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89086" w14:textId="1A8AF603" w:rsidR="00532830" w:rsidRPr="00532830" w:rsidRDefault="00532830" w:rsidP="00532830">
      <w:pPr>
        <w:spacing w:line="264" w:lineRule="auto"/>
        <w:contextualSpacing/>
        <w:jc w:val="both"/>
        <w:rPr>
          <w:rFonts w:ascii="Calibri" w:eastAsia="Dotum" w:hAnsi="Calibri" w:cs="Times New Roman"/>
          <w:b/>
          <w:bCs/>
          <w:sz w:val="48"/>
          <w:szCs w:val="48"/>
          <w:lang w:val="en-AU"/>
        </w:rPr>
      </w:pPr>
      <w:r w:rsidRPr="0DBAA0F5">
        <w:rPr>
          <w:rFonts w:ascii="Calibri" w:eastAsia="Dotum" w:hAnsi="Calibri" w:cs="Times New Roman"/>
          <w:b/>
          <w:bCs/>
          <w:sz w:val="48"/>
          <w:szCs w:val="48"/>
          <w:lang w:val="en-AU"/>
        </w:rPr>
        <w:t>International Trends</w:t>
      </w:r>
      <w:r w:rsidR="57EC925A" w:rsidRPr="0DBAA0F5">
        <w:rPr>
          <w:rFonts w:ascii="Calibri" w:eastAsia="Dotum" w:hAnsi="Calibri" w:cs="Times New Roman"/>
          <w:b/>
          <w:bCs/>
          <w:sz w:val="48"/>
          <w:szCs w:val="48"/>
          <w:lang w:val="en-AU"/>
        </w:rPr>
        <w:t xml:space="preserve"> for the Blood Sector</w:t>
      </w:r>
    </w:p>
    <w:p w14:paraId="554D3AEC" w14:textId="3F300942" w:rsidR="00532830" w:rsidRPr="00532830" w:rsidRDefault="74CFFE55" w:rsidP="00532830">
      <w:pPr>
        <w:spacing w:line="264" w:lineRule="auto"/>
        <w:contextualSpacing/>
        <w:jc w:val="both"/>
        <w:rPr>
          <w:rFonts w:ascii="Calibri" w:eastAsia="Dotum" w:hAnsi="Calibri" w:cs="Times New Roman"/>
          <w:b/>
          <w:bCs/>
          <w:sz w:val="32"/>
          <w:szCs w:val="32"/>
          <w:lang w:val="en-AU"/>
        </w:rPr>
      </w:pPr>
      <w:r w:rsidRPr="0DBAA0F5">
        <w:rPr>
          <w:rFonts w:ascii="Calibri" w:eastAsia="Dotum" w:hAnsi="Calibri" w:cs="Times New Roman"/>
          <w:b/>
          <w:bCs/>
          <w:sz w:val="32"/>
          <w:szCs w:val="32"/>
          <w:lang w:val="en-AU"/>
        </w:rPr>
        <w:t>April</w:t>
      </w:r>
      <w:r w:rsidR="0018678D" w:rsidRPr="0DBAA0F5">
        <w:rPr>
          <w:rFonts w:ascii="Calibri" w:eastAsia="Dotum" w:hAnsi="Calibri" w:cs="Times New Roman"/>
          <w:b/>
          <w:bCs/>
          <w:sz w:val="32"/>
          <w:szCs w:val="32"/>
          <w:lang w:val="en-AU"/>
        </w:rPr>
        <w:t xml:space="preserve"> – </w:t>
      </w:r>
      <w:r w:rsidR="5D97EA42" w:rsidRPr="0DBAA0F5">
        <w:rPr>
          <w:rFonts w:ascii="Calibri" w:eastAsia="Dotum" w:hAnsi="Calibri" w:cs="Times New Roman"/>
          <w:b/>
          <w:bCs/>
          <w:sz w:val="32"/>
          <w:szCs w:val="32"/>
          <w:lang w:val="en-AU"/>
        </w:rPr>
        <w:t>June</w:t>
      </w:r>
      <w:r w:rsidR="0018678D" w:rsidRPr="0DBAA0F5">
        <w:rPr>
          <w:rFonts w:ascii="Calibri" w:eastAsia="Dotum" w:hAnsi="Calibri" w:cs="Times New Roman"/>
          <w:b/>
          <w:bCs/>
          <w:sz w:val="32"/>
          <w:szCs w:val="32"/>
          <w:lang w:val="en-AU"/>
        </w:rPr>
        <w:t xml:space="preserve"> </w:t>
      </w:r>
      <w:r w:rsidR="08486284" w:rsidRPr="0DBAA0F5">
        <w:rPr>
          <w:rFonts w:ascii="Calibri" w:eastAsia="Dotum" w:hAnsi="Calibri" w:cs="Times New Roman"/>
          <w:b/>
          <w:bCs/>
          <w:sz w:val="32"/>
          <w:szCs w:val="32"/>
          <w:lang w:val="en-AU"/>
        </w:rPr>
        <w:t>2023</w:t>
      </w:r>
    </w:p>
    <w:p w14:paraId="0EDA4C33" w14:textId="77777777" w:rsidR="00532830" w:rsidRPr="00532830" w:rsidRDefault="00532830" w:rsidP="00B8485A">
      <w:pPr>
        <w:spacing w:line="264" w:lineRule="auto"/>
        <w:contextualSpacing/>
        <w:rPr>
          <w:rFonts w:ascii="Calibri" w:eastAsia="Dotum" w:hAnsi="Calibri" w:cs="Times New Roman"/>
          <w:lang w:val="en-AU"/>
        </w:rPr>
      </w:pPr>
      <w:r w:rsidRPr="00532830">
        <w:rPr>
          <w:rFonts w:ascii="Calibri" w:eastAsia="Dotum" w:hAnsi="Calibri" w:cs="Times New Roman"/>
          <w:lang w:val="en-AU"/>
        </w:rPr>
        <w:t xml:space="preserve">The NBA monitors international developments that may influence the management of blood and blood products in Australia including but not limited to: </w:t>
      </w:r>
    </w:p>
    <w:p w14:paraId="67A9F98C" w14:textId="77777777" w:rsidR="00532830" w:rsidRPr="00532830" w:rsidRDefault="00532830" w:rsidP="00B8485A">
      <w:pPr>
        <w:numPr>
          <w:ilvl w:val="0"/>
          <w:numId w:val="7"/>
        </w:numPr>
        <w:spacing w:before="40" w:after="40" w:line="264" w:lineRule="auto"/>
        <w:contextualSpacing/>
        <w:rPr>
          <w:rFonts w:ascii="Calibri" w:eastAsia="Dotum" w:hAnsi="Calibri" w:cs="Times New Roman"/>
          <w:lang w:val="en-AU"/>
        </w:rPr>
      </w:pPr>
      <w:r w:rsidRPr="00532830">
        <w:rPr>
          <w:rFonts w:ascii="Calibri" w:eastAsia="Dotum" w:hAnsi="Calibri" w:cs="Times New Roman"/>
          <w:lang w:val="en-AU"/>
        </w:rPr>
        <w:t>potential new product developments and applications</w:t>
      </w:r>
    </w:p>
    <w:p w14:paraId="7ED75276" w14:textId="77777777" w:rsidR="00532830" w:rsidRPr="00532830" w:rsidRDefault="00532830" w:rsidP="00B8485A">
      <w:pPr>
        <w:numPr>
          <w:ilvl w:val="0"/>
          <w:numId w:val="7"/>
        </w:numPr>
        <w:spacing w:before="40" w:after="40" w:line="264" w:lineRule="auto"/>
        <w:contextualSpacing/>
        <w:rPr>
          <w:rFonts w:ascii="Calibri" w:eastAsia="Dotum" w:hAnsi="Calibri" w:cs="Times New Roman"/>
          <w:lang w:val="en-AU"/>
        </w:rPr>
      </w:pPr>
      <w:r w:rsidRPr="00532830">
        <w:rPr>
          <w:rFonts w:ascii="Calibri" w:eastAsia="Dotum" w:hAnsi="Calibri" w:cs="Times New Roman"/>
          <w:lang w:val="en-AU"/>
        </w:rPr>
        <w:t>global regulatory and blood practice trends</w:t>
      </w:r>
    </w:p>
    <w:p w14:paraId="25837A92" w14:textId="77777777" w:rsidR="00532830" w:rsidRPr="00532830" w:rsidRDefault="00532830" w:rsidP="00B8485A">
      <w:pPr>
        <w:numPr>
          <w:ilvl w:val="0"/>
          <w:numId w:val="7"/>
        </w:numPr>
        <w:spacing w:before="40" w:after="40" w:line="264" w:lineRule="auto"/>
        <w:contextualSpacing/>
        <w:rPr>
          <w:rFonts w:ascii="Calibri" w:eastAsia="Dotum" w:hAnsi="Calibri" w:cs="Times New Roman"/>
          <w:lang w:val="en-AU"/>
        </w:rPr>
      </w:pPr>
      <w:r w:rsidRPr="00532830">
        <w:rPr>
          <w:rFonts w:ascii="Calibri" w:eastAsia="Dotum" w:hAnsi="Calibri" w:cs="Times New Roman"/>
          <w:lang w:val="en-AU"/>
        </w:rPr>
        <w:t xml:space="preserve">events that may have an impact on global supply, demand and </w:t>
      </w:r>
      <w:proofErr w:type="gramStart"/>
      <w:r w:rsidRPr="00532830">
        <w:rPr>
          <w:rFonts w:ascii="Calibri" w:eastAsia="Dotum" w:hAnsi="Calibri" w:cs="Times New Roman"/>
          <w:lang w:val="en-AU"/>
        </w:rPr>
        <w:t>pricing</w:t>
      </w:r>
      <w:proofErr w:type="gramEnd"/>
    </w:p>
    <w:p w14:paraId="4001F6B3" w14:textId="77777777" w:rsidR="00532830" w:rsidRPr="00532830" w:rsidRDefault="00532830" w:rsidP="00B8485A">
      <w:pPr>
        <w:numPr>
          <w:ilvl w:val="0"/>
          <w:numId w:val="7"/>
        </w:numPr>
        <w:spacing w:before="40" w:after="120" w:line="264" w:lineRule="auto"/>
        <w:ind w:left="714" w:hanging="357"/>
        <w:rPr>
          <w:rFonts w:ascii="Calibri" w:eastAsia="Dotum" w:hAnsi="Calibri" w:cs="Times New Roman"/>
          <w:lang w:val="en-AU"/>
        </w:rPr>
      </w:pPr>
      <w:r w:rsidRPr="00532830">
        <w:rPr>
          <w:rFonts w:ascii="Calibri" w:eastAsia="Dotum" w:hAnsi="Calibri" w:cs="Times New Roman"/>
          <w:lang w:val="en-AU"/>
        </w:rPr>
        <w:t xml:space="preserve">emerging risks and relevant issues. </w:t>
      </w:r>
    </w:p>
    <w:p w14:paraId="26620BB1" w14:textId="373E64CC" w:rsidR="00532830" w:rsidRPr="00532830" w:rsidRDefault="00532830" w:rsidP="00B8485A">
      <w:pPr>
        <w:spacing w:before="120" w:after="120" w:line="240" w:lineRule="auto"/>
        <w:rPr>
          <w:rFonts w:ascii="Calibri" w:eastAsia="Dotum" w:hAnsi="Calibri" w:cs="Calibri"/>
          <w:lang w:val="en-AU"/>
        </w:rPr>
      </w:pPr>
      <w:r w:rsidRPr="00532830">
        <w:rPr>
          <w:rFonts w:ascii="Calibri" w:eastAsia="Dotum" w:hAnsi="Calibri" w:cs="Calibri"/>
          <w:lang w:val="en-AU"/>
        </w:rPr>
        <w:t xml:space="preserve">The following </w:t>
      </w:r>
      <w:r w:rsidR="009D4B91">
        <w:rPr>
          <w:rFonts w:ascii="Calibri" w:eastAsia="Dotum" w:hAnsi="Calibri" w:cs="Calibri"/>
          <w:lang w:val="en-AU"/>
        </w:rPr>
        <w:t>highlights</w:t>
      </w:r>
      <w:r w:rsidRPr="00532830">
        <w:rPr>
          <w:rFonts w:ascii="Calibri" w:eastAsia="Dotum" w:hAnsi="Calibri" w:cs="Calibri"/>
          <w:lang w:val="en-AU"/>
        </w:rPr>
        <w:t xml:space="preserve"> have appeared in news media, online publications, industry, and research update</w:t>
      </w:r>
      <w:r w:rsidR="009D4B91">
        <w:rPr>
          <w:rFonts w:ascii="Calibri" w:eastAsia="Dotum" w:hAnsi="Calibri" w:cs="Calibri"/>
          <w:lang w:val="en-AU"/>
        </w:rPr>
        <w:t>s</w:t>
      </w:r>
      <w:r w:rsidRPr="00532830">
        <w:rPr>
          <w:rFonts w:ascii="Calibri" w:eastAsia="Dotum" w:hAnsi="Calibri" w:cs="Calibri"/>
          <w:lang w:val="en-AU"/>
        </w:rPr>
        <w:t xml:space="preserve">: </w:t>
      </w:r>
    </w:p>
    <w:p w14:paraId="1E2776C4" w14:textId="77777777" w:rsidR="009D4B91" w:rsidRDefault="009D4B91" w:rsidP="00B8485A">
      <w:pPr>
        <w:spacing w:beforeLines="50" w:before="120" w:afterLines="50" w:after="120" w:line="240" w:lineRule="auto"/>
        <w:rPr>
          <w:rFonts w:ascii="Calibri" w:eastAsia="Dotum" w:hAnsi="Calibri" w:cs="Calibri"/>
          <w:b/>
          <w:bCs/>
          <w:u w:val="single"/>
          <w:lang w:val="en-AU"/>
        </w:rPr>
      </w:pPr>
    </w:p>
    <w:p w14:paraId="1017EC4E" w14:textId="757A1498" w:rsidR="004D285E" w:rsidRDefault="00532830" w:rsidP="00B8485A">
      <w:pPr>
        <w:spacing w:beforeLines="50" w:before="120" w:afterLines="50" w:after="120" w:line="240" w:lineRule="auto"/>
        <w:rPr>
          <w:rFonts w:ascii="Calibri" w:eastAsia="Dotum" w:hAnsi="Calibri" w:cs="Calibri"/>
          <w:lang w:val="en-AU"/>
        </w:rPr>
      </w:pPr>
      <w:r w:rsidRPr="00532830">
        <w:rPr>
          <w:rFonts w:ascii="Calibri" w:eastAsia="Dotum" w:hAnsi="Calibri" w:cs="Calibri"/>
          <w:b/>
          <w:bCs/>
          <w:u w:val="single"/>
          <w:lang w:val="en-AU"/>
        </w:rPr>
        <w:t>Blood supply:</w:t>
      </w:r>
      <w:r w:rsidRPr="00532830">
        <w:rPr>
          <w:rFonts w:ascii="Calibri" w:eastAsia="Dotum" w:hAnsi="Calibri" w:cs="Calibri"/>
          <w:b/>
          <w:bCs/>
          <w:lang w:val="en-AU"/>
        </w:rPr>
        <w:t xml:space="preserve"> </w:t>
      </w:r>
      <w:r w:rsidR="009F4606" w:rsidRPr="00F958F8">
        <w:rPr>
          <w:rFonts w:ascii="Calibri" w:eastAsia="Dotum" w:hAnsi="Calibri" w:cs="Calibri"/>
          <w:lang w:val="en-AU"/>
        </w:rPr>
        <w:t xml:space="preserve">Changes to blood donation rules in Australia and the United States </w:t>
      </w:r>
      <w:r w:rsidR="00F958F8" w:rsidRPr="00F958F8">
        <w:rPr>
          <w:rFonts w:ascii="Calibri" w:eastAsia="Dotum" w:hAnsi="Calibri" w:cs="Calibri"/>
          <w:lang w:val="en-AU"/>
        </w:rPr>
        <w:t>have</w:t>
      </w:r>
      <w:r w:rsidR="009F4606" w:rsidRPr="00F958F8">
        <w:rPr>
          <w:rFonts w:ascii="Calibri" w:eastAsia="Dotum" w:hAnsi="Calibri" w:cs="Calibri"/>
          <w:lang w:val="en-AU"/>
        </w:rPr>
        <w:t xml:space="preserve"> the potential to increase the overall pool of donors</w:t>
      </w:r>
      <w:r w:rsidR="00210F72" w:rsidRPr="00F958F8">
        <w:rPr>
          <w:rFonts w:ascii="Calibri" w:eastAsia="Dotum" w:hAnsi="Calibri" w:cs="Calibri"/>
          <w:lang w:val="en-AU"/>
        </w:rPr>
        <w:t xml:space="preserve">. In Australia people who have had tattoos </w:t>
      </w:r>
      <w:r w:rsidR="00120C13" w:rsidRPr="00F958F8">
        <w:rPr>
          <w:rFonts w:ascii="Calibri" w:eastAsia="Dotum" w:hAnsi="Calibri" w:cs="Calibri"/>
          <w:lang w:val="en-AU"/>
        </w:rPr>
        <w:t xml:space="preserve">can now donate </w:t>
      </w:r>
      <w:r w:rsidR="00120C13" w:rsidRPr="00F958F8">
        <w:rPr>
          <w:rFonts w:ascii="Calibri" w:eastAsia="Calibri" w:hAnsi="Calibri" w:cs="Calibri"/>
          <w:color w:val="000000" w:themeColor="text1"/>
        </w:rPr>
        <w:t>a week after getting the tattoo. In the US</w:t>
      </w:r>
      <w:r w:rsidR="007045CA">
        <w:rPr>
          <w:rFonts w:ascii="Calibri" w:eastAsia="Calibri" w:hAnsi="Calibri" w:cs="Calibri"/>
          <w:color w:val="000000" w:themeColor="text1"/>
        </w:rPr>
        <w:t>,</w:t>
      </w:r>
      <w:r w:rsidR="00120C13" w:rsidRPr="00F958F8">
        <w:rPr>
          <w:rFonts w:ascii="Calibri" w:eastAsia="Calibri" w:hAnsi="Calibri" w:cs="Calibri"/>
          <w:color w:val="000000" w:themeColor="text1"/>
        </w:rPr>
        <w:t xml:space="preserve"> the FDA has </w:t>
      </w:r>
      <w:r w:rsidR="00293B5B">
        <w:rPr>
          <w:rFonts w:ascii="Calibri" w:eastAsia="Calibri" w:hAnsi="Calibri" w:cs="Calibri"/>
          <w:color w:val="000000" w:themeColor="text1"/>
        </w:rPr>
        <w:t>updated</w:t>
      </w:r>
      <w:r w:rsidR="00293B5B" w:rsidRPr="00F958F8">
        <w:rPr>
          <w:rFonts w:ascii="Calibri" w:eastAsia="Calibri" w:hAnsi="Calibri" w:cs="Calibri"/>
          <w:color w:val="000000" w:themeColor="text1"/>
        </w:rPr>
        <w:t xml:space="preserve"> </w:t>
      </w:r>
      <w:r w:rsidR="00F958F8" w:rsidRPr="00F958F8">
        <w:rPr>
          <w:rFonts w:ascii="Calibri" w:eastAsia="Calibri" w:hAnsi="Calibri" w:cs="Calibri"/>
          <w:color w:val="000000" w:themeColor="text1"/>
        </w:rPr>
        <w:t>its</w:t>
      </w:r>
      <w:r w:rsidR="00F43D2D" w:rsidRPr="00F958F8">
        <w:rPr>
          <w:rFonts w:ascii="Calibri" w:eastAsia="Calibri" w:hAnsi="Calibri" w:cs="Calibri"/>
          <w:color w:val="000000" w:themeColor="text1"/>
        </w:rPr>
        <w:t xml:space="preserve"> polic</w:t>
      </w:r>
      <w:r w:rsidR="00293B5B">
        <w:rPr>
          <w:rFonts w:ascii="Calibri" w:eastAsia="Calibri" w:hAnsi="Calibri" w:cs="Calibri"/>
          <w:color w:val="000000" w:themeColor="text1"/>
        </w:rPr>
        <w:t>ies</w:t>
      </w:r>
      <w:r w:rsidR="00F43D2D" w:rsidRPr="00F958F8">
        <w:rPr>
          <w:rFonts w:ascii="Calibri" w:eastAsia="Calibri" w:hAnsi="Calibri" w:cs="Calibri"/>
          <w:color w:val="000000" w:themeColor="text1"/>
        </w:rPr>
        <w:t xml:space="preserve"> relating t</w:t>
      </w:r>
      <w:r w:rsidR="038A6F56" w:rsidRPr="54F44F98">
        <w:rPr>
          <w:rFonts w:ascii="Calibri" w:eastAsia="Calibri" w:hAnsi="Calibri" w:cs="Calibri"/>
          <w:color w:val="000000" w:themeColor="text1"/>
        </w:rPr>
        <w:t>o</w:t>
      </w:r>
      <w:r w:rsidR="00F43D2D" w:rsidRPr="00F958F8">
        <w:rPr>
          <w:rFonts w:ascii="Calibri" w:eastAsia="Calibri" w:hAnsi="Calibri" w:cs="Calibri"/>
          <w:color w:val="000000" w:themeColor="text1"/>
        </w:rPr>
        <w:t xml:space="preserve"> sexual </w:t>
      </w:r>
      <w:r w:rsidR="00AF4B05">
        <w:rPr>
          <w:rFonts w:ascii="Calibri" w:eastAsia="Calibri" w:hAnsi="Calibri" w:cs="Calibri"/>
          <w:color w:val="000000" w:themeColor="text1"/>
        </w:rPr>
        <w:t>activity</w:t>
      </w:r>
      <w:r w:rsidR="00F43D2D" w:rsidRPr="00F958F8">
        <w:rPr>
          <w:rFonts w:ascii="Calibri" w:eastAsia="Calibri" w:hAnsi="Calibri" w:cs="Calibri"/>
          <w:color w:val="000000" w:themeColor="text1"/>
        </w:rPr>
        <w:t xml:space="preserve"> </w:t>
      </w:r>
      <w:r w:rsidR="3F87A671" w:rsidRPr="54F44F98">
        <w:rPr>
          <w:rFonts w:ascii="Calibri" w:eastAsia="Calibri" w:hAnsi="Calibri" w:cs="Calibri"/>
          <w:color w:val="000000" w:themeColor="text1"/>
        </w:rPr>
        <w:t>of donors</w:t>
      </w:r>
      <w:r w:rsidR="00293B5B">
        <w:rPr>
          <w:rFonts w:ascii="Calibri" w:eastAsia="Calibri" w:hAnsi="Calibri" w:cs="Calibri"/>
          <w:color w:val="000000" w:themeColor="text1"/>
        </w:rPr>
        <w:t>. The FDA has</w:t>
      </w:r>
      <w:r w:rsidR="00120C13" w:rsidRPr="00F958F8">
        <w:rPr>
          <w:rFonts w:ascii="Calibri" w:eastAsia="Calibri" w:hAnsi="Calibri" w:cs="Calibri"/>
          <w:color w:val="000000" w:themeColor="text1"/>
        </w:rPr>
        <w:t xml:space="preserve"> </w:t>
      </w:r>
      <w:r w:rsidR="00F958F8" w:rsidRPr="00F958F8">
        <w:rPr>
          <w:rFonts w:ascii="Calibri" w:eastAsia="Calibri" w:hAnsi="Calibri" w:cs="Calibri"/>
          <w:color w:val="000000" w:themeColor="text1"/>
        </w:rPr>
        <w:t>remove</w:t>
      </w:r>
      <w:r w:rsidR="00293B5B">
        <w:rPr>
          <w:rFonts w:ascii="Calibri" w:eastAsia="Calibri" w:hAnsi="Calibri" w:cs="Calibri"/>
          <w:color w:val="000000" w:themeColor="text1"/>
        </w:rPr>
        <w:t>d</w:t>
      </w:r>
      <w:r w:rsidR="00120C13" w:rsidRPr="00F958F8">
        <w:rPr>
          <w:rFonts w:ascii="Calibri" w:eastAsia="Calibri" w:hAnsi="Calibri" w:cs="Calibri"/>
          <w:color w:val="000000" w:themeColor="text1"/>
        </w:rPr>
        <w:t xml:space="preserve"> the deferral for men who have sex with men</w:t>
      </w:r>
      <w:r w:rsidR="00F43D2D" w:rsidRPr="00F958F8">
        <w:rPr>
          <w:rFonts w:ascii="Calibri" w:eastAsia="Calibri" w:hAnsi="Calibri" w:cs="Calibri"/>
          <w:color w:val="000000" w:themeColor="text1"/>
        </w:rPr>
        <w:t xml:space="preserve"> and </w:t>
      </w:r>
      <w:r w:rsidR="002519A5">
        <w:rPr>
          <w:rFonts w:ascii="Calibri" w:eastAsia="Calibri" w:hAnsi="Calibri" w:cs="Calibri"/>
          <w:color w:val="000000" w:themeColor="text1"/>
        </w:rPr>
        <w:t xml:space="preserve">will </w:t>
      </w:r>
      <w:r w:rsidR="00F9040F">
        <w:rPr>
          <w:rFonts w:ascii="Calibri" w:eastAsia="Calibri" w:hAnsi="Calibri" w:cs="Calibri"/>
          <w:color w:val="000000" w:themeColor="text1"/>
        </w:rPr>
        <w:t xml:space="preserve">now </w:t>
      </w:r>
      <w:r w:rsidR="00F9040F" w:rsidRPr="00F958F8">
        <w:rPr>
          <w:rFonts w:ascii="Calibri" w:eastAsia="Calibri" w:hAnsi="Calibri" w:cs="Calibri"/>
          <w:color w:val="000000" w:themeColor="text1"/>
        </w:rPr>
        <w:t>ask</w:t>
      </w:r>
      <w:r w:rsidR="00F43D2D" w:rsidRPr="00F958F8">
        <w:rPr>
          <w:rFonts w:ascii="Calibri" w:eastAsia="Calibri" w:hAnsi="Calibri" w:cs="Calibri"/>
          <w:color w:val="000000" w:themeColor="text1"/>
        </w:rPr>
        <w:t xml:space="preserve"> all potential donors </w:t>
      </w:r>
      <w:r w:rsidR="00F958F8" w:rsidRPr="00F958F8">
        <w:rPr>
          <w:rFonts w:ascii="Calibri" w:eastAsia="Calibri" w:hAnsi="Calibri" w:cs="Calibri"/>
          <w:color w:val="000000" w:themeColor="text1"/>
        </w:rPr>
        <w:t>about the recent sexual history</w:t>
      </w:r>
      <w:r w:rsidR="00416779">
        <w:rPr>
          <w:rFonts w:ascii="Calibri" w:eastAsia="Calibri" w:hAnsi="Calibri" w:cs="Calibri"/>
          <w:color w:val="000000" w:themeColor="text1"/>
        </w:rPr>
        <w:t xml:space="preserve"> to determine qualifications for donation</w:t>
      </w:r>
      <w:r w:rsidR="00F958F8" w:rsidRPr="00F958F8">
        <w:rPr>
          <w:rFonts w:ascii="Calibri" w:eastAsia="Calibri" w:hAnsi="Calibri" w:cs="Calibri"/>
          <w:color w:val="000000" w:themeColor="text1"/>
        </w:rPr>
        <w:t xml:space="preserve">. </w:t>
      </w:r>
    </w:p>
    <w:p w14:paraId="7666B716" w14:textId="455A85CC" w:rsidR="008E7FCD" w:rsidRDefault="00403A1C" w:rsidP="00B8485A">
      <w:pPr>
        <w:rPr>
          <w:rFonts w:ascii="Calibri" w:eastAsia="Calibri" w:hAnsi="Calibri" w:cs="Calibri"/>
          <w:color w:val="000000" w:themeColor="text1"/>
        </w:rPr>
      </w:pPr>
      <w:r>
        <w:rPr>
          <w:rFonts w:ascii="Calibri" w:eastAsia="Dotum" w:hAnsi="Calibri" w:cs="Calibri"/>
          <w:b/>
          <w:bCs/>
          <w:u w:val="single"/>
          <w:lang w:val="en-AU"/>
        </w:rPr>
        <w:t>Product Development and Applications</w:t>
      </w:r>
      <w:r w:rsidR="00532830" w:rsidRPr="00532830">
        <w:rPr>
          <w:rFonts w:ascii="Calibri" w:eastAsia="Dotum" w:hAnsi="Calibri" w:cs="Calibri"/>
          <w:b/>
          <w:bCs/>
          <w:u w:val="single"/>
          <w:lang w:val="en-AU"/>
        </w:rPr>
        <w:t>:</w:t>
      </w:r>
      <w:r w:rsidR="008E7FCD">
        <w:rPr>
          <w:rFonts w:ascii="Calibri" w:eastAsia="Dotum" w:hAnsi="Calibri" w:cs="Calibri"/>
          <w:b/>
          <w:bCs/>
          <w:u w:val="single"/>
          <w:lang w:val="en-AU"/>
        </w:rPr>
        <w:t xml:space="preserve"> </w:t>
      </w:r>
      <w:r w:rsidR="008E7FCD" w:rsidRPr="64EFBA7F">
        <w:rPr>
          <w:rFonts w:ascii="Calibri" w:eastAsia="Calibri" w:hAnsi="Calibri" w:cs="Calibri"/>
          <w:color w:val="000000" w:themeColor="text1"/>
        </w:rPr>
        <w:t xml:space="preserve">The </w:t>
      </w:r>
      <w:r w:rsidR="008E7FCD">
        <w:rPr>
          <w:rFonts w:ascii="Calibri" w:eastAsia="Calibri" w:hAnsi="Calibri" w:cs="Calibri"/>
          <w:color w:val="000000" w:themeColor="text1"/>
        </w:rPr>
        <w:t xml:space="preserve">US </w:t>
      </w:r>
      <w:r w:rsidR="008E7FCD" w:rsidRPr="64EFBA7F">
        <w:rPr>
          <w:rFonts w:ascii="Calibri" w:eastAsia="Calibri" w:hAnsi="Calibri" w:cs="Calibri"/>
          <w:color w:val="000000" w:themeColor="text1"/>
        </w:rPr>
        <w:t>FDA</w:t>
      </w:r>
      <w:r w:rsidR="008E7FCD">
        <w:rPr>
          <w:rFonts w:ascii="Calibri" w:eastAsia="Calibri" w:hAnsi="Calibri" w:cs="Calibri"/>
          <w:color w:val="000000" w:themeColor="text1"/>
        </w:rPr>
        <w:t xml:space="preserve"> has</w:t>
      </w:r>
      <w:r w:rsidR="008E7FCD" w:rsidRPr="64EFBA7F">
        <w:rPr>
          <w:rFonts w:ascii="Calibri" w:eastAsia="Calibri" w:hAnsi="Calibri" w:cs="Calibri"/>
          <w:color w:val="000000" w:themeColor="text1"/>
        </w:rPr>
        <w:t xml:space="preserve"> approved the first gene therapy to treat the genetic bleeding disorder h</w:t>
      </w:r>
      <w:r w:rsidR="008E7FCD">
        <w:rPr>
          <w:rFonts w:ascii="Calibri" w:eastAsia="Calibri" w:hAnsi="Calibri" w:cs="Calibri"/>
          <w:color w:val="000000" w:themeColor="text1"/>
        </w:rPr>
        <w:t>a</w:t>
      </w:r>
      <w:r w:rsidR="008E7FCD" w:rsidRPr="64EFBA7F">
        <w:rPr>
          <w:rFonts w:ascii="Calibri" w:eastAsia="Calibri" w:hAnsi="Calibri" w:cs="Calibri"/>
          <w:color w:val="000000" w:themeColor="text1"/>
        </w:rPr>
        <w:t xml:space="preserve">emophilia A. </w:t>
      </w:r>
      <w:r w:rsidR="008E7FCD">
        <w:rPr>
          <w:rFonts w:ascii="Calibri" w:eastAsia="Calibri" w:hAnsi="Calibri" w:cs="Calibri"/>
          <w:color w:val="000000" w:themeColor="text1"/>
        </w:rPr>
        <w:t>The treatment, Ro</w:t>
      </w:r>
      <w:r w:rsidR="008E7FCD" w:rsidRPr="64EFBA7F">
        <w:rPr>
          <w:rFonts w:ascii="Calibri" w:eastAsia="Calibri" w:hAnsi="Calibri" w:cs="Calibri"/>
          <w:color w:val="000000" w:themeColor="text1"/>
        </w:rPr>
        <w:t xml:space="preserve">ctavian is </w:t>
      </w:r>
      <w:r w:rsidR="007045CA">
        <w:rPr>
          <w:rFonts w:ascii="Calibri" w:eastAsia="Calibri" w:hAnsi="Calibri" w:cs="Calibri"/>
          <w:color w:val="000000" w:themeColor="text1"/>
        </w:rPr>
        <w:t>a</w:t>
      </w:r>
      <w:r w:rsidR="008E7FCD">
        <w:rPr>
          <w:rFonts w:ascii="Calibri" w:eastAsia="Calibri" w:hAnsi="Calibri" w:cs="Calibri"/>
          <w:color w:val="000000" w:themeColor="text1"/>
        </w:rPr>
        <w:t xml:space="preserve"> </w:t>
      </w:r>
      <w:r w:rsidR="008E7FCD" w:rsidRPr="64EFBA7F">
        <w:rPr>
          <w:rFonts w:ascii="Calibri" w:eastAsia="Calibri" w:hAnsi="Calibri" w:cs="Calibri"/>
          <w:color w:val="000000" w:themeColor="text1"/>
        </w:rPr>
        <w:t>one-time infusion</w:t>
      </w:r>
      <w:r w:rsidR="004A64D9">
        <w:rPr>
          <w:rFonts w:ascii="Calibri" w:eastAsia="Calibri" w:hAnsi="Calibri" w:cs="Calibri"/>
          <w:color w:val="000000" w:themeColor="text1"/>
        </w:rPr>
        <w:t xml:space="preserve"> </w:t>
      </w:r>
      <w:r w:rsidR="004A64D9" w:rsidRPr="004A64D9">
        <w:rPr>
          <w:rFonts w:ascii="Calibri" w:eastAsia="Calibri" w:hAnsi="Calibri" w:cs="Calibri"/>
          <w:color w:val="000000" w:themeColor="text1"/>
        </w:rPr>
        <w:t>Adeno-associated Virus</w:t>
      </w:r>
      <w:r w:rsidR="008E7FCD" w:rsidRPr="64EFBA7F">
        <w:rPr>
          <w:rFonts w:ascii="Calibri" w:eastAsia="Calibri" w:hAnsi="Calibri" w:cs="Calibri"/>
          <w:color w:val="000000" w:themeColor="text1"/>
        </w:rPr>
        <w:t xml:space="preserve"> </w:t>
      </w:r>
      <w:r w:rsidR="004A64D9">
        <w:rPr>
          <w:rFonts w:ascii="Calibri" w:eastAsia="Calibri" w:hAnsi="Calibri" w:cs="Calibri"/>
          <w:color w:val="000000" w:themeColor="text1"/>
        </w:rPr>
        <w:t xml:space="preserve">that </w:t>
      </w:r>
      <w:r w:rsidR="008E7FCD" w:rsidRPr="64EFBA7F">
        <w:rPr>
          <w:rFonts w:ascii="Calibri" w:eastAsia="Calibri" w:hAnsi="Calibri" w:cs="Calibri"/>
          <w:color w:val="000000" w:themeColor="text1"/>
        </w:rPr>
        <w:t>deliver</w:t>
      </w:r>
      <w:r w:rsidR="004A64D9">
        <w:rPr>
          <w:rFonts w:ascii="Calibri" w:eastAsia="Calibri" w:hAnsi="Calibri" w:cs="Calibri"/>
          <w:color w:val="000000" w:themeColor="text1"/>
        </w:rPr>
        <w:t>s</w:t>
      </w:r>
      <w:r w:rsidR="008E7FCD" w:rsidRPr="64EFBA7F">
        <w:rPr>
          <w:rFonts w:ascii="Calibri" w:eastAsia="Calibri" w:hAnsi="Calibri" w:cs="Calibri"/>
          <w:color w:val="000000" w:themeColor="text1"/>
        </w:rPr>
        <w:t xml:space="preserve"> a working copy of the gene that makes the blood-clotting protein absent in h</w:t>
      </w:r>
      <w:r w:rsidR="003663CB">
        <w:rPr>
          <w:rFonts w:ascii="Calibri" w:eastAsia="Calibri" w:hAnsi="Calibri" w:cs="Calibri"/>
          <w:color w:val="000000" w:themeColor="text1"/>
        </w:rPr>
        <w:t>a</w:t>
      </w:r>
      <w:r w:rsidR="008E7FCD" w:rsidRPr="64EFBA7F">
        <w:rPr>
          <w:rFonts w:ascii="Calibri" w:eastAsia="Calibri" w:hAnsi="Calibri" w:cs="Calibri"/>
          <w:color w:val="000000" w:themeColor="text1"/>
        </w:rPr>
        <w:t xml:space="preserve">emophilia A patients. </w:t>
      </w:r>
    </w:p>
    <w:p w14:paraId="01DC1C8A" w14:textId="16A26BD5" w:rsidR="00120CBE" w:rsidRPr="00532830" w:rsidRDefault="00047669" w:rsidP="00B8485A">
      <w:pPr>
        <w:spacing w:line="257" w:lineRule="auto"/>
        <w:rPr>
          <w:rFonts w:ascii="Calibri" w:eastAsia="Calibri" w:hAnsi="Calibri" w:cs="Calibri"/>
          <w:color w:val="000000" w:themeColor="text1"/>
        </w:rPr>
      </w:pPr>
      <w:r>
        <w:rPr>
          <w:rFonts w:ascii="Calibri" w:eastAsia="Dotum" w:hAnsi="Calibri" w:cs="Calibri"/>
          <w:b/>
          <w:bCs/>
          <w:u w:val="single"/>
          <w:lang w:val="en-AU"/>
        </w:rPr>
        <w:t>Product Development and Applications</w:t>
      </w:r>
      <w:r w:rsidRPr="00532830">
        <w:rPr>
          <w:rFonts w:ascii="Calibri" w:eastAsia="Dotum" w:hAnsi="Calibri" w:cs="Calibri"/>
          <w:b/>
          <w:bCs/>
          <w:u w:val="single"/>
          <w:lang w:val="en-AU"/>
        </w:rPr>
        <w:t>:</w:t>
      </w:r>
      <w:r>
        <w:rPr>
          <w:rFonts w:ascii="Calibri" w:eastAsia="Dotum" w:hAnsi="Calibri" w:cs="Calibri"/>
          <w:b/>
          <w:bCs/>
          <w:u w:val="single"/>
          <w:lang w:val="en-AU"/>
        </w:rPr>
        <w:t xml:space="preserve"> </w:t>
      </w:r>
      <w:r w:rsidR="00120CBE" w:rsidRPr="64EFBA7F">
        <w:rPr>
          <w:rFonts w:ascii="Calibri" w:eastAsia="Calibri" w:hAnsi="Calibri" w:cs="Calibri"/>
          <w:color w:val="000000" w:themeColor="text1"/>
        </w:rPr>
        <w:t xml:space="preserve">The Australasian Society of Clinical Immunology and Allergy (ASCIA) IVIg Infusion Guidelines </w:t>
      </w:r>
      <w:r w:rsidR="004A5F68">
        <w:rPr>
          <w:rFonts w:ascii="Calibri" w:eastAsia="Calibri" w:hAnsi="Calibri" w:cs="Calibri"/>
          <w:color w:val="000000" w:themeColor="text1"/>
        </w:rPr>
        <w:t>were</w:t>
      </w:r>
      <w:r w:rsidR="00120CBE" w:rsidRPr="64EFBA7F">
        <w:rPr>
          <w:rFonts w:ascii="Calibri" w:eastAsia="Calibri" w:hAnsi="Calibri" w:cs="Calibri"/>
          <w:color w:val="000000" w:themeColor="text1"/>
        </w:rPr>
        <w:t xml:space="preserve"> updated</w:t>
      </w:r>
      <w:r w:rsidR="004A5F68">
        <w:rPr>
          <w:rFonts w:ascii="Calibri" w:eastAsia="Calibri" w:hAnsi="Calibri" w:cs="Calibri"/>
          <w:color w:val="000000" w:themeColor="text1"/>
        </w:rPr>
        <w:t xml:space="preserve"> </w:t>
      </w:r>
      <w:r w:rsidR="00A76A2E">
        <w:rPr>
          <w:rFonts w:ascii="Calibri" w:eastAsia="Calibri" w:hAnsi="Calibri" w:cs="Calibri"/>
          <w:color w:val="000000" w:themeColor="text1"/>
        </w:rPr>
        <w:t xml:space="preserve">in April </w:t>
      </w:r>
      <w:r w:rsidR="00120CBE">
        <w:rPr>
          <w:rFonts w:ascii="Calibri" w:eastAsia="Calibri" w:hAnsi="Calibri" w:cs="Calibri"/>
          <w:color w:val="000000" w:themeColor="text1"/>
        </w:rPr>
        <w:t>to provide details about new treatments and replacement therapies.</w:t>
      </w:r>
    </w:p>
    <w:p w14:paraId="2FD6542B" w14:textId="59B2336A" w:rsidR="00532830" w:rsidRPr="00532830" w:rsidRDefault="004A64D9" w:rsidP="00B8485A">
      <w:pPr>
        <w:spacing w:beforeLines="50" w:before="120" w:afterLines="50" w:after="120" w:line="240" w:lineRule="auto"/>
        <w:rPr>
          <w:rFonts w:ascii="Calibri" w:eastAsia="Dotum" w:hAnsi="Calibri" w:cs="Calibri"/>
          <w:lang w:val="en-AU"/>
        </w:rPr>
      </w:pPr>
      <w:r>
        <w:rPr>
          <w:rFonts w:ascii="Calibri" w:eastAsia="Dotum" w:hAnsi="Calibri" w:cs="Calibri"/>
          <w:b/>
          <w:bCs/>
          <w:u w:val="single"/>
          <w:lang w:val="en-AU"/>
        </w:rPr>
        <w:t>Blood diseases and treatments</w:t>
      </w:r>
      <w:r w:rsidR="00532830" w:rsidRPr="00532830">
        <w:rPr>
          <w:rFonts w:ascii="Calibri" w:eastAsia="Dotum" w:hAnsi="Calibri" w:cs="Calibri"/>
          <w:b/>
          <w:bCs/>
          <w:u w:val="single"/>
          <w:lang w:val="en-AU"/>
        </w:rPr>
        <w:t>:</w:t>
      </w:r>
      <w:r>
        <w:rPr>
          <w:rFonts w:ascii="Calibri" w:eastAsia="Dotum" w:hAnsi="Calibri" w:cs="Calibri"/>
          <w:b/>
          <w:bCs/>
          <w:u w:val="single"/>
          <w:lang w:val="en-AU"/>
        </w:rPr>
        <w:t xml:space="preserve"> </w:t>
      </w:r>
      <w:r w:rsidR="00532830" w:rsidRPr="00532830">
        <w:rPr>
          <w:rFonts w:ascii="Calibri" w:eastAsia="Dotum" w:hAnsi="Calibri" w:cs="Calibri"/>
          <w:b/>
          <w:bCs/>
          <w:lang w:val="en-AU"/>
        </w:rPr>
        <w:t xml:space="preserve"> </w:t>
      </w:r>
      <w:r w:rsidR="003E2689" w:rsidRPr="006D64EB">
        <w:rPr>
          <w:rFonts w:ascii="Calibri" w:eastAsia="Dotum" w:hAnsi="Calibri" w:cs="Calibri"/>
          <w:lang w:val="en-AU"/>
        </w:rPr>
        <w:t xml:space="preserve">A breakthrough </w:t>
      </w:r>
      <w:r w:rsidR="213965BB" w:rsidRPr="54F44F98">
        <w:rPr>
          <w:rFonts w:ascii="Calibri" w:eastAsia="Dotum" w:hAnsi="Calibri" w:cs="Calibri"/>
          <w:lang w:val="en-AU"/>
        </w:rPr>
        <w:t>treatment</w:t>
      </w:r>
      <w:r w:rsidR="00F9040F">
        <w:rPr>
          <w:rFonts w:ascii="Calibri" w:eastAsia="Dotum" w:hAnsi="Calibri" w:cs="Calibri"/>
          <w:lang w:val="en-AU"/>
        </w:rPr>
        <w:t xml:space="preserve"> </w:t>
      </w:r>
      <w:r w:rsidR="003E2689" w:rsidRPr="006D64EB">
        <w:rPr>
          <w:rFonts w:ascii="Calibri" w:eastAsia="Dotum" w:hAnsi="Calibri" w:cs="Calibri"/>
          <w:lang w:val="en-AU"/>
        </w:rPr>
        <w:t xml:space="preserve">for removing blood clots in pulmonary </w:t>
      </w:r>
      <w:r w:rsidR="00616BBE">
        <w:rPr>
          <w:rFonts w:ascii="Calibri" w:eastAsia="Dotum" w:hAnsi="Calibri" w:cs="Calibri"/>
          <w:lang w:val="en-AU"/>
        </w:rPr>
        <w:t xml:space="preserve">embolism </w:t>
      </w:r>
      <w:r w:rsidR="003E2689" w:rsidRPr="006D64EB">
        <w:rPr>
          <w:rFonts w:ascii="Calibri" w:eastAsia="Dotum" w:hAnsi="Calibri" w:cs="Calibri"/>
          <w:lang w:val="en-AU"/>
        </w:rPr>
        <w:t>has been successfully trial</w:t>
      </w:r>
      <w:r w:rsidR="00616BBE">
        <w:rPr>
          <w:rFonts w:ascii="Calibri" w:eastAsia="Dotum" w:hAnsi="Calibri" w:cs="Calibri"/>
          <w:lang w:val="en-AU"/>
        </w:rPr>
        <w:t>led in New Zealand</w:t>
      </w:r>
      <w:r w:rsidR="003E2689" w:rsidRPr="006D64EB">
        <w:rPr>
          <w:rFonts w:ascii="Calibri" w:eastAsia="Dotum" w:hAnsi="Calibri" w:cs="Calibri"/>
          <w:lang w:val="en-AU"/>
        </w:rPr>
        <w:t xml:space="preserve">. The new treatment was used for the first time to successfully </w:t>
      </w:r>
      <w:r w:rsidR="00BA5C36">
        <w:rPr>
          <w:rFonts w:ascii="Calibri" w:eastAsia="Dotum" w:hAnsi="Calibri" w:cs="Calibri"/>
          <w:lang w:val="en-AU"/>
        </w:rPr>
        <w:t>help</w:t>
      </w:r>
      <w:r w:rsidR="003E2689" w:rsidRPr="006D64EB">
        <w:rPr>
          <w:rFonts w:ascii="Calibri" w:eastAsia="Dotum" w:hAnsi="Calibri" w:cs="Calibri"/>
          <w:lang w:val="en-AU"/>
        </w:rPr>
        <w:t xml:space="preserve"> a </w:t>
      </w:r>
      <w:r w:rsidR="006D64EB">
        <w:rPr>
          <w:rFonts w:ascii="Calibri" w:eastAsia="Dotum" w:hAnsi="Calibri" w:cs="Calibri"/>
          <w:lang w:val="en-AU"/>
        </w:rPr>
        <w:t>patient in</w:t>
      </w:r>
      <w:r w:rsidR="003E2689" w:rsidRPr="006D64EB">
        <w:rPr>
          <w:rFonts w:ascii="Calibri" w:eastAsia="Dotum" w:hAnsi="Calibri" w:cs="Calibri"/>
          <w:lang w:val="en-AU"/>
        </w:rPr>
        <w:t xml:space="preserve"> Auckland City Hospital, after she went into cardiac arrest and was diagnosed with a pulmonary embolism.</w:t>
      </w:r>
    </w:p>
    <w:p w14:paraId="38F01C40" w14:textId="3CCBAB1E" w:rsidR="00532830" w:rsidRPr="007045CA" w:rsidRDefault="00532830" w:rsidP="00B8485A">
      <w:pPr>
        <w:rPr>
          <w:rFonts w:ascii="Calibri" w:eastAsia="Calibri" w:hAnsi="Calibri" w:cs="Calibri"/>
          <w:color w:val="000000" w:themeColor="text1"/>
        </w:rPr>
      </w:pPr>
      <w:r w:rsidRPr="00532830">
        <w:rPr>
          <w:rFonts w:ascii="Calibri" w:eastAsia="Dotum" w:hAnsi="Calibri" w:cs="Calibri"/>
          <w:b/>
          <w:bCs/>
          <w:u w:val="single"/>
          <w:lang w:val="en-AU"/>
        </w:rPr>
        <w:t>COVID-19</w:t>
      </w:r>
      <w:r w:rsidRPr="00532830">
        <w:rPr>
          <w:rFonts w:ascii="Calibri" w:eastAsia="Dotum" w:hAnsi="Calibri" w:cs="Calibri"/>
          <w:lang w:val="en-AU"/>
        </w:rPr>
        <w:t xml:space="preserve">: </w:t>
      </w:r>
      <w:r w:rsidR="00186863">
        <w:rPr>
          <w:rFonts w:ascii="Calibri" w:eastAsia="Calibri" w:hAnsi="Calibri" w:cs="Calibri"/>
          <w:color w:val="000000" w:themeColor="text1"/>
        </w:rPr>
        <w:t>In May, t</w:t>
      </w:r>
      <w:r w:rsidR="00186863" w:rsidRPr="64EFBA7F">
        <w:rPr>
          <w:rFonts w:ascii="Calibri" w:eastAsia="Calibri" w:hAnsi="Calibri" w:cs="Calibri"/>
          <w:color w:val="000000" w:themeColor="text1"/>
        </w:rPr>
        <w:t>he</w:t>
      </w:r>
      <w:r w:rsidR="00186863">
        <w:rPr>
          <w:rFonts w:ascii="Calibri" w:eastAsia="Calibri" w:hAnsi="Calibri" w:cs="Calibri"/>
          <w:color w:val="000000" w:themeColor="text1"/>
        </w:rPr>
        <w:t xml:space="preserve"> WHO</w:t>
      </w:r>
      <w:r w:rsidR="00186863" w:rsidRPr="64EFBA7F">
        <w:rPr>
          <w:rFonts w:ascii="Calibri" w:eastAsia="Calibri" w:hAnsi="Calibri" w:cs="Calibri"/>
          <w:color w:val="000000" w:themeColor="text1"/>
        </w:rPr>
        <w:t xml:space="preserve"> Emergency Committee met for the 15</w:t>
      </w:r>
      <w:r w:rsidR="00186863" w:rsidRPr="64EFBA7F">
        <w:rPr>
          <w:rFonts w:ascii="Calibri" w:eastAsia="Calibri" w:hAnsi="Calibri" w:cs="Calibri"/>
          <w:color w:val="000000" w:themeColor="text1"/>
          <w:vertAlign w:val="superscript"/>
        </w:rPr>
        <w:t>th</w:t>
      </w:r>
      <w:r w:rsidR="00186863" w:rsidRPr="64EFBA7F">
        <w:rPr>
          <w:rFonts w:ascii="Calibri" w:eastAsia="Calibri" w:hAnsi="Calibri" w:cs="Calibri"/>
          <w:color w:val="000000" w:themeColor="text1"/>
        </w:rPr>
        <w:t xml:space="preserve"> time and recommended that the Director-General (DG) declare an end to the public health emergency of international concern. On the Emergency Committee’s advice, the DG has decided to use a provision in the International Health Regulations to establish a Review Committee to develop long-term, standing recommendations for countries on how to manage COVID-19 on an ongoing basis.</w:t>
      </w:r>
      <w:r w:rsidRPr="00532830">
        <w:rPr>
          <w:rFonts w:ascii="Calibri" w:eastAsia="Dotum" w:hAnsi="Calibri" w:cs="Calibri"/>
          <w:lang w:val="en-AU"/>
        </w:rPr>
        <w:br w:type="page"/>
      </w:r>
    </w:p>
    <w:sdt>
      <w:sdtPr>
        <w:rPr>
          <w:rFonts w:ascii="Calibri" w:eastAsia="Dotum" w:hAnsi="Calibri" w:cs="Calibri"/>
          <w:lang w:val="en-AU"/>
        </w:rPr>
        <w:id w:val="767570927"/>
        <w:docPartObj>
          <w:docPartGallery w:val="Table of Contents"/>
          <w:docPartUnique/>
        </w:docPartObj>
      </w:sdtPr>
      <w:sdtEndPr>
        <w:rPr>
          <w:sz w:val="18"/>
          <w:szCs w:val="18"/>
        </w:rPr>
      </w:sdtEndPr>
      <w:sdtContent>
        <w:p w14:paraId="6E7896B8" w14:textId="77777777" w:rsidR="00532830" w:rsidRPr="00532830" w:rsidRDefault="00532830" w:rsidP="64EFBA7F">
          <w:pPr>
            <w:keepNext/>
            <w:keepLines/>
            <w:spacing w:before="240" w:after="0" w:line="256" w:lineRule="auto"/>
            <w:jc w:val="both"/>
            <w:rPr>
              <w:rFonts w:ascii="Calibri" w:eastAsia="Times New Roman" w:hAnsi="Calibri" w:cs="Times New Roman"/>
              <w:b/>
              <w:bCs/>
              <w:sz w:val="32"/>
              <w:szCs w:val="32"/>
            </w:rPr>
          </w:pPr>
          <w:r w:rsidRPr="64EFBA7F">
            <w:rPr>
              <w:rFonts w:ascii="Calibri" w:eastAsia="Times New Roman" w:hAnsi="Calibri" w:cs="Times New Roman"/>
              <w:b/>
              <w:bCs/>
              <w:sz w:val="32"/>
              <w:szCs w:val="32"/>
            </w:rPr>
            <w:t>Contents</w:t>
          </w:r>
        </w:p>
        <w:p w14:paraId="4B06EFD7" w14:textId="05B70E18" w:rsidR="00F15EC7" w:rsidRPr="00F15EC7" w:rsidRDefault="64EFBA7F">
          <w:pPr>
            <w:pStyle w:val="TOC1"/>
            <w:tabs>
              <w:tab w:val="left" w:pos="440"/>
              <w:tab w:val="right" w:leader="dot" w:pos="9350"/>
            </w:tabs>
            <w:rPr>
              <w:rFonts w:asciiTheme="minorHAnsi" w:eastAsiaTheme="minorEastAsia" w:hAnsiTheme="minorHAnsi" w:cstheme="minorBidi"/>
              <w:noProof/>
              <w:kern w:val="2"/>
              <w:sz w:val="18"/>
              <w:szCs w:val="18"/>
              <w:lang w:eastAsia="en-AU"/>
              <w14:ligatures w14:val="standardContextual"/>
            </w:rPr>
          </w:pPr>
          <w:r w:rsidRPr="00B77681">
            <w:rPr>
              <w:sz w:val="18"/>
              <w:szCs w:val="18"/>
            </w:rPr>
            <w:fldChar w:fldCharType="begin"/>
          </w:r>
          <w:r w:rsidR="00532830" w:rsidRPr="00B77681">
            <w:rPr>
              <w:sz w:val="18"/>
              <w:szCs w:val="18"/>
            </w:rPr>
            <w:instrText>TOC \o "1-3" \h \z \u</w:instrText>
          </w:r>
          <w:r w:rsidRPr="00B77681">
            <w:rPr>
              <w:sz w:val="18"/>
              <w:szCs w:val="18"/>
            </w:rPr>
            <w:fldChar w:fldCharType="separate"/>
          </w:r>
          <w:hyperlink w:anchor="_Toc147306052" w:history="1">
            <w:r w:rsidR="00F15EC7" w:rsidRPr="00F15EC7">
              <w:rPr>
                <w:rStyle w:val="Hyperlink"/>
                <w:b/>
                <w:bCs/>
                <w:noProof/>
                <w:sz w:val="18"/>
                <w:szCs w:val="18"/>
              </w:rPr>
              <w:t>1</w:t>
            </w:r>
            <w:r w:rsidR="00F15EC7" w:rsidRPr="00F15EC7">
              <w:rPr>
                <w:rFonts w:asciiTheme="minorHAnsi" w:eastAsiaTheme="minorEastAsia" w:hAnsiTheme="minorHAnsi" w:cstheme="minorBidi"/>
                <w:noProof/>
                <w:kern w:val="2"/>
                <w:sz w:val="18"/>
                <w:szCs w:val="18"/>
                <w:lang w:eastAsia="en-AU"/>
                <w14:ligatures w14:val="standardContextual"/>
              </w:rPr>
              <w:tab/>
            </w:r>
            <w:r w:rsidR="00F15EC7" w:rsidRPr="00F15EC7">
              <w:rPr>
                <w:rStyle w:val="Hyperlink"/>
                <w:noProof/>
                <w:sz w:val="18"/>
                <w:szCs w:val="18"/>
              </w:rPr>
              <w:t>Blood supply and demand</w:t>
            </w:r>
            <w:r w:rsidR="00F15EC7" w:rsidRPr="00F15EC7">
              <w:rPr>
                <w:noProof/>
                <w:webHidden/>
                <w:sz w:val="18"/>
                <w:szCs w:val="18"/>
              </w:rPr>
              <w:tab/>
            </w:r>
            <w:r w:rsidR="00F15EC7" w:rsidRPr="00F15EC7">
              <w:rPr>
                <w:noProof/>
                <w:webHidden/>
                <w:sz w:val="18"/>
                <w:szCs w:val="18"/>
              </w:rPr>
              <w:fldChar w:fldCharType="begin"/>
            </w:r>
            <w:r w:rsidR="00F15EC7" w:rsidRPr="00F15EC7">
              <w:rPr>
                <w:noProof/>
                <w:webHidden/>
                <w:sz w:val="18"/>
                <w:szCs w:val="18"/>
              </w:rPr>
              <w:instrText xml:space="preserve"> PAGEREF _Toc147306052 \h </w:instrText>
            </w:r>
            <w:r w:rsidR="00F15EC7" w:rsidRPr="00F15EC7">
              <w:rPr>
                <w:noProof/>
                <w:webHidden/>
                <w:sz w:val="18"/>
                <w:szCs w:val="18"/>
              </w:rPr>
            </w:r>
            <w:r w:rsidR="00F15EC7" w:rsidRPr="00F15EC7">
              <w:rPr>
                <w:noProof/>
                <w:webHidden/>
                <w:sz w:val="18"/>
                <w:szCs w:val="18"/>
              </w:rPr>
              <w:fldChar w:fldCharType="separate"/>
            </w:r>
            <w:r w:rsidR="00F15EC7" w:rsidRPr="00F15EC7">
              <w:rPr>
                <w:noProof/>
                <w:webHidden/>
                <w:sz w:val="18"/>
                <w:szCs w:val="18"/>
              </w:rPr>
              <w:t>3</w:t>
            </w:r>
            <w:r w:rsidR="00F15EC7" w:rsidRPr="00F15EC7">
              <w:rPr>
                <w:noProof/>
                <w:webHidden/>
                <w:sz w:val="18"/>
                <w:szCs w:val="18"/>
              </w:rPr>
              <w:fldChar w:fldCharType="end"/>
            </w:r>
          </w:hyperlink>
        </w:p>
        <w:p w14:paraId="642BE372" w14:textId="2C8B4359" w:rsidR="00F15EC7" w:rsidRPr="00F15EC7" w:rsidRDefault="00000000">
          <w:pPr>
            <w:pStyle w:val="TOC2"/>
            <w:tabs>
              <w:tab w:val="left" w:pos="880"/>
              <w:tab w:val="right" w:leader="dot" w:pos="9350"/>
            </w:tabs>
            <w:rPr>
              <w:rFonts w:asciiTheme="minorHAnsi" w:eastAsiaTheme="minorEastAsia" w:hAnsiTheme="minorHAnsi" w:cstheme="minorBidi"/>
              <w:noProof/>
              <w:kern w:val="2"/>
              <w:sz w:val="18"/>
              <w:szCs w:val="18"/>
              <w:lang w:eastAsia="en-AU"/>
              <w14:ligatures w14:val="standardContextual"/>
            </w:rPr>
          </w:pPr>
          <w:hyperlink w:anchor="_Toc147306053" w:history="1">
            <w:r w:rsidR="00F15EC7" w:rsidRPr="00F15EC7">
              <w:rPr>
                <w:rStyle w:val="Hyperlink"/>
                <w:noProof/>
                <w:sz w:val="18"/>
                <w:szCs w:val="18"/>
              </w:rPr>
              <w:t>1.1</w:t>
            </w:r>
            <w:r w:rsidR="00F15EC7" w:rsidRPr="00F15EC7">
              <w:rPr>
                <w:rFonts w:asciiTheme="minorHAnsi" w:eastAsiaTheme="minorEastAsia" w:hAnsiTheme="minorHAnsi" w:cstheme="minorBidi"/>
                <w:noProof/>
                <w:kern w:val="2"/>
                <w:sz w:val="18"/>
                <w:szCs w:val="18"/>
                <w:lang w:eastAsia="en-AU"/>
                <w14:ligatures w14:val="standardContextual"/>
              </w:rPr>
              <w:tab/>
            </w:r>
            <w:r w:rsidR="00F15EC7" w:rsidRPr="00F15EC7">
              <w:rPr>
                <w:rStyle w:val="Hyperlink"/>
                <w:noProof/>
                <w:sz w:val="18"/>
                <w:szCs w:val="18"/>
              </w:rPr>
              <w:t>Blood supply Australia</w:t>
            </w:r>
            <w:r w:rsidR="00F15EC7" w:rsidRPr="00F15EC7">
              <w:rPr>
                <w:noProof/>
                <w:webHidden/>
                <w:sz w:val="18"/>
                <w:szCs w:val="18"/>
              </w:rPr>
              <w:tab/>
            </w:r>
            <w:r w:rsidR="00F15EC7" w:rsidRPr="00F15EC7">
              <w:rPr>
                <w:noProof/>
                <w:webHidden/>
                <w:sz w:val="18"/>
                <w:szCs w:val="18"/>
              </w:rPr>
              <w:fldChar w:fldCharType="begin"/>
            </w:r>
            <w:r w:rsidR="00F15EC7" w:rsidRPr="00F15EC7">
              <w:rPr>
                <w:noProof/>
                <w:webHidden/>
                <w:sz w:val="18"/>
                <w:szCs w:val="18"/>
              </w:rPr>
              <w:instrText xml:space="preserve"> PAGEREF _Toc147306053 \h </w:instrText>
            </w:r>
            <w:r w:rsidR="00F15EC7" w:rsidRPr="00F15EC7">
              <w:rPr>
                <w:noProof/>
                <w:webHidden/>
                <w:sz w:val="18"/>
                <w:szCs w:val="18"/>
              </w:rPr>
            </w:r>
            <w:r w:rsidR="00F15EC7" w:rsidRPr="00F15EC7">
              <w:rPr>
                <w:noProof/>
                <w:webHidden/>
                <w:sz w:val="18"/>
                <w:szCs w:val="18"/>
              </w:rPr>
              <w:fldChar w:fldCharType="separate"/>
            </w:r>
            <w:r w:rsidR="00F15EC7" w:rsidRPr="00F15EC7">
              <w:rPr>
                <w:noProof/>
                <w:webHidden/>
                <w:sz w:val="18"/>
                <w:szCs w:val="18"/>
              </w:rPr>
              <w:t>3</w:t>
            </w:r>
            <w:r w:rsidR="00F15EC7" w:rsidRPr="00F15EC7">
              <w:rPr>
                <w:noProof/>
                <w:webHidden/>
                <w:sz w:val="18"/>
                <w:szCs w:val="18"/>
              </w:rPr>
              <w:fldChar w:fldCharType="end"/>
            </w:r>
          </w:hyperlink>
        </w:p>
        <w:p w14:paraId="02C16C2D" w14:textId="338CBF83" w:rsidR="00F15EC7" w:rsidRPr="00F15EC7" w:rsidRDefault="00000000">
          <w:pPr>
            <w:pStyle w:val="TOC2"/>
            <w:tabs>
              <w:tab w:val="left" w:pos="880"/>
              <w:tab w:val="right" w:leader="dot" w:pos="9350"/>
            </w:tabs>
            <w:rPr>
              <w:rFonts w:asciiTheme="minorHAnsi" w:eastAsiaTheme="minorEastAsia" w:hAnsiTheme="minorHAnsi" w:cstheme="minorBidi"/>
              <w:noProof/>
              <w:kern w:val="2"/>
              <w:sz w:val="18"/>
              <w:szCs w:val="18"/>
              <w:lang w:eastAsia="en-AU"/>
              <w14:ligatures w14:val="standardContextual"/>
            </w:rPr>
          </w:pPr>
          <w:hyperlink w:anchor="_Toc147306054" w:history="1">
            <w:r w:rsidR="00F15EC7" w:rsidRPr="00F15EC7">
              <w:rPr>
                <w:rStyle w:val="Hyperlink"/>
                <w:noProof/>
                <w:sz w:val="18"/>
                <w:szCs w:val="18"/>
              </w:rPr>
              <w:t>1.2</w:t>
            </w:r>
            <w:r w:rsidR="00F15EC7" w:rsidRPr="00F15EC7">
              <w:rPr>
                <w:rFonts w:asciiTheme="minorHAnsi" w:eastAsiaTheme="minorEastAsia" w:hAnsiTheme="minorHAnsi" w:cstheme="minorBidi"/>
                <w:noProof/>
                <w:kern w:val="2"/>
                <w:sz w:val="18"/>
                <w:szCs w:val="18"/>
                <w:lang w:eastAsia="en-AU"/>
                <w14:ligatures w14:val="standardContextual"/>
              </w:rPr>
              <w:tab/>
            </w:r>
            <w:r w:rsidR="00F15EC7" w:rsidRPr="00F15EC7">
              <w:rPr>
                <w:rStyle w:val="Hyperlink"/>
                <w:noProof/>
                <w:sz w:val="18"/>
                <w:szCs w:val="18"/>
              </w:rPr>
              <w:t>Blood supply United States</w:t>
            </w:r>
            <w:r w:rsidR="00F15EC7" w:rsidRPr="00F15EC7">
              <w:rPr>
                <w:noProof/>
                <w:webHidden/>
                <w:sz w:val="18"/>
                <w:szCs w:val="18"/>
              </w:rPr>
              <w:tab/>
            </w:r>
            <w:r w:rsidR="00F15EC7" w:rsidRPr="00F15EC7">
              <w:rPr>
                <w:noProof/>
                <w:webHidden/>
                <w:sz w:val="18"/>
                <w:szCs w:val="18"/>
              </w:rPr>
              <w:fldChar w:fldCharType="begin"/>
            </w:r>
            <w:r w:rsidR="00F15EC7" w:rsidRPr="00F15EC7">
              <w:rPr>
                <w:noProof/>
                <w:webHidden/>
                <w:sz w:val="18"/>
                <w:szCs w:val="18"/>
              </w:rPr>
              <w:instrText xml:space="preserve"> PAGEREF _Toc147306054 \h </w:instrText>
            </w:r>
            <w:r w:rsidR="00F15EC7" w:rsidRPr="00F15EC7">
              <w:rPr>
                <w:noProof/>
                <w:webHidden/>
                <w:sz w:val="18"/>
                <w:szCs w:val="18"/>
              </w:rPr>
            </w:r>
            <w:r w:rsidR="00F15EC7" w:rsidRPr="00F15EC7">
              <w:rPr>
                <w:noProof/>
                <w:webHidden/>
                <w:sz w:val="18"/>
                <w:szCs w:val="18"/>
              </w:rPr>
              <w:fldChar w:fldCharType="separate"/>
            </w:r>
            <w:r w:rsidR="00F15EC7" w:rsidRPr="00F15EC7">
              <w:rPr>
                <w:noProof/>
                <w:webHidden/>
                <w:sz w:val="18"/>
                <w:szCs w:val="18"/>
              </w:rPr>
              <w:t>3</w:t>
            </w:r>
            <w:r w:rsidR="00F15EC7" w:rsidRPr="00F15EC7">
              <w:rPr>
                <w:noProof/>
                <w:webHidden/>
                <w:sz w:val="18"/>
                <w:szCs w:val="18"/>
              </w:rPr>
              <w:fldChar w:fldCharType="end"/>
            </w:r>
          </w:hyperlink>
        </w:p>
        <w:p w14:paraId="515FB311" w14:textId="5AB45A86" w:rsidR="00F15EC7" w:rsidRPr="00F15EC7" w:rsidRDefault="00000000">
          <w:pPr>
            <w:pStyle w:val="TOC2"/>
            <w:tabs>
              <w:tab w:val="left" w:pos="880"/>
              <w:tab w:val="right" w:leader="dot" w:pos="9350"/>
            </w:tabs>
            <w:rPr>
              <w:rFonts w:asciiTheme="minorHAnsi" w:eastAsiaTheme="minorEastAsia" w:hAnsiTheme="minorHAnsi" w:cstheme="minorBidi"/>
              <w:noProof/>
              <w:kern w:val="2"/>
              <w:sz w:val="18"/>
              <w:szCs w:val="18"/>
              <w:lang w:eastAsia="en-AU"/>
              <w14:ligatures w14:val="standardContextual"/>
            </w:rPr>
          </w:pPr>
          <w:hyperlink w:anchor="_Toc147306055" w:history="1">
            <w:r w:rsidR="00F15EC7" w:rsidRPr="00F15EC7">
              <w:rPr>
                <w:rStyle w:val="Hyperlink"/>
                <w:noProof/>
                <w:sz w:val="18"/>
                <w:szCs w:val="18"/>
              </w:rPr>
              <w:t>1.3</w:t>
            </w:r>
            <w:r w:rsidR="00F15EC7" w:rsidRPr="00F15EC7">
              <w:rPr>
                <w:rFonts w:asciiTheme="minorHAnsi" w:eastAsiaTheme="minorEastAsia" w:hAnsiTheme="minorHAnsi" w:cstheme="minorBidi"/>
                <w:noProof/>
                <w:kern w:val="2"/>
                <w:sz w:val="18"/>
                <w:szCs w:val="18"/>
                <w:lang w:eastAsia="en-AU"/>
                <w14:ligatures w14:val="standardContextual"/>
              </w:rPr>
              <w:tab/>
            </w:r>
            <w:r w:rsidR="00F15EC7" w:rsidRPr="00F15EC7">
              <w:rPr>
                <w:rStyle w:val="Hyperlink"/>
                <w:noProof/>
                <w:sz w:val="18"/>
                <w:szCs w:val="18"/>
              </w:rPr>
              <w:t>Blood supply world news</w:t>
            </w:r>
            <w:r w:rsidR="00F15EC7" w:rsidRPr="00F15EC7">
              <w:rPr>
                <w:noProof/>
                <w:webHidden/>
                <w:sz w:val="18"/>
                <w:szCs w:val="18"/>
              </w:rPr>
              <w:tab/>
            </w:r>
            <w:r w:rsidR="00F15EC7" w:rsidRPr="00F15EC7">
              <w:rPr>
                <w:noProof/>
                <w:webHidden/>
                <w:sz w:val="18"/>
                <w:szCs w:val="18"/>
              </w:rPr>
              <w:fldChar w:fldCharType="begin"/>
            </w:r>
            <w:r w:rsidR="00F15EC7" w:rsidRPr="00F15EC7">
              <w:rPr>
                <w:noProof/>
                <w:webHidden/>
                <w:sz w:val="18"/>
                <w:szCs w:val="18"/>
              </w:rPr>
              <w:instrText xml:space="preserve"> PAGEREF _Toc147306055 \h </w:instrText>
            </w:r>
            <w:r w:rsidR="00F15EC7" w:rsidRPr="00F15EC7">
              <w:rPr>
                <w:noProof/>
                <w:webHidden/>
                <w:sz w:val="18"/>
                <w:szCs w:val="18"/>
              </w:rPr>
            </w:r>
            <w:r w:rsidR="00F15EC7" w:rsidRPr="00F15EC7">
              <w:rPr>
                <w:noProof/>
                <w:webHidden/>
                <w:sz w:val="18"/>
                <w:szCs w:val="18"/>
              </w:rPr>
              <w:fldChar w:fldCharType="separate"/>
            </w:r>
            <w:r w:rsidR="00F15EC7" w:rsidRPr="00F15EC7">
              <w:rPr>
                <w:noProof/>
                <w:webHidden/>
                <w:sz w:val="18"/>
                <w:szCs w:val="18"/>
              </w:rPr>
              <w:t>3</w:t>
            </w:r>
            <w:r w:rsidR="00F15EC7" w:rsidRPr="00F15EC7">
              <w:rPr>
                <w:noProof/>
                <w:webHidden/>
                <w:sz w:val="18"/>
                <w:szCs w:val="18"/>
              </w:rPr>
              <w:fldChar w:fldCharType="end"/>
            </w:r>
          </w:hyperlink>
        </w:p>
        <w:p w14:paraId="5F658046" w14:textId="568E89BE" w:rsidR="00F15EC7" w:rsidRPr="00F15EC7" w:rsidRDefault="00000000">
          <w:pPr>
            <w:pStyle w:val="TOC1"/>
            <w:tabs>
              <w:tab w:val="left" w:pos="440"/>
              <w:tab w:val="right" w:leader="dot" w:pos="9350"/>
            </w:tabs>
            <w:rPr>
              <w:rFonts w:asciiTheme="minorHAnsi" w:eastAsiaTheme="minorEastAsia" w:hAnsiTheme="minorHAnsi" w:cstheme="minorBidi"/>
              <w:noProof/>
              <w:kern w:val="2"/>
              <w:sz w:val="18"/>
              <w:szCs w:val="18"/>
              <w:lang w:eastAsia="en-AU"/>
              <w14:ligatures w14:val="standardContextual"/>
            </w:rPr>
          </w:pPr>
          <w:hyperlink w:anchor="_Toc147306056" w:history="1">
            <w:r w:rsidR="00F15EC7" w:rsidRPr="00F15EC7">
              <w:rPr>
                <w:rStyle w:val="Hyperlink"/>
                <w:b/>
                <w:bCs/>
                <w:noProof/>
                <w:sz w:val="18"/>
                <w:szCs w:val="18"/>
              </w:rPr>
              <w:t>2</w:t>
            </w:r>
            <w:r w:rsidR="00F15EC7" w:rsidRPr="00F15EC7">
              <w:rPr>
                <w:rFonts w:asciiTheme="minorHAnsi" w:eastAsiaTheme="minorEastAsia" w:hAnsiTheme="minorHAnsi" w:cstheme="minorBidi"/>
                <w:noProof/>
                <w:kern w:val="2"/>
                <w:sz w:val="18"/>
                <w:szCs w:val="18"/>
                <w:lang w:eastAsia="en-AU"/>
                <w14:ligatures w14:val="standardContextual"/>
              </w:rPr>
              <w:tab/>
            </w:r>
            <w:r w:rsidR="00F15EC7" w:rsidRPr="00F15EC7">
              <w:rPr>
                <w:rStyle w:val="Hyperlink"/>
                <w:noProof/>
                <w:sz w:val="18"/>
                <w:szCs w:val="18"/>
              </w:rPr>
              <w:t>Product development and applications</w:t>
            </w:r>
            <w:r w:rsidR="00F15EC7" w:rsidRPr="00F15EC7">
              <w:rPr>
                <w:noProof/>
                <w:webHidden/>
                <w:sz w:val="18"/>
                <w:szCs w:val="18"/>
              </w:rPr>
              <w:tab/>
            </w:r>
            <w:r w:rsidR="00F15EC7" w:rsidRPr="00F15EC7">
              <w:rPr>
                <w:noProof/>
                <w:webHidden/>
                <w:sz w:val="18"/>
                <w:szCs w:val="18"/>
              </w:rPr>
              <w:fldChar w:fldCharType="begin"/>
            </w:r>
            <w:r w:rsidR="00F15EC7" w:rsidRPr="00F15EC7">
              <w:rPr>
                <w:noProof/>
                <w:webHidden/>
                <w:sz w:val="18"/>
                <w:szCs w:val="18"/>
              </w:rPr>
              <w:instrText xml:space="preserve"> PAGEREF _Toc147306056 \h </w:instrText>
            </w:r>
            <w:r w:rsidR="00F15EC7" w:rsidRPr="00F15EC7">
              <w:rPr>
                <w:noProof/>
                <w:webHidden/>
                <w:sz w:val="18"/>
                <w:szCs w:val="18"/>
              </w:rPr>
            </w:r>
            <w:r w:rsidR="00F15EC7" w:rsidRPr="00F15EC7">
              <w:rPr>
                <w:noProof/>
                <w:webHidden/>
                <w:sz w:val="18"/>
                <w:szCs w:val="18"/>
              </w:rPr>
              <w:fldChar w:fldCharType="separate"/>
            </w:r>
            <w:r w:rsidR="00F15EC7" w:rsidRPr="00F15EC7">
              <w:rPr>
                <w:noProof/>
                <w:webHidden/>
                <w:sz w:val="18"/>
                <w:szCs w:val="18"/>
              </w:rPr>
              <w:t>4</w:t>
            </w:r>
            <w:r w:rsidR="00F15EC7" w:rsidRPr="00F15EC7">
              <w:rPr>
                <w:noProof/>
                <w:webHidden/>
                <w:sz w:val="18"/>
                <w:szCs w:val="18"/>
              </w:rPr>
              <w:fldChar w:fldCharType="end"/>
            </w:r>
          </w:hyperlink>
        </w:p>
        <w:p w14:paraId="53F6D9E4" w14:textId="5F3E5E8B" w:rsidR="00F15EC7" w:rsidRPr="00F15EC7" w:rsidRDefault="00000000">
          <w:pPr>
            <w:pStyle w:val="TOC2"/>
            <w:tabs>
              <w:tab w:val="left" w:pos="880"/>
              <w:tab w:val="right" w:leader="dot" w:pos="9350"/>
            </w:tabs>
            <w:rPr>
              <w:rFonts w:asciiTheme="minorHAnsi" w:eastAsiaTheme="minorEastAsia" w:hAnsiTheme="minorHAnsi" w:cstheme="minorBidi"/>
              <w:noProof/>
              <w:kern w:val="2"/>
              <w:sz w:val="18"/>
              <w:szCs w:val="18"/>
              <w:lang w:eastAsia="en-AU"/>
              <w14:ligatures w14:val="standardContextual"/>
            </w:rPr>
          </w:pPr>
          <w:hyperlink w:anchor="_Toc147306057" w:history="1">
            <w:r w:rsidR="00F15EC7" w:rsidRPr="00F15EC7">
              <w:rPr>
                <w:rStyle w:val="Hyperlink"/>
                <w:noProof/>
                <w:sz w:val="18"/>
                <w:szCs w:val="18"/>
              </w:rPr>
              <w:t>2.1</w:t>
            </w:r>
            <w:r w:rsidR="00F15EC7" w:rsidRPr="00F15EC7">
              <w:rPr>
                <w:rFonts w:asciiTheme="minorHAnsi" w:eastAsiaTheme="minorEastAsia" w:hAnsiTheme="minorHAnsi" w:cstheme="minorBidi"/>
                <w:noProof/>
                <w:kern w:val="2"/>
                <w:sz w:val="18"/>
                <w:szCs w:val="18"/>
                <w:lang w:eastAsia="en-AU"/>
                <w14:ligatures w14:val="standardContextual"/>
              </w:rPr>
              <w:tab/>
            </w:r>
            <w:r w:rsidR="00F15EC7" w:rsidRPr="00F15EC7">
              <w:rPr>
                <w:rStyle w:val="Hyperlink"/>
                <w:noProof/>
                <w:sz w:val="18"/>
                <w:szCs w:val="18"/>
              </w:rPr>
              <w:t>Fresh Blood</w:t>
            </w:r>
            <w:r w:rsidR="00F15EC7" w:rsidRPr="00F15EC7">
              <w:rPr>
                <w:noProof/>
                <w:webHidden/>
                <w:sz w:val="18"/>
                <w:szCs w:val="18"/>
              </w:rPr>
              <w:tab/>
            </w:r>
            <w:r w:rsidR="00F15EC7" w:rsidRPr="00F15EC7">
              <w:rPr>
                <w:noProof/>
                <w:webHidden/>
                <w:sz w:val="18"/>
                <w:szCs w:val="18"/>
              </w:rPr>
              <w:fldChar w:fldCharType="begin"/>
            </w:r>
            <w:r w:rsidR="00F15EC7" w:rsidRPr="00F15EC7">
              <w:rPr>
                <w:noProof/>
                <w:webHidden/>
                <w:sz w:val="18"/>
                <w:szCs w:val="18"/>
              </w:rPr>
              <w:instrText xml:space="preserve"> PAGEREF _Toc147306057 \h </w:instrText>
            </w:r>
            <w:r w:rsidR="00F15EC7" w:rsidRPr="00F15EC7">
              <w:rPr>
                <w:noProof/>
                <w:webHidden/>
                <w:sz w:val="18"/>
                <w:szCs w:val="18"/>
              </w:rPr>
            </w:r>
            <w:r w:rsidR="00F15EC7" w:rsidRPr="00F15EC7">
              <w:rPr>
                <w:noProof/>
                <w:webHidden/>
                <w:sz w:val="18"/>
                <w:szCs w:val="18"/>
              </w:rPr>
              <w:fldChar w:fldCharType="separate"/>
            </w:r>
            <w:r w:rsidR="00F15EC7" w:rsidRPr="00F15EC7">
              <w:rPr>
                <w:noProof/>
                <w:webHidden/>
                <w:sz w:val="18"/>
                <w:szCs w:val="18"/>
              </w:rPr>
              <w:t>4</w:t>
            </w:r>
            <w:r w:rsidR="00F15EC7" w:rsidRPr="00F15EC7">
              <w:rPr>
                <w:noProof/>
                <w:webHidden/>
                <w:sz w:val="18"/>
                <w:szCs w:val="18"/>
              </w:rPr>
              <w:fldChar w:fldCharType="end"/>
            </w:r>
          </w:hyperlink>
        </w:p>
        <w:p w14:paraId="4011DF36" w14:textId="6FF6B20F" w:rsidR="00F15EC7" w:rsidRPr="00F15EC7" w:rsidRDefault="00000000">
          <w:pPr>
            <w:pStyle w:val="TOC2"/>
            <w:tabs>
              <w:tab w:val="left" w:pos="880"/>
              <w:tab w:val="right" w:leader="dot" w:pos="9350"/>
            </w:tabs>
            <w:rPr>
              <w:rFonts w:asciiTheme="minorHAnsi" w:eastAsiaTheme="minorEastAsia" w:hAnsiTheme="minorHAnsi" w:cstheme="minorBidi"/>
              <w:noProof/>
              <w:kern w:val="2"/>
              <w:sz w:val="18"/>
              <w:szCs w:val="18"/>
              <w:lang w:eastAsia="en-AU"/>
              <w14:ligatures w14:val="standardContextual"/>
            </w:rPr>
          </w:pPr>
          <w:hyperlink w:anchor="_Toc147306058" w:history="1">
            <w:r w:rsidR="00F15EC7" w:rsidRPr="00F15EC7">
              <w:rPr>
                <w:rStyle w:val="Hyperlink"/>
                <w:noProof/>
                <w:sz w:val="18"/>
                <w:szCs w:val="18"/>
              </w:rPr>
              <w:t>2.2</w:t>
            </w:r>
            <w:r w:rsidR="00F15EC7" w:rsidRPr="00F15EC7">
              <w:rPr>
                <w:rFonts w:asciiTheme="minorHAnsi" w:eastAsiaTheme="minorEastAsia" w:hAnsiTheme="minorHAnsi" w:cstheme="minorBidi"/>
                <w:noProof/>
                <w:kern w:val="2"/>
                <w:sz w:val="18"/>
                <w:szCs w:val="18"/>
                <w:lang w:eastAsia="en-AU"/>
                <w14:ligatures w14:val="standardContextual"/>
              </w:rPr>
              <w:tab/>
            </w:r>
            <w:r w:rsidR="00F15EC7" w:rsidRPr="00F15EC7">
              <w:rPr>
                <w:rStyle w:val="Hyperlink"/>
                <w:noProof/>
                <w:sz w:val="18"/>
                <w:szCs w:val="18"/>
              </w:rPr>
              <w:t>Immunoglobulin</w:t>
            </w:r>
            <w:r w:rsidR="00F15EC7" w:rsidRPr="00F15EC7">
              <w:rPr>
                <w:noProof/>
                <w:webHidden/>
                <w:sz w:val="18"/>
                <w:szCs w:val="18"/>
              </w:rPr>
              <w:tab/>
            </w:r>
            <w:r w:rsidR="00F15EC7" w:rsidRPr="00F15EC7">
              <w:rPr>
                <w:noProof/>
                <w:webHidden/>
                <w:sz w:val="18"/>
                <w:szCs w:val="18"/>
              </w:rPr>
              <w:fldChar w:fldCharType="begin"/>
            </w:r>
            <w:r w:rsidR="00F15EC7" w:rsidRPr="00F15EC7">
              <w:rPr>
                <w:noProof/>
                <w:webHidden/>
                <w:sz w:val="18"/>
                <w:szCs w:val="18"/>
              </w:rPr>
              <w:instrText xml:space="preserve"> PAGEREF _Toc147306058 \h </w:instrText>
            </w:r>
            <w:r w:rsidR="00F15EC7" w:rsidRPr="00F15EC7">
              <w:rPr>
                <w:noProof/>
                <w:webHidden/>
                <w:sz w:val="18"/>
                <w:szCs w:val="18"/>
              </w:rPr>
            </w:r>
            <w:r w:rsidR="00F15EC7" w:rsidRPr="00F15EC7">
              <w:rPr>
                <w:noProof/>
                <w:webHidden/>
                <w:sz w:val="18"/>
                <w:szCs w:val="18"/>
              </w:rPr>
              <w:fldChar w:fldCharType="separate"/>
            </w:r>
            <w:r w:rsidR="00F15EC7" w:rsidRPr="00F15EC7">
              <w:rPr>
                <w:noProof/>
                <w:webHidden/>
                <w:sz w:val="18"/>
                <w:szCs w:val="18"/>
              </w:rPr>
              <w:t>4</w:t>
            </w:r>
            <w:r w:rsidR="00F15EC7" w:rsidRPr="00F15EC7">
              <w:rPr>
                <w:noProof/>
                <w:webHidden/>
                <w:sz w:val="18"/>
                <w:szCs w:val="18"/>
              </w:rPr>
              <w:fldChar w:fldCharType="end"/>
            </w:r>
          </w:hyperlink>
        </w:p>
        <w:p w14:paraId="08ACFD3A" w14:textId="641296FB" w:rsidR="00F15EC7" w:rsidRPr="00F15EC7" w:rsidRDefault="00000000">
          <w:pPr>
            <w:pStyle w:val="TOC2"/>
            <w:tabs>
              <w:tab w:val="left" w:pos="880"/>
              <w:tab w:val="right" w:leader="dot" w:pos="9350"/>
            </w:tabs>
            <w:rPr>
              <w:rFonts w:asciiTheme="minorHAnsi" w:eastAsiaTheme="minorEastAsia" w:hAnsiTheme="minorHAnsi" w:cstheme="minorBidi"/>
              <w:noProof/>
              <w:kern w:val="2"/>
              <w:sz w:val="18"/>
              <w:szCs w:val="18"/>
              <w:lang w:eastAsia="en-AU"/>
              <w14:ligatures w14:val="standardContextual"/>
            </w:rPr>
          </w:pPr>
          <w:hyperlink w:anchor="_Toc147306059" w:history="1">
            <w:r w:rsidR="00F15EC7" w:rsidRPr="00F15EC7">
              <w:rPr>
                <w:rStyle w:val="Hyperlink"/>
                <w:noProof/>
                <w:sz w:val="18"/>
                <w:szCs w:val="18"/>
              </w:rPr>
              <w:t>2.3</w:t>
            </w:r>
            <w:r w:rsidR="00F15EC7" w:rsidRPr="00F15EC7">
              <w:rPr>
                <w:rFonts w:asciiTheme="minorHAnsi" w:eastAsiaTheme="minorEastAsia" w:hAnsiTheme="minorHAnsi" w:cstheme="minorBidi"/>
                <w:noProof/>
                <w:kern w:val="2"/>
                <w:sz w:val="18"/>
                <w:szCs w:val="18"/>
                <w:lang w:eastAsia="en-AU"/>
                <w14:ligatures w14:val="standardContextual"/>
              </w:rPr>
              <w:tab/>
            </w:r>
            <w:r w:rsidR="00F15EC7" w:rsidRPr="00F15EC7">
              <w:rPr>
                <w:rStyle w:val="Hyperlink"/>
                <w:noProof/>
                <w:sz w:val="18"/>
                <w:szCs w:val="18"/>
              </w:rPr>
              <w:t>Platelets</w:t>
            </w:r>
            <w:r w:rsidR="00F15EC7" w:rsidRPr="00F15EC7">
              <w:rPr>
                <w:noProof/>
                <w:webHidden/>
                <w:sz w:val="18"/>
                <w:szCs w:val="18"/>
              </w:rPr>
              <w:tab/>
            </w:r>
            <w:r w:rsidR="00F15EC7" w:rsidRPr="00F15EC7">
              <w:rPr>
                <w:noProof/>
                <w:webHidden/>
                <w:sz w:val="18"/>
                <w:szCs w:val="18"/>
              </w:rPr>
              <w:fldChar w:fldCharType="begin"/>
            </w:r>
            <w:r w:rsidR="00F15EC7" w:rsidRPr="00F15EC7">
              <w:rPr>
                <w:noProof/>
                <w:webHidden/>
                <w:sz w:val="18"/>
                <w:szCs w:val="18"/>
              </w:rPr>
              <w:instrText xml:space="preserve"> PAGEREF _Toc147306059 \h </w:instrText>
            </w:r>
            <w:r w:rsidR="00F15EC7" w:rsidRPr="00F15EC7">
              <w:rPr>
                <w:noProof/>
                <w:webHidden/>
                <w:sz w:val="18"/>
                <w:szCs w:val="18"/>
              </w:rPr>
            </w:r>
            <w:r w:rsidR="00F15EC7" w:rsidRPr="00F15EC7">
              <w:rPr>
                <w:noProof/>
                <w:webHidden/>
                <w:sz w:val="18"/>
                <w:szCs w:val="18"/>
              </w:rPr>
              <w:fldChar w:fldCharType="separate"/>
            </w:r>
            <w:r w:rsidR="00F15EC7" w:rsidRPr="00F15EC7">
              <w:rPr>
                <w:noProof/>
                <w:webHidden/>
                <w:sz w:val="18"/>
                <w:szCs w:val="18"/>
              </w:rPr>
              <w:t>4</w:t>
            </w:r>
            <w:r w:rsidR="00F15EC7" w:rsidRPr="00F15EC7">
              <w:rPr>
                <w:noProof/>
                <w:webHidden/>
                <w:sz w:val="18"/>
                <w:szCs w:val="18"/>
              </w:rPr>
              <w:fldChar w:fldCharType="end"/>
            </w:r>
          </w:hyperlink>
        </w:p>
        <w:p w14:paraId="6F7B4F0B" w14:textId="0501EF30" w:rsidR="00F15EC7" w:rsidRPr="00F15EC7" w:rsidRDefault="00000000">
          <w:pPr>
            <w:pStyle w:val="TOC2"/>
            <w:tabs>
              <w:tab w:val="left" w:pos="880"/>
              <w:tab w:val="right" w:leader="dot" w:pos="9350"/>
            </w:tabs>
            <w:rPr>
              <w:rFonts w:asciiTheme="minorHAnsi" w:eastAsiaTheme="minorEastAsia" w:hAnsiTheme="minorHAnsi" w:cstheme="minorBidi"/>
              <w:noProof/>
              <w:kern w:val="2"/>
              <w:sz w:val="18"/>
              <w:szCs w:val="18"/>
              <w:lang w:eastAsia="en-AU"/>
              <w14:ligatures w14:val="standardContextual"/>
            </w:rPr>
          </w:pPr>
          <w:hyperlink w:anchor="_Toc147306060" w:history="1">
            <w:r w:rsidR="00F15EC7" w:rsidRPr="00F15EC7">
              <w:rPr>
                <w:rStyle w:val="Hyperlink"/>
                <w:noProof/>
                <w:sz w:val="18"/>
                <w:szCs w:val="18"/>
              </w:rPr>
              <w:t>2.4</w:t>
            </w:r>
            <w:r w:rsidR="00F15EC7" w:rsidRPr="00F15EC7">
              <w:rPr>
                <w:rFonts w:asciiTheme="minorHAnsi" w:eastAsiaTheme="minorEastAsia" w:hAnsiTheme="minorHAnsi" w:cstheme="minorBidi"/>
                <w:noProof/>
                <w:kern w:val="2"/>
                <w:sz w:val="18"/>
                <w:szCs w:val="18"/>
                <w:lang w:eastAsia="en-AU"/>
                <w14:ligatures w14:val="standardContextual"/>
              </w:rPr>
              <w:tab/>
            </w:r>
            <w:r w:rsidR="00F15EC7" w:rsidRPr="00F15EC7">
              <w:rPr>
                <w:rStyle w:val="Hyperlink"/>
                <w:noProof/>
                <w:sz w:val="18"/>
                <w:szCs w:val="18"/>
              </w:rPr>
              <w:t>Gene therapies</w:t>
            </w:r>
            <w:r w:rsidR="00F15EC7" w:rsidRPr="00F15EC7">
              <w:rPr>
                <w:noProof/>
                <w:webHidden/>
                <w:sz w:val="18"/>
                <w:szCs w:val="18"/>
              </w:rPr>
              <w:tab/>
            </w:r>
            <w:r w:rsidR="00F15EC7" w:rsidRPr="00F15EC7">
              <w:rPr>
                <w:noProof/>
                <w:webHidden/>
                <w:sz w:val="18"/>
                <w:szCs w:val="18"/>
              </w:rPr>
              <w:fldChar w:fldCharType="begin"/>
            </w:r>
            <w:r w:rsidR="00F15EC7" w:rsidRPr="00F15EC7">
              <w:rPr>
                <w:noProof/>
                <w:webHidden/>
                <w:sz w:val="18"/>
                <w:szCs w:val="18"/>
              </w:rPr>
              <w:instrText xml:space="preserve"> PAGEREF _Toc147306060 \h </w:instrText>
            </w:r>
            <w:r w:rsidR="00F15EC7" w:rsidRPr="00F15EC7">
              <w:rPr>
                <w:noProof/>
                <w:webHidden/>
                <w:sz w:val="18"/>
                <w:szCs w:val="18"/>
              </w:rPr>
            </w:r>
            <w:r w:rsidR="00F15EC7" w:rsidRPr="00F15EC7">
              <w:rPr>
                <w:noProof/>
                <w:webHidden/>
                <w:sz w:val="18"/>
                <w:szCs w:val="18"/>
              </w:rPr>
              <w:fldChar w:fldCharType="separate"/>
            </w:r>
            <w:r w:rsidR="00F15EC7" w:rsidRPr="00F15EC7">
              <w:rPr>
                <w:noProof/>
                <w:webHidden/>
                <w:sz w:val="18"/>
                <w:szCs w:val="18"/>
              </w:rPr>
              <w:t>4</w:t>
            </w:r>
            <w:r w:rsidR="00F15EC7" w:rsidRPr="00F15EC7">
              <w:rPr>
                <w:noProof/>
                <w:webHidden/>
                <w:sz w:val="18"/>
                <w:szCs w:val="18"/>
              </w:rPr>
              <w:fldChar w:fldCharType="end"/>
            </w:r>
          </w:hyperlink>
        </w:p>
        <w:p w14:paraId="689442F1" w14:textId="269BAD84" w:rsidR="00F15EC7" w:rsidRPr="00F15EC7" w:rsidRDefault="00000000">
          <w:pPr>
            <w:pStyle w:val="TOC2"/>
            <w:tabs>
              <w:tab w:val="left" w:pos="880"/>
              <w:tab w:val="right" w:leader="dot" w:pos="9350"/>
            </w:tabs>
            <w:rPr>
              <w:rFonts w:asciiTheme="minorHAnsi" w:eastAsiaTheme="minorEastAsia" w:hAnsiTheme="minorHAnsi" w:cstheme="minorBidi"/>
              <w:noProof/>
              <w:kern w:val="2"/>
              <w:sz w:val="18"/>
              <w:szCs w:val="18"/>
              <w:lang w:eastAsia="en-AU"/>
              <w14:ligatures w14:val="standardContextual"/>
            </w:rPr>
          </w:pPr>
          <w:hyperlink w:anchor="_Toc147306061" w:history="1">
            <w:r w:rsidR="00F15EC7" w:rsidRPr="00F15EC7">
              <w:rPr>
                <w:rStyle w:val="Hyperlink"/>
                <w:noProof/>
                <w:sz w:val="18"/>
                <w:szCs w:val="18"/>
              </w:rPr>
              <w:t>2.5</w:t>
            </w:r>
            <w:r w:rsidR="00F15EC7" w:rsidRPr="00F15EC7">
              <w:rPr>
                <w:rFonts w:asciiTheme="minorHAnsi" w:eastAsiaTheme="minorEastAsia" w:hAnsiTheme="minorHAnsi" w:cstheme="minorBidi"/>
                <w:noProof/>
                <w:kern w:val="2"/>
                <w:sz w:val="18"/>
                <w:szCs w:val="18"/>
                <w:lang w:eastAsia="en-AU"/>
                <w14:ligatures w14:val="standardContextual"/>
              </w:rPr>
              <w:tab/>
            </w:r>
            <w:r w:rsidR="00F15EC7" w:rsidRPr="00F15EC7">
              <w:rPr>
                <w:rStyle w:val="Hyperlink"/>
                <w:noProof/>
                <w:sz w:val="18"/>
                <w:szCs w:val="18"/>
              </w:rPr>
              <w:t>Cell therapies</w:t>
            </w:r>
            <w:r w:rsidR="00F15EC7" w:rsidRPr="00F15EC7">
              <w:rPr>
                <w:noProof/>
                <w:webHidden/>
                <w:sz w:val="18"/>
                <w:szCs w:val="18"/>
              </w:rPr>
              <w:tab/>
            </w:r>
            <w:r w:rsidR="00F15EC7" w:rsidRPr="00F15EC7">
              <w:rPr>
                <w:noProof/>
                <w:webHidden/>
                <w:sz w:val="18"/>
                <w:szCs w:val="18"/>
              </w:rPr>
              <w:fldChar w:fldCharType="begin"/>
            </w:r>
            <w:r w:rsidR="00F15EC7" w:rsidRPr="00F15EC7">
              <w:rPr>
                <w:noProof/>
                <w:webHidden/>
                <w:sz w:val="18"/>
                <w:szCs w:val="18"/>
              </w:rPr>
              <w:instrText xml:space="preserve"> PAGEREF _Toc147306061 \h </w:instrText>
            </w:r>
            <w:r w:rsidR="00F15EC7" w:rsidRPr="00F15EC7">
              <w:rPr>
                <w:noProof/>
                <w:webHidden/>
                <w:sz w:val="18"/>
                <w:szCs w:val="18"/>
              </w:rPr>
            </w:r>
            <w:r w:rsidR="00F15EC7" w:rsidRPr="00F15EC7">
              <w:rPr>
                <w:noProof/>
                <w:webHidden/>
                <w:sz w:val="18"/>
                <w:szCs w:val="18"/>
              </w:rPr>
              <w:fldChar w:fldCharType="separate"/>
            </w:r>
            <w:r w:rsidR="00F15EC7" w:rsidRPr="00F15EC7">
              <w:rPr>
                <w:noProof/>
                <w:webHidden/>
                <w:sz w:val="18"/>
                <w:szCs w:val="18"/>
              </w:rPr>
              <w:t>5</w:t>
            </w:r>
            <w:r w:rsidR="00F15EC7" w:rsidRPr="00F15EC7">
              <w:rPr>
                <w:noProof/>
                <w:webHidden/>
                <w:sz w:val="18"/>
                <w:szCs w:val="18"/>
              </w:rPr>
              <w:fldChar w:fldCharType="end"/>
            </w:r>
          </w:hyperlink>
        </w:p>
        <w:p w14:paraId="1AD911C3" w14:textId="3FA31FD0" w:rsidR="00F15EC7" w:rsidRPr="00F15EC7" w:rsidRDefault="00000000">
          <w:pPr>
            <w:pStyle w:val="TOC2"/>
            <w:tabs>
              <w:tab w:val="left" w:pos="880"/>
              <w:tab w:val="right" w:leader="dot" w:pos="9350"/>
            </w:tabs>
            <w:rPr>
              <w:rFonts w:asciiTheme="minorHAnsi" w:eastAsiaTheme="minorEastAsia" w:hAnsiTheme="minorHAnsi" w:cstheme="minorBidi"/>
              <w:noProof/>
              <w:kern w:val="2"/>
              <w:sz w:val="18"/>
              <w:szCs w:val="18"/>
              <w:lang w:eastAsia="en-AU"/>
              <w14:ligatures w14:val="standardContextual"/>
            </w:rPr>
          </w:pPr>
          <w:hyperlink w:anchor="_Toc147306062" w:history="1">
            <w:r w:rsidR="00F15EC7" w:rsidRPr="00F15EC7">
              <w:rPr>
                <w:rStyle w:val="Hyperlink"/>
                <w:noProof/>
                <w:sz w:val="18"/>
                <w:szCs w:val="18"/>
              </w:rPr>
              <w:t>2.6</w:t>
            </w:r>
            <w:r w:rsidR="00F15EC7" w:rsidRPr="00F15EC7">
              <w:rPr>
                <w:rFonts w:asciiTheme="minorHAnsi" w:eastAsiaTheme="minorEastAsia" w:hAnsiTheme="minorHAnsi" w:cstheme="minorBidi"/>
                <w:noProof/>
                <w:kern w:val="2"/>
                <w:sz w:val="18"/>
                <w:szCs w:val="18"/>
                <w:lang w:eastAsia="en-AU"/>
                <w14:ligatures w14:val="standardContextual"/>
              </w:rPr>
              <w:tab/>
            </w:r>
            <w:r w:rsidR="00F15EC7" w:rsidRPr="00F15EC7">
              <w:rPr>
                <w:rStyle w:val="Hyperlink"/>
                <w:noProof/>
                <w:sz w:val="18"/>
                <w:szCs w:val="18"/>
              </w:rPr>
              <w:t>Immunotherapy</w:t>
            </w:r>
            <w:r w:rsidR="00F15EC7" w:rsidRPr="00F15EC7">
              <w:rPr>
                <w:noProof/>
                <w:webHidden/>
                <w:sz w:val="18"/>
                <w:szCs w:val="18"/>
              </w:rPr>
              <w:tab/>
            </w:r>
            <w:r w:rsidR="00F15EC7" w:rsidRPr="00F15EC7">
              <w:rPr>
                <w:noProof/>
                <w:webHidden/>
                <w:sz w:val="18"/>
                <w:szCs w:val="18"/>
              </w:rPr>
              <w:fldChar w:fldCharType="begin"/>
            </w:r>
            <w:r w:rsidR="00F15EC7" w:rsidRPr="00F15EC7">
              <w:rPr>
                <w:noProof/>
                <w:webHidden/>
                <w:sz w:val="18"/>
                <w:szCs w:val="18"/>
              </w:rPr>
              <w:instrText xml:space="preserve"> PAGEREF _Toc147306062 \h </w:instrText>
            </w:r>
            <w:r w:rsidR="00F15EC7" w:rsidRPr="00F15EC7">
              <w:rPr>
                <w:noProof/>
                <w:webHidden/>
                <w:sz w:val="18"/>
                <w:szCs w:val="18"/>
              </w:rPr>
            </w:r>
            <w:r w:rsidR="00F15EC7" w:rsidRPr="00F15EC7">
              <w:rPr>
                <w:noProof/>
                <w:webHidden/>
                <w:sz w:val="18"/>
                <w:szCs w:val="18"/>
              </w:rPr>
              <w:fldChar w:fldCharType="separate"/>
            </w:r>
            <w:r w:rsidR="00F15EC7" w:rsidRPr="00F15EC7">
              <w:rPr>
                <w:noProof/>
                <w:webHidden/>
                <w:sz w:val="18"/>
                <w:szCs w:val="18"/>
              </w:rPr>
              <w:t>6</w:t>
            </w:r>
            <w:r w:rsidR="00F15EC7" w:rsidRPr="00F15EC7">
              <w:rPr>
                <w:noProof/>
                <w:webHidden/>
                <w:sz w:val="18"/>
                <w:szCs w:val="18"/>
              </w:rPr>
              <w:fldChar w:fldCharType="end"/>
            </w:r>
          </w:hyperlink>
        </w:p>
        <w:p w14:paraId="148B2322" w14:textId="38E62094" w:rsidR="00F15EC7" w:rsidRPr="00F15EC7" w:rsidRDefault="00000000">
          <w:pPr>
            <w:pStyle w:val="TOC1"/>
            <w:tabs>
              <w:tab w:val="left" w:pos="440"/>
              <w:tab w:val="right" w:leader="dot" w:pos="9350"/>
            </w:tabs>
            <w:rPr>
              <w:rFonts w:asciiTheme="minorHAnsi" w:eastAsiaTheme="minorEastAsia" w:hAnsiTheme="minorHAnsi" w:cstheme="minorBidi"/>
              <w:noProof/>
              <w:kern w:val="2"/>
              <w:sz w:val="18"/>
              <w:szCs w:val="18"/>
              <w:lang w:eastAsia="en-AU"/>
              <w14:ligatures w14:val="standardContextual"/>
            </w:rPr>
          </w:pPr>
          <w:hyperlink w:anchor="_Toc147306063" w:history="1">
            <w:r w:rsidR="00F15EC7" w:rsidRPr="00F15EC7">
              <w:rPr>
                <w:rStyle w:val="Hyperlink"/>
                <w:b/>
                <w:bCs/>
                <w:noProof/>
                <w:sz w:val="18"/>
                <w:szCs w:val="18"/>
              </w:rPr>
              <w:t>3</w:t>
            </w:r>
            <w:r w:rsidR="00F15EC7" w:rsidRPr="00F15EC7">
              <w:rPr>
                <w:rFonts w:asciiTheme="minorHAnsi" w:eastAsiaTheme="minorEastAsia" w:hAnsiTheme="minorHAnsi" w:cstheme="minorBidi"/>
                <w:noProof/>
                <w:kern w:val="2"/>
                <w:sz w:val="18"/>
                <w:szCs w:val="18"/>
                <w:lang w:eastAsia="en-AU"/>
                <w14:ligatures w14:val="standardContextual"/>
              </w:rPr>
              <w:tab/>
            </w:r>
            <w:r w:rsidR="00F15EC7" w:rsidRPr="00F15EC7">
              <w:rPr>
                <w:rStyle w:val="Hyperlink"/>
                <w:noProof/>
                <w:sz w:val="18"/>
                <w:szCs w:val="18"/>
              </w:rPr>
              <w:t>Blood diseases and treatment</w:t>
            </w:r>
            <w:r w:rsidR="00F15EC7" w:rsidRPr="00F15EC7">
              <w:rPr>
                <w:noProof/>
                <w:webHidden/>
                <w:sz w:val="18"/>
                <w:szCs w:val="18"/>
              </w:rPr>
              <w:tab/>
            </w:r>
            <w:r w:rsidR="00F15EC7" w:rsidRPr="00F15EC7">
              <w:rPr>
                <w:noProof/>
                <w:webHidden/>
                <w:sz w:val="18"/>
                <w:szCs w:val="18"/>
              </w:rPr>
              <w:fldChar w:fldCharType="begin"/>
            </w:r>
            <w:r w:rsidR="00F15EC7" w:rsidRPr="00F15EC7">
              <w:rPr>
                <w:noProof/>
                <w:webHidden/>
                <w:sz w:val="18"/>
                <w:szCs w:val="18"/>
              </w:rPr>
              <w:instrText xml:space="preserve"> PAGEREF _Toc147306063 \h </w:instrText>
            </w:r>
            <w:r w:rsidR="00F15EC7" w:rsidRPr="00F15EC7">
              <w:rPr>
                <w:noProof/>
                <w:webHidden/>
                <w:sz w:val="18"/>
                <w:szCs w:val="18"/>
              </w:rPr>
            </w:r>
            <w:r w:rsidR="00F15EC7" w:rsidRPr="00F15EC7">
              <w:rPr>
                <w:noProof/>
                <w:webHidden/>
                <w:sz w:val="18"/>
                <w:szCs w:val="18"/>
              </w:rPr>
              <w:fldChar w:fldCharType="separate"/>
            </w:r>
            <w:r w:rsidR="00F15EC7" w:rsidRPr="00F15EC7">
              <w:rPr>
                <w:noProof/>
                <w:webHidden/>
                <w:sz w:val="18"/>
                <w:szCs w:val="18"/>
              </w:rPr>
              <w:t>6</w:t>
            </w:r>
            <w:r w:rsidR="00F15EC7" w:rsidRPr="00F15EC7">
              <w:rPr>
                <w:noProof/>
                <w:webHidden/>
                <w:sz w:val="18"/>
                <w:szCs w:val="18"/>
              </w:rPr>
              <w:fldChar w:fldCharType="end"/>
            </w:r>
          </w:hyperlink>
        </w:p>
        <w:p w14:paraId="38CF9928" w14:textId="4302EE42" w:rsidR="00F15EC7" w:rsidRPr="00F15EC7" w:rsidRDefault="00000000">
          <w:pPr>
            <w:pStyle w:val="TOC2"/>
            <w:tabs>
              <w:tab w:val="left" w:pos="880"/>
              <w:tab w:val="right" w:leader="dot" w:pos="9350"/>
            </w:tabs>
            <w:rPr>
              <w:rFonts w:asciiTheme="minorHAnsi" w:eastAsiaTheme="minorEastAsia" w:hAnsiTheme="minorHAnsi" w:cstheme="minorBidi"/>
              <w:noProof/>
              <w:kern w:val="2"/>
              <w:sz w:val="18"/>
              <w:szCs w:val="18"/>
              <w:lang w:eastAsia="en-AU"/>
              <w14:ligatures w14:val="standardContextual"/>
            </w:rPr>
          </w:pPr>
          <w:hyperlink w:anchor="_Toc147306064" w:history="1">
            <w:r w:rsidR="00F15EC7" w:rsidRPr="00F15EC7">
              <w:rPr>
                <w:rStyle w:val="Hyperlink"/>
                <w:noProof/>
                <w:sz w:val="18"/>
                <w:szCs w:val="18"/>
              </w:rPr>
              <w:t>3.1</w:t>
            </w:r>
            <w:r w:rsidR="00F15EC7" w:rsidRPr="00F15EC7">
              <w:rPr>
                <w:rFonts w:asciiTheme="minorHAnsi" w:eastAsiaTheme="minorEastAsia" w:hAnsiTheme="minorHAnsi" w:cstheme="minorBidi"/>
                <w:noProof/>
                <w:kern w:val="2"/>
                <w:sz w:val="18"/>
                <w:szCs w:val="18"/>
                <w:lang w:eastAsia="en-AU"/>
                <w14:ligatures w14:val="standardContextual"/>
              </w:rPr>
              <w:tab/>
            </w:r>
            <w:r w:rsidR="00F15EC7" w:rsidRPr="00F15EC7">
              <w:rPr>
                <w:rStyle w:val="Hyperlink"/>
                <w:noProof/>
                <w:sz w:val="18"/>
                <w:szCs w:val="18"/>
              </w:rPr>
              <w:t>Haemophilia</w:t>
            </w:r>
            <w:r w:rsidR="00F15EC7" w:rsidRPr="00F15EC7">
              <w:rPr>
                <w:noProof/>
                <w:webHidden/>
                <w:sz w:val="18"/>
                <w:szCs w:val="18"/>
              </w:rPr>
              <w:tab/>
            </w:r>
            <w:r w:rsidR="00F15EC7" w:rsidRPr="00F15EC7">
              <w:rPr>
                <w:noProof/>
                <w:webHidden/>
                <w:sz w:val="18"/>
                <w:szCs w:val="18"/>
              </w:rPr>
              <w:fldChar w:fldCharType="begin"/>
            </w:r>
            <w:r w:rsidR="00F15EC7" w:rsidRPr="00F15EC7">
              <w:rPr>
                <w:noProof/>
                <w:webHidden/>
                <w:sz w:val="18"/>
                <w:szCs w:val="18"/>
              </w:rPr>
              <w:instrText xml:space="preserve"> PAGEREF _Toc147306064 \h </w:instrText>
            </w:r>
            <w:r w:rsidR="00F15EC7" w:rsidRPr="00F15EC7">
              <w:rPr>
                <w:noProof/>
                <w:webHidden/>
                <w:sz w:val="18"/>
                <w:szCs w:val="18"/>
              </w:rPr>
            </w:r>
            <w:r w:rsidR="00F15EC7" w:rsidRPr="00F15EC7">
              <w:rPr>
                <w:noProof/>
                <w:webHidden/>
                <w:sz w:val="18"/>
                <w:szCs w:val="18"/>
              </w:rPr>
              <w:fldChar w:fldCharType="separate"/>
            </w:r>
            <w:r w:rsidR="00F15EC7" w:rsidRPr="00F15EC7">
              <w:rPr>
                <w:noProof/>
                <w:webHidden/>
                <w:sz w:val="18"/>
                <w:szCs w:val="18"/>
              </w:rPr>
              <w:t>6</w:t>
            </w:r>
            <w:r w:rsidR="00F15EC7" w:rsidRPr="00F15EC7">
              <w:rPr>
                <w:noProof/>
                <w:webHidden/>
                <w:sz w:val="18"/>
                <w:szCs w:val="18"/>
              </w:rPr>
              <w:fldChar w:fldCharType="end"/>
            </w:r>
          </w:hyperlink>
        </w:p>
        <w:p w14:paraId="0F336A27" w14:textId="1350A3CB" w:rsidR="00F15EC7" w:rsidRPr="00F15EC7" w:rsidRDefault="00000000">
          <w:pPr>
            <w:pStyle w:val="TOC2"/>
            <w:tabs>
              <w:tab w:val="left" w:pos="880"/>
              <w:tab w:val="right" w:leader="dot" w:pos="9350"/>
            </w:tabs>
            <w:rPr>
              <w:rFonts w:asciiTheme="minorHAnsi" w:eastAsiaTheme="minorEastAsia" w:hAnsiTheme="minorHAnsi" w:cstheme="minorBidi"/>
              <w:noProof/>
              <w:kern w:val="2"/>
              <w:sz w:val="18"/>
              <w:szCs w:val="18"/>
              <w:lang w:eastAsia="en-AU"/>
              <w14:ligatures w14:val="standardContextual"/>
            </w:rPr>
          </w:pPr>
          <w:hyperlink w:anchor="_Toc147306065" w:history="1">
            <w:r w:rsidR="00F15EC7" w:rsidRPr="00F15EC7">
              <w:rPr>
                <w:rStyle w:val="Hyperlink"/>
                <w:noProof/>
                <w:sz w:val="18"/>
                <w:szCs w:val="18"/>
              </w:rPr>
              <w:t>3.2</w:t>
            </w:r>
            <w:r w:rsidR="00F15EC7" w:rsidRPr="00F15EC7">
              <w:rPr>
                <w:rFonts w:asciiTheme="minorHAnsi" w:eastAsiaTheme="minorEastAsia" w:hAnsiTheme="minorHAnsi" w:cstheme="minorBidi"/>
                <w:noProof/>
                <w:kern w:val="2"/>
                <w:sz w:val="18"/>
                <w:szCs w:val="18"/>
                <w:lang w:eastAsia="en-AU"/>
                <w14:ligatures w14:val="standardContextual"/>
              </w:rPr>
              <w:tab/>
            </w:r>
            <w:r w:rsidR="00F15EC7" w:rsidRPr="00F15EC7">
              <w:rPr>
                <w:rStyle w:val="Hyperlink"/>
                <w:noProof/>
                <w:sz w:val="18"/>
                <w:szCs w:val="18"/>
              </w:rPr>
              <w:t>Multiple myeloma</w:t>
            </w:r>
            <w:r w:rsidR="00F15EC7" w:rsidRPr="00F15EC7">
              <w:rPr>
                <w:noProof/>
                <w:webHidden/>
                <w:sz w:val="18"/>
                <w:szCs w:val="18"/>
              </w:rPr>
              <w:tab/>
            </w:r>
            <w:r w:rsidR="00F15EC7" w:rsidRPr="00F15EC7">
              <w:rPr>
                <w:noProof/>
                <w:webHidden/>
                <w:sz w:val="18"/>
                <w:szCs w:val="18"/>
              </w:rPr>
              <w:fldChar w:fldCharType="begin"/>
            </w:r>
            <w:r w:rsidR="00F15EC7" w:rsidRPr="00F15EC7">
              <w:rPr>
                <w:noProof/>
                <w:webHidden/>
                <w:sz w:val="18"/>
                <w:szCs w:val="18"/>
              </w:rPr>
              <w:instrText xml:space="preserve"> PAGEREF _Toc147306065 \h </w:instrText>
            </w:r>
            <w:r w:rsidR="00F15EC7" w:rsidRPr="00F15EC7">
              <w:rPr>
                <w:noProof/>
                <w:webHidden/>
                <w:sz w:val="18"/>
                <w:szCs w:val="18"/>
              </w:rPr>
            </w:r>
            <w:r w:rsidR="00F15EC7" w:rsidRPr="00F15EC7">
              <w:rPr>
                <w:noProof/>
                <w:webHidden/>
                <w:sz w:val="18"/>
                <w:szCs w:val="18"/>
              </w:rPr>
              <w:fldChar w:fldCharType="separate"/>
            </w:r>
            <w:r w:rsidR="00F15EC7" w:rsidRPr="00F15EC7">
              <w:rPr>
                <w:noProof/>
                <w:webHidden/>
                <w:sz w:val="18"/>
                <w:szCs w:val="18"/>
              </w:rPr>
              <w:t>6</w:t>
            </w:r>
            <w:r w:rsidR="00F15EC7" w:rsidRPr="00F15EC7">
              <w:rPr>
                <w:noProof/>
                <w:webHidden/>
                <w:sz w:val="18"/>
                <w:szCs w:val="18"/>
              </w:rPr>
              <w:fldChar w:fldCharType="end"/>
            </w:r>
          </w:hyperlink>
        </w:p>
        <w:p w14:paraId="427C0CBF" w14:textId="19D915BC" w:rsidR="00F15EC7" w:rsidRPr="00F15EC7" w:rsidRDefault="00000000">
          <w:pPr>
            <w:pStyle w:val="TOC2"/>
            <w:tabs>
              <w:tab w:val="left" w:pos="880"/>
              <w:tab w:val="right" w:leader="dot" w:pos="9350"/>
            </w:tabs>
            <w:rPr>
              <w:rFonts w:asciiTheme="minorHAnsi" w:eastAsiaTheme="minorEastAsia" w:hAnsiTheme="minorHAnsi" w:cstheme="minorBidi"/>
              <w:noProof/>
              <w:kern w:val="2"/>
              <w:sz w:val="18"/>
              <w:szCs w:val="18"/>
              <w:lang w:eastAsia="en-AU"/>
              <w14:ligatures w14:val="standardContextual"/>
            </w:rPr>
          </w:pPr>
          <w:hyperlink w:anchor="_Toc147306066" w:history="1">
            <w:r w:rsidR="00F15EC7" w:rsidRPr="00F15EC7">
              <w:rPr>
                <w:rStyle w:val="Hyperlink"/>
                <w:noProof/>
                <w:sz w:val="18"/>
                <w:szCs w:val="18"/>
              </w:rPr>
              <w:t>3.3</w:t>
            </w:r>
            <w:r w:rsidR="00F15EC7" w:rsidRPr="00F15EC7">
              <w:rPr>
                <w:rFonts w:asciiTheme="minorHAnsi" w:eastAsiaTheme="minorEastAsia" w:hAnsiTheme="minorHAnsi" w:cstheme="minorBidi"/>
                <w:noProof/>
                <w:kern w:val="2"/>
                <w:sz w:val="18"/>
                <w:szCs w:val="18"/>
                <w:lang w:eastAsia="en-AU"/>
                <w14:ligatures w14:val="standardContextual"/>
              </w:rPr>
              <w:tab/>
            </w:r>
            <w:r w:rsidR="00F15EC7" w:rsidRPr="00F15EC7">
              <w:rPr>
                <w:rStyle w:val="Hyperlink"/>
                <w:noProof/>
                <w:sz w:val="18"/>
                <w:szCs w:val="18"/>
              </w:rPr>
              <w:t>Leukaemia</w:t>
            </w:r>
            <w:r w:rsidR="00F15EC7" w:rsidRPr="00F15EC7">
              <w:rPr>
                <w:noProof/>
                <w:webHidden/>
                <w:sz w:val="18"/>
                <w:szCs w:val="18"/>
              </w:rPr>
              <w:tab/>
            </w:r>
            <w:r w:rsidR="00F15EC7" w:rsidRPr="00F15EC7">
              <w:rPr>
                <w:noProof/>
                <w:webHidden/>
                <w:sz w:val="18"/>
                <w:szCs w:val="18"/>
              </w:rPr>
              <w:fldChar w:fldCharType="begin"/>
            </w:r>
            <w:r w:rsidR="00F15EC7" w:rsidRPr="00F15EC7">
              <w:rPr>
                <w:noProof/>
                <w:webHidden/>
                <w:sz w:val="18"/>
                <w:szCs w:val="18"/>
              </w:rPr>
              <w:instrText xml:space="preserve"> PAGEREF _Toc147306066 \h </w:instrText>
            </w:r>
            <w:r w:rsidR="00F15EC7" w:rsidRPr="00F15EC7">
              <w:rPr>
                <w:noProof/>
                <w:webHidden/>
                <w:sz w:val="18"/>
                <w:szCs w:val="18"/>
              </w:rPr>
            </w:r>
            <w:r w:rsidR="00F15EC7" w:rsidRPr="00F15EC7">
              <w:rPr>
                <w:noProof/>
                <w:webHidden/>
                <w:sz w:val="18"/>
                <w:szCs w:val="18"/>
              </w:rPr>
              <w:fldChar w:fldCharType="separate"/>
            </w:r>
            <w:r w:rsidR="00F15EC7" w:rsidRPr="00F15EC7">
              <w:rPr>
                <w:noProof/>
                <w:webHidden/>
                <w:sz w:val="18"/>
                <w:szCs w:val="18"/>
              </w:rPr>
              <w:t>7</w:t>
            </w:r>
            <w:r w:rsidR="00F15EC7" w:rsidRPr="00F15EC7">
              <w:rPr>
                <w:noProof/>
                <w:webHidden/>
                <w:sz w:val="18"/>
                <w:szCs w:val="18"/>
              </w:rPr>
              <w:fldChar w:fldCharType="end"/>
            </w:r>
          </w:hyperlink>
        </w:p>
        <w:p w14:paraId="2C01C62B" w14:textId="0987EEC3" w:rsidR="00F15EC7" w:rsidRPr="00F15EC7" w:rsidRDefault="00000000">
          <w:pPr>
            <w:pStyle w:val="TOC2"/>
            <w:tabs>
              <w:tab w:val="left" w:pos="880"/>
              <w:tab w:val="right" w:leader="dot" w:pos="9350"/>
            </w:tabs>
            <w:rPr>
              <w:rFonts w:asciiTheme="minorHAnsi" w:eastAsiaTheme="minorEastAsia" w:hAnsiTheme="minorHAnsi" w:cstheme="minorBidi"/>
              <w:noProof/>
              <w:kern w:val="2"/>
              <w:sz w:val="18"/>
              <w:szCs w:val="18"/>
              <w:lang w:eastAsia="en-AU"/>
              <w14:ligatures w14:val="standardContextual"/>
            </w:rPr>
          </w:pPr>
          <w:hyperlink w:anchor="_Toc147306067" w:history="1">
            <w:r w:rsidR="00F15EC7" w:rsidRPr="00F15EC7">
              <w:rPr>
                <w:rStyle w:val="Hyperlink"/>
                <w:noProof/>
                <w:sz w:val="18"/>
                <w:szCs w:val="18"/>
              </w:rPr>
              <w:t>3.4</w:t>
            </w:r>
            <w:r w:rsidR="00F15EC7" w:rsidRPr="00F15EC7">
              <w:rPr>
                <w:rFonts w:asciiTheme="minorHAnsi" w:eastAsiaTheme="minorEastAsia" w:hAnsiTheme="minorHAnsi" w:cstheme="minorBidi"/>
                <w:noProof/>
                <w:kern w:val="2"/>
                <w:sz w:val="18"/>
                <w:szCs w:val="18"/>
                <w:lang w:eastAsia="en-AU"/>
                <w14:ligatures w14:val="standardContextual"/>
              </w:rPr>
              <w:tab/>
            </w:r>
            <w:r w:rsidR="00F15EC7" w:rsidRPr="00F15EC7">
              <w:rPr>
                <w:rStyle w:val="Hyperlink"/>
                <w:noProof/>
                <w:sz w:val="18"/>
                <w:szCs w:val="18"/>
              </w:rPr>
              <w:t>Sickle Cell Disease (SCD)</w:t>
            </w:r>
            <w:r w:rsidR="00F15EC7" w:rsidRPr="00F15EC7">
              <w:rPr>
                <w:noProof/>
                <w:webHidden/>
                <w:sz w:val="18"/>
                <w:szCs w:val="18"/>
              </w:rPr>
              <w:tab/>
            </w:r>
            <w:r w:rsidR="00F15EC7" w:rsidRPr="00F15EC7">
              <w:rPr>
                <w:noProof/>
                <w:webHidden/>
                <w:sz w:val="18"/>
                <w:szCs w:val="18"/>
              </w:rPr>
              <w:fldChar w:fldCharType="begin"/>
            </w:r>
            <w:r w:rsidR="00F15EC7" w:rsidRPr="00F15EC7">
              <w:rPr>
                <w:noProof/>
                <w:webHidden/>
                <w:sz w:val="18"/>
                <w:szCs w:val="18"/>
              </w:rPr>
              <w:instrText xml:space="preserve"> PAGEREF _Toc147306067 \h </w:instrText>
            </w:r>
            <w:r w:rsidR="00F15EC7" w:rsidRPr="00F15EC7">
              <w:rPr>
                <w:noProof/>
                <w:webHidden/>
                <w:sz w:val="18"/>
                <w:szCs w:val="18"/>
              </w:rPr>
            </w:r>
            <w:r w:rsidR="00F15EC7" w:rsidRPr="00F15EC7">
              <w:rPr>
                <w:noProof/>
                <w:webHidden/>
                <w:sz w:val="18"/>
                <w:szCs w:val="18"/>
              </w:rPr>
              <w:fldChar w:fldCharType="separate"/>
            </w:r>
            <w:r w:rsidR="00F15EC7" w:rsidRPr="00F15EC7">
              <w:rPr>
                <w:noProof/>
                <w:webHidden/>
                <w:sz w:val="18"/>
                <w:szCs w:val="18"/>
              </w:rPr>
              <w:t>7</w:t>
            </w:r>
            <w:r w:rsidR="00F15EC7" w:rsidRPr="00F15EC7">
              <w:rPr>
                <w:noProof/>
                <w:webHidden/>
                <w:sz w:val="18"/>
                <w:szCs w:val="18"/>
              </w:rPr>
              <w:fldChar w:fldCharType="end"/>
            </w:r>
          </w:hyperlink>
        </w:p>
        <w:p w14:paraId="5B1C1DBC" w14:textId="21BEE88A" w:rsidR="00F15EC7" w:rsidRPr="00F15EC7" w:rsidRDefault="00000000">
          <w:pPr>
            <w:pStyle w:val="TOC2"/>
            <w:tabs>
              <w:tab w:val="left" w:pos="880"/>
              <w:tab w:val="right" w:leader="dot" w:pos="9350"/>
            </w:tabs>
            <w:rPr>
              <w:rFonts w:asciiTheme="minorHAnsi" w:eastAsiaTheme="minorEastAsia" w:hAnsiTheme="minorHAnsi" w:cstheme="minorBidi"/>
              <w:noProof/>
              <w:kern w:val="2"/>
              <w:sz w:val="18"/>
              <w:szCs w:val="18"/>
              <w:lang w:eastAsia="en-AU"/>
              <w14:ligatures w14:val="standardContextual"/>
            </w:rPr>
          </w:pPr>
          <w:hyperlink w:anchor="_Toc147306068" w:history="1">
            <w:r w:rsidR="00F15EC7" w:rsidRPr="00F15EC7">
              <w:rPr>
                <w:rStyle w:val="Hyperlink"/>
                <w:noProof/>
                <w:sz w:val="18"/>
                <w:szCs w:val="18"/>
              </w:rPr>
              <w:t>3.5</w:t>
            </w:r>
            <w:r w:rsidR="00F15EC7" w:rsidRPr="00F15EC7">
              <w:rPr>
                <w:rFonts w:asciiTheme="minorHAnsi" w:eastAsiaTheme="minorEastAsia" w:hAnsiTheme="minorHAnsi" w:cstheme="minorBidi"/>
                <w:noProof/>
                <w:kern w:val="2"/>
                <w:sz w:val="18"/>
                <w:szCs w:val="18"/>
                <w:lang w:eastAsia="en-AU"/>
                <w14:ligatures w14:val="standardContextual"/>
              </w:rPr>
              <w:tab/>
            </w:r>
            <w:r w:rsidR="00F15EC7" w:rsidRPr="00F15EC7">
              <w:rPr>
                <w:rStyle w:val="Hyperlink"/>
                <w:noProof/>
                <w:sz w:val="18"/>
                <w:szCs w:val="18"/>
              </w:rPr>
              <w:t>Thrombocytopaenia</w:t>
            </w:r>
            <w:r w:rsidR="00F15EC7" w:rsidRPr="00F15EC7">
              <w:rPr>
                <w:noProof/>
                <w:webHidden/>
                <w:sz w:val="18"/>
                <w:szCs w:val="18"/>
              </w:rPr>
              <w:tab/>
            </w:r>
            <w:r w:rsidR="00F15EC7" w:rsidRPr="00F15EC7">
              <w:rPr>
                <w:noProof/>
                <w:webHidden/>
                <w:sz w:val="18"/>
                <w:szCs w:val="18"/>
              </w:rPr>
              <w:fldChar w:fldCharType="begin"/>
            </w:r>
            <w:r w:rsidR="00F15EC7" w:rsidRPr="00F15EC7">
              <w:rPr>
                <w:noProof/>
                <w:webHidden/>
                <w:sz w:val="18"/>
                <w:szCs w:val="18"/>
              </w:rPr>
              <w:instrText xml:space="preserve"> PAGEREF _Toc147306068 \h </w:instrText>
            </w:r>
            <w:r w:rsidR="00F15EC7" w:rsidRPr="00F15EC7">
              <w:rPr>
                <w:noProof/>
                <w:webHidden/>
                <w:sz w:val="18"/>
                <w:szCs w:val="18"/>
              </w:rPr>
            </w:r>
            <w:r w:rsidR="00F15EC7" w:rsidRPr="00F15EC7">
              <w:rPr>
                <w:noProof/>
                <w:webHidden/>
                <w:sz w:val="18"/>
                <w:szCs w:val="18"/>
              </w:rPr>
              <w:fldChar w:fldCharType="separate"/>
            </w:r>
            <w:r w:rsidR="00F15EC7" w:rsidRPr="00F15EC7">
              <w:rPr>
                <w:noProof/>
                <w:webHidden/>
                <w:sz w:val="18"/>
                <w:szCs w:val="18"/>
              </w:rPr>
              <w:t>8</w:t>
            </w:r>
            <w:r w:rsidR="00F15EC7" w:rsidRPr="00F15EC7">
              <w:rPr>
                <w:noProof/>
                <w:webHidden/>
                <w:sz w:val="18"/>
                <w:szCs w:val="18"/>
              </w:rPr>
              <w:fldChar w:fldCharType="end"/>
            </w:r>
          </w:hyperlink>
        </w:p>
        <w:p w14:paraId="60ADA563" w14:textId="4A5D98A3" w:rsidR="00F15EC7" w:rsidRPr="00F15EC7" w:rsidRDefault="00000000">
          <w:pPr>
            <w:pStyle w:val="TOC2"/>
            <w:tabs>
              <w:tab w:val="left" w:pos="880"/>
              <w:tab w:val="right" w:leader="dot" w:pos="9350"/>
            </w:tabs>
            <w:rPr>
              <w:rFonts w:asciiTheme="minorHAnsi" w:eastAsiaTheme="minorEastAsia" w:hAnsiTheme="minorHAnsi" w:cstheme="minorBidi"/>
              <w:noProof/>
              <w:kern w:val="2"/>
              <w:sz w:val="18"/>
              <w:szCs w:val="18"/>
              <w:lang w:eastAsia="en-AU"/>
              <w14:ligatures w14:val="standardContextual"/>
            </w:rPr>
          </w:pPr>
          <w:hyperlink w:anchor="_Toc147306069" w:history="1">
            <w:r w:rsidR="00F15EC7" w:rsidRPr="00F15EC7">
              <w:rPr>
                <w:rStyle w:val="Hyperlink"/>
                <w:noProof/>
                <w:sz w:val="18"/>
                <w:szCs w:val="18"/>
              </w:rPr>
              <w:t>3.6</w:t>
            </w:r>
            <w:r w:rsidR="00F15EC7" w:rsidRPr="00F15EC7">
              <w:rPr>
                <w:rFonts w:asciiTheme="minorHAnsi" w:eastAsiaTheme="minorEastAsia" w:hAnsiTheme="minorHAnsi" w:cstheme="minorBidi"/>
                <w:noProof/>
                <w:kern w:val="2"/>
                <w:sz w:val="18"/>
                <w:szCs w:val="18"/>
                <w:lang w:eastAsia="en-AU"/>
                <w14:ligatures w14:val="standardContextual"/>
              </w:rPr>
              <w:tab/>
            </w:r>
            <w:r w:rsidR="00F15EC7" w:rsidRPr="00F15EC7">
              <w:rPr>
                <w:rStyle w:val="Hyperlink"/>
                <w:noProof/>
                <w:sz w:val="18"/>
                <w:szCs w:val="18"/>
              </w:rPr>
              <w:t>Lymphoma</w:t>
            </w:r>
            <w:r w:rsidR="00F15EC7" w:rsidRPr="00F15EC7">
              <w:rPr>
                <w:noProof/>
                <w:webHidden/>
                <w:sz w:val="18"/>
                <w:szCs w:val="18"/>
              </w:rPr>
              <w:tab/>
            </w:r>
            <w:r w:rsidR="00F15EC7" w:rsidRPr="00F15EC7">
              <w:rPr>
                <w:noProof/>
                <w:webHidden/>
                <w:sz w:val="18"/>
                <w:szCs w:val="18"/>
              </w:rPr>
              <w:fldChar w:fldCharType="begin"/>
            </w:r>
            <w:r w:rsidR="00F15EC7" w:rsidRPr="00F15EC7">
              <w:rPr>
                <w:noProof/>
                <w:webHidden/>
                <w:sz w:val="18"/>
                <w:szCs w:val="18"/>
              </w:rPr>
              <w:instrText xml:space="preserve"> PAGEREF _Toc147306069 \h </w:instrText>
            </w:r>
            <w:r w:rsidR="00F15EC7" w:rsidRPr="00F15EC7">
              <w:rPr>
                <w:noProof/>
                <w:webHidden/>
                <w:sz w:val="18"/>
                <w:szCs w:val="18"/>
              </w:rPr>
            </w:r>
            <w:r w:rsidR="00F15EC7" w:rsidRPr="00F15EC7">
              <w:rPr>
                <w:noProof/>
                <w:webHidden/>
                <w:sz w:val="18"/>
                <w:szCs w:val="18"/>
              </w:rPr>
              <w:fldChar w:fldCharType="separate"/>
            </w:r>
            <w:r w:rsidR="00F15EC7" w:rsidRPr="00F15EC7">
              <w:rPr>
                <w:noProof/>
                <w:webHidden/>
                <w:sz w:val="18"/>
                <w:szCs w:val="18"/>
              </w:rPr>
              <w:t>8</w:t>
            </w:r>
            <w:r w:rsidR="00F15EC7" w:rsidRPr="00F15EC7">
              <w:rPr>
                <w:noProof/>
                <w:webHidden/>
                <w:sz w:val="18"/>
                <w:szCs w:val="18"/>
              </w:rPr>
              <w:fldChar w:fldCharType="end"/>
            </w:r>
          </w:hyperlink>
        </w:p>
        <w:p w14:paraId="00AEBCFB" w14:textId="517B88EE" w:rsidR="00F15EC7" w:rsidRPr="00F15EC7" w:rsidRDefault="00000000">
          <w:pPr>
            <w:pStyle w:val="TOC2"/>
            <w:tabs>
              <w:tab w:val="left" w:pos="880"/>
              <w:tab w:val="right" w:leader="dot" w:pos="9350"/>
            </w:tabs>
            <w:rPr>
              <w:rFonts w:asciiTheme="minorHAnsi" w:eastAsiaTheme="minorEastAsia" w:hAnsiTheme="minorHAnsi" w:cstheme="minorBidi"/>
              <w:noProof/>
              <w:kern w:val="2"/>
              <w:sz w:val="18"/>
              <w:szCs w:val="18"/>
              <w:lang w:eastAsia="en-AU"/>
              <w14:ligatures w14:val="standardContextual"/>
            </w:rPr>
          </w:pPr>
          <w:hyperlink w:anchor="_Toc147306070" w:history="1">
            <w:r w:rsidR="00F15EC7" w:rsidRPr="00F15EC7">
              <w:rPr>
                <w:rStyle w:val="Hyperlink"/>
                <w:noProof/>
                <w:sz w:val="18"/>
                <w:szCs w:val="18"/>
              </w:rPr>
              <w:t>3.7</w:t>
            </w:r>
            <w:r w:rsidR="00F15EC7" w:rsidRPr="00F15EC7">
              <w:rPr>
                <w:rFonts w:asciiTheme="minorHAnsi" w:eastAsiaTheme="minorEastAsia" w:hAnsiTheme="minorHAnsi" w:cstheme="minorBidi"/>
                <w:noProof/>
                <w:kern w:val="2"/>
                <w:sz w:val="18"/>
                <w:szCs w:val="18"/>
                <w:lang w:eastAsia="en-AU"/>
                <w14:ligatures w14:val="standardContextual"/>
              </w:rPr>
              <w:tab/>
            </w:r>
            <w:r w:rsidR="00F15EC7" w:rsidRPr="00F15EC7">
              <w:rPr>
                <w:rStyle w:val="Hyperlink"/>
                <w:noProof/>
                <w:sz w:val="18"/>
                <w:szCs w:val="18"/>
              </w:rPr>
              <w:t>Other</w:t>
            </w:r>
            <w:r w:rsidR="00F15EC7" w:rsidRPr="00F15EC7">
              <w:rPr>
                <w:noProof/>
                <w:webHidden/>
                <w:sz w:val="18"/>
                <w:szCs w:val="18"/>
              </w:rPr>
              <w:tab/>
            </w:r>
            <w:r w:rsidR="00F15EC7" w:rsidRPr="00F15EC7">
              <w:rPr>
                <w:noProof/>
                <w:webHidden/>
                <w:sz w:val="18"/>
                <w:szCs w:val="18"/>
              </w:rPr>
              <w:fldChar w:fldCharType="begin"/>
            </w:r>
            <w:r w:rsidR="00F15EC7" w:rsidRPr="00F15EC7">
              <w:rPr>
                <w:noProof/>
                <w:webHidden/>
                <w:sz w:val="18"/>
                <w:szCs w:val="18"/>
              </w:rPr>
              <w:instrText xml:space="preserve"> PAGEREF _Toc147306070 \h </w:instrText>
            </w:r>
            <w:r w:rsidR="00F15EC7" w:rsidRPr="00F15EC7">
              <w:rPr>
                <w:noProof/>
                <w:webHidden/>
                <w:sz w:val="18"/>
                <w:szCs w:val="18"/>
              </w:rPr>
            </w:r>
            <w:r w:rsidR="00F15EC7" w:rsidRPr="00F15EC7">
              <w:rPr>
                <w:noProof/>
                <w:webHidden/>
                <w:sz w:val="18"/>
                <w:szCs w:val="18"/>
              </w:rPr>
              <w:fldChar w:fldCharType="separate"/>
            </w:r>
            <w:r w:rsidR="00F15EC7" w:rsidRPr="00F15EC7">
              <w:rPr>
                <w:noProof/>
                <w:webHidden/>
                <w:sz w:val="18"/>
                <w:szCs w:val="18"/>
              </w:rPr>
              <w:t>8</w:t>
            </w:r>
            <w:r w:rsidR="00F15EC7" w:rsidRPr="00F15EC7">
              <w:rPr>
                <w:noProof/>
                <w:webHidden/>
                <w:sz w:val="18"/>
                <w:szCs w:val="18"/>
              </w:rPr>
              <w:fldChar w:fldCharType="end"/>
            </w:r>
          </w:hyperlink>
        </w:p>
        <w:p w14:paraId="4A949FE2" w14:textId="2D964599" w:rsidR="00F15EC7" w:rsidRPr="00F15EC7" w:rsidRDefault="00000000">
          <w:pPr>
            <w:pStyle w:val="TOC1"/>
            <w:tabs>
              <w:tab w:val="left" w:pos="440"/>
              <w:tab w:val="right" w:leader="dot" w:pos="9350"/>
            </w:tabs>
            <w:rPr>
              <w:rFonts w:asciiTheme="minorHAnsi" w:eastAsiaTheme="minorEastAsia" w:hAnsiTheme="minorHAnsi" w:cstheme="minorBidi"/>
              <w:noProof/>
              <w:kern w:val="2"/>
              <w:sz w:val="18"/>
              <w:szCs w:val="18"/>
              <w:lang w:eastAsia="en-AU"/>
              <w14:ligatures w14:val="standardContextual"/>
            </w:rPr>
          </w:pPr>
          <w:hyperlink w:anchor="_Toc147306071" w:history="1">
            <w:r w:rsidR="00F15EC7" w:rsidRPr="00F15EC7">
              <w:rPr>
                <w:rStyle w:val="Hyperlink"/>
                <w:b/>
                <w:bCs/>
                <w:noProof/>
                <w:sz w:val="18"/>
                <w:szCs w:val="18"/>
              </w:rPr>
              <w:t>4</w:t>
            </w:r>
            <w:r w:rsidR="00F15EC7" w:rsidRPr="00F15EC7">
              <w:rPr>
                <w:rFonts w:asciiTheme="minorHAnsi" w:eastAsiaTheme="minorEastAsia" w:hAnsiTheme="minorHAnsi" w:cstheme="minorBidi"/>
                <w:noProof/>
                <w:kern w:val="2"/>
                <w:sz w:val="18"/>
                <w:szCs w:val="18"/>
                <w:lang w:eastAsia="en-AU"/>
                <w14:ligatures w14:val="standardContextual"/>
              </w:rPr>
              <w:tab/>
            </w:r>
            <w:r w:rsidR="00F15EC7" w:rsidRPr="00F15EC7">
              <w:rPr>
                <w:rStyle w:val="Hyperlink"/>
                <w:noProof/>
                <w:sz w:val="18"/>
                <w:szCs w:val="18"/>
              </w:rPr>
              <w:t>Blood practice trends and patient blood management</w:t>
            </w:r>
            <w:r w:rsidR="00F15EC7" w:rsidRPr="00F15EC7">
              <w:rPr>
                <w:noProof/>
                <w:webHidden/>
                <w:sz w:val="18"/>
                <w:szCs w:val="18"/>
              </w:rPr>
              <w:tab/>
            </w:r>
            <w:r w:rsidR="00F15EC7" w:rsidRPr="00F15EC7">
              <w:rPr>
                <w:noProof/>
                <w:webHidden/>
                <w:sz w:val="18"/>
                <w:szCs w:val="18"/>
              </w:rPr>
              <w:fldChar w:fldCharType="begin"/>
            </w:r>
            <w:r w:rsidR="00F15EC7" w:rsidRPr="00F15EC7">
              <w:rPr>
                <w:noProof/>
                <w:webHidden/>
                <w:sz w:val="18"/>
                <w:szCs w:val="18"/>
              </w:rPr>
              <w:instrText xml:space="preserve"> PAGEREF _Toc147306071 \h </w:instrText>
            </w:r>
            <w:r w:rsidR="00F15EC7" w:rsidRPr="00F15EC7">
              <w:rPr>
                <w:noProof/>
                <w:webHidden/>
                <w:sz w:val="18"/>
                <w:szCs w:val="18"/>
              </w:rPr>
            </w:r>
            <w:r w:rsidR="00F15EC7" w:rsidRPr="00F15EC7">
              <w:rPr>
                <w:noProof/>
                <w:webHidden/>
                <w:sz w:val="18"/>
                <w:szCs w:val="18"/>
              </w:rPr>
              <w:fldChar w:fldCharType="separate"/>
            </w:r>
            <w:r w:rsidR="00F15EC7" w:rsidRPr="00F15EC7">
              <w:rPr>
                <w:noProof/>
                <w:webHidden/>
                <w:sz w:val="18"/>
                <w:szCs w:val="18"/>
              </w:rPr>
              <w:t>9</w:t>
            </w:r>
            <w:r w:rsidR="00F15EC7" w:rsidRPr="00F15EC7">
              <w:rPr>
                <w:noProof/>
                <w:webHidden/>
                <w:sz w:val="18"/>
                <w:szCs w:val="18"/>
              </w:rPr>
              <w:fldChar w:fldCharType="end"/>
            </w:r>
          </w:hyperlink>
        </w:p>
        <w:p w14:paraId="42C66B82" w14:textId="3151CCF4" w:rsidR="00F15EC7" w:rsidRPr="00F15EC7" w:rsidRDefault="00000000">
          <w:pPr>
            <w:pStyle w:val="TOC2"/>
            <w:tabs>
              <w:tab w:val="left" w:pos="880"/>
              <w:tab w:val="right" w:leader="dot" w:pos="9350"/>
            </w:tabs>
            <w:rPr>
              <w:rFonts w:asciiTheme="minorHAnsi" w:eastAsiaTheme="minorEastAsia" w:hAnsiTheme="minorHAnsi" w:cstheme="minorBidi"/>
              <w:noProof/>
              <w:kern w:val="2"/>
              <w:sz w:val="18"/>
              <w:szCs w:val="18"/>
              <w:lang w:eastAsia="en-AU"/>
              <w14:ligatures w14:val="standardContextual"/>
            </w:rPr>
          </w:pPr>
          <w:hyperlink w:anchor="_Toc147306072" w:history="1">
            <w:r w:rsidR="00F15EC7" w:rsidRPr="00F15EC7">
              <w:rPr>
                <w:rStyle w:val="Hyperlink"/>
                <w:noProof/>
                <w:sz w:val="18"/>
                <w:szCs w:val="18"/>
              </w:rPr>
              <w:t>4.1</w:t>
            </w:r>
            <w:r w:rsidR="00F15EC7" w:rsidRPr="00F15EC7">
              <w:rPr>
                <w:rFonts w:asciiTheme="minorHAnsi" w:eastAsiaTheme="minorEastAsia" w:hAnsiTheme="minorHAnsi" w:cstheme="minorBidi"/>
                <w:noProof/>
                <w:kern w:val="2"/>
                <w:sz w:val="18"/>
                <w:szCs w:val="18"/>
                <w:lang w:eastAsia="en-AU"/>
                <w14:ligatures w14:val="standardContextual"/>
              </w:rPr>
              <w:tab/>
            </w:r>
            <w:r w:rsidR="00F15EC7" w:rsidRPr="00F15EC7">
              <w:rPr>
                <w:rStyle w:val="Hyperlink"/>
                <w:noProof/>
                <w:sz w:val="18"/>
                <w:szCs w:val="18"/>
              </w:rPr>
              <w:t>Donations</w:t>
            </w:r>
            <w:r w:rsidR="00F15EC7" w:rsidRPr="00F15EC7">
              <w:rPr>
                <w:noProof/>
                <w:webHidden/>
                <w:sz w:val="18"/>
                <w:szCs w:val="18"/>
              </w:rPr>
              <w:tab/>
            </w:r>
            <w:r w:rsidR="00F15EC7" w:rsidRPr="00F15EC7">
              <w:rPr>
                <w:noProof/>
                <w:webHidden/>
                <w:sz w:val="18"/>
                <w:szCs w:val="18"/>
              </w:rPr>
              <w:fldChar w:fldCharType="begin"/>
            </w:r>
            <w:r w:rsidR="00F15EC7" w:rsidRPr="00F15EC7">
              <w:rPr>
                <w:noProof/>
                <w:webHidden/>
                <w:sz w:val="18"/>
                <w:szCs w:val="18"/>
              </w:rPr>
              <w:instrText xml:space="preserve"> PAGEREF _Toc147306072 \h </w:instrText>
            </w:r>
            <w:r w:rsidR="00F15EC7" w:rsidRPr="00F15EC7">
              <w:rPr>
                <w:noProof/>
                <w:webHidden/>
                <w:sz w:val="18"/>
                <w:szCs w:val="18"/>
              </w:rPr>
            </w:r>
            <w:r w:rsidR="00F15EC7" w:rsidRPr="00F15EC7">
              <w:rPr>
                <w:noProof/>
                <w:webHidden/>
                <w:sz w:val="18"/>
                <w:szCs w:val="18"/>
              </w:rPr>
              <w:fldChar w:fldCharType="separate"/>
            </w:r>
            <w:r w:rsidR="00F15EC7" w:rsidRPr="00F15EC7">
              <w:rPr>
                <w:noProof/>
                <w:webHidden/>
                <w:sz w:val="18"/>
                <w:szCs w:val="18"/>
              </w:rPr>
              <w:t>9</w:t>
            </w:r>
            <w:r w:rsidR="00F15EC7" w:rsidRPr="00F15EC7">
              <w:rPr>
                <w:noProof/>
                <w:webHidden/>
                <w:sz w:val="18"/>
                <w:szCs w:val="18"/>
              </w:rPr>
              <w:fldChar w:fldCharType="end"/>
            </w:r>
          </w:hyperlink>
        </w:p>
        <w:p w14:paraId="51172754" w14:textId="125E33B1" w:rsidR="00F15EC7" w:rsidRPr="00F15EC7" w:rsidRDefault="00000000">
          <w:pPr>
            <w:pStyle w:val="TOC2"/>
            <w:tabs>
              <w:tab w:val="left" w:pos="880"/>
              <w:tab w:val="right" w:leader="dot" w:pos="9350"/>
            </w:tabs>
            <w:rPr>
              <w:rFonts w:asciiTheme="minorHAnsi" w:eastAsiaTheme="minorEastAsia" w:hAnsiTheme="minorHAnsi" w:cstheme="minorBidi"/>
              <w:noProof/>
              <w:kern w:val="2"/>
              <w:sz w:val="18"/>
              <w:szCs w:val="18"/>
              <w:lang w:eastAsia="en-AU"/>
              <w14:ligatures w14:val="standardContextual"/>
            </w:rPr>
          </w:pPr>
          <w:hyperlink w:anchor="_Toc147306073" w:history="1">
            <w:r w:rsidR="00F15EC7" w:rsidRPr="00F15EC7">
              <w:rPr>
                <w:rStyle w:val="Hyperlink"/>
                <w:noProof/>
                <w:sz w:val="18"/>
                <w:szCs w:val="18"/>
              </w:rPr>
              <w:t>4.2</w:t>
            </w:r>
            <w:r w:rsidR="00F15EC7" w:rsidRPr="00F15EC7">
              <w:rPr>
                <w:rFonts w:asciiTheme="minorHAnsi" w:eastAsiaTheme="minorEastAsia" w:hAnsiTheme="minorHAnsi" w:cstheme="minorBidi"/>
                <w:noProof/>
                <w:kern w:val="2"/>
                <w:sz w:val="18"/>
                <w:szCs w:val="18"/>
                <w:lang w:eastAsia="en-AU"/>
                <w14:ligatures w14:val="standardContextual"/>
              </w:rPr>
              <w:tab/>
            </w:r>
            <w:r w:rsidR="00F15EC7" w:rsidRPr="00F15EC7">
              <w:rPr>
                <w:rStyle w:val="Hyperlink"/>
                <w:noProof/>
                <w:sz w:val="18"/>
                <w:szCs w:val="18"/>
              </w:rPr>
              <w:t>Screening and cross-matching</w:t>
            </w:r>
            <w:r w:rsidR="00F15EC7" w:rsidRPr="00F15EC7">
              <w:rPr>
                <w:noProof/>
                <w:webHidden/>
                <w:sz w:val="18"/>
                <w:szCs w:val="18"/>
              </w:rPr>
              <w:tab/>
            </w:r>
            <w:r w:rsidR="00F15EC7" w:rsidRPr="00F15EC7">
              <w:rPr>
                <w:noProof/>
                <w:webHidden/>
                <w:sz w:val="18"/>
                <w:szCs w:val="18"/>
              </w:rPr>
              <w:fldChar w:fldCharType="begin"/>
            </w:r>
            <w:r w:rsidR="00F15EC7" w:rsidRPr="00F15EC7">
              <w:rPr>
                <w:noProof/>
                <w:webHidden/>
                <w:sz w:val="18"/>
                <w:szCs w:val="18"/>
              </w:rPr>
              <w:instrText xml:space="preserve"> PAGEREF _Toc147306073 \h </w:instrText>
            </w:r>
            <w:r w:rsidR="00F15EC7" w:rsidRPr="00F15EC7">
              <w:rPr>
                <w:noProof/>
                <w:webHidden/>
                <w:sz w:val="18"/>
                <w:szCs w:val="18"/>
              </w:rPr>
            </w:r>
            <w:r w:rsidR="00F15EC7" w:rsidRPr="00F15EC7">
              <w:rPr>
                <w:noProof/>
                <w:webHidden/>
                <w:sz w:val="18"/>
                <w:szCs w:val="18"/>
              </w:rPr>
              <w:fldChar w:fldCharType="separate"/>
            </w:r>
            <w:r w:rsidR="00F15EC7" w:rsidRPr="00F15EC7">
              <w:rPr>
                <w:noProof/>
                <w:webHidden/>
                <w:sz w:val="18"/>
                <w:szCs w:val="18"/>
              </w:rPr>
              <w:t>9</w:t>
            </w:r>
            <w:r w:rsidR="00F15EC7" w:rsidRPr="00F15EC7">
              <w:rPr>
                <w:noProof/>
                <w:webHidden/>
                <w:sz w:val="18"/>
                <w:szCs w:val="18"/>
              </w:rPr>
              <w:fldChar w:fldCharType="end"/>
            </w:r>
          </w:hyperlink>
        </w:p>
        <w:p w14:paraId="004C97D6" w14:textId="38355552" w:rsidR="00F15EC7" w:rsidRPr="00F15EC7" w:rsidRDefault="00000000">
          <w:pPr>
            <w:pStyle w:val="TOC2"/>
            <w:tabs>
              <w:tab w:val="left" w:pos="880"/>
              <w:tab w:val="right" w:leader="dot" w:pos="9350"/>
            </w:tabs>
            <w:rPr>
              <w:rFonts w:asciiTheme="minorHAnsi" w:eastAsiaTheme="minorEastAsia" w:hAnsiTheme="minorHAnsi" w:cstheme="minorBidi"/>
              <w:noProof/>
              <w:kern w:val="2"/>
              <w:sz w:val="18"/>
              <w:szCs w:val="18"/>
              <w:lang w:eastAsia="en-AU"/>
              <w14:ligatures w14:val="standardContextual"/>
            </w:rPr>
          </w:pPr>
          <w:hyperlink w:anchor="_Toc147306074" w:history="1">
            <w:r w:rsidR="00F15EC7" w:rsidRPr="00F15EC7">
              <w:rPr>
                <w:rStyle w:val="Hyperlink"/>
                <w:noProof/>
                <w:sz w:val="18"/>
                <w:szCs w:val="18"/>
              </w:rPr>
              <w:t>4.3</w:t>
            </w:r>
            <w:r w:rsidR="00F15EC7" w:rsidRPr="00F15EC7">
              <w:rPr>
                <w:rFonts w:asciiTheme="minorHAnsi" w:eastAsiaTheme="minorEastAsia" w:hAnsiTheme="minorHAnsi" w:cstheme="minorBidi"/>
                <w:noProof/>
                <w:kern w:val="2"/>
                <w:sz w:val="18"/>
                <w:szCs w:val="18"/>
                <w:lang w:eastAsia="en-AU"/>
                <w14:ligatures w14:val="standardContextual"/>
              </w:rPr>
              <w:tab/>
            </w:r>
            <w:r w:rsidR="00F15EC7" w:rsidRPr="00F15EC7">
              <w:rPr>
                <w:rStyle w:val="Hyperlink"/>
                <w:noProof/>
                <w:sz w:val="18"/>
                <w:szCs w:val="18"/>
              </w:rPr>
              <w:t>Inventory management</w:t>
            </w:r>
            <w:r w:rsidR="00F15EC7" w:rsidRPr="00F15EC7">
              <w:rPr>
                <w:noProof/>
                <w:webHidden/>
                <w:sz w:val="18"/>
                <w:szCs w:val="18"/>
              </w:rPr>
              <w:tab/>
            </w:r>
            <w:r w:rsidR="00F15EC7" w:rsidRPr="00F15EC7">
              <w:rPr>
                <w:noProof/>
                <w:webHidden/>
                <w:sz w:val="18"/>
                <w:szCs w:val="18"/>
              </w:rPr>
              <w:fldChar w:fldCharType="begin"/>
            </w:r>
            <w:r w:rsidR="00F15EC7" w:rsidRPr="00F15EC7">
              <w:rPr>
                <w:noProof/>
                <w:webHidden/>
                <w:sz w:val="18"/>
                <w:szCs w:val="18"/>
              </w:rPr>
              <w:instrText xml:space="preserve"> PAGEREF _Toc147306074 \h </w:instrText>
            </w:r>
            <w:r w:rsidR="00F15EC7" w:rsidRPr="00F15EC7">
              <w:rPr>
                <w:noProof/>
                <w:webHidden/>
                <w:sz w:val="18"/>
                <w:szCs w:val="18"/>
              </w:rPr>
            </w:r>
            <w:r w:rsidR="00F15EC7" w:rsidRPr="00F15EC7">
              <w:rPr>
                <w:noProof/>
                <w:webHidden/>
                <w:sz w:val="18"/>
                <w:szCs w:val="18"/>
              </w:rPr>
              <w:fldChar w:fldCharType="separate"/>
            </w:r>
            <w:r w:rsidR="00F15EC7" w:rsidRPr="00F15EC7">
              <w:rPr>
                <w:noProof/>
                <w:webHidden/>
                <w:sz w:val="18"/>
                <w:szCs w:val="18"/>
              </w:rPr>
              <w:t>9</w:t>
            </w:r>
            <w:r w:rsidR="00F15EC7" w:rsidRPr="00F15EC7">
              <w:rPr>
                <w:noProof/>
                <w:webHidden/>
                <w:sz w:val="18"/>
                <w:szCs w:val="18"/>
              </w:rPr>
              <w:fldChar w:fldCharType="end"/>
            </w:r>
          </w:hyperlink>
        </w:p>
        <w:p w14:paraId="1569A9D0" w14:textId="1F793D3E" w:rsidR="00F15EC7" w:rsidRPr="00F15EC7" w:rsidRDefault="00000000">
          <w:pPr>
            <w:pStyle w:val="TOC2"/>
            <w:tabs>
              <w:tab w:val="left" w:pos="880"/>
              <w:tab w:val="right" w:leader="dot" w:pos="9350"/>
            </w:tabs>
            <w:rPr>
              <w:rFonts w:asciiTheme="minorHAnsi" w:eastAsiaTheme="minorEastAsia" w:hAnsiTheme="minorHAnsi" w:cstheme="minorBidi"/>
              <w:noProof/>
              <w:kern w:val="2"/>
              <w:sz w:val="18"/>
              <w:szCs w:val="18"/>
              <w:lang w:eastAsia="en-AU"/>
              <w14:ligatures w14:val="standardContextual"/>
            </w:rPr>
          </w:pPr>
          <w:hyperlink w:anchor="_Toc147306075" w:history="1">
            <w:r w:rsidR="00F15EC7" w:rsidRPr="00F15EC7">
              <w:rPr>
                <w:rStyle w:val="Hyperlink"/>
                <w:noProof/>
                <w:sz w:val="18"/>
                <w:szCs w:val="18"/>
              </w:rPr>
              <w:t>4.4</w:t>
            </w:r>
            <w:r w:rsidR="00F15EC7" w:rsidRPr="00F15EC7">
              <w:rPr>
                <w:rFonts w:asciiTheme="minorHAnsi" w:eastAsiaTheme="minorEastAsia" w:hAnsiTheme="minorHAnsi" w:cstheme="minorBidi"/>
                <w:noProof/>
                <w:kern w:val="2"/>
                <w:sz w:val="18"/>
                <w:szCs w:val="18"/>
                <w:lang w:eastAsia="en-AU"/>
                <w14:ligatures w14:val="standardContextual"/>
              </w:rPr>
              <w:tab/>
            </w:r>
            <w:r w:rsidR="00F15EC7" w:rsidRPr="00F15EC7">
              <w:rPr>
                <w:rStyle w:val="Hyperlink"/>
                <w:noProof/>
                <w:sz w:val="18"/>
                <w:szCs w:val="18"/>
              </w:rPr>
              <w:t>Transfusion</w:t>
            </w:r>
            <w:r w:rsidR="00F15EC7" w:rsidRPr="00F15EC7">
              <w:rPr>
                <w:noProof/>
                <w:webHidden/>
                <w:sz w:val="18"/>
                <w:szCs w:val="18"/>
              </w:rPr>
              <w:tab/>
            </w:r>
            <w:r w:rsidR="00F15EC7" w:rsidRPr="00F15EC7">
              <w:rPr>
                <w:noProof/>
                <w:webHidden/>
                <w:sz w:val="18"/>
                <w:szCs w:val="18"/>
              </w:rPr>
              <w:fldChar w:fldCharType="begin"/>
            </w:r>
            <w:r w:rsidR="00F15EC7" w:rsidRPr="00F15EC7">
              <w:rPr>
                <w:noProof/>
                <w:webHidden/>
                <w:sz w:val="18"/>
                <w:szCs w:val="18"/>
              </w:rPr>
              <w:instrText xml:space="preserve"> PAGEREF _Toc147306075 \h </w:instrText>
            </w:r>
            <w:r w:rsidR="00F15EC7" w:rsidRPr="00F15EC7">
              <w:rPr>
                <w:noProof/>
                <w:webHidden/>
                <w:sz w:val="18"/>
                <w:szCs w:val="18"/>
              </w:rPr>
            </w:r>
            <w:r w:rsidR="00F15EC7" w:rsidRPr="00F15EC7">
              <w:rPr>
                <w:noProof/>
                <w:webHidden/>
                <w:sz w:val="18"/>
                <w:szCs w:val="18"/>
              </w:rPr>
              <w:fldChar w:fldCharType="separate"/>
            </w:r>
            <w:r w:rsidR="00F15EC7" w:rsidRPr="00F15EC7">
              <w:rPr>
                <w:noProof/>
                <w:webHidden/>
                <w:sz w:val="18"/>
                <w:szCs w:val="18"/>
              </w:rPr>
              <w:t>10</w:t>
            </w:r>
            <w:r w:rsidR="00F15EC7" w:rsidRPr="00F15EC7">
              <w:rPr>
                <w:noProof/>
                <w:webHidden/>
                <w:sz w:val="18"/>
                <w:szCs w:val="18"/>
              </w:rPr>
              <w:fldChar w:fldCharType="end"/>
            </w:r>
          </w:hyperlink>
        </w:p>
        <w:p w14:paraId="11A44577" w14:textId="667B23AD" w:rsidR="00F15EC7" w:rsidRPr="00F15EC7" w:rsidRDefault="00000000">
          <w:pPr>
            <w:pStyle w:val="TOC2"/>
            <w:tabs>
              <w:tab w:val="left" w:pos="880"/>
              <w:tab w:val="right" w:leader="dot" w:pos="9350"/>
            </w:tabs>
            <w:rPr>
              <w:rFonts w:asciiTheme="minorHAnsi" w:eastAsiaTheme="minorEastAsia" w:hAnsiTheme="minorHAnsi" w:cstheme="minorBidi"/>
              <w:noProof/>
              <w:kern w:val="2"/>
              <w:sz w:val="18"/>
              <w:szCs w:val="18"/>
              <w:lang w:eastAsia="en-AU"/>
              <w14:ligatures w14:val="standardContextual"/>
            </w:rPr>
          </w:pPr>
          <w:hyperlink w:anchor="_Toc147306076" w:history="1">
            <w:r w:rsidR="00F15EC7" w:rsidRPr="00F15EC7">
              <w:rPr>
                <w:rStyle w:val="Hyperlink"/>
                <w:noProof/>
                <w:sz w:val="18"/>
                <w:szCs w:val="18"/>
              </w:rPr>
              <w:t>4.5</w:t>
            </w:r>
            <w:r w:rsidR="00F15EC7" w:rsidRPr="00F15EC7">
              <w:rPr>
                <w:rFonts w:asciiTheme="minorHAnsi" w:eastAsiaTheme="minorEastAsia" w:hAnsiTheme="minorHAnsi" w:cstheme="minorBidi"/>
                <w:noProof/>
                <w:kern w:val="2"/>
                <w:sz w:val="18"/>
                <w:szCs w:val="18"/>
                <w:lang w:eastAsia="en-AU"/>
                <w14:ligatures w14:val="standardContextual"/>
              </w:rPr>
              <w:tab/>
            </w:r>
            <w:r w:rsidR="00F15EC7" w:rsidRPr="00F15EC7">
              <w:rPr>
                <w:rStyle w:val="Hyperlink"/>
                <w:noProof/>
                <w:sz w:val="18"/>
                <w:szCs w:val="18"/>
              </w:rPr>
              <w:t>Haemovigilance</w:t>
            </w:r>
            <w:r w:rsidR="00F15EC7" w:rsidRPr="00F15EC7">
              <w:rPr>
                <w:noProof/>
                <w:webHidden/>
                <w:sz w:val="18"/>
                <w:szCs w:val="18"/>
              </w:rPr>
              <w:tab/>
            </w:r>
            <w:r w:rsidR="00F15EC7" w:rsidRPr="00F15EC7">
              <w:rPr>
                <w:noProof/>
                <w:webHidden/>
                <w:sz w:val="18"/>
                <w:szCs w:val="18"/>
              </w:rPr>
              <w:fldChar w:fldCharType="begin"/>
            </w:r>
            <w:r w:rsidR="00F15EC7" w:rsidRPr="00F15EC7">
              <w:rPr>
                <w:noProof/>
                <w:webHidden/>
                <w:sz w:val="18"/>
                <w:szCs w:val="18"/>
              </w:rPr>
              <w:instrText xml:space="preserve"> PAGEREF _Toc147306076 \h </w:instrText>
            </w:r>
            <w:r w:rsidR="00F15EC7" w:rsidRPr="00F15EC7">
              <w:rPr>
                <w:noProof/>
                <w:webHidden/>
                <w:sz w:val="18"/>
                <w:szCs w:val="18"/>
              </w:rPr>
            </w:r>
            <w:r w:rsidR="00F15EC7" w:rsidRPr="00F15EC7">
              <w:rPr>
                <w:noProof/>
                <w:webHidden/>
                <w:sz w:val="18"/>
                <w:szCs w:val="18"/>
              </w:rPr>
              <w:fldChar w:fldCharType="separate"/>
            </w:r>
            <w:r w:rsidR="00F15EC7" w:rsidRPr="00F15EC7">
              <w:rPr>
                <w:noProof/>
                <w:webHidden/>
                <w:sz w:val="18"/>
                <w:szCs w:val="18"/>
              </w:rPr>
              <w:t>11</w:t>
            </w:r>
            <w:r w:rsidR="00F15EC7" w:rsidRPr="00F15EC7">
              <w:rPr>
                <w:noProof/>
                <w:webHidden/>
                <w:sz w:val="18"/>
                <w:szCs w:val="18"/>
              </w:rPr>
              <w:fldChar w:fldCharType="end"/>
            </w:r>
          </w:hyperlink>
        </w:p>
        <w:p w14:paraId="6609B137" w14:textId="69BE1E03" w:rsidR="00F15EC7" w:rsidRPr="00F15EC7" w:rsidRDefault="00000000">
          <w:pPr>
            <w:pStyle w:val="TOC1"/>
            <w:tabs>
              <w:tab w:val="left" w:pos="440"/>
              <w:tab w:val="right" w:leader="dot" w:pos="9350"/>
            </w:tabs>
            <w:rPr>
              <w:rFonts w:asciiTheme="minorHAnsi" w:eastAsiaTheme="minorEastAsia" w:hAnsiTheme="minorHAnsi" w:cstheme="minorBidi"/>
              <w:noProof/>
              <w:kern w:val="2"/>
              <w:sz w:val="18"/>
              <w:szCs w:val="18"/>
              <w:lang w:eastAsia="en-AU"/>
              <w14:ligatures w14:val="standardContextual"/>
            </w:rPr>
          </w:pPr>
          <w:hyperlink w:anchor="_Toc147306077" w:history="1">
            <w:r w:rsidR="00F15EC7" w:rsidRPr="00F15EC7">
              <w:rPr>
                <w:rStyle w:val="Hyperlink"/>
                <w:b/>
                <w:bCs/>
                <w:noProof/>
                <w:sz w:val="18"/>
                <w:szCs w:val="18"/>
              </w:rPr>
              <w:t>5</w:t>
            </w:r>
            <w:r w:rsidR="00F15EC7" w:rsidRPr="00F15EC7">
              <w:rPr>
                <w:rFonts w:asciiTheme="minorHAnsi" w:eastAsiaTheme="minorEastAsia" w:hAnsiTheme="minorHAnsi" w:cstheme="minorBidi"/>
                <w:noProof/>
                <w:kern w:val="2"/>
                <w:sz w:val="18"/>
                <w:szCs w:val="18"/>
                <w:lang w:eastAsia="en-AU"/>
                <w14:ligatures w14:val="standardContextual"/>
              </w:rPr>
              <w:tab/>
            </w:r>
            <w:r w:rsidR="00F15EC7" w:rsidRPr="00F15EC7">
              <w:rPr>
                <w:rStyle w:val="Hyperlink"/>
                <w:noProof/>
                <w:sz w:val="18"/>
                <w:szCs w:val="18"/>
              </w:rPr>
              <w:t>COVID-19</w:t>
            </w:r>
            <w:r w:rsidR="00F15EC7" w:rsidRPr="00F15EC7">
              <w:rPr>
                <w:noProof/>
                <w:webHidden/>
                <w:sz w:val="18"/>
                <w:szCs w:val="18"/>
              </w:rPr>
              <w:tab/>
            </w:r>
            <w:r w:rsidR="00F15EC7" w:rsidRPr="00F15EC7">
              <w:rPr>
                <w:noProof/>
                <w:webHidden/>
                <w:sz w:val="18"/>
                <w:szCs w:val="18"/>
              </w:rPr>
              <w:fldChar w:fldCharType="begin"/>
            </w:r>
            <w:r w:rsidR="00F15EC7" w:rsidRPr="00F15EC7">
              <w:rPr>
                <w:noProof/>
                <w:webHidden/>
                <w:sz w:val="18"/>
                <w:szCs w:val="18"/>
              </w:rPr>
              <w:instrText xml:space="preserve"> PAGEREF _Toc147306077 \h </w:instrText>
            </w:r>
            <w:r w:rsidR="00F15EC7" w:rsidRPr="00F15EC7">
              <w:rPr>
                <w:noProof/>
                <w:webHidden/>
                <w:sz w:val="18"/>
                <w:szCs w:val="18"/>
              </w:rPr>
            </w:r>
            <w:r w:rsidR="00F15EC7" w:rsidRPr="00F15EC7">
              <w:rPr>
                <w:noProof/>
                <w:webHidden/>
                <w:sz w:val="18"/>
                <w:szCs w:val="18"/>
              </w:rPr>
              <w:fldChar w:fldCharType="separate"/>
            </w:r>
            <w:r w:rsidR="00F15EC7" w:rsidRPr="00F15EC7">
              <w:rPr>
                <w:noProof/>
                <w:webHidden/>
                <w:sz w:val="18"/>
                <w:szCs w:val="18"/>
              </w:rPr>
              <w:t>11</w:t>
            </w:r>
            <w:r w:rsidR="00F15EC7" w:rsidRPr="00F15EC7">
              <w:rPr>
                <w:noProof/>
                <w:webHidden/>
                <w:sz w:val="18"/>
                <w:szCs w:val="18"/>
              </w:rPr>
              <w:fldChar w:fldCharType="end"/>
            </w:r>
          </w:hyperlink>
        </w:p>
        <w:p w14:paraId="1CE065DA" w14:textId="5E448462" w:rsidR="00F15EC7" w:rsidRPr="00F15EC7" w:rsidRDefault="00000000">
          <w:pPr>
            <w:pStyle w:val="TOC1"/>
            <w:tabs>
              <w:tab w:val="left" w:pos="440"/>
              <w:tab w:val="right" w:leader="dot" w:pos="9350"/>
            </w:tabs>
            <w:rPr>
              <w:rFonts w:asciiTheme="minorHAnsi" w:eastAsiaTheme="minorEastAsia" w:hAnsiTheme="minorHAnsi" w:cstheme="minorBidi"/>
              <w:noProof/>
              <w:kern w:val="2"/>
              <w:sz w:val="18"/>
              <w:szCs w:val="18"/>
              <w:lang w:eastAsia="en-AU"/>
              <w14:ligatures w14:val="standardContextual"/>
            </w:rPr>
          </w:pPr>
          <w:hyperlink w:anchor="_Toc147306078" w:history="1">
            <w:r w:rsidR="00F15EC7" w:rsidRPr="00F15EC7">
              <w:rPr>
                <w:rStyle w:val="Hyperlink"/>
                <w:b/>
                <w:bCs/>
                <w:noProof/>
                <w:sz w:val="18"/>
                <w:szCs w:val="18"/>
              </w:rPr>
              <w:t>6</w:t>
            </w:r>
            <w:r w:rsidR="00F15EC7" w:rsidRPr="00F15EC7">
              <w:rPr>
                <w:rFonts w:asciiTheme="minorHAnsi" w:eastAsiaTheme="minorEastAsia" w:hAnsiTheme="minorHAnsi" w:cstheme="minorBidi"/>
                <w:noProof/>
                <w:kern w:val="2"/>
                <w:sz w:val="18"/>
                <w:szCs w:val="18"/>
                <w:lang w:eastAsia="en-AU"/>
                <w14:ligatures w14:val="standardContextual"/>
              </w:rPr>
              <w:tab/>
            </w:r>
            <w:r w:rsidR="00F15EC7" w:rsidRPr="00F15EC7">
              <w:rPr>
                <w:rStyle w:val="Hyperlink"/>
                <w:noProof/>
                <w:sz w:val="18"/>
                <w:szCs w:val="18"/>
              </w:rPr>
              <w:t>Blood sector research and development</w:t>
            </w:r>
            <w:r w:rsidR="00F15EC7" w:rsidRPr="00F15EC7">
              <w:rPr>
                <w:noProof/>
                <w:webHidden/>
                <w:sz w:val="18"/>
                <w:szCs w:val="18"/>
              </w:rPr>
              <w:tab/>
            </w:r>
            <w:r w:rsidR="00F15EC7" w:rsidRPr="00F15EC7">
              <w:rPr>
                <w:noProof/>
                <w:webHidden/>
                <w:sz w:val="18"/>
                <w:szCs w:val="18"/>
              </w:rPr>
              <w:fldChar w:fldCharType="begin"/>
            </w:r>
            <w:r w:rsidR="00F15EC7" w:rsidRPr="00F15EC7">
              <w:rPr>
                <w:noProof/>
                <w:webHidden/>
                <w:sz w:val="18"/>
                <w:szCs w:val="18"/>
              </w:rPr>
              <w:instrText xml:space="preserve"> PAGEREF _Toc147306078 \h </w:instrText>
            </w:r>
            <w:r w:rsidR="00F15EC7" w:rsidRPr="00F15EC7">
              <w:rPr>
                <w:noProof/>
                <w:webHidden/>
                <w:sz w:val="18"/>
                <w:szCs w:val="18"/>
              </w:rPr>
            </w:r>
            <w:r w:rsidR="00F15EC7" w:rsidRPr="00F15EC7">
              <w:rPr>
                <w:noProof/>
                <w:webHidden/>
                <w:sz w:val="18"/>
                <w:szCs w:val="18"/>
              </w:rPr>
              <w:fldChar w:fldCharType="separate"/>
            </w:r>
            <w:r w:rsidR="00F15EC7" w:rsidRPr="00F15EC7">
              <w:rPr>
                <w:noProof/>
                <w:webHidden/>
                <w:sz w:val="18"/>
                <w:szCs w:val="18"/>
              </w:rPr>
              <w:t>12</w:t>
            </w:r>
            <w:r w:rsidR="00F15EC7" w:rsidRPr="00F15EC7">
              <w:rPr>
                <w:noProof/>
                <w:webHidden/>
                <w:sz w:val="18"/>
                <w:szCs w:val="18"/>
              </w:rPr>
              <w:fldChar w:fldCharType="end"/>
            </w:r>
          </w:hyperlink>
        </w:p>
        <w:p w14:paraId="67B02433" w14:textId="2272B1C2" w:rsidR="00F15EC7" w:rsidRPr="00F15EC7" w:rsidRDefault="00000000">
          <w:pPr>
            <w:pStyle w:val="TOC1"/>
            <w:tabs>
              <w:tab w:val="left" w:pos="440"/>
              <w:tab w:val="right" w:leader="dot" w:pos="9350"/>
            </w:tabs>
            <w:rPr>
              <w:rFonts w:asciiTheme="minorHAnsi" w:eastAsiaTheme="minorEastAsia" w:hAnsiTheme="minorHAnsi" w:cstheme="minorBidi"/>
              <w:noProof/>
              <w:kern w:val="2"/>
              <w:sz w:val="18"/>
              <w:szCs w:val="18"/>
              <w:lang w:eastAsia="en-AU"/>
              <w14:ligatures w14:val="standardContextual"/>
            </w:rPr>
          </w:pPr>
          <w:hyperlink w:anchor="_Toc147306079" w:history="1">
            <w:r w:rsidR="00F15EC7" w:rsidRPr="00F15EC7">
              <w:rPr>
                <w:rStyle w:val="Hyperlink"/>
                <w:b/>
                <w:bCs/>
                <w:noProof/>
                <w:sz w:val="18"/>
                <w:szCs w:val="18"/>
              </w:rPr>
              <w:t>7</w:t>
            </w:r>
            <w:r w:rsidR="00F15EC7" w:rsidRPr="00F15EC7">
              <w:rPr>
                <w:rFonts w:asciiTheme="minorHAnsi" w:eastAsiaTheme="minorEastAsia" w:hAnsiTheme="minorHAnsi" w:cstheme="minorBidi"/>
                <w:noProof/>
                <w:kern w:val="2"/>
                <w:sz w:val="18"/>
                <w:szCs w:val="18"/>
                <w:lang w:eastAsia="en-AU"/>
                <w14:ligatures w14:val="standardContextual"/>
              </w:rPr>
              <w:tab/>
            </w:r>
            <w:r w:rsidR="00F15EC7" w:rsidRPr="00F15EC7">
              <w:rPr>
                <w:rStyle w:val="Hyperlink"/>
                <w:noProof/>
                <w:sz w:val="18"/>
                <w:szCs w:val="18"/>
              </w:rPr>
              <w:t>Industry, supply chains and economy</w:t>
            </w:r>
            <w:r w:rsidR="00F15EC7" w:rsidRPr="00F15EC7">
              <w:rPr>
                <w:noProof/>
                <w:webHidden/>
                <w:sz w:val="18"/>
                <w:szCs w:val="18"/>
              </w:rPr>
              <w:tab/>
            </w:r>
            <w:r w:rsidR="00F15EC7" w:rsidRPr="00F15EC7">
              <w:rPr>
                <w:noProof/>
                <w:webHidden/>
                <w:sz w:val="18"/>
                <w:szCs w:val="18"/>
              </w:rPr>
              <w:fldChar w:fldCharType="begin"/>
            </w:r>
            <w:r w:rsidR="00F15EC7" w:rsidRPr="00F15EC7">
              <w:rPr>
                <w:noProof/>
                <w:webHidden/>
                <w:sz w:val="18"/>
                <w:szCs w:val="18"/>
              </w:rPr>
              <w:instrText xml:space="preserve"> PAGEREF _Toc147306079 \h </w:instrText>
            </w:r>
            <w:r w:rsidR="00F15EC7" w:rsidRPr="00F15EC7">
              <w:rPr>
                <w:noProof/>
                <w:webHidden/>
                <w:sz w:val="18"/>
                <w:szCs w:val="18"/>
              </w:rPr>
            </w:r>
            <w:r w:rsidR="00F15EC7" w:rsidRPr="00F15EC7">
              <w:rPr>
                <w:noProof/>
                <w:webHidden/>
                <w:sz w:val="18"/>
                <w:szCs w:val="18"/>
              </w:rPr>
              <w:fldChar w:fldCharType="separate"/>
            </w:r>
            <w:r w:rsidR="00F15EC7" w:rsidRPr="00F15EC7">
              <w:rPr>
                <w:noProof/>
                <w:webHidden/>
                <w:sz w:val="18"/>
                <w:szCs w:val="18"/>
              </w:rPr>
              <w:t>12</w:t>
            </w:r>
            <w:r w:rsidR="00F15EC7" w:rsidRPr="00F15EC7">
              <w:rPr>
                <w:noProof/>
                <w:webHidden/>
                <w:sz w:val="18"/>
                <w:szCs w:val="18"/>
              </w:rPr>
              <w:fldChar w:fldCharType="end"/>
            </w:r>
          </w:hyperlink>
        </w:p>
        <w:p w14:paraId="6B69A7B8" w14:textId="327B9833" w:rsidR="00F15EC7" w:rsidRPr="00F15EC7" w:rsidRDefault="00000000">
          <w:pPr>
            <w:pStyle w:val="TOC1"/>
            <w:tabs>
              <w:tab w:val="left" w:pos="440"/>
              <w:tab w:val="right" w:leader="dot" w:pos="9350"/>
            </w:tabs>
            <w:rPr>
              <w:rFonts w:asciiTheme="minorHAnsi" w:eastAsiaTheme="minorEastAsia" w:hAnsiTheme="minorHAnsi" w:cstheme="minorBidi"/>
              <w:noProof/>
              <w:kern w:val="2"/>
              <w:sz w:val="18"/>
              <w:szCs w:val="18"/>
              <w:lang w:eastAsia="en-AU"/>
              <w14:ligatures w14:val="standardContextual"/>
            </w:rPr>
          </w:pPr>
          <w:hyperlink w:anchor="_Toc147306080" w:history="1">
            <w:r w:rsidR="00F15EC7" w:rsidRPr="00F15EC7">
              <w:rPr>
                <w:rStyle w:val="Hyperlink"/>
                <w:b/>
                <w:bCs/>
                <w:noProof/>
                <w:sz w:val="18"/>
                <w:szCs w:val="18"/>
              </w:rPr>
              <w:t>8</w:t>
            </w:r>
            <w:r w:rsidR="00F15EC7" w:rsidRPr="00F15EC7">
              <w:rPr>
                <w:rFonts w:asciiTheme="minorHAnsi" w:eastAsiaTheme="minorEastAsia" w:hAnsiTheme="minorHAnsi" w:cstheme="minorBidi"/>
                <w:noProof/>
                <w:kern w:val="2"/>
                <w:sz w:val="18"/>
                <w:szCs w:val="18"/>
                <w:lang w:eastAsia="en-AU"/>
                <w14:ligatures w14:val="standardContextual"/>
              </w:rPr>
              <w:tab/>
            </w:r>
            <w:r w:rsidR="00F15EC7" w:rsidRPr="00F15EC7">
              <w:rPr>
                <w:rStyle w:val="Hyperlink"/>
                <w:noProof/>
                <w:sz w:val="18"/>
                <w:szCs w:val="18"/>
              </w:rPr>
              <w:t>Government, policy and regulation</w:t>
            </w:r>
            <w:r w:rsidR="00F15EC7" w:rsidRPr="00F15EC7">
              <w:rPr>
                <w:noProof/>
                <w:webHidden/>
                <w:sz w:val="18"/>
                <w:szCs w:val="18"/>
              </w:rPr>
              <w:tab/>
            </w:r>
            <w:r w:rsidR="00F15EC7" w:rsidRPr="00F15EC7">
              <w:rPr>
                <w:noProof/>
                <w:webHidden/>
                <w:sz w:val="18"/>
                <w:szCs w:val="18"/>
              </w:rPr>
              <w:fldChar w:fldCharType="begin"/>
            </w:r>
            <w:r w:rsidR="00F15EC7" w:rsidRPr="00F15EC7">
              <w:rPr>
                <w:noProof/>
                <w:webHidden/>
                <w:sz w:val="18"/>
                <w:szCs w:val="18"/>
              </w:rPr>
              <w:instrText xml:space="preserve"> PAGEREF _Toc147306080 \h </w:instrText>
            </w:r>
            <w:r w:rsidR="00F15EC7" w:rsidRPr="00F15EC7">
              <w:rPr>
                <w:noProof/>
                <w:webHidden/>
                <w:sz w:val="18"/>
                <w:szCs w:val="18"/>
              </w:rPr>
            </w:r>
            <w:r w:rsidR="00F15EC7" w:rsidRPr="00F15EC7">
              <w:rPr>
                <w:noProof/>
                <w:webHidden/>
                <w:sz w:val="18"/>
                <w:szCs w:val="18"/>
              </w:rPr>
              <w:fldChar w:fldCharType="separate"/>
            </w:r>
            <w:r w:rsidR="00F15EC7" w:rsidRPr="00F15EC7">
              <w:rPr>
                <w:noProof/>
                <w:webHidden/>
                <w:sz w:val="18"/>
                <w:szCs w:val="18"/>
              </w:rPr>
              <w:t>12</w:t>
            </w:r>
            <w:r w:rsidR="00F15EC7" w:rsidRPr="00F15EC7">
              <w:rPr>
                <w:noProof/>
                <w:webHidden/>
                <w:sz w:val="18"/>
                <w:szCs w:val="18"/>
              </w:rPr>
              <w:fldChar w:fldCharType="end"/>
            </w:r>
          </w:hyperlink>
        </w:p>
        <w:p w14:paraId="4F542CF6" w14:textId="2019CA4C" w:rsidR="00F15EC7" w:rsidRPr="00F15EC7" w:rsidRDefault="00000000">
          <w:pPr>
            <w:pStyle w:val="TOC1"/>
            <w:tabs>
              <w:tab w:val="left" w:pos="440"/>
              <w:tab w:val="right" w:leader="dot" w:pos="9350"/>
            </w:tabs>
            <w:rPr>
              <w:rFonts w:asciiTheme="minorHAnsi" w:eastAsiaTheme="minorEastAsia" w:hAnsiTheme="minorHAnsi" w:cstheme="minorBidi"/>
              <w:noProof/>
              <w:kern w:val="2"/>
              <w:sz w:val="18"/>
              <w:szCs w:val="18"/>
              <w:lang w:eastAsia="en-AU"/>
              <w14:ligatures w14:val="standardContextual"/>
            </w:rPr>
          </w:pPr>
          <w:hyperlink w:anchor="_Toc147306081" w:history="1">
            <w:r w:rsidR="00F15EC7" w:rsidRPr="00F15EC7">
              <w:rPr>
                <w:rStyle w:val="Hyperlink"/>
                <w:b/>
                <w:bCs/>
                <w:noProof/>
                <w:sz w:val="18"/>
                <w:szCs w:val="18"/>
              </w:rPr>
              <w:t>9</w:t>
            </w:r>
            <w:r w:rsidR="00F15EC7" w:rsidRPr="00F15EC7">
              <w:rPr>
                <w:rFonts w:asciiTheme="minorHAnsi" w:eastAsiaTheme="minorEastAsia" w:hAnsiTheme="minorHAnsi" w:cstheme="minorBidi"/>
                <w:noProof/>
                <w:kern w:val="2"/>
                <w:sz w:val="18"/>
                <w:szCs w:val="18"/>
                <w:lang w:eastAsia="en-AU"/>
                <w14:ligatures w14:val="standardContextual"/>
              </w:rPr>
              <w:tab/>
            </w:r>
            <w:r w:rsidR="00F15EC7" w:rsidRPr="00F15EC7">
              <w:rPr>
                <w:rStyle w:val="Hyperlink"/>
                <w:noProof/>
                <w:sz w:val="18"/>
                <w:szCs w:val="18"/>
              </w:rPr>
              <w:t>Other diseases and developments</w:t>
            </w:r>
            <w:r w:rsidR="00F15EC7" w:rsidRPr="00F15EC7">
              <w:rPr>
                <w:noProof/>
                <w:webHidden/>
                <w:sz w:val="18"/>
                <w:szCs w:val="18"/>
              </w:rPr>
              <w:tab/>
            </w:r>
            <w:r w:rsidR="00F15EC7" w:rsidRPr="00F15EC7">
              <w:rPr>
                <w:noProof/>
                <w:webHidden/>
                <w:sz w:val="18"/>
                <w:szCs w:val="18"/>
              </w:rPr>
              <w:fldChar w:fldCharType="begin"/>
            </w:r>
            <w:r w:rsidR="00F15EC7" w:rsidRPr="00F15EC7">
              <w:rPr>
                <w:noProof/>
                <w:webHidden/>
                <w:sz w:val="18"/>
                <w:szCs w:val="18"/>
              </w:rPr>
              <w:instrText xml:space="preserve"> PAGEREF _Toc147306081 \h </w:instrText>
            </w:r>
            <w:r w:rsidR="00F15EC7" w:rsidRPr="00F15EC7">
              <w:rPr>
                <w:noProof/>
                <w:webHidden/>
                <w:sz w:val="18"/>
                <w:szCs w:val="18"/>
              </w:rPr>
            </w:r>
            <w:r w:rsidR="00F15EC7" w:rsidRPr="00F15EC7">
              <w:rPr>
                <w:noProof/>
                <w:webHidden/>
                <w:sz w:val="18"/>
                <w:szCs w:val="18"/>
              </w:rPr>
              <w:fldChar w:fldCharType="separate"/>
            </w:r>
            <w:r w:rsidR="00F15EC7" w:rsidRPr="00F15EC7">
              <w:rPr>
                <w:noProof/>
                <w:webHidden/>
                <w:sz w:val="18"/>
                <w:szCs w:val="18"/>
              </w:rPr>
              <w:t>13</w:t>
            </w:r>
            <w:r w:rsidR="00F15EC7" w:rsidRPr="00F15EC7">
              <w:rPr>
                <w:noProof/>
                <w:webHidden/>
                <w:sz w:val="18"/>
                <w:szCs w:val="18"/>
              </w:rPr>
              <w:fldChar w:fldCharType="end"/>
            </w:r>
          </w:hyperlink>
        </w:p>
        <w:p w14:paraId="6B4DC197" w14:textId="794F5E3C" w:rsidR="00F15EC7" w:rsidRPr="00F15EC7" w:rsidRDefault="00000000">
          <w:pPr>
            <w:pStyle w:val="TOC2"/>
            <w:tabs>
              <w:tab w:val="left" w:pos="880"/>
              <w:tab w:val="right" w:leader="dot" w:pos="9350"/>
            </w:tabs>
            <w:rPr>
              <w:rFonts w:asciiTheme="minorHAnsi" w:eastAsiaTheme="minorEastAsia" w:hAnsiTheme="minorHAnsi" w:cstheme="minorBidi"/>
              <w:noProof/>
              <w:kern w:val="2"/>
              <w:sz w:val="18"/>
              <w:szCs w:val="18"/>
              <w:lang w:eastAsia="en-AU"/>
              <w14:ligatures w14:val="standardContextual"/>
            </w:rPr>
          </w:pPr>
          <w:hyperlink w:anchor="_Toc147306082" w:history="1">
            <w:r w:rsidR="00F15EC7" w:rsidRPr="00F15EC7">
              <w:rPr>
                <w:rStyle w:val="Hyperlink"/>
                <w:noProof/>
                <w:sz w:val="18"/>
                <w:szCs w:val="18"/>
              </w:rPr>
              <w:t>9.1</w:t>
            </w:r>
            <w:r w:rsidR="00F15EC7" w:rsidRPr="00F15EC7">
              <w:rPr>
                <w:rFonts w:asciiTheme="minorHAnsi" w:eastAsiaTheme="minorEastAsia" w:hAnsiTheme="minorHAnsi" w:cstheme="minorBidi"/>
                <w:noProof/>
                <w:kern w:val="2"/>
                <w:sz w:val="18"/>
                <w:szCs w:val="18"/>
                <w:lang w:eastAsia="en-AU"/>
                <w14:ligatures w14:val="standardContextual"/>
              </w:rPr>
              <w:tab/>
            </w:r>
            <w:r w:rsidR="00F15EC7" w:rsidRPr="00F15EC7">
              <w:rPr>
                <w:rStyle w:val="Hyperlink"/>
                <w:noProof/>
                <w:sz w:val="18"/>
                <w:szCs w:val="18"/>
              </w:rPr>
              <w:t>Malaria</w:t>
            </w:r>
            <w:r w:rsidR="00F15EC7" w:rsidRPr="00F15EC7">
              <w:rPr>
                <w:noProof/>
                <w:webHidden/>
                <w:sz w:val="18"/>
                <w:szCs w:val="18"/>
              </w:rPr>
              <w:tab/>
            </w:r>
            <w:r w:rsidR="00F15EC7" w:rsidRPr="00F15EC7">
              <w:rPr>
                <w:noProof/>
                <w:webHidden/>
                <w:sz w:val="18"/>
                <w:szCs w:val="18"/>
              </w:rPr>
              <w:fldChar w:fldCharType="begin"/>
            </w:r>
            <w:r w:rsidR="00F15EC7" w:rsidRPr="00F15EC7">
              <w:rPr>
                <w:noProof/>
                <w:webHidden/>
                <w:sz w:val="18"/>
                <w:szCs w:val="18"/>
              </w:rPr>
              <w:instrText xml:space="preserve"> PAGEREF _Toc147306082 \h </w:instrText>
            </w:r>
            <w:r w:rsidR="00F15EC7" w:rsidRPr="00F15EC7">
              <w:rPr>
                <w:noProof/>
                <w:webHidden/>
                <w:sz w:val="18"/>
                <w:szCs w:val="18"/>
              </w:rPr>
            </w:r>
            <w:r w:rsidR="00F15EC7" w:rsidRPr="00F15EC7">
              <w:rPr>
                <w:noProof/>
                <w:webHidden/>
                <w:sz w:val="18"/>
                <w:szCs w:val="18"/>
              </w:rPr>
              <w:fldChar w:fldCharType="separate"/>
            </w:r>
            <w:r w:rsidR="00F15EC7" w:rsidRPr="00F15EC7">
              <w:rPr>
                <w:noProof/>
                <w:webHidden/>
                <w:sz w:val="18"/>
                <w:szCs w:val="18"/>
              </w:rPr>
              <w:t>13</w:t>
            </w:r>
            <w:r w:rsidR="00F15EC7" w:rsidRPr="00F15EC7">
              <w:rPr>
                <w:noProof/>
                <w:webHidden/>
                <w:sz w:val="18"/>
                <w:szCs w:val="18"/>
              </w:rPr>
              <w:fldChar w:fldCharType="end"/>
            </w:r>
          </w:hyperlink>
        </w:p>
        <w:p w14:paraId="2108B119" w14:textId="700294EF" w:rsidR="00F15EC7" w:rsidRPr="00F15EC7" w:rsidRDefault="00000000">
          <w:pPr>
            <w:pStyle w:val="TOC2"/>
            <w:tabs>
              <w:tab w:val="left" w:pos="880"/>
              <w:tab w:val="right" w:leader="dot" w:pos="9350"/>
            </w:tabs>
            <w:rPr>
              <w:rFonts w:asciiTheme="minorHAnsi" w:eastAsiaTheme="minorEastAsia" w:hAnsiTheme="minorHAnsi" w:cstheme="minorBidi"/>
              <w:noProof/>
              <w:kern w:val="2"/>
              <w:sz w:val="18"/>
              <w:szCs w:val="18"/>
              <w:lang w:eastAsia="en-AU"/>
              <w14:ligatures w14:val="standardContextual"/>
            </w:rPr>
          </w:pPr>
          <w:hyperlink w:anchor="_Toc147306083" w:history="1">
            <w:r w:rsidR="00F15EC7" w:rsidRPr="00F15EC7">
              <w:rPr>
                <w:rStyle w:val="Hyperlink"/>
                <w:noProof/>
                <w:sz w:val="18"/>
                <w:szCs w:val="18"/>
              </w:rPr>
              <w:t>9.2</w:t>
            </w:r>
            <w:r w:rsidR="00F15EC7" w:rsidRPr="00F15EC7">
              <w:rPr>
                <w:rFonts w:asciiTheme="minorHAnsi" w:eastAsiaTheme="minorEastAsia" w:hAnsiTheme="minorHAnsi" w:cstheme="minorBidi"/>
                <w:noProof/>
                <w:kern w:val="2"/>
                <w:sz w:val="18"/>
                <w:szCs w:val="18"/>
                <w:lang w:eastAsia="en-AU"/>
                <w14:ligatures w14:val="standardContextual"/>
              </w:rPr>
              <w:tab/>
            </w:r>
            <w:r w:rsidR="00F15EC7" w:rsidRPr="00F15EC7">
              <w:rPr>
                <w:rStyle w:val="Hyperlink"/>
                <w:noProof/>
                <w:sz w:val="18"/>
                <w:szCs w:val="18"/>
              </w:rPr>
              <w:t>Dengue</w:t>
            </w:r>
            <w:r w:rsidR="00F15EC7" w:rsidRPr="00F15EC7">
              <w:rPr>
                <w:noProof/>
                <w:webHidden/>
                <w:sz w:val="18"/>
                <w:szCs w:val="18"/>
              </w:rPr>
              <w:tab/>
            </w:r>
            <w:r w:rsidR="00F15EC7" w:rsidRPr="00F15EC7">
              <w:rPr>
                <w:noProof/>
                <w:webHidden/>
                <w:sz w:val="18"/>
                <w:szCs w:val="18"/>
              </w:rPr>
              <w:fldChar w:fldCharType="begin"/>
            </w:r>
            <w:r w:rsidR="00F15EC7" w:rsidRPr="00F15EC7">
              <w:rPr>
                <w:noProof/>
                <w:webHidden/>
                <w:sz w:val="18"/>
                <w:szCs w:val="18"/>
              </w:rPr>
              <w:instrText xml:space="preserve"> PAGEREF _Toc147306083 \h </w:instrText>
            </w:r>
            <w:r w:rsidR="00F15EC7" w:rsidRPr="00F15EC7">
              <w:rPr>
                <w:noProof/>
                <w:webHidden/>
                <w:sz w:val="18"/>
                <w:szCs w:val="18"/>
              </w:rPr>
            </w:r>
            <w:r w:rsidR="00F15EC7" w:rsidRPr="00F15EC7">
              <w:rPr>
                <w:noProof/>
                <w:webHidden/>
                <w:sz w:val="18"/>
                <w:szCs w:val="18"/>
              </w:rPr>
              <w:fldChar w:fldCharType="separate"/>
            </w:r>
            <w:r w:rsidR="00F15EC7" w:rsidRPr="00F15EC7">
              <w:rPr>
                <w:noProof/>
                <w:webHidden/>
                <w:sz w:val="18"/>
                <w:szCs w:val="18"/>
              </w:rPr>
              <w:t>13</w:t>
            </w:r>
            <w:r w:rsidR="00F15EC7" w:rsidRPr="00F15EC7">
              <w:rPr>
                <w:noProof/>
                <w:webHidden/>
                <w:sz w:val="18"/>
                <w:szCs w:val="18"/>
              </w:rPr>
              <w:fldChar w:fldCharType="end"/>
            </w:r>
          </w:hyperlink>
        </w:p>
        <w:p w14:paraId="657ECDA4" w14:textId="66D31988" w:rsidR="00F15EC7" w:rsidRPr="00F15EC7" w:rsidRDefault="00000000">
          <w:pPr>
            <w:pStyle w:val="TOC2"/>
            <w:tabs>
              <w:tab w:val="left" w:pos="880"/>
              <w:tab w:val="right" w:leader="dot" w:pos="9350"/>
            </w:tabs>
            <w:rPr>
              <w:rFonts w:asciiTheme="minorHAnsi" w:eastAsiaTheme="minorEastAsia" w:hAnsiTheme="minorHAnsi" w:cstheme="minorBidi"/>
              <w:noProof/>
              <w:kern w:val="2"/>
              <w:sz w:val="18"/>
              <w:szCs w:val="18"/>
              <w:lang w:eastAsia="en-AU"/>
              <w14:ligatures w14:val="standardContextual"/>
            </w:rPr>
          </w:pPr>
          <w:hyperlink w:anchor="_Toc147306084" w:history="1">
            <w:r w:rsidR="00F15EC7" w:rsidRPr="00F15EC7">
              <w:rPr>
                <w:rStyle w:val="Hyperlink"/>
                <w:noProof/>
                <w:sz w:val="18"/>
                <w:szCs w:val="18"/>
              </w:rPr>
              <w:t>9.3</w:t>
            </w:r>
            <w:r w:rsidR="00F15EC7" w:rsidRPr="00F15EC7">
              <w:rPr>
                <w:rFonts w:asciiTheme="minorHAnsi" w:eastAsiaTheme="minorEastAsia" w:hAnsiTheme="minorHAnsi" w:cstheme="minorBidi"/>
                <w:noProof/>
                <w:kern w:val="2"/>
                <w:sz w:val="18"/>
                <w:szCs w:val="18"/>
                <w:lang w:eastAsia="en-AU"/>
                <w14:ligatures w14:val="standardContextual"/>
              </w:rPr>
              <w:tab/>
            </w:r>
            <w:r w:rsidR="00F15EC7" w:rsidRPr="00F15EC7">
              <w:rPr>
                <w:rStyle w:val="Hyperlink"/>
                <w:noProof/>
                <w:sz w:val="18"/>
                <w:szCs w:val="18"/>
              </w:rPr>
              <w:t>Leptospirosis</w:t>
            </w:r>
            <w:r w:rsidR="00F15EC7" w:rsidRPr="00F15EC7">
              <w:rPr>
                <w:noProof/>
                <w:webHidden/>
                <w:sz w:val="18"/>
                <w:szCs w:val="18"/>
              </w:rPr>
              <w:tab/>
            </w:r>
            <w:r w:rsidR="00F15EC7" w:rsidRPr="00F15EC7">
              <w:rPr>
                <w:noProof/>
                <w:webHidden/>
                <w:sz w:val="18"/>
                <w:szCs w:val="18"/>
              </w:rPr>
              <w:fldChar w:fldCharType="begin"/>
            </w:r>
            <w:r w:rsidR="00F15EC7" w:rsidRPr="00F15EC7">
              <w:rPr>
                <w:noProof/>
                <w:webHidden/>
                <w:sz w:val="18"/>
                <w:szCs w:val="18"/>
              </w:rPr>
              <w:instrText xml:space="preserve"> PAGEREF _Toc147306084 \h </w:instrText>
            </w:r>
            <w:r w:rsidR="00F15EC7" w:rsidRPr="00F15EC7">
              <w:rPr>
                <w:noProof/>
                <w:webHidden/>
                <w:sz w:val="18"/>
                <w:szCs w:val="18"/>
              </w:rPr>
            </w:r>
            <w:r w:rsidR="00F15EC7" w:rsidRPr="00F15EC7">
              <w:rPr>
                <w:noProof/>
                <w:webHidden/>
                <w:sz w:val="18"/>
                <w:szCs w:val="18"/>
              </w:rPr>
              <w:fldChar w:fldCharType="separate"/>
            </w:r>
            <w:r w:rsidR="00F15EC7" w:rsidRPr="00F15EC7">
              <w:rPr>
                <w:noProof/>
                <w:webHidden/>
                <w:sz w:val="18"/>
                <w:szCs w:val="18"/>
              </w:rPr>
              <w:t>13</w:t>
            </w:r>
            <w:r w:rsidR="00F15EC7" w:rsidRPr="00F15EC7">
              <w:rPr>
                <w:noProof/>
                <w:webHidden/>
                <w:sz w:val="18"/>
                <w:szCs w:val="18"/>
              </w:rPr>
              <w:fldChar w:fldCharType="end"/>
            </w:r>
          </w:hyperlink>
        </w:p>
        <w:p w14:paraId="4CA40A4F" w14:textId="65EE2D38" w:rsidR="00F15EC7" w:rsidRPr="00F15EC7" w:rsidRDefault="00000000">
          <w:pPr>
            <w:pStyle w:val="TOC2"/>
            <w:tabs>
              <w:tab w:val="left" w:pos="880"/>
              <w:tab w:val="right" w:leader="dot" w:pos="9350"/>
            </w:tabs>
            <w:rPr>
              <w:rFonts w:asciiTheme="minorHAnsi" w:eastAsiaTheme="minorEastAsia" w:hAnsiTheme="minorHAnsi" w:cstheme="minorBidi"/>
              <w:noProof/>
              <w:kern w:val="2"/>
              <w:sz w:val="18"/>
              <w:szCs w:val="18"/>
              <w:lang w:eastAsia="en-AU"/>
              <w14:ligatures w14:val="standardContextual"/>
            </w:rPr>
          </w:pPr>
          <w:hyperlink w:anchor="_Toc147306085" w:history="1">
            <w:r w:rsidR="00F15EC7" w:rsidRPr="00F15EC7">
              <w:rPr>
                <w:rStyle w:val="Hyperlink"/>
                <w:noProof/>
                <w:sz w:val="18"/>
                <w:szCs w:val="18"/>
              </w:rPr>
              <w:t>9.4</w:t>
            </w:r>
            <w:r w:rsidR="00F15EC7" w:rsidRPr="00F15EC7">
              <w:rPr>
                <w:rFonts w:asciiTheme="minorHAnsi" w:eastAsiaTheme="minorEastAsia" w:hAnsiTheme="minorHAnsi" w:cstheme="minorBidi"/>
                <w:noProof/>
                <w:kern w:val="2"/>
                <w:sz w:val="18"/>
                <w:szCs w:val="18"/>
                <w:lang w:eastAsia="en-AU"/>
                <w14:ligatures w14:val="standardContextual"/>
              </w:rPr>
              <w:tab/>
            </w:r>
            <w:r w:rsidR="00F15EC7" w:rsidRPr="00F15EC7">
              <w:rPr>
                <w:rStyle w:val="Hyperlink"/>
                <w:noProof/>
                <w:sz w:val="18"/>
                <w:szCs w:val="18"/>
              </w:rPr>
              <w:t>Japanese encephalitis</w:t>
            </w:r>
            <w:r w:rsidR="00F15EC7" w:rsidRPr="00F15EC7">
              <w:rPr>
                <w:noProof/>
                <w:webHidden/>
                <w:sz w:val="18"/>
                <w:szCs w:val="18"/>
              </w:rPr>
              <w:tab/>
            </w:r>
            <w:r w:rsidR="00F15EC7" w:rsidRPr="00F15EC7">
              <w:rPr>
                <w:noProof/>
                <w:webHidden/>
                <w:sz w:val="18"/>
                <w:szCs w:val="18"/>
              </w:rPr>
              <w:fldChar w:fldCharType="begin"/>
            </w:r>
            <w:r w:rsidR="00F15EC7" w:rsidRPr="00F15EC7">
              <w:rPr>
                <w:noProof/>
                <w:webHidden/>
                <w:sz w:val="18"/>
                <w:szCs w:val="18"/>
              </w:rPr>
              <w:instrText xml:space="preserve"> PAGEREF _Toc147306085 \h </w:instrText>
            </w:r>
            <w:r w:rsidR="00F15EC7" w:rsidRPr="00F15EC7">
              <w:rPr>
                <w:noProof/>
                <w:webHidden/>
                <w:sz w:val="18"/>
                <w:szCs w:val="18"/>
              </w:rPr>
            </w:r>
            <w:r w:rsidR="00F15EC7" w:rsidRPr="00F15EC7">
              <w:rPr>
                <w:noProof/>
                <w:webHidden/>
                <w:sz w:val="18"/>
                <w:szCs w:val="18"/>
              </w:rPr>
              <w:fldChar w:fldCharType="separate"/>
            </w:r>
            <w:r w:rsidR="00F15EC7" w:rsidRPr="00F15EC7">
              <w:rPr>
                <w:noProof/>
                <w:webHidden/>
                <w:sz w:val="18"/>
                <w:szCs w:val="18"/>
              </w:rPr>
              <w:t>13</w:t>
            </w:r>
            <w:r w:rsidR="00F15EC7" w:rsidRPr="00F15EC7">
              <w:rPr>
                <w:noProof/>
                <w:webHidden/>
                <w:sz w:val="18"/>
                <w:szCs w:val="18"/>
              </w:rPr>
              <w:fldChar w:fldCharType="end"/>
            </w:r>
          </w:hyperlink>
        </w:p>
        <w:p w14:paraId="4C2C4A98" w14:textId="3BE19A30" w:rsidR="00F15EC7" w:rsidRPr="00F15EC7" w:rsidRDefault="00000000">
          <w:pPr>
            <w:pStyle w:val="TOC2"/>
            <w:tabs>
              <w:tab w:val="left" w:pos="880"/>
              <w:tab w:val="right" w:leader="dot" w:pos="9350"/>
            </w:tabs>
            <w:rPr>
              <w:rFonts w:asciiTheme="minorHAnsi" w:eastAsiaTheme="minorEastAsia" w:hAnsiTheme="minorHAnsi" w:cstheme="minorBidi"/>
              <w:noProof/>
              <w:kern w:val="2"/>
              <w:sz w:val="18"/>
              <w:szCs w:val="18"/>
              <w:lang w:eastAsia="en-AU"/>
              <w14:ligatures w14:val="standardContextual"/>
            </w:rPr>
          </w:pPr>
          <w:hyperlink w:anchor="_Toc147306086" w:history="1">
            <w:r w:rsidR="00F15EC7" w:rsidRPr="00F15EC7">
              <w:rPr>
                <w:rStyle w:val="Hyperlink"/>
                <w:noProof/>
                <w:sz w:val="18"/>
                <w:szCs w:val="18"/>
              </w:rPr>
              <w:t>9.5</w:t>
            </w:r>
            <w:r w:rsidR="00F15EC7" w:rsidRPr="00F15EC7">
              <w:rPr>
                <w:rFonts w:asciiTheme="minorHAnsi" w:eastAsiaTheme="minorEastAsia" w:hAnsiTheme="minorHAnsi" w:cstheme="minorBidi"/>
                <w:noProof/>
                <w:kern w:val="2"/>
                <w:sz w:val="18"/>
                <w:szCs w:val="18"/>
                <w:lang w:eastAsia="en-AU"/>
                <w14:ligatures w14:val="standardContextual"/>
              </w:rPr>
              <w:tab/>
            </w:r>
            <w:r w:rsidR="00F15EC7" w:rsidRPr="00F15EC7">
              <w:rPr>
                <w:rStyle w:val="Hyperlink"/>
                <w:noProof/>
                <w:sz w:val="18"/>
                <w:szCs w:val="18"/>
              </w:rPr>
              <w:t>Monkeypox</w:t>
            </w:r>
            <w:r w:rsidR="00F15EC7" w:rsidRPr="00F15EC7">
              <w:rPr>
                <w:noProof/>
                <w:webHidden/>
                <w:sz w:val="18"/>
                <w:szCs w:val="18"/>
              </w:rPr>
              <w:tab/>
            </w:r>
            <w:r w:rsidR="00F15EC7" w:rsidRPr="00F15EC7">
              <w:rPr>
                <w:noProof/>
                <w:webHidden/>
                <w:sz w:val="18"/>
                <w:szCs w:val="18"/>
              </w:rPr>
              <w:fldChar w:fldCharType="begin"/>
            </w:r>
            <w:r w:rsidR="00F15EC7" w:rsidRPr="00F15EC7">
              <w:rPr>
                <w:noProof/>
                <w:webHidden/>
                <w:sz w:val="18"/>
                <w:szCs w:val="18"/>
              </w:rPr>
              <w:instrText xml:space="preserve"> PAGEREF _Toc147306086 \h </w:instrText>
            </w:r>
            <w:r w:rsidR="00F15EC7" w:rsidRPr="00F15EC7">
              <w:rPr>
                <w:noProof/>
                <w:webHidden/>
                <w:sz w:val="18"/>
                <w:szCs w:val="18"/>
              </w:rPr>
            </w:r>
            <w:r w:rsidR="00F15EC7" w:rsidRPr="00F15EC7">
              <w:rPr>
                <w:noProof/>
                <w:webHidden/>
                <w:sz w:val="18"/>
                <w:szCs w:val="18"/>
              </w:rPr>
              <w:fldChar w:fldCharType="separate"/>
            </w:r>
            <w:r w:rsidR="00F15EC7" w:rsidRPr="00F15EC7">
              <w:rPr>
                <w:noProof/>
                <w:webHidden/>
                <w:sz w:val="18"/>
                <w:szCs w:val="18"/>
              </w:rPr>
              <w:t>13</w:t>
            </w:r>
            <w:r w:rsidR="00F15EC7" w:rsidRPr="00F15EC7">
              <w:rPr>
                <w:noProof/>
                <w:webHidden/>
                <w:sz w:val="18"/>
                <w:szCs w:val="18"/>
              </w:rPr>
              <w:fldChar w:fldCharType="end"/>
            </w:r>
          </w:hyperlink>
        </w:p>
        <w:p w14:paraId="5A369783" w14:textId="26D1DF0D" w:rsidR="00F15EC7" w:rsidRPr="00F15EC7" w:rsidRDefault="00000000">
          <w:pPr>
            <w:pStyle w:val="TOC2"/>
            <w:tabs>
              <w:tab w:val="left" w:pos="880"/>
              <w:tab w:val="right" w:leader="dot" w:pos="9350"/>
            </w:tabs>
            <w:rPr>
              <w:rFonts w:asciiTheme="minorHAnsi" w:eastAsiaTheme="minorEastAsia" w:hAnsiTheme="minorHAnsi" w:cstheme="minorBidi"/>
              <w:noProof/>
              <w:kern w:val="2"/>
              <w:sz w:val="18"/>
              <w:szCs w:val="18"/>
              <w:lang w:eastAsia="en-AU"/>
              <w14:ligatures w14:val="standardContextual"/>
            </w:rPr>
          </w:pPr>
          <w:hyperlink w:anchor="_Toc147306087" w:history="1">
            <w:r w:rsidR="00F15EC7" w:rsidRPr="00F15EC7">
              <w:rPr>
                <w:rStyle w:val="Hyperlink"/>
                <w:noProof/>
                <w:sz w:val="18"/>
                <w:szCs w:val="18"/>
              </w:rPr>
              <w:t>9.6</w:t>
            </w:r>
            <w:r w:rsidR="00F15EC7" w:rsidRPr="00F15EC7">
              <w:rPr>
                <w:rFonts w:asciiTheme="minorHAnsi" w:eastAsiaTheme="minorEastAsia" w:hAnsiTheme="minorHAnsi" w:cstheme="minorBidi"/>
                <w:noProof/>
                <w:kern w:val="2"/>
                <w:sz w:val="18"/>
                <w:szCs w:val="18"/>
                <w:lang w:eastAsia="en-AU"/>
                <w14:ligatures w14:val="standardContextual"/>
              </w:rPr>
              <w:tab/>
            </w:r>
            <w:r w:rsidR="00F15EC7" w:rsidRPr="00F15EC7">
              <w:rPr>
                <w:rStyle w:val="Hyperlink"/>
                <w:noProof/>
                <w:sz w:val="18"/>
                <w:szCs w:val="18"/>
              </w:rPr>
              <w:t>Bird Flu</w:t>
            </w:r>
            <w:r w:rsidR="00F15EC7" w:rsidRPr="00F15EC7">
              <w:rPr>
                <w:noProof/>
                <w:webHidden/>
                <w:sz w:val="18"/>
                <w:szCs w:val="18"/>
              </w:rPr>
              <w:tab/>
            </w:r>
            <w:r w:rsidR="00F15EC7" w:rsidRPr="00F15EC7">
              <w:rPr>
                <w:noProof/>
                <w:webHidden/>
                <w:sz w:val="18"/>
                <w:szCs w:val="18"/>
              </w:rPr>
              <w:fldChar w:fldCharType="begin"/>
            </w:r>
            <w:r w:rsidR="00F15EC7" w:rsidRPr="00F15EC7">
              <w:rPr>
                <w:noProof/>
                <w:webHidden/>
                <w:sz w:val="18"/>
                <w:szCs w:val="18"/>
              </w:rPr>
              <w:instrText xml:space="preserve"> PAGEREF _Toc147306087 \h </w:instrText>
            </w:r>
            <w:r w:rsidR="00F15EC7" w:rsidRPr="00F15EC7">
              <w:rPr>
                <w:noProof/>
                <w:webHidden/>
                <w:sz w:val="18"/>
                <w:szCs w:val="18"/>
              </w:rPr>
            </w:r>
            <w:r w:rsidR="00F15EC7" w:rsidRPr="00F15EC7">
              <w:rPr>
                <w:noProof/>
                <w:webHidden/>
                <w:sz w:val="18"/>
                <w:szCs w:val="18"/>
              </w:rPr>
              <w:fldChar w:fldCharType="separate"/>
            </w:r>
            <w:r w:rsidR="00F15EC7" w:rsidRPr="00F15EC7">
              <w:rPr>
                <w:noProof/>
                <w:webHidden/>
                <w:sz w:val="18"/>
                <w:szCs w:val="18"/>
              </w:rPr>
              <w:t>14</w:t>
            </w:r>
            <w:r w:rsidR="00F15EC7" w:rsidRPr="00F15EC7">
              <w:rPr>
                <w:noProof/>
                <w:webHidden/>
                <w:sz w:val="18"/>
                <w:szCs w:val="18"/>
              </w:rPr>
              <w:fldChar w:fldCharType="end"/>
            </w:r>
          </w:hyperlink>
        </w:p>
        <w:p w14:paraId="2C771F31" w14:textId="7B5F64D0" w:rsidR="64EFBA7F" w:rsidRPr="00B77681" w:rsidRDefault="64EFBA7F" w:rsidP="64EFBA7F">
          <w:pPr>
            <w:pStyle w:val="TOC1"/>
            <w:tabs>
              <w:tab w:val="right" w:leader="dot" w:pos="9360"/>
            </w:tabs>
            <w:rPr>
              <w:rStyle w:val="Hyperlink"/>
              <w:sz w:val="18"/>
              <w:szCs w:val="18"/>
            </w:rPr>
          </w:pPr>
          <w:r w:rsidRPr="00B77681">
            <w:rPr>
              <w:sz w:val="18"/>
              <w:szCs w:val="18"/>
            </w:rPr>
            <w:fldChar w:fldCharType="end"/>
          </w:r>
        </w:p>
      </w:sdtContent>
    </w:sdt>
    <w:p w14:paraId="5148DAE7" w14:textId="66F17DBE" w:rsidR="00532830" w:rsidRPr="00CD5091" w:rsidRDefault="76275C81" w:rsidP="00230F8B">
      <w:pPr>
        <w:pStyle w:val="Heading1"/>
        <w:rPr>
          <w:lang w:val="en-AU"/>
        </w:rPr>
      </w:pPr>
      <w:bookmarkStart w:id="0" w:name="_Toc147306052"/>
      <w:r w:rsidRPr="00CD5091">
        <w:lastRenderedPageBreak/>
        <w:t>Blood supply and demand</w:t>
      </w:r>
      <w:bookmarkEnd w:id="0"/>
    </w:p>
    <w:p w14:paraId="52889597" w14:textId="1D6923C2" w:rsidR="00532830" w:rsidRPr="00230F8B" w:rsidRDefault="76275C81" w:rsidP="00230F8B">
      <w:pPr>
        <w:pStyle w:val="Heading2"/>
      </w:pPr>
      <w:bookmarkStart w:id="1" w:name="_Toc147306053"/>
      <w:r w:rsidRPr="00230F8B">
        <w:t>Blood supply Australia</w:t>
      </w:r>
      <w:bookmarkEnd w:id="1"/>
    </w:p>
    <w:p w14:paraId="11DE0B90" w14:textId="740D23CD" w:rsidR="00532830" w:rsidRPr="00532830" w:rsidRDefault="00000000" w:rsidP="00B8485A">
      <w:pPr>
        <w:spacing w:after="0"/>
        <w:rPr>
          <w:rFonts w:ascii="Calibri" w:eastAsia="Calibri" w:hAnsi="Calibri" w:cs="Calibri"/>
          <w:color w:val="000000" w:themeColor="text1"/>
          <w:lang w:val="en-AU"/>
        </w:rPr>
      </w:pPr>
      <w:hyperlink r:id="rId11">
        <w:r w:rsidR="76275C81" w:rsidRPr="64EFBA7F">
          <w:rPr>
            <w:rStyle w:val="Hyperlink"/>
            <w:rFonts w:ascii="Calibri" w:eastAsia="Calibri" w:hAnsi="Calibri" w:cs="Calibri"/>
          </w:rPr>
          <w:t>Tatts no longer a barrier to blood donation under new rule change</w:t>
        </w:r>
      </w:hyperlink>
    </w:p>
    <w:p w14:paraId="39C192C2" w14:textId="0D6FB2AC" w:rsidR="00532830" w:rsidRPr="00532830" w:rsidRDefault="002E19EA" w:rsidP="00B8485A">
      <w:pPr>
        <w:rPr>
          <w:rFonts w:ascii="Calibri" w:eastAsia="Calibri" w:hAnsi="Calibri" w:cs="Calibri"/>
          <w:color w:val="000000" w:themeColor="text1"/>
          <w:lang w:val="en-AU"/>
        </w:rPr>
      </w:pPr>
      <w:r>
        <w:rPr>
          <w:rFonts w:ascii="Calibri" w:eastAsia="Calibri" w:hAnsi="Calibri" w:cs="Calibri"/>
          <w:color w:val="000000" w:themeColor="text1"/>
        </w:rPr>
        <w:t>Australians with tattoos</w:t>
      </w:r>
      <w:r w:rsidR="76275C81" w:rsidRPr="64EFBA7F">
        <w:rPr>
          <w:rFonts w:ascii="Calibri" w:eastAsia="Calibri" w:hAnsi="Calibri" w:cs="Calibri"/>
          <w:color w:val="000000" w:themeColor="text1"/>
        </w:rPr>
        <w:t xml:space="preserve"> can now donate blood a week after </w:t>
      </w:r>
      <w:r w:rsidR="000C36C4">
        <w:rPr>
          <w:rFonts w:ascii="Calibri" w:eastAsia="Calibri" w:hAnsi="Calibri" w:cs="Calibri"/>
          <w:color w:val="000000" w:themeColor="text1"/>
        </w:rPr>
        <w:t xml:space="preserve">getting </w:t>
      </w:r>
      <w:r w:rsidR="002B59B8">
        <w:rPr>
          <w:rFonts w:ascii="Calibri" w:eastAsia="Calibri" w:hAnsi="Calibri" w:cs="Calibri"/>
          <w:color w:val="000000" w:themeColor="text1"/>
        </w:rPr>
        <w:t>their</w:t>
      </w:r>
      <w:r w:rsidR="76275C81" w:rsidRPr="64EFBA7F">
        <w:rPr>
          <w:rFonts w:ascii="Calibri" w:eastAsia="Calibri" w:hAnsi="Calibri" w:cs="Calibri"/>
          <w:color w:val="000000" w:themeColor="text1"/>
        </w:rPr>
        <w:t xml:space="preserve"> tattoo</w:t>
      </w:r>
      <w:r w:rsidR="00280017">
        <w:rPr>
          <w:rFonts w:ascii="Calibri" w:eastAsia="Calibri" w:hAnsi="Calibri" w:cs="Calibri"/>
          <w:color w:val="000000" w:themeColor="text1"/>
        </w:rPr>
        <w:t>.</w:t>
      </w:r>
      <w:r w:rsidR="76275C81" w:rsidRPr="64EFBA7F">
        <w:rPr>
          <w:rFonts w:ascii="Calibri" w:eastAsia="Calibri" w:hAnsi="Calibri" w:cs="Calibri"/>
          <w:color w:val="000000" w:themeColor="text1"/>
        </w:rPr>
        <w:t xml:space="preserve"> The </w:t>
      </w:r>
      <w:r w:rsidR="00280017">
        <w:rPr>
          <w:rFonts w:ascii="Calibri" w:eastAsia="Calibri" w:hAnsi="Calibri" w:cs="Calibri"/>
          <w:color w:val="000000" w:themeColor="text1"/>
        </w:rPr>
        <w:t>policy change which came into effect</w:t>
      </w:r>
      <w:r w:rsidR="00147E8A">
        <w:rPr>
          <w:rFonts w:ascii="Calibri" w:eastAsia="Calibri" w:hAnsi="Calibri" w:cs="Calibri"/>
          <w:color w:val="000000" w:themeColor="text1"/>
        </w:rPr>
        <w:t xml:space="preserve"> in June,</w:t>
      </w:r>
      <w:r w:rsidR="76275C81" w:rsidRPr="64EFBA7F">
        <w:rPr>
          <w:rFonts w:ascii="Calibri" w:eastAsia="Calibri" w:hAnsi="Calibri" w:cs="Calibri"/>
          <w:color w:val="000000" w:themeColor="text1"/>
        </w:rPr>
        <w:t xml:space="preserve"> appl</w:t>
      </w:r>
      <w:r w:rsidR="00147E8A">
        <w:rPr>
          <w:rFonts w:ascii="Calibri" w:eastAsia="Calibri" w:hAnsi="Calibri" w:cs="Calibri"/>
          <w:color w:val="000000" w:themeColor="text1"/>
        </w:rPr>
        <w:t>ies</w:t>
      </w:r>
      <w:r w:rsidR="76275C81" w:rsidRPr="64EFBA7F">
        <w:rPr>
          <w:rFonts w:ascii="Calibri" w:eastAsia="Calibri" w:hAnsi="Calibri" w:cs="Calibri"/>
          <w:color w:val="000000" w:themeColor="text1"/>
        </w:rPr>
        <w:t xml:space="preserve"> only to </w:t>
      </w:r>
      <w:r w:rsidR="00147E8A">
        <w:rPr>
          <w:rFonts w:ascii="Calibri" w:eastAsia="Calibri" w:hAnsi="Calibri" w:cs="Calibri"/>
          <w:color w:val="000000" w:themeColor="text1"/>
        </w:rPr>
        <w:t xml:space="preserve">people </w:t>
      </w:r>
      <w:r w:rsidR="00C04519">
        <w:rPr>
          <w:rFonts w:ascii="Calibri" w:eastAsia="Calibri" w:hAnsi="Calibri" w:cs="Calibri"/>
          <w:color w:val="000000" w:themeColor="text1"/>
        </w:rPr>
        <w:t xml:space="preserve">who </w:t>
      </w:r>
      <w:r w:rsidR="76275C81" w:rsidRPr="64EFBA7F">
        <w:rPr>
          <w:rFonts w:ascii="Calibri" w:eastAsia="Calibri" w:hAnsi="Calibri" w:cs="Calibri"/>
          <w:color w:val="000000" w:themeColor="text1"/>
        </w:rPr>
        <w:t>received</w:t>
      </w:r>
      <w:r w:rsidR="00C04519">
        <w:rPr>
          <w:rFonts w:ascii="Calibri" w:eastAsia="Calibri" w:hAnsi="Calibri" w:cs="Calibri"/>
          <w:color w:val="000000" w:themeColor="text1"/>
        </w:rPr>
        <w:t xml:space="preserve"> ta</w:t>
      </w:r>
      <w:r w:rsidR="0047536B">
        <w:rPr>
          <w:rFonts w:ascii="Calibri" w:eastAsia="Calibri" w:hAnsi="Calibri" w:cs="Calibri"/>
          <w:color w:val="000000" w:themeColor="text1"/>
        </w:rPr>
        <w:t>ttoos</w:t>
      </w:r>
      <w:r w:rsidR="76275C81" w:rsidRPr="64EFBA7F">
        <w:rPr>
          <w:rFonts w:ascii="Calibri" w:eastAsia="Calibri" w:hAnsi="Calibri" w:cs="Calibri"/>
          <w:color w:val="000000" w:themeColor="text1"/>
        </w:rPr>
        <w:t xml:space="preserve"> in licensed Australian tattoo parlors or cosmetic clinics. People who received tattoos in unlicensed or overseas premises will still need to wait four months before</w:t>
      </w:r>
      <w:r w:rsidR="002B59B8">
        <w:rPr>
          <w:rFonts w:ascii="Calibri" w:eastAsia="Calibri" w:hAnsi="Calibri" w:cs="Calibri"/>
          <w:color w:val="000000" w:themeColor="text1"/>
        </w:rPr>
        <w:t xml:space="preserve"> they can</w:t>
      </w:r>
      <w:r w:rsidR="76275C81" w:rsidRPr="64EFBA7F">
        <w:rPr>
          <w:rFonts w:ascii="Calibri" w:eastAsia="Calibri" w:hAnsi="Calibri" w:cs="Calibri"/>
          <w:color w:val="000000" w:themeColor="text1"/>
        </w:rPr>
        <w:t xml:space="preserve"> donat</w:t>
      </w:r>
      <w:r w:rsidR="002B59B8">
        <w:rPr>
          <w:rFonts w:ascii="Calibri" w:eastAsia="Calibri" w:hAnsi="Calibri" w:cs="Calibri"/>
          <w:color w:val="000000" w:themeColor="text1"/>
        </w:rPr>
        <w:t>e</w:t>
      </w:r>
      <w:r w:rsidR="76275C81" w:rsidRPr="64EFBA7F">
        <w:rPr>
          <w:rFonts w:ascii="Calibri" w:eastAsia="Calibri" w:hAnsi="Calibri" w:cs="Calibri"/>
          <w:color w:val="000000" w:themeColor="text1"/>
        </w:rPr>
        <w:t>.</w:t>
      </w:r>
    </w:p>
    <w:p w14:paraId="5BFE4173" w14:textId="4DB80E22" w:rsidR="00532830" w:rsidRPr="00532830" w:rsidRDefault="00000000" w:rsidP="00B8485A">
      <w:pPr>
        <w:spacing w:after="0" w:line="257" w:lineRule="auto"/>
        <w:rPr>
          <w:rFonts w:ascii="Calibri" w:eastAsia="Calibri" w:hAnsi="Calibri" w:cs="Calibri"/>
          <w:color w:val="000000" w:themeColor="text1"/>
        </w:rPr>
      </w:pPr>
      <w:hyperlink r:id="rId12">
        <w:r w:rsidR="76275C81" w:rsidRPr="64EFBA7F">
          <w:rPr>
            <w:rStyle w:val="Hyperlink"/>
            <w:rFonts w:ascii="Calibri" w:eastAsia="Calibri" w:hAnsi="Calibri" w:cs="Calibri"/>
          </w:rPr>
          <w:t>Don’t rule yourself out: 40% unsure they can donate blood or plasma</w:t>
        </w:r>
      </w:hyperlink>
    </w:p>
    <w:p w14:paraId="620BBBE2" w14:textId="5EAEDAF7" w:rsidR="00532830" w:rsidRPr="00532830" w:rsidRDefault="76275C81" w:rsidP="00B8485A">
      <w:pPr>
        <w:spacing w:line="257" w:lineRule="auto"/>
        <w:rPr>
          <w:rFonts w:ascii="Calibri" w:eastAsia="Calibri" w:hAnsi="Calibri" w:cs="Calibri"/>
          <w:color w:val="000000" w:themeColor="text1"/>
        </w:rPr>
      </w:pPr>
      <w:r w:rsidRPr="64EFBA7F">
        <w:rPr>
          <w:rFonts w:ascii="Calibri" w:eastAsia="Calibri" w:hAnsi="Calibri" w:cs="Calibri"/>
          <w:color w:val="000000" w:themeColor="text1"/>
        </w:rPr>
        <w:t>Australians are ruling themselves out of blood and plasma donation when they may be eligible. A</w:t>
      </w:r>
      <w:r w:rsidR="002B59B8">
        <w:rPr>
          <w:rFonts w:ascii="Calibri" w:eastAsia="Calibri" w:hAnsi="Calibri" w:cs="Calibri"/>
          <w:color w:val="000000" w:themeColor="text1"/>
        </w:rPr>
        <w:t xml:space="preserve"> </w:t>
      </w:r>
      <w:r w:rsidRPr="64EFBA7F">
        <w:rPr>
          <w:rFonts w:ascii="Calibri" w:eastAsia="Calibri" w:hAnsi="Calibri" w:cs="Calibri"/>
          <w:color w:val="000000" w:themeColor="text1"/>
        </w:rPr>
        <w:t>Lifeblood survey has found people don’t donate for a variety of reasons</w:t>
      </w:r>
      <w:r w:rsidR="00744D19">
        <w:rPr>
          <w:rFonts w:ascii="Calibri" w:eastAsia="Calibri" w:hAnsi="Calibri" w:cs="Calibri"/>
          <w:color w:val="000000" w:themeColor="text1"/>
        </w:rPr>
        <w:t>, h</w:t>
      </w:r>
      <w:r w:rsidRPr="64EFBA7F">
        <w:rPr>
          <w:rFonts w:ascii="Calibri" w:eastAsia="Calibri" w:hAnsi="Calibri" w:cs="Calibri"/>
          <w:color w:val="000000" w:themeColor="text1"/>
        </w:rPr>
        <w:t>owever, with only 3.7 per cent of Australians maintaining the blood and plasma supply for a population of 26 million, Lifeblood</w:t>
      </w:r>
      <w:r w:rsidR="00744D19">
        <w:rPr>
          <w:rFonts w:ascii="Calibri" w:eastAsia="Calibri" w:hAnsi="Calibri" w:cs="Calibri"/>
          <w:color w:val="000000" w:themeColor="text1"/>
        </w:rPr>
        <w:t xml:space="preserve"> has</w:t>
      </w:r>
      <w:r w:rsidRPr="64EFBA7F">
        <w:rPr>
          <w:rFonts w:ascii="Calibri" w:eastAsia="Calibri" w:hAnsi="Calibri" w:cs="Calibri"/>
          <w:color w:val="000000" w:themeColor="text1"/>
        </w:rPr>
        <w:t xml:space="preserve"> urge</w:t>
      </w:r>
      <w:r w:rsidR="00744D19">
        <w:rPr>
          <w:rFonts w:ascii="Calibri" w:eastAsia="Calibri" w:hAnsi="Calibri" w:cs="Calibri"/>
          <w:color w:val="000000" w:themeColor="text1"/>
        </w:rPr>
        <w:t>d</w:t>
      </w:r>
      <w:r w:rsidRPr="64EFBA7F">
        <w:rPr>
          <w:rFonts w:ascii="Calibri" w:eastAsia="Calibri" w:hAnsi="Calibri" w:cs="Calibri"/>
          <w:color w:val="000000" w:themeColor="text1"/>
        </w:rPr>
        <w:t xml:space="preserve"> people to learn more about their eligibility </w:t>
      </w:r>
      <w:r w:rsidR="001206BC">
        <w:rPr>
          <w:rFonts w:ascii="Calibri" w:eastAsia="Calibri" w:hAnsi="Calibri" w:cs="Calibri"/>
          <w:color w:val="000000" w:themeColor="text1"/>
        </w:rPr>
        <w:t>so they can</w:t>
      </w:r>
      <w:r w:rsidRPr="64EFBA7F">
        <w:rPr>
          <w:rFonts w:ascii="Calibri" w:eastAsia="Calibri" w:hAnsi="Calibri" w:cs="Calibri"/>
          <w:color w:val="000000" w:themeColor="text1"/>
        </w:rPr>
        <w:t xml:space="preserve"> donate.</w:t>
      </w:r>
    </w:p>
    <w:p w14:paraId="73108719" w14:textId="66C9ED63" w:rsidR="00532830" w:rsidRPr="00C26617" w:rsidRDefault="00000000" w:rsidP="00B8485A">
      <w:pPr>
        <w:spacing w:after="0" w:line="257" w:lineRule="auto"/>
        <w:rPr>
          <w:rFonts w:ascii="Calibri" w:eastAsia="Calibri" w:hAnsi="Calibri" w:cs="Calibri"/>
          <w:color w:val="000000" w:themeColor="text1"/>
        </w:rPr>
      </w:pPr>
      <w:hyperlink r:id="rId13">
        <w:r w:rsidR="76275C81" w:rsidRPr="00C26617">
          <w:rPr>
            <w:rStyle w:val="Hyperlink"/>
            <w:rFonts w:ascii="Calibri" w:eastAsia="Calibri" w:hAnsi="Calibri" w:cs="Calibri"/>
          </w:rPr>
          <w:t>When will Australia lift its 'gay blood ban'?</w:t>
        </w:r>
      </w:hyperlink>
    </w:p>
    <w:p w14:paraId="5B1CADD9" w14:textId="57F8EE07" w:rsidR="00532830" w:rsidRPr="00532830" w:rsidRDefault="76275C81" w:rsidP="00B8485A">
      <w:pPr>
        <w:spacing w:line="257" w:lineRule="auto"/>
      </w:pPr>
      <w:r w:rsidRPr="00C26617">
        <w:rPr>
          <w:rFonts w:ascii="Calibri" w:eastAsia="Calibri" w:hAnsi="Calibri" w:cs="Calibri"/>
          <w:color w:val="000000" w:themeColor="text1"/>
        </w:rPr>
        <w:t xml:space="preserve">The </w:t>
      </w:r>
      <w:r w:rsidR="004C1BC2">
        <w:rPr>
          <w:rFonts w:ascii="Calibri" w:eastAsia="Calibri" w:hAnsi="Calibri" w:cs="Calibri"/>
          <w:color w:val="000000" w:themeColor="text1"/>
        </w:rPr>
        <w:t>‘</w:t>
      </w:r>
      <w:r w:rsidRPr="00C26617">
        <w:rPr>
          <w:rFonts w:ascii="Calibri" w:eastAsia="Calibri" w:hAnsi="Calibri" w:cs="Calibri"/>
          <w:color w:val="000000" w:themeColor="text1"/>
        </w:rPr>
        <w:t>Let Us Give</w:t>
      </w:r>
      <w:r w:rsidR="004C1BC2">
        <w:rPr>
          <w:rFonts w:ascii="Calibri" w:eastAsia="Calibri" w:hAnsi="Calibri" w:cs="Calibri"/>
          <w:color w:val="000000" w:themeColor="text1"/>
        </w:rPr>
        <w:t>’</w:t>
      </w:r>
      <w:r w:rsidRPr="00C26617">
        <w:rPr>
          <w:rFonts w:ascii="Calibri" w:eastAsia="Calibri" w:hAnsi="Calibri" w:cs="Calibri"/>
          <w:color w:val="000000" w:themeColor="text1"/>
        </w:rPr>
        <w:t xml:space="preserve"> campaign are advocating for the</w:t>
      </w:r>
      <w:r w:rsidR="00314BC9" w:rsidRPr="00C26617">
        <w:rPr>
          <w:rFonts w:ascii="Calibri" w:eastAsia="Calibri" w:hAnsi="Calibri" w:cs="Calibri"/>
          <w:color w:val="000000" w:themeColor="text1"/>
        </w:rPr>
        <w:t xml:space="preserve"> removal of deferral periods for men who have sex with men, after US </w:t>
      </w:r>
      <w:r w:rsidR="00C26617" w:rsidRPr="00C26617">
        <w:rPr>
          <w:rFonts w:ascii="Calibri" w:eastAsia="Calibri" w:hAnsi="Calibri" w:cs="Calibri"/>
          <w:color w:val="000000" w:themeColor="text1"/>
        </w:rPr>
        <w:t>changed to a risk</w:t>
      </w:r>
      <w:r w:rsidR="00B2406B">
        <w:rPr>
          <w:rFonts w:ascii="Calibri" w:eastAsia="Calibri" w:hAnsi="Calibri" w:cs="Calibri"/>
          <w:color w:val="000000" w:themeColor="text1"/>
        </w:rPr>
        <w:t>-</w:t>
      </w:r>
      <w:r w:rsidR="00C26617" w:rsidRPr="00C26617">
        <w:rPr>
          <w:rFonts w:ascii="Calibri" w:eastAsia="Calibri" w:hAnsi="Calibri" w:cs="Calibri"/>
          <w:color w:val="000000" w:themeColor="text1"/>
        </w:rPr>
        <w:t>based strategy for all potential donors.</w:t>
      </w:r>
      <w:r w:rsidR="00383F77">
        <w:rPr>
          <w:rFonts w:ascii="Calibri" w:eastAsia="Calibri" w:hAnsi="Calibri" w:cs="Calibri"/>
          <w:color w:val="000000" w:themeColor="text1"/>
        </w:rPr>
        <w:t xml:space="preserve"> Lifeblood </w:t>
      </w:r>
      <w:r w:rsidR="002B0232">
        <w:rPr>
          <w:rFonts w:ascii="Calibri" w:eastAsia="Calibri" w:hAnsi="Calibri" w:cs="Calibri"/>
          <w:color w:val="000000" w:themeColor="text1"/>
        </w:rPr>
        <w:t xml:space="preserve">has </w:t>
      </w:r>
      <w:r w:rsidR="00383F77">
        <w:rPr>
          <w:rFonts w:ascii="Calibri" w:eastAsia="Calibri" w:hAnsi="Calibri" w:cs="Calibri"/>
          <w:color w:val="000000" w:themeColor="text1"/>
        </w:rPr>
        <w:t xml:space="preserve">made </w:t>
      </w:r>
      <w:r w:rsidR="004537A0">
        <w:rPr>
          <w:rFonts w:ascii="Calibri" w:eastAsia="Calibri" w:hAnsi="Calibri" w:cs="Calibri"/>
          <w:color w:val="000000" w:themeColor="text1"/>
        </w:rPr>
        <w:t xml:space="preserve">a </w:t>
      </w:r>
      <w:hyperlink r:id="rId14" w:history="1">
        <w:r w:rsidR="00383F77" w:rsidRPr="00600E2B">
          <w:rPr>
            <w:rStyle w:val="Hyperlink"/>
            <w:rFonts w:ascii="Calibri" w:eastAsia="Calibri" w:hAnsi="Calibri" w:cs="Calibri"/>
          </w:rPr>
          <w:t xml:space="preserve">submission to </w:t>
        </w:r>
        <w:r w:rsidR="002F2E3D" w:rsidRPr="00600E2B">
          <w:rPr>
            <w:rStyle w:val="Hyperlink"/>
            <w:rFonts w:ascii="Calibri" w:eastAsia="Calibri" w:hAnsi="Calibri" w:cs="Calibri"/>
          </w:rPr>
          <w:t>the Therapeutic Goods Administration (TGA)</w:t>
        </w:r>
        <w:r w:rsidR="004537A0" w:rsidRPr="00600E2B">
          <w:rPr>
            <w:rStyle w:val="Hyperlink"/>
            <w:rFonts w:ascii="Calibri" w:eastAsia="Calibri" w:hAnsi="Calibri" w:cs="Calibri"/>
          </w:rPr>
          <w:t xml:space="preserve"> to</w:t>
        </w:r>
        <w:r w:rsidR="002F2E3D" w:rsidRPr="00600E2B">
          <w:rPr>
            <w:rStyle w:val="Hyperlink"/>
            <w:rFonts w:ascii="Calibri" w:eastAsia="Calibri" w:hAnsi="Calibri" w:cs="Calibri"/>
          </w:rPr>
          <w:t xml:space="preserve"> </w:t>
        </w:r>
        <w:r w:rsidR="00383F77" w:rsidRPr="00600E2B">
          <w:rPr>
            <w:rStyle w:val="Hyperlink"/>
            <w:rFonts w:ascii="Calibri" w:eastAsia="Calibri" w:hAnsi="Calibri" w:cs="Calibri"/>
          </w:rPr>
          <w:t>remove sexual activity</w:t>
        </w:r>
        <w:r w:rsidR="002F2E3D" w:rsidRPr="00600E2B">
          <w:rPr>
            <w:rStyle w:val="Hyperlink"/>
            <w:rFonts w:ascii="Calibri" w:eastAsia="Calibri" w:hAnsi="Calibri" w:cs="Calibri"/>
          </w:rPr>
          <w:t xml:space="preserve"> rules</w:t>
        </w:r>
      </w:hyperlink>
      <w:r w:rsidR="002F2E3D">
        <w:rPr>
          <w:rFonts w:ascii="Calibri" w:eastAsia="Calibri" w:hAnsi="Calibri" w:cs="Calibri"/>
          <w:color w:val="000000" w:themeColor="text1"/>
        </w:rPr>
        <w:t xml:space="preserve"> from plasma donation</w:t>
      </w:r>
      <w:r w:rsidR="004537A0">
        <w:rPr>
          <w:rFonts w:ascii="Calibri" w:eastAsia="Calibri" w:hAnsi="Calibri" w:cs="Calibri"/>
          <w:color w:val="000000" w:themeColor="text1"/>
        </w:rPr>
        <w:t>s</w:t>
      </w:r>
      <w:r w:rsidR="002C6A3E">
        <w:rPr>
          <w:rFonts w:ascii="Calibri" w:eastAsia="Calibri" w:hAnsi="Calibri" w:cs="Calibri"/>
          <w:color w:val="000000" w:themeColor="text1"/>
        </w:rPr>
        <w:t xml:space="preserve">, which has been approved. </w:t>
      </w:r>
      <w:bookmarkStart w:id="2" w:name="_Toc147306054"/>
      <w:r w:rsidRPr="64EFBA7F">
        <w:t>Blood supply U</w:t>
      </w:r>
      <w:r w:rsidR="00A615C3">
        <w:t>nited States</w:t>
      </w:r>
      <w:bookmarkEnd w:id="2"/>
    </w:p>
    <w:p w14:paraId="0D8CED18" w14:textId="674E9459" w:rsidR="00532830" w:rsidRPr="00532830" w:rsidRDefault="00000000" w:rsidP="00B8485A">
      <w:pPr>
        <w:spacing w:after="0" w:line="257" w:lineRule="auto"/>
        <w:rPr>
          <w:rFonts w:ascii="Calibri" w:eastAsia="Calibri" w:hAnsi="Calibri" w:cs="Calibri"/>
          <w:color w:val="000000" w:themeColor="text1"/>
        </w:rPr>
      </w:pPr>
      <w:hyperlink r:id="rId15">
        <w:r w:rsidR="76275C81" w:rsidRPr="64EFBA7F">
          <w:rPr>
            <w:rStyle w:val="Hyperlink"/>
            <w:rFonts w:ascii="Calibri" w:eastAsia="Calibri" w:hAnsi="Calibri" w:cs="Calibri"/>
          </w:rPr>
          <w:t>FDA relaxes blood donation guidelines for men who have sex with men</w:t>
        </w:r>
      </w:hyperlink>
    </w:p>
    <w:p w14:paraId="07455A3F" w14:textId="10C87B4C" w:rsidR="00532830" w:rsidRPr="00532830" w:rsidRDefault="76275C81" w:rsidP="00B8485A">
      <w:pPr>
        <w:spacing w:line="257" w:lineRule="auto"/>
        <w:rPr>
          <w:rFonts w:ascii="Calibri" w:eastAsia="Calibri" w:hAnsi="Calibri" w:cs="Calibri"/>
          <w:color w:val="000000" w:themeColor="text1"/>
        </w:rPr>
      </w:pPr>
      <w:r w:rsidRPr="64EFBA7F">
        <w:rPr>
          <w:rFonts w:ascii="Calibri" w:eastAsia="Calibri" w:hAnsi="Calibri" w:cs="Calibri"/>
          <w:color w:val="000000" w:themeColor="text1"/>
        </w:rPr>
        <w:t xml:space="preserve">Gay and bisexual men in monogamous relationships can donate blood in the US without abstaining from sex, under a federal policy </w:t>
      </w:r>
      <w:proofErr w:type="spellStart"/>
      <w:r w:rsidRPr="64EFBA7F">
        <w:rPr>
          <w:rFonts w:ascii="Calibri" w:eastAsia="Calibri" w:hAnsi="Calibri" w:cs="Calibri"/>
          <w:color w:val="000000" w:themeColor="text1"/>
        </w:rPr>
        <w:t>finali</w:t>
      </w:r>
      <w:r w:rsidR="007B7066">
        <w:rPr>
          <w:rFonts w:ascii="Calibri" w:eastAsia="Calibri" w:hAnsi="Calibri" w:cs="Calibri"/>
          <w:color w:val="000000" w:themeColor="text1"/>
        </w:rPr>
        <w:t>s</w:t>
      </w:r>
      <w:r w:rsidRPr="64EFBA7F">
        <w:rPr>
          <w:rFonts w:ascii="Calibri" w:eastAsia="Calibri" w:hAnsi="Calibri" w:cs="Calibri"/>
          <w:color w:val="000000" w:themeColor="text1"/>
        </w:rPr>
        <w:t>ed</w:t>
      </w:r>
      <w:proofErr w:type="spellEnd"/>
      <w:r w:rsidRPr="64EFBA7F">
        <w:rPr>
          <w:rFonts w:ascii="Calibri" w:eastAsia="Calibri" w:hAnsi="Calibri" w:cs="Calibri"/>
          <w:color w:val="000000" w:themeColor="text1"/>
        </w:rPr>
        <w:t xml:space="preserve"> </w:t>
      </w:r>
      <w:r w:rsidR="007045CA">
        <w:rPr>
          <w:rFonts w:ascii="Calibri" w:eastAsia="Calibri" w:hAnsi="Calibri" w:cs="Calibri"/>
          <w:color w:val="000000" w:themeColor="text1"/>
        </w:rPr>
        <w:t>in May</w:t>
      </w:r>
      <w:r w:rsidRPr="64EFBA7F">
        <w:rPr>
          <w:rFonts w:ascii="Calibri" w:eastAsia="Calibri" w:hAnsi="Calibri" w:cs="Calibri"/>
          <w:color w:val="000000" w:themeColor="text1"/>
        </w:rPr>
        <w:t xml:space="preserve"> by the FDA. </w:t>
      </w:r>
      <w:r w:rsidR="001905FA">
        <w:rPr>
          <w:rFonts w:ascii="Calibri" w:eastAsia="Calibri" w:hAnsi="Calibri" w:cs="Calibri"/>
          <w:color w:val="000000" w:themeColor="text1"/>
        </w:rPr>
        <w:t xml:space="preserve">The policy change </w:t>
      </w:r>
      <w:r w:rsidR="00546064">
        <w:rPr>
          <w:rFonts w:ascii="Calibri" w:eastAsia="Calibri" w:hAnsi="Calibri" w:cs="Calibri"/>
          <w:color w:val="000000" w:themeColor="text1"/>
        </w:rPr>
        <w:t>means that al</w:t>
      </w:r>
      <w:r w:rsidRPr="64EFBA7F">
        <w:rPr>
          <w:rFonts w:ascii="Calibri" w:eastAsia="Calibri" w:hAnsi="Calibri" w:cs="Calibri"/>
          <w:color w:val="000000" w:themeColor="text1"/>
        </w:rPr>
        <w:t xml:space="preserve">l potential donors will be screened with a new questionnaire that evaluates their individual risks for HIV based on sexual behavior, recent partners and other factors. </w:t>
      </w:r>
    </w:p>
    <w:p w14:paraId="09DCB9AA" w14:textId="38F7CBE5" w:rsidR="00532830" w:rsidRPr="00532830" w:rsidRDefault="00000000" w:rsidP="00B8485A">
      <w:pPr>
        <w:spacing w:after="0" w:line="257" w:lineRule="auto"/>
        <w:rPr>
          <w:rFonts w:ascii="Calibri" w:eastAsia="Calibri" w:hAnsi="Calibri" w:cs="Calibri"/>
          <w:color w:val="000000" w:themeColor="text1"/>
        </w:rPr>
      </w:pPr>
      <w:hyperlink r:id="rId16">
        <w:proofErr w:type="gramStart"/>
        <w:r w:rsidR="76275C81" w:rsidRPr="64EFBA7F">
          <w:rPr>
            <w:rStyle w:val="Hyperlink"/>
            <w:rFonts w:ascii="Calibri" w:eastAsia="Calibri" w:hAnsi="Calibri" w:cs="Calibri"/>
          </w:rPr>
          <w:t>Take action</w:t>
        </w:r>
        <w:proofErr w:type="gramEnd"/>
        <w:r w:rsidR="76275C81" w:rsidRPr="64EFBA7F">
          <w:rPr>
            <w:rStyle w:val="Hyperlink"/>
            <w:rFonts w:ascii="Calibri" w:eastAsia="Calibri" w:hAnsi="Calibri" w:cs="Calibri"/>
          </w:rPr>
          <w:t>: Type O negative blood donors needed for emergencies</w:t>
        </w:r>
      </w:hyperlink>
    </w:p>
    <w:p w14:paraId="6EDCDB73" w14:textId="76FCEA5D" w:rsidR="00532830" w:rsidRPr="00532830" w:rsidRDefault="76275C81" w:rsidP="00B8485A">
      <w:pPr>
        <w:spacing w:line="257" w:lineRule="auto"/>
        <w:rPr>
          <w:rFonts w:ascii="Calibri" w:eastAsia="Calibri" w:hAnsi="Calibri" w:cs="Calibri"/>
          <w:color w:val="000000" w:themeColor="text1"/>
        </w:rPr>
      </w:pPr>
      <w:r w:rsidRPr="64EFBA7F">
        <w:rPr>
          <w:rFonts w:ascii="Calibri" w:eastAsia="Calibri" w:hAnsi="Calibri" w:cs="Calibri"/>
          <w:color w:val="000000" w:themeColor="text1"/>
        </w:rPr>
        <w:t>The American Red Cross requested donations of blood or platelets during Trauma Awareness Month in May to ensure hospitals are prepared for all transfusion needs</w:t>
      </w:r>
      <w:r w:rsidR="00455F2C">
        <w:rPr>
          <w:rFonts w:ascii="Calibri" w:eastAsia="Calibri" w:hAnsi="Calibri" w:cs="Calibri"/>
          <w:color w:val="000000" w:themeColor="text1"/>
        </w:rPr>
        <w:t>.</w:t>
      </w:r>
    </w:p>
    <w:p w14:paraId="729F22B4" w14:textId="708D61B3" w:rsidR="00532830" w:rsidRPr="00532830" w:rsidRDefault="00000000" w:rsidP="00B8485A">
      <w:pPr>
        <w:spacing w:after="0" w:line="257" w:lineRule="auto"/>
        <w:rPr>
          <w:rFonts w:ascii="Calibri" w:eastAsia="Calibri" w:hAnsi="Calibri" w:cs="Calibri"/>
          <w:color w:val="000000" w:themeColor="text1"/>
        </w:rPr>
      </w:pPr>
      <w:hyperlink r:id="rId17">
        <w:r w:rsidR="76275C81" w:rsidRPr="64EFBA7F">
          <w:rPr>
            <w:rStyle w:val="Hyperlink"/>
            <w:rFonts w:ascii="Calibri" w:eastAsia="Calibri" w:hAnsi="Calibri" w:cs="Calibri"/>
          </w:rPr>
          <w:t>AABB</w:t>
        </w:r>
        <w:r w:rsidR="004C1BC2">
          <w:rPr>
            <w:rStyle w:val="Hyperlink"/>
            <w:rFonts w:ascii="Calibri" w:eastAsia="Calibri" w:hAnsi="Calibri" w:cs="Calibri"/>
          </w:rPr>
          <w:t xml:space="preserve">: </w:t>
        </w:r>
        <w:r w:rsidR="76275C81" w:rsidRPr="64EFBA7F">
          <w:rPr>
            <w:rStyle w:val="Hyperlink"/>
            <w:rFonts w:ascii="Calibri" w:eastAsia="Calibri" w:hAnsi="Calibri" w:cs="Calibri"/>
          </w:rPr>
          <w:t xml:space="preserve">Tell </w:t>
        </w:r>
        <w:r w:rsidR="004C1BC2">
          <w:rPr>
            <w:rStyle w:val="Hyperlink"/>
            <w:rFonts w:ascii="Calibri" w:eastAsia="Calibri" w:hAnsi="Calibri" w:cs="Calibri"/>
          </w:rPr>
          <w:t>C</w:t>
        </w:r>
        <w:r w:rsidR="76275C81" w:rsidRPr="64EFBA7F">
          <w:rPr>
            <w:rStyle w:val="Hyperlink"/>
            <w:rFonts w:ascii="Calibri" w:eastAsia="Calibri" w:hAnsi="Calibri" w:cs="Calibri"/>
          </w:rPr>
          <w:t xml:space="preserve">ongress to </w:t>
        </w:r>
        <w:r w:rsidR="004C1BC2">
          <w:rPr>
            <w:rStyle w:val="Hyperlink"/>
            <w:rFonts w:ascii="Calibri" w:eastAsia="Calibri" w:hAnsi="Calibri" w:cs="Calibri"/>
          </w:rPr>
          <w:t>s</w:t>
        </w:r>
        <w:r w:rsidR="76275C81" w:rsidRPr="64EFBA7F">
          <w:rPr>
            <w:rStyle w:val="Hyperlink"/>
            <w:rFonts w:ascii="Calibri" w:eastAsia="Calibri" w:hAnsi="Calibri" w:cs="Calibri"/>
          </w:rPr>
          <w:t xml:space="preserve">upport </w:t>
        </w:r>
        <w:r w:rsidR="004C1BC2">
          <w:rPr>
            <w:rStyle w:val="Hyperlink"/>
            <w:rFonts w:ascii="Calibri" w:eastAsia="Calibri" w:hAnsi="Calibri" w:cs="Calibri"/>
          </w:rPr>
          <w:t>s</w:t>
        </w:r>
        <w:r w:rsidR="76275C81" w:rsidRPr="64EFBA7F">
          <w:rPr>
            <w:rStyle w:val="Hyperlink"/>
            <w:rFonts w:ascii="Calibri" w:eastAsia="Calibri" w:hAnsi="Calibri" w:cs="Calibri"/>
          </w:rPr>
          <w:t xml:space="preserve">trengthening the </w:t>
        </w:r>
        <w:r w:rsidR="004C1BC2">
          <w:rPr>
            <w:rStyle w:val="Hyperlink"/>
            <w:rFonts w:ascii="Calibri" w:eastAsia="Calibri" w:hAnsi="Calibri" w:cs="Calibri"/>
          </w:rPr>
          <w:t>r</w:t>
        </w:r>
        <w:r w:rsidR="76275C81" w:rsidRPr="64EFBA7F">
          <w:rPr>
            <w:rStyle w:val="Hyperlink"/>
            <w:rFonts w:ascii="Calibri" w:eastAsia="Calibri" w:hAnsi="Calibri" w:cs="Calibri"/>
          </w:rPr>
          <w:t xml:space="preserve">esilience of the </w:t>
        </w:r>
        <w:r w:rsidR="004C1BC2">
          <w:rPr>
            <w:rStyle w:val="Hyperlink"/>
            <w:rFonts w:ascii="Calibri" w:eastAsia="Calibri" w:hAnsi="Calibri" w:cs="Calibri"/>
          </w:rPr>
          <w:t>b</w:t>
        </w:r>
        <w:r w:rsidR="76275C81" w:rsidRPr="64EFBA7F">
          <w:rPr>
            <w:rStyle w:val="Hyperlink"/>
            <w:rFonts w:ascii="Calibri" w:eastAsia="Calibri" w:hAnsi="Calibri" w:cs="Calibri"/>
          </w:rPr>
          <w:t xml:space="preserve">lood </w:t>
        </w:r>
        <w:r w:rsidR="004C1BC2">
          <w:rPr>
            <w:rStyle w:val="Hyperlink"/>
            <w:rFonts w:ascii="Calibri" w:eastAsia="Calibri" w:hAnsi="Calibri" w:cs="Calibri"/>
          </w:rPr>
          <w:t>s</w:t>
        </w:r>
        <w:r w:rsidR="76275C81" w:rsidRPr="64EFBA7F">
          <w:rPr>
            <w:rStyle w:val="Hyperlink"/>
            <w:rFonts w:ascii="Calibri" w:eastAsia="Calibri" w:hAnsi="Calibri" w:cs="Calibri"/>
          </w:rPr>
          <w:t>upply</w:t>
        </w:r>
      </w:hyperlink>
    </w:p>
    <w:p w14:paraId="7F4EC3E6" w14:textId="526CD32A" w:rsidR="00532830" w:rsidRPr="00532830" w:rsidRDefault="76275C81" w:rsidP="00B8485A">
      <w:pPr>
        <w:spacing w:line="257" w:lineRule="auto"/>
        <w:rPr>
          <w:rFonts w:ascii="Calibri" w:eastAsia="Calibri" w:hAnsi="Calibri" w:cs="Calibri"/>
          <w:color w:val="000000" w:themeColor="text1"/>
        </w:rPr>
      </w:pPr>
      <w:r w:rsidRPr="64EFBA7F">
        <w:rPr>
          <w:rFonts w:ascii="Calibri" w:eastAsia="Calibri" w:hAnsi="Calibri" w:cs="Calibri"/>
          <w:color w:val="000000" w:themeColor="text1"/>
        </w:rPr>
        <w:t>The Association for the Advancement of Blood and Biotherapies (AABB) is advocating for policymakers to prioritise blood supply in preparedness and response policies. Over the past few years, the Advisory Committee on Blood and Tissue Safety and Availability (ACBTSA)</w:t>
      </w:r>
      <w:r w:rsidR="00EB19FA">
        <w:rPr>
          <w:rFonts w:ascii="Calibri" w:eastAsia="Calibri" w:hAnsi="Calibri" w:cs="Calibri"/>
          <w:color w:val="000000" w:themeColor="text1"/>
        </w:rPr>
        <w:t xml:space="preserve"> has</w:t>
      </w:r>
      <w:r w:rsidRPr="64EFBA7F">
        <w:rPr>
          <w:rFonts w:ascii="Calibri" w:eastAsia="Calibri" w:hAnsi="Calibri" w:cs="Calibri"/>
          <w:color w:val="000000" w:themeColor="text1"/>
        </w:rPr>
        <w:t xml:space="preserve"> made </w:t>
      </w:r>
      <w:hyperlink r:id="rId18">
        <w:r w:rsidRPr="64EFBA7F">
          <w:rPr>
            <w:rStyle w:val="Hyperlink"/>
            <w:rFonts w:ascii="Calibri" w:eastAsia="Calibri" w:hAnsi="Calibri" w:cs="Calibri"/>
          </w:rPr>
          <w:t>recommendations</w:t>
        </w:r>
      </w:hyperlink>
      <w:r w:rsidRPr="64EFBA7F">
        <w:rPr>
          <w:rFonts w:ascii="Calibri" w:eastAsia="Calibri" w:hAnsi="Calibri" w:cs="Calibri"/>
          <w:color w:val="000000" w:themeColor="text1"/>
        </w:rPr>
        <w:t xml:space="preserve">, and the Department of Health and Human Services issued a </w:t>
      </w:r>
      <w:hyperlink r:id="rId19">
        <w:r w:rsidR="003663CB">
          <w:rPr>
            <w:rStyle w:val="Hyperlink"/>
            <w:rFonts w:ascii="Calibri" w:eastAsia="Calibri" w:hAnsi="Calibri" w:cs="Calibri"/>
          </w:rPr>
          <w:t>r</w:t>
        </w:r>
        <w:r w:rsidRPr="64EFBA7F">
          <w:rPr>
            <w:rStyle w:val="Hyperlink"/>
            <w:rFonts w:ascii="Calibri" w:eastAsia="Calibri" w:hAnsi="Calibri" w:cs="Calibri"/>
          </w:rPr>
          <w:t xml:space="preserve">eport to </w:t>
        </w:r>
        <w:r w:rsidR="00EB19FA">
          <w:rPr>
            <w:rStyle w:val="Hyperlink"/>
            <w:rFonts w:ascii="Calibri" w:eastAsia="Calibri" w:hAnsi="Calibri" w:cs="Calibri"/>
          </w:rPr>
          <w:t xml:space="preserve">the US </w:t>
        </w:r>
        <w:r w:rsidRPr="64EFBA7F">
          <w:rPr>
            <w:rStyle w:val="Hyperlink"/>
            <w:rFonts w:ascii="Calibri" w:eastAsia="Calibri" w:hAnsi="Calibri" w:cs="Calibri"/>
          </w:rPr>
          <w:t>Congress</w:t>
        </w:r>
      </w:hyperlink>
      <w:r w:rsidRPr="64EFBA7F">
        <w:rPr>
          <w:rFonts w:ascii="Calibri" w:eastAsia="Calibri" w:hAnsi="Calibri" w:cs="Calibri"/>
          <w:color w:val="000000" w:themeColor="text1"/>
        </w:rPr>
        <w:t xml:space="preserve"> highlighting opportunities to improve the resilience of the blood supply.  </w:t>
      </w:r>
    </w:p>
    <w:p w14:paraId="2743F8EC" w14:textId="67C4C5F2" w:rsidR="00532830" w:rsidRPr="008D2646" w:rsidRDefault="76275C81" w:rsidP="00230F8B">
      <w:pPr>
        <w:pStyle w:val="Heading2"/>
      </w:pPr>
      <w:bookmarkStart w:id="3" w:name="_Toc147306055"/>
      <w:r w:rsidRPr="008D2646">
        <w:t>Blood supply world news</w:t>
      </w:r>
      <w:bookmarkEnd w:id="3"/>
    </w:p>
    <w:p w14:paraId="67F57C0E" w14:textId="75591CBC" w:rsidR="00532830" w:rsidRPr="00532830" w:rsidRDefault="00000000" w:rsidP="00B8485A">
      <w:pPr>
        <w:spacing w:after="0" w:line="257" w:lineRule="auto"/>
        <w:rPr>
          <w:rFonts w:ascii="Calibri" w:eastAsia="Calibri" w:hAnsi="Calibri" w:cs="Calibri"/>
          <w:color w:val="000000" w:themeColor="text1"/>
        </w:rPr>
      </w:pPr>
      <w:hyperlink r:id="rId20">
        <w:r w:rsidR="76275C81" w:rsidRPr="64EFBA7F">
          <w:rPr>
            <w:rStyle w:val="Hyperlink"/>
            <w:rFonts w:ascii="Calibri" w:eastAsia="Calibri" w:hAnsi="Calibri" w:cs="Calibri"/>
          </w:rPr>
          <w:t>Canadian Blood Services launches campaign looking for plasma, blood donations</w:t>
        </w:r>
      </w:hyperlink>
    </w:p>
    <w:p w14:paraId="0B88DA76" w14:textId="1FAEC634" w:rsidR="00532830" w:rsidRPr="00532830" w:rsidRDefault="76275C81" w:rsidP="00B8485A">
      <w:pPr>
        <w:spacing w:line="257" w:lineRule="auto"/>
        <w:rPr>
          <w:rFonts w:ascii="Calibri" w:eastAsia="Calibri" w:hAnsi="Calibri" w:cs="Calibri"/>
          <w:color w:val="000000" w:themeColor="text1"/>
        </w:rPr>
      </w:pPr>
      <w:r w:rsidRPr="64EFBA7F">
        <w:rPr>
          <w:rFonts w:ascii="Calibri" w:eastAsia="Calibri" w:hAnsi="Calibri" w:cs="Calibri"/>
          <w:color w:val="000000" w:themeColor="text1"/>
        </w:rPr>
        <w:t xml:space="preserve">Canadian Blood Services </w:t>
      </w:r>
      <w:r w:rsidR="00A33C19">
        <w:rPr>
          <w:rFonts w:ascii="Calibri" w:eastAsia="Calibri" w:hAnsi="Calibri" w:cs="Calibri"/>
          <w:color w:val="000000" w:themeColor="text1"/>
        </w:rPr>
        <w:t xml:space="preserve">(CBS) has </w:t>
      </w:r>
      <w:r w:rsidRPr="64EFBA7F">
        <w:rPr>
          <w:rFonts w:ascii="Calibri" w:eastAsia="Calibri" w:hAnsi="Calibri" w:cs="Calibri"/>
          <w:color w:val="000000" w:themeColor="text1"/>
        </w:rPr>
        <w:t xml:space="preserve">launched its </w:t>
      </w:r>
      <w:r w:rsidR="004C1BC2">
        <w:rPr>
          <w:rFonts w:ascii="Calibri" w:eastAsia="Calibri" w:hAnsi="Calibri" w:cs="Calibri"/>
          <w:color w:val="000000" w:themeColor="text1"/>
        </w:rPr>
        <w:t>‘</w:t>
      </w:r>
      <w:r w:rsidRPr="64EFBA7F">
        <w:rPr>
          <w:rFonts w:ascii="Calibri" w:eastAsia="Calibri" w:hAnsi="Calibri" w:cs="Calibri"/>
          <w:color w:val="000000" w:themeColor="text1"/>
        </w:rPr>
        <w:t>Shine a Light campaign</w:t>
      </w:r>
      <w:r w:rsidR="004C1BC2">
        <w:rPr>
          <w:rFonts w:ascii="Calibri" w:eastAsia="Calibri" w:hAnsi="Calibri" w:cs="Calibri"/>
          <w:color w:val="000000" w:themeColor="text1"/>
        </w:rPr>
        <w:t>’</w:t>
      </w:r>
      <w:r w:rsidRPr="64EFBA7F">
        <w:rPr>
          <w:rFonts w:ascii="Calibri" w:eastAsia="Calibri" w:hAnsi="Calibri" w:cs="Calibri"/>
          <w:color w:val="000000" w:themeColor="text1"/>
        </w:rPr>
        <w:t xml:space="preserve">, aimed at reaching </w:t>
      </w:r>
      <w:r w:rsidR="00A33C19">
        <w:rPr>
          <w:rFonts w:ascii="Calibri" w:eastAsia="Calibri" w:hAnsi="Calibri" w:cs="Calibri"/>
          <w:color w:val="000000" w:themeColor="text1"/>
        </w:rPr>
        <w:t xml:space="preserve">Canadian </w:t>
      </w:r>
      <w:r w:rsidRPr="64EFBA7F">
        <w:rPr>
          <w:rFonts w:ascii="Calibri" w:eastAsia="Calibri" w:hAnsi="Calibri" w:cs="Calibri"/>
          <w:color w:val="000000" w:themeColor="text1"/>
        </w:rPr>
        <w:t>audience</w:t>
      </w:r>
      <w:r w:rsidR="00A33C19">
        <w:rPr>
          <w:rFonts w:ascii="Calibri" w:eastAsia="Calibri" w:hAnsi="Calibri" w:cs="Calibri"/>
          <w:color w:val="000000" w:themeColor="text1"/>
        </w:rPr>
        <w:t>s</w:t>
      </w:r>
      <w:r w:rsidRPr="64EFBA7F">
        <w:rPr>
          <w:rFonts w:ascii="Calibri" w:eastAsia="Calibri" w:hAnsi="Calibri" w:cs="Calibri"/>
          <w:color w:val="000000" w:themeColor="text1"/>
        </w:rPr>
        <w:t xml:space="preserve"> who have </w:t>
      </w:r>
      <w:r w:rsidR="00D83CD4">
        <w:rPr>
          <w:rFonts w:ascii="Calibri" w:eastAsia="Calibri" w:hAnsi="Calibri" w:cs="Calibri"/>
          <w:color w:val="000000" w:themeColor="text1"/>
        </w:rPr>
        <w:t>not previously</w:t>
      </w:r>
      <w:r w:rsidRPr="64EFBA7F">
        <w:rPr>
          <w:rFonts w:ascii="Calibri" w:eastAsia="Calibri" w:hAnsi="Calibri" w:cs="Calibri"/>
          <w:color w:val="000000" w:themeColor="text1"/>
        </w:rPr>
        <w:t xml:space="preserve"> donated</w:t>
      </w:r>
      <w:r w:rsidR="00D83CD4">
        <w:rPr>
          <w:rFonts w:ascii="Calibri" w:eastAsia="Calibri" w:hAnsi="Calibri" w:cs="Calibri"/>
          <w:color w:val="000000" w:themeColor="text1"/>
        </w:rPr>
        <w:t xml:space="preserve"> blood or plasma</w:t>
      </w:r>
      <w:r w:rsidRPr="64EFBA7F">
        <w:rPr>
          <w:rFonts w:ascii="Calibri" w:eastAsia="Calibri" w:hAnsi="Calibri" w:cs="Calibri"/>
          <w:color w:val="000000" w:themeColor="text1"/>
        </w:rPr>
        <w:t xml:space="preserve">. The campaign comes after Canadian Blood Services reported donor participation rates dropped from </w:t>
      </w:r>
      <w:r w:rsidR="00506705">
        <w:rPr>
          <w:rFonts w:ascii="Calibri" w:eastAsia="Calibri" w:hAnsi="Calibri" w:cs="Calibri"/>
          <w:color w:val="000000" w:themeColor="text1"/>
        </w:rPr>
        <w:t xml:space="preserve">around </w:t>
      </w:r>
      <w:r w:rsidRPr="64EFBA7F">
        <w:rPr>
          <w:rFonts w:ascii="Calibri" w:eastAsia="Calibri" w:hAnsi="Calibri" w:cs="Calibri"/>
          <w:color w:val="000000" w:themeColor="text1"/>
        </w:rPr>
        <w:t>four per cent of the eligible population to under two per cent.</w:t>
      </w:r>
    </w:p>
    <w:p w14:paraId="35DEA95F" w14:textId="31D78223" w:rsidR="00532830" w:rsidRPr="00532830" w:rsidRDefault="76275C81" w:rsidP="00230F8B">
      <w:pPr>
        <w:pStyle w:val="Heading1"/>
        <w:rPr>
          <w:lang w:val="en-AU"/>
        </w:rPr>
      </w:pPr>
      <w:bookmarkStart w:id="4" w:name="_Toc147306056"/>
      <w:r w:rsidRPr="64EFBA7F">
        <w:lastRenderedPageBreak/>
        <w:t>Product development and applications</w:t>
      </w:r>
      <w:bookmarkEnd w:id="4"/>
      <w:r w:rsidRPr="64EFBA7F">
        <w:t xml:space="preserve"> </w:t>
      </w:r>
    </w:p>
    <w:p w14:paraId="43BE2282" w14:textId="276BA8D3" w:rsidR="00532830" w:rsidRPr="00532830" w:rsidRDefault="008A53F8" w:rsidP="00230F8B">
      <w:pPr>
        <w:pStyle w:val="Heading2"/>
      </w:pPr>
      <w:bookmarkStart w:id="5" w:name="_Toc147306057"/>
      <w:r>
        <w:t>Red b</w:t>
      </w:r>
      <w:r w:rsidR="76275C81" w:rsidRPr="64EFBA7F">
        <w:t>lood</w:t>
      </w:r>
      <w:bookmarkEnd w:id="5"/>
      <w:r w:rsidR="76275C81" w:rsidRPr="64EFBA7F">
        <w:t xml:space="preserve"> </w:t>
      </w:r>
      <w:r>
        <w:t>cells</w:t>
      </w:r>
    </w:p>
    <w:p w14:paraId="6512599D" w14:textId="2034FD09" w:rsidR="00532830" w:rsidRPr="00272FE8" w:rsidRDefault="00000000" w:rsidP="00B8485A">
      <w:pPr>
        <w:spacing w:after="0" w:line="257" w:lineRule="auto"/>
        <w:rPr>
          <w:rFonts w:ascii="Calibri" w:eastAsia="Calibri" w:hAnsi="Calibri" w:cs="Calibri"/>
          <w:color w:val="000000" w:themeColor="text1"/>
        </w:rPr>
      </w:pPr>
      <w:hyperlink r:id="rId21">
        <w:r w:rsidR="76275C81" w:rsidRPr="00272FE8">
          <w:rPr>
            <w:rStyle w:val="Hyperlink"/>
            <w:rFonts w:ascii="Calibri" w:eastAsia="Calibri" w:hAnsi="Calibri" w:cs="Calibri"/>
          </w:rPr>
          <w:t>Better cryoprotection for red blood cells</w:t>
        </w:r>
      </w:hyperlink>
    </w:p>
    <w:p w14:paraId="13A9FE23" w14:textId="2E03A741" w:rsidR="00532830" w:rsidRPr="00532830" w:rsidRDefault="009D4B91" w:rsidP="00B8485A">
      <w:pPr>
        <w:spacing w:line="257" w:lineRule="auto"/>
        <w:rPr>
          <w:rFonts w:ascii="Calibri" w:eastAsia="Calibri" w:hAnsi="Calibri" w:cs="Calibri"/>
          <w:color w:val="000000" w:themeColor="text1"/>
        </w:rPr>
      </w:pPr>
      <w:r w:rsidRPr="00272FE8">
        <w:rPr>
          <w:rFonts w:ascii="Calibri" w:eastAsia="Calibri" w:hAnsi="Calibri" w:cs="Calibri"/>
          <w:color w:val="000000" w:themeColor="text1"/>
        </w:rPr>
        <w:t xml:space="preserve">This </w:t>
      </w:r>
      <w:r w:rsidR="76275C81" w:rsidRPr="00272FE8">
        <w:rPr>
          <w:rFonts w:ascii="Calibri" w:eastAsia="Calibri" w:hAnsi="Calibri" w:cs="Calibri"/>
          <w:color w:val="000000" w:themeColor="text1"/>
        </w:rPr>
        <w:t>paper</w:t>
      </w:r>
      <w:r w:rsidR="004D3B9F">
        <w:rPr>
          <w:rFonts w:ascii="Calibri" w:eastAsia="Calibri" w:hAnsi="Calibri" w:cs="Calibri"/>
          <w:color w:val="000000" w:themeColor="text1"/>
        </w:rPr>
        <w:t>,</w:t>
      </w:r>
      <w:r w:rsidR="76275C81" w:rsidRPr="00272FE8">
        <w:rPr>
          <w:rFonts w:ascii="Calibri" w:eastAsia="Calibri" w:hAnsi="Calibri" w:cs="Calibri"/>
          <w:color w:val="000000" w:themeColor="text1"/>
        </w:rPr>
        <w:t xml:space="preserve"> published by a team of researchers in the German Chemical Society journal </w:t>
      </w:r>
      <w:hyperlink r:id="rId22">
        <w:r w:rsidR="76275C81" w:rsidRPr="00272FE8">
          <w:rPr>
            <w:rStyle w:val="Hyperlink"/>
            <w:rFonts w:ascii="Calibri" w:eastAsia="Calibri" w:hAnsi="Calibri" w:cs="Calibri"/>
            <w:i/>
            <w:iCs/>
          </w:rPr>
          <w:t>Angewandte Chemie</w:t>
        </w:r>
        <w:r w:rsidR="76275C81" w:rsidRPr="00272FE8">
          <w:rPr>
            <w:rStyle w:val="Hyperlink"/>
            <w:rFonts w:ascii="Calibri" w:eastAsia="Calibri" w:hAnsi="Calibri" w:cs="Calibri"/>
          </w:rPr>
          <w:t xml:space="preserve"> </w:t>
        </w:r>
      </w:hyperlink>
      <w:r w:rsidR="76275C81" w:rsidRPr="00272FE8">
        <w:rPr>
          <w:rFonts w:ascii="Calibri" w:eastAsia="Calibri" w:hAnsi="Calibri" w:cs="Calibri"/>
          <w:color w:val="000000" w:themeColor="text1"/>
        </w:rPr>
        <w:t xml:space="preserve"> presents a new option to increase red blood cell (RBC) cryopreservation efficiency. </w:t>
      </w:r>
    </w:p>
    <w:p w14:paraId="13856F6E" w14:textId="44A2D42A" w:rsidR="00532830" w:rsidRPr="00532830" w:rsidRDefault="76275C81" w:rsidP="00230F8B">
      <w:pPr>
        <w:pStyle w:val="Heading2"/>
      </w:pPr>
      <w:bookmarkStart w:id="6" w:name="_Toc147306058"/>
      <w:r w:rsidRPr="64EFBA7F">
        <w:t>Immunoglobulin</w:t>
      </w:r>
      <w:bookmarkEnd w:id="6"/>
    </w:p>
    <w:p w14:paraId="5B1E2689" w14:textId="6F3AB900" w:rsidR="00532830" w:rsidRPr="00532830" w:rsidRDefault="00000000" w:rsidP="00B8485A">
      <w:pPr>
        <w:spacing w:after="0" w:line="257" w:lineRule="auto"/>
        <w:rPr>
          <w:rFonts w:ascii="Calibri" w:eastAsia="Calibri" w:hAnsi="Calibri" w:cs="Calibri"/>
          <w:color w:val="000000" w:themeColor="text1"/>
        </w:rPr>
      </w:pPr>
      <w:hyperlink r:id="rId23">
        <w:r w:rsidR="76275C81" w:rsidRPr="64EFBA7F">
          <w:rPr>
            <w:rStyle w:val="Hyperlink"/>
            <w:rFonts w:ascii="Calibri" w:eastAsia="Calibri" w:hAnsi="Calibri" w:cs="Calibri"/>
          </w:rPr>
          <w:t xml:space="preserve">Updated ASCIA IVIg Infusion Guidelines - Australasian Society of Clinical Immunology and Allergy </w:t>
        </w:r>
      </w:hyperlink>
    </w:p>
    <w:p w14:paraId="033559A4" w14:textId="75BFC801" w:rsidR="00532830" w:rsidRPr="00532830" w:rsidRDefault="76275C81" w:rsidP="00B8485A">
      <w:pPr>
        <w:spacing w:line="257" w:lineRule="auto"/>
        <w:rPr>
          <w:rFonts w:ascii="Calibri" w:eastAsia="Calibri" w:hAnsi="Calibri" w:cs="Calibri"/>
          <w:color w:val="000000" w:themeColor="text1"/>
        </w:rPr>
      </w:pPr>
      <w:r w:rsidRPr="64EFBA7F">
        <w:rPr>
          <w:rFonts w:ascii="Calibri" w:eastAsia="Calibri" w:hAnsi="Calibri" w:cs="Calibri"/>
          <w:color w:val="000000" w:themeColor="text1"/>
        </w:rPr>
        <w:t xml:space="preserve">The Australasian Society of Clinical Immunology and Allergy (ASCIA) IVIg Infusion Guidelines </w:t>
      </w:r>
      <w:r w:rsidR="4895EAEB" w:rsidRPr="54F44F98">
        <w:rPr>
          <w:rFonts w:ascii="Calibri" w:eastAsia="Calibri" w:hAnsi="Calibri" w:cs="Calibri"/>
          <w:color w:val="000000" w:themeColor="text1"/>
        </w:rPr>
        <w:t>were update</w:t>
      </w:r>
      <w:r w:rsidR="002230E4">
        <w:rPr>
          <w:rFonts w:ascii="Calibri" w:eastAsia="Calibri" w:hAnsi="Calibri" w:cs="Calibri"/>
          <w:color w:val="000000" w:themeColor="text1"/>
        </w:rPr>
        <w:t>d</w:t>
      </w:r>
      <w:r w:rsidR="4895EAEB" w:rsidRPr="54F44F98">
        <w:rPr>
          <w:rFonts w:ascii="Calibri" w:eastAsia="Calibri" w:hAnsi="Calibri" w:cs="Calibri"/>
          <w:color w:val="000000" w:themeColor="text1"/>
        </w:rPr>
        <w:t xml:space="preserve"> in April </w:t>
      </w:r>
      <w:r w:rsidR="001A44C7">
        <w:rPr>
          <w:rFonts w:ascii="Calibri" w:eastAsia="Calibri" w:hAnsi="Calibri" w:cs="Calibri"/>
          <w:color w:val="000000" w:themeColor="text1"/>
        </w:rPr>
        <w:t xml:space="preserve">to </w:t>
      </w:r>
      <w:r w:rsidR="00166BD5">
        <w:rPr>
          <w:rFonts w:ascii="Calibri" w:eastAsia="Calibri" w:hAnsi="Calibri" w:cs="Calibri"/>
          <w:color w:val="000000" w:themeColor="text1"/>
        </w:rPr>
        <w:t>provide</w:t>
      </w:r>
      <w:r w:rsidR="001A44C7">
        <w:rPr>
          <w:rFonts w:ascii="Calibri" w:eastAsia="Calibri" w:hAnsi="Calibri" w:cs="Calibri"/>
          <w:color w:val="000000" w:themeColor="text1"/>
        </w:rPr>
        <w:t xml:space="preserve"> </w:t>
      </w:r>
      <w:r w:rsidR="0044021D">
        <w:rPr>
          <w:rFonts w:ascii="Calibri" w:eastAsia="Calibri" w:hAnsi="Calibri" w:cs="Calibri"/>
          <w:color w:val="000000" w:themeColor="text1"/>
        </w:rPr>
        <w:t>details about new treatments and replacement therapies</w:t>
      </w:r>
      <w:r w:rsidR="00166BD5">
        <w:rPr>
          <w:rFonts w:ascii="Calibri" w:eastAsia="Calibri" w:hAnsi="Calibri" w:cs="Calibri"/>
          <w:color w:val="000000" w:themeColor="text1"/>
        </w:rPr>
        <w:t>.</w:t>
      </w:r>
    </w:p>
    <w:p w14:paraId="5F72AF00" w14:textId="206BE6EB" w:rsidR="00532830" w:rsidRPr="00532830" w:rsidRDefault="00000000" w:rsidP="00B8485A">
      <w:pPr>
        <w:spacing w:after="0" w:line="257" w:lineRule="auto"/>
        <w:rPr>
          <w:rFonts w:ascii="Calibri" w:eastAsia="Calibri" w:hAnsi="Calibri" w:cs="Calibri"/>
          <w:color w:val="000000" w:themeColor="text1"/>
        </w:rPr>
      </w:pPr>
      <w:hyperlink r:id="rId24">
        <w:r w:rsidR="76275C81" w:rsidRPr="64EFBA7F">
          <w:rPr>
            <w:rStyle w:val="Hyperlink"/>
            <w:rFonts w:ascii="Calibri" w:eastAsia="Calibri" w:hAnsi="Calibri" w:cs="Calibri"/>
          </w:rPr>
          <w:t>Takeda, Canadian Blood Services ink pact for immunodeficiency disease drugs</w:t>
        </w:r>
      </w:hyperlink>
    </w:p>
    <w:p w14:paraId="31FB9BC4" w14:textId="3237E8E8" w:rsidR="00532830" w:rsidRPr="00532830" w:rsidRDefault="76275C81" w:rsidP="00B8485A">
      <w:pPr>
        <w:spacing w:line="257" w:lineRule="auto"/>
        <w:rPr>
          <w:rFonts w:ascii="Calibri" w:eastAsia="Calibri" w:hAnsi="Calibri" w:cs="Calibri"/>
          <w:color w:val="000000" w:themeColor="text1"/>
        </w:rPr>
      </w:pPr>
      <w:r w:rsidRPr="64EFBA7F">
        <w:rPr>
          <w:rFonts w:ascii="Calibri" w:eastAsia="Calibri" w:hAnsi="Calibri" w:cs="Calibri"/>
          <w:color w:val="000000" w:themeColor="text1"/>
        </w:rPr>
        <w:t xml:space="preserve">Takeda Canada announced the signing of a three-year agreement with Canadian Blood Services (CBS) for immunoglobulin therapies to treat primary and secondary immunodeficiency diseases. </w:t>
      </w:r>
    </w:p>
    <w:p w14:paraId="7F137059" w14:textId="0156A2C1" w:rsidR="00532830" w:rsidRPr="00532830" w:rsidRDefault="00000000" w:rsidP="00B8485A">
      <w:pPr>
        <w:spacing w:after="0" w:line="257" w:lineRule="auto"/>
        <w:rPr>
          <w:rFonts w:ascii="Calibri" w:eastAsia="Calibri" w:hAnsi="Calibri" w:cs="Calibri"/>
          <w:color w:val="0563C1"/>
        </w:rPr>
      </w:pPr>
      <w:hyperlink r:id="rId25">
        <w:r w:rsidR="76275C81" w:rsidRPr="64EFBA7F">
          <w:rPr>
            <w:rStyle w:val="Hyperlink"/>
            <w:rFonts w:ascii="Calibri" w:eastAsia="Calibri" w:hAnsi="Calibri" w:cs="Calibri"/>
          </w:rPr>
          <w:t>The therapeutic window of intravenous immunoglobulin (IVIg) and its correlation with clinical outcomes in Kawasaki Disease: a systematic review and meta-analysis</w:t>
        </w:r>
      </w:hyperlink>
    </w:p>
    <w:p w14:paraId="4673D5FE" w14:textId="407CB409" w:rsidR="00532830" w:rsidRPr="00532830" w:rsidRDefault="00677DE7" w:rsidP="00B8485A">
      <w:pPr>
        <w:spacing w:line="257" w:lineRule="auto"/>
        <w:rPr>
          <w:rFonts w:ascii="Calibri" w:eastAsia="Calibri" w:hAnsi="Calibri" w:cs="Calibri"/>
          <w:color w:val="000000" w:themeColor="text1"/>
        </w:rPr>
      </w:pPr>
      <w:r>
        <w:rPr>
          <w:rFonts w:ascii="Calibri" w:eastAsia="Calibri" w:hAnsi="Calibri" w:cs="Calibri"/>
          <w:color w:val="000000" w:themeColor="text1"/>
        </w:rPr>
        <w:t>T</w:t>
      </w:r>
      <w:r w:rsidR="76275C81" w:rsidRPr="64EFBA7F">
        <w:rPr>
          <w:rFonts w:ascii="Calibri" w:eastAsia="Calibri" w:hAnsi="Calibri" w:cs="Calibri"/>
          <w:color w:val="000000" w:themeColor="text1"/>
        </w:rPr>
        <w:t>his study has found</w:t>
      </w:r>
      <w:r>
        <w:rPr>
          <w:rFonts w:ascii="Calibri" w:eastAsia="Calibri" w:hAnsi="Calibri" w:cs="Calibri"/>
          <w:color w:val="000000" w:themeColor="text1"/>
        </w:rPr>
        <w:t xml:space="preserve"> that</w:t>
      </w:r>
      <w:r w:rsidR="76275C81" w:rsidRPr="64EFBA7F">
        <w:rPr>
          <w:rFonts w:ascii="Calibri" w:eastAsia="Calibri" w:hAnsi="Calibri" w:cs="Calibri"/>
          <w:color w:val="000000" w:themeColor="text1"/>
        </w:rPr>
        <w:t xml:space="preserve"> </w:t>
      </w:r>
      <w:r w:rsidR="00B9682F" w:rsidRPr="00B9682F">
        <w:rPr>
          <w:rFonts w:ascii="Calibri" w:eastAsia="Calibri" w:hAnsi="Calibri" w:cs="Calibri"/>
          <w:color w:val="000000" w:themeColor="text1"/>
        </w:rPr>
        <w:t xml:space="preserve">intravenous immunoglobulin </w:t>
      </w:r>
      <w:r w:rsidR="76275C81" w:rsidRPr="64EFBA7F">
        <w:rPr>
          <w:rFonts w:ascii="Calibri" w:eastAsia="Calibri" w:hAnsi="Calibri" w:cs="Calibri"/>
          <w:color w:val="000000" w:themeColor="text1"/>
        </w:rPr>
        <w:t xml:space="preserve">IVIg treatment within 7 days of </w:t>
      </w:r>
      <w:r w:rsidR="007968C2">
        <w:rPr>
          <w:rFonts w:ascii="Calibri" w:eastAsia="Calibri" w:hAnsi="Calibri" w:cs="Calibri"/>
          <w:color w:val="000000" w:themeColor="text1"/>
        </w:rPr>
        <w:t>Kawaski Disease</w:t>
      </w:r>
      <w:r w:rsidR="00567786">
        <w:rPr>
          <w:rFonts w:ascii="Calibri" w:eastAsia="Calibri" w:hAnsi="Calibri" w:cs="Calibri"/>
          <w:color w:val="000000" w:themeColor="text1"/>
        </w:rPr>
        <w:t xml:space="preserve"> (KD)</w:t>
      </w:r>
      <w:r w:rsidR="007968C2">
        <w:rPr>
          <w:rFonts w:ascii="Calibri" w:eastAsia="Calibri" w:hAnsi="Calibri" w:cs="Calibri"/>
          <w:color w:val="000000" w:themeColor="text1"/>
        </w:rPr>
        <w:t xml:space="preserve"> </w:t>
      </w:r>
      <w:r w:rsidR="76275C81" w:rsidRPr="64EFBA7F">
        <w:rPr>
          <w:rFonts w:ascii="Calibri" w:eastAsia="Calibri" w:hAnsi="Calibri" w:cs="Calibri"/>
          <w:color w:val="000000" w:themeColor="text1"/>
        </w:rPr>
        <w:t xml:space="preserve">illness </w:t>
      </w:r>
      <w:r w:rsidR="007968C2">
        <w:rPr>
          <w:rFonts w:ascii="Calibri" w:eastAsia="Calibri" w:hAnsi="Calibri" w:cs="Calibri"/>
          <w:color w:val="000000" w:themeColor="text1"/>
        </w:rPr>
        <w:t xml:space="preserve">appears to </w:t>
      </w:r>
      <w:r w:rsidR="76275C81" w:rsidRPr="64EFBA7F">
        <w:rPr>
          <w:rFonts w:ascii="Calibri" w:eastAsia="Calibri" w:hAnsi="Calibri" w:cs="Calibri"/>
          <w:color w:val="000000" w:themeColor="text1"/>
        </w:rPr>
        <w:t>reduc</w:t>
      </w:r>
      <w:r w:rsidR="007968C2">
        <w:rPr>
          <w:rFonts w:ascii="Calibri" w:eastAsia="Calibri" w:hAnsi="Calibri" w:cs="Calibri"/>
          <w:color w:val="000000" w:themeColor="text1"/>
        </w:rPr>
        <w:t xml:space="preserve">e </w:t>
      </w:r>
      <w:r w:rsidR="76275C81" w:rsidRPr="64EFBA7F">
        <w:rPr>
          <w:rFonts w:ascii="Calibri" w:eastAsia="Calibri" w:hAnsi="Calibri" w:cs="Calibri"/>
          <w:color w:val="000000" w:themeColor="text1"/>
        </w:rPr>
        <w:t xml:space="preserve">the risk of coronary artery lesions and cardiac sequelae in KD patients. The study </w:t>
      </w:r>
      <w:r w:rsidR="00567786">
        <w:rPr>
          <w:rFonts w:ascii="Calibri" w:eastAsia="Calibri" w:hAnsi="Calibri" w:cs="Calibri"/>
          <w:color w:val="000000" w:themeColor="text1"/>
        </w:rPr>
        <w:t xml:space="preserve">also </w:t>
      </w:r>
      <w:r w:rsidR="76275C81" w:rsidRPr="64EFBA7F">
        <w:rPr>
          <w:rFonts w:ascii="Calibri" w:eastAsia="Calibri" w:hAnsi="Calibri" w:cs="Calibri"/>
          <w:color w:val="000000" w:themeColor="text1"/>
        </w:rPr>
        <w:t xml:space="preserve">found that early IVIg treatment within 4 days could result in IVIg resistance, but </w:t>
      </w:r>
      <w:r w:rsidR="00567786">
        <w:rPr>
          <w:rFonts w:ascii="Calibri" w:eastAsia="Calibri" w:hAnsi="Calibri" w:cs="Calibri"/>
          <w:color w:val="000000" w:themeColor="text1"/>
        </w:rPr>
        <w:t xml:space="preserve">the authors noted that </w:t>
      </w:r>
      <w:r w:rsidR="00F947C5">
        <w:rPr>
          <w:rFonts w:ascii="Calibri" w:eastAsia="Calibri" w:hAnsi="Calibri" w:cs="Calibri"/>
          <w:color w:val="000000" w:themeColor="text1"/>
        </w:rPr>
        <w:t>further</w:t>
      </w:r>
      <w:r w:rsidR="76275C81" w:rsidRPr="64EFBA7F">
        <w:rPr>
          <w:rFonts w:ascii="Calibri" w:eastAsia="Calibri" w:hAnsi="Calibri" w:cs="Calibri"/>
          <w:color w:val="000000" w:themeColor="text1"/>
        </w:rPr>
        <w:t xml:space="preserve"> trials </w:t>
      </w:r>
      <w:r w:rsidR="00F947C5">
        <w:rPr>
          <w:rFonts w:ascii="Calibri" w:eastAsia="Calibri" w:hAnsi="Calibri" w:cs="Calibri"/>
          <w:color w:val="000000" w:themeColor="text1"/>
        </w:rPr>
        <w:t xml:space="preserve">were required </w:t>
      </w:r>
      <w:r w:rsidR="1D7EE1EC" w:rsidRPr="54F44F98">
        <w:rPr>
          <w:rFonts w:ascii="Calibri" w:eastAsia="Calibri" w:hAnsi="Calibri" w:cs="Calibri"/>
          <w:color w:val="000000" w:themeColor="text1"/>
        </w:rPr>
        <w:t xml:space="preserve">to </w:t>
      </w:r>
      <w:r w:rsidR="00F947C5">
        <w:rPr>
          <w:rFonts w:ascii="Calibri" w:eastAsia="Calibri" w:hAnsi="Calibri" w:cs="Calibri"/>
          <w:color w:val="000000" w:themeColor="text1"/>
        </w:rPr>
        <w:t>support this finding.</w:t>
      </w:r>
    </w:p>
    <w:p w14:paraId="003A083A" w14:textId="65CDADC0" w:rsidR="00532830" w:rsidRPr="00532830" w:rsidRDefault="00000000" w:rsidP="00B8485A">
      <w:pPr>
        <w:spacing w:after="0" w:line="257" w:lineRule="auto"/>
        <w:rPr>
          <w:rFonts w:ascii="Calibri" w:eastAsia="Calibri" w:hAnsi="Calibri" w:cs="Calibri"/>
          <w:color w:val="000000" w:themeColor="text1"/>
        </w:rPr>
      </w:pPr>
      <w:hyperlink r:id="rId26">
        <w:r w:rsidR="76275C81" w:rsidRPr="64EFBA7F">
          <w:rPr>
            <w:rStyle w:val="Hyperlink"/>
            <w:rFonts w:ascii="Calibri" w:eastAsia="Calibri" w:hAnsi="Calibri" w:cs="Calibri"/>
          </w:rPr>
          <w:t>Adverse reactions associated with intravenous immunoglobulin in the treatment of neurological disease: A systematic review</w:t>
        </w:r>
      </w:hyperlink>
    </w:p>
    <w:p w14:paraId="624AD9EB" w14:textId="0169809B" w:rsidR="00532830" w:rsidRPr="00532830" w:rsidRDefault="00B23BB5" w:rsidP="00B8485A">
      <w:pPr>
        <w:spacing w:line="257" w:lineRule="auto"/>
        <w:rPr>
          <w:rFonts w:ascii="Calibri" w:eastAsia="Calibri" w:hAnsi="Calibri" w:cs="Calibri"/>
          <w:color w:val="000000" w:themeColor="text1"/>
        </w:rPr>
      </w:pPr>
      <w:r>
        <w:rPr>
          <w:rFonts w:ascii="Calibri" w:eastAsia="Calibri" w:hAnsi="Calibri" w:cs="Calibri"/>
          <w:color w:val="000000" w:themeColor="text1"/>
        </w:rPr>
        <w:t>T</w:t>
      </w:r>
      <w:r w:rsidR="76275C81" w:rsidRPr="64EFBA7F">
        <w:rPr>
          <w:rFonts w:ascii="Calibri" w:eastAsia="Calibri" w:hAnsi="Calibri" w:cs="Calibri"/>
          <w:color w:val="000000" w:themeColor="text1"/>
        </w:rPr>
        <w:t xml:space="preserve">his </w:t>
      </w:r>
      <w:r>
        <w:rPr>
          <w:rFonts w:ascii="Calibri" w:eastAsia="Calibri" w:hAnsi="Calibri" w:cs="Calibri"/>
          <w:color w:val="000000" w:themeColor="text1"/>
        </w:rPr>
        <w:t>review</w:t>
      </w:r>
      <w:r w:rsidR="76275C81" w:rsidRPr="64EFBA7F">
        <w:rPr>
          <w:rFonts w:ascii="Calibri" w:eastAsia="Calibri" w:hAnsi="Calibri" w:cs="Calibri"/>
          <w:color w:val="000000" w:themeColor="text1"/>
        </w:rPr>
        <w:t xml:space="preserve"> </w:t>
      </w:r>
      <w:r>
        <w:rPr>
          <w:rFonts w:ascii="Calibri" w:eastAsia="Calibri" w:hAnsi="Calibri" w:cs="Calibri"/>
          <w:color w:val="000000" w:themeColor="text1"/>
        </w:rPr>
        <w:t xml:space="preserve">found that </w:t>
      </w:r>
      <w:r w:rsidR="4114BA58" w:rsidRPr="54F44F98">
        <w:rPr>
          <w:rFonts w:ascii="Calibri" w:eastAsia="Calibri" w:hAnsi="Calibri" w:cs="Calibri"/>
          <w:color w:val="000000" w:themeColor="text1"/>
        </w:rPr>
        <w:t>IVIg</w:t>
      </w:r>
      <w:r w:rsidR="00ED38D5" w:rsidRPr="54F44F98">
        <w:rPr>
          <w:rFonts w:ascii="Calibri" w:eastAsia="Calibri" w:hAnsi="Calibri" w:cs="Calibri"/>
          <w:color w:val="000000" w:themeColor="text1"/>
        </w:rPr>
        <w:t xml:space="preserve"> </w:t>
      </w:r>
      <w:r w:rsidR="00ED38D5">
        <w:rPr>
          <w:rFonts w:ascii="Calibri" w:eastAsia="Calibri" w:hAnsi="Calibri" w:cs="Calibri"/>
          <w:color w:val="000000" w:themeColor="text1"/>
        </w:rPr>
        <w:t xml:space="preserve">in the treatment of neurological disease were associated with adverse reactions in </w:t>
      </w:r>
      <w:r w:rsidR="76275C81" w:rsidRPr="64EFBA7F">
        <w:rPr>
          <w:rFonts w:ascii="Calibri" w:eastAsia="Calibri" w:hAnsi="Calibri" w:cs="Calibri"/>
          <w:color w:val="000000" w:themeColor="text1"/>
        </w:rPr>
        <w:t>25-34%</w:t>
      </w:r>
      <w:r w:rsidR="007A596C">
        <w:rPr>
          <w:rFonts w:ascii="Calibri" w:eastAsia="Calibri" w:hAnsi="Calibri" w:cs="Calibri"/>
          <w:color w:val="000000" w:themeColor="text1"/>
        </w:rPr>
        <w:t xml:space="preserve"> cases</w:t>
      </w:r>
      <w:r w:rsidR="00A1567C">
        <w:rPr>
          <w:rFonts w:ascii="Calibri" w:eastAsia="Calibri" w:hAnsi="Calibri" w:cs="Calibri"/>
          <w:color w:val="000000" w:themeColor="text1"/>
        </w:rPr>
        <w:t xml:space="preserve">. </w:t>
      </w:r>
      <w:r w:rsidR="00087EB8">
        <w:rPr>
          <w:rFonts w:ascii="Calibri" w:eastAsia="Calibri" w:hAnsi="Calibri" w:cs="Calibri"/>
          <w:color w:val="000000" w:themeColor="text1"/>
        </w:rPr>
        <w:t xml:space="preserve">However, </w:t>
      </w:r>
      <w:r w:rsidR="00B9682F">
        <w:rPr>
          <w:rFonts w:ascii="Calibri" w:eastAsia="Calibri" w:hAnsi="Calibri" w:cs="Calibri"/>
          <w:color w:val="000000" w:themeColor="text1"/>
        </w:rPr>
        <w:t xml:space="preserve">researchers found that </w:t>
      </w:r>
      <w:r w:rsidR="00087EB8" w:rsidRPr="00087EB8">
        <w:rPr>
          <w:rFonts w:ascii="Calibri" w:eastAsia="Calibri" w:hAnsi="Calibri" w:cs="Calibri"/>
          <w:color w:val="000000" w:themeColor="text1"/>
        </w:rPr>
        <w:t xml:space="preserve">the general safety profile of IVIg </w:t>
      </w:r>
      <w:r w:rsidR="00087EB8">
        <w:rPr>
          <w:rFonts w:ascii="Calibri" w:eastAsia="Calibri" w:hAnsi="Calibri" w:cs="Calibri"/>
          <w:color w:val="000000" w:themeColor="text1"/>
        </w:rPr>
        <w:t>i</w:t>
      </w:r>
      <w:r w:rsidR="00087EB8" w:rsidRPr="00087EB8">
        <w:rPr>
          <w:rFonts w:ascii="Calibri" w:eastAsia="Calibri" w:hAnsi="Calibri" w:cs="Calibri"/>
          <w:color w:val="000000" w:themeColor="text1"/>
        </w:rPr>
        <w:t>s</w:t>
      </w:r>
      <w:r w:rsidR="00087EB8">
        <w:rPr>
          <w:rFonts w:ascii="Calibri" w:eastAsia="Calibri" w:hAnsi="Calibri" w:cs="Calibri"/>
          <w:color w:val="000000" w:themeColor="text1"/>
        </w:rPr>
        <w:t xml:space="preserve"> </w:t>
      </w:r>
      <w:r w:rsidR="006979E9">
        <w:rPr>
          <w:rFonts w:ascii="Calibri" w:eastAsia="Calibri" w:hAnsi="Calibri" w:cs="Calibri"/>
          <w:color w:val="000000" w:themeColor="text1"/>
        </w:rPr>
        <w:t xml:space="preserve">favourable </w:t>
      </w:r>
      <w:r w:rsidR="00087EB8" w:rsidRPr="00087EB8">
        <w:rPr>
          <w:rFonts w:ascii="Calibri" w:eastAsia="Calibri" w:hAnsi="Calibri" w:cs="Calibri"/>
          <w:color w:val="000000" w:themeColor="text1"/>
        </w:rPr>
        <w:t xml:space="preserve">when compared to the </w:t>
      </w:r>
      <w:r w:rsidR="00087EB8">
        <w:rPr>
          <w:rFonts w:ascii="Calibri" w:eastAsia="Calibri" w:hAnsi="Calibri" w:cs="Calibri"/>
          <w:color w:val="000000" w:themeColor="text1"/>
        </w:rPr>
        <w:t>adverse reaction</w:t>
      </w:r>
      <w:r w:rsidR="00087EB8" w:rsidRPr="00087EB8">
        <w:rPr>
          <w:rFonts w:ascii="Calibri" w:eastAsia="Calibri" w:hAnsi="Calibri" w:cs="Calibri"/>
          <w:color w:val="000000" w:themeColor="text1"/>
        </w:rPr>
        <w:t xml:space="preserve"> rates of the alternative treatment options for neuroimmunological disease.</w:t>
      </w:r>
    </w:p>
    <w:p w14:paraId="736F55FE" w14:textId="45A9B4F8" w:rsidR="00532830" w:rsidRPr="00532830" w:rsidRDefault="76275C81" w:rsidP="00230F8B">
      <w:pPr>
        <w:pStyle w:val="Heading2"/>
      </w:pPr>
      <w:bookmarkStart w:id="7" w:name="_Toc147306059"/>
      <w:r w:rsidRPr="64EFBA7F">
        <w:t>Platelets</w:t>
      </w:r>
      <w:bookmarkEnd w:id="7"/>
    </w:p>
    <w:p w14:paraId="48C2A3D3" w14:textId="74C888BD" w:rsidR="00532830" w:rsidRPr="00532830" w:rsidRDefault="00000000" w:rsidP="00B8485A">
      <w:pPr>
        <w:spacing w:after="0" w:line="257" w:lineRule="auto"/>
        <w:rPr>
          <w:rFonts w:ascii="Calibri" w:eastAsia="Calibri" w:hAnsi="Calibri" w:cs="Calibri"/>
          <w:color w:val="000000" w:themeColor="text1"/>
        </w:rPr>
      </w:pPr>
      <w:hyperlink r:id="rId27">
        <w:r w:rsidR="76275C81" w:rsidRPr="64EFBA7F">
          <w:rPr>
            <w:rStyle w:val="Hyperlink"/>
            <w:rFonts w:ascii="Calibri" w:eastAsia="Calibri" w:hAnsi="Calibri" w:cs="Calibri"/>
          </w:rPr>
          <w:t xml:space="preserve">Association between </w:t>
        </w:r>
        <w:r w:rsidR="003663CB">
          <w:rPr>
            <w:rStyle w:val="Hyperlink"/>
            <w:rFonts w:ascii="Calibri" w:eastAsia="Calibri" w:hAnsi="Calibri" w:cs="Calibri"/>
          </w:rPr>
          <w:t>p</w:t>
        </w:r>
        <w:r w:rsidR="76275C81" w:rsidRPr="64EFBA7F">
          <w:rPr>
            <w:rStyle w:val="Hyperlink"/>
            <w:rFonts w:ascii="Calibri" w:eastAsia="Calibri" w:hAnsi="Calibri" w:cs="Calibri"/>
          </w:rPr>
          <w:t xml:space="preserve">latelet </w:t>
        </w:r>
        <w:r w:rsidR="003663CB">
          <w:rPr>
            <w:rStyle w:val="Hyperlink"/>
            <w:rFonts w:ascii="Calibri" w:eastAsia="Calibri" w:hAnsi="Calibri" w:cs="Calibri"/>
          </w:rPr>
          <w:t>t</w:t>
        </w:r>
        <w:r w:rsidR="76275C81" w:rsidRPr="64EFBA7F">
          <w:rPr>
            <w:rStyle w:val="Hyperlink"/>
            <w:rFonts w:ascii="Calibri" w:eastAsia="Calibri" w:hAnsi="Calibri" w:cs="Calibri"/>
          </w:rPr>
          <w:t xml:space="preserve">ransfusion and </w:t>
        </w:r>
        <w:r w:rsidR="003663CB">
          <w:rPr>
            <w:rStyle w:val="Hyperlink"/>
            <w:rFonts w:ascii="Calibri" w:eastAsia="Calibri" w:hAnsi="Calibri" w:cs="Calibri"/>
          </w:rPr>
          <w:t>d</w:t>
        </w:r>
        <w:r w:rsidR="76275C81" w:rsidRPr="64EFBA7F">
          <w:rPr>
            <w:rStyle w:val="Hyperlink"/>
            <w:rFonts w:ascii="Calibri" w:eastAsia="Calibri" w:hAnsi="Calibri" w:cs="Calibri"/>
          </w:rPr>
          <w:t xml:space="preserve">elirium in </w:t>
        </w:r>
        <w:r w:rsidR="003663CB">
          <w:rPr>
            <w:rStyle w:val="Hyperlink"/>
            <w:rFonts w:ascii="Calibri" w:eastAsia="Calibri" w:hAnsi="Calibri" w:cs="Calibri"/>
          </w:rPr>
          <w:t>c</w:t>
        </w:r>
        <w:r w:rsidR="76275C81" w:rsidRPr="64EFBA7F">
          <w:rPr>
            <w:rStyle w:val="Hyperlink"/>
            <w:rFonts w:ascii="Calibri" w:eastAsia="Calibri" w:hAnsi="Calibri" w:cs="Calibri"/>
          </w:rPr>
          <w:t xml:space="preserve">ritically </w:t>
        </w:r>
        <w:r w:rsidR="003663CB">
          <w:rPr>
            <w:rStyle w:val="Hyperlink"/>
            <w:rFonts w:ascii="Calibri" w:eastAsia="Calibri" w:hAnsi="Calibri" w:cs="Calibri"/>
          </w:rPr>
          <w:t>i</w:t>
        </w:r>
        <w:r w:rsidR="76275C81" w:rsidRPr="64EFBA7F">
          <w:rPr>
            <w:rStyle w:val="Hyperlink"/>
            <w:rFonts w:ascii="Calibri" w:eastAsia="Calibri" w:hAnsi="Calibri" w:cs="Calibri"/>
          </w:rPr>
          <w:t xml:space="preserve">ll </w:t>
        </w:r>
        <w:r w:rsidR="003663CB">
          <w:rPr>
            <w:rStyle w:val="Hyperlink"/>
            <w:rFonts w:ascii="Calibri" w:eastAsia="Calibri" w:hAnsi="Calibri" w:cs="Calibri"/>
          </w:rPr>
          <w:t>c</w:t>
        </w:r>
        <w:r w:rsidR="76275C81" w:rsidRPr="64EFBA7F">
          <w:rPr>
            <w:rStyle w:val="Hyperlink"/>
            <w:rFonts w:ascii="Calibri" w:eastAsia="Calibri" w:hAnsi="Calibri" w:cs="Calibri"/>
          </w:rPr>
          <w:t>hildren</w:t>
        </w:r>
      </w:hyperlink>
    </w:p>
    <w:p w14:paraId="1031E48E" w14:textId="369D14BA" w:rsidR="00532830" w:rsidRDefault="00A73DA4" w:rsidP="00B8485A">
      <w:pPr>
        <w:spacing w:line="257" w:lineRule="auto"/>
        <w:rPr>
          <w:rFonts w:ascii="Calibri" w:eastAsia="Calibri" w:hAnsi="Calibri" w:cs="Calibri"/>
          <w:color w:val="000000" w:themeColor="text1"/>
        </w:rPr>
      </w:pPr>
      <w:r>
        <w:rPr>
          <w:rFonts w:ascii="Calibri" w:eastAsia="Calibri" w:hAnsi="Calibri" w:cs="Calibri"/>
          <w:color w:val="000000" w:themeColor="text1"/>
        </w:rPr>
        <w:t>This single centre study</w:t>
      </w:r>
      <w:r w:rsidR="0094388C">
        <w:rPr>
          <w:rFonts w:ascii="Calibri" w:eastAsia="Calibri" w:hAnsi="Calibri" w:cs="Calibri"/>
          <w:color w:val="000000" w:themeColor="text1"/>
        </w:rPr>
        <w:t xml:space="preserve"> </w:t>
      </w:r>
      <w:r w:rsidR="0094388C" w:rsidRPr="0094388C">
        <w:rPr>
          <w:rFonts w:ascii="Calibri" w:eastAsia="Calibri" w:hAnsi="Calibri" w:cs="Calibri"/>
          <w:color w:val="000000" w:themeColor="text1"/>
        </w:rPr>
        <w:t>demonstrated a significant positive association between platelet transfusion and development of next day delirium</w:t>
      </w:r>
      <w:r w:rsidR="007D6B94">
        <w:rPr>
          <w:rFonts w:ascii="Calibri" w:eastAsia="Calibri" w:hAnsi="Calibri" w:cs="Calibri"/>
          <w:color w:val="000000" w:themeColor="text1"/>
        </w:rPr>
        <w:t xml:space="preserve"> or </w:t>
      </w:r>
      <w:r w:rsidR="0094388C" w:rsidRPr="0094388C">
        <w:rPr>
          <w:rFonts w:ascii="Calibri" w:eastAsia="Calibri" w:hAnsi="Calibri" w:cs="Calibri"/>
          <w:color w:val="000000" w:themeColor="text1"/>
        </w:rPr>
        <w:t>coma</w:t>
      </w:r>
      <w:r>
        <w:rPr>
          <w:rFonts w:ascii="Calibri" w:eastAsia="Calibri" w:hAnsi="Calibri" w:cs="Calibri"/>
          <w:color w:val="000000" w:themeColor="text1"/>
        </w:rPr>
        <w:t xml:space="preserve"> </w:t>
      </w:r>
      <w:r w:rsidR="0094388C">
        <w:rPr>
          <w:rFonts w:ascii="Calibri" w:eastAsia="Calibri" w:hAnsi="Calibri" w:cs="Calibri"/>
          <w:color w:val="000000" w:themeColor="text1"/>
        </w:rPr>
        <w:t>in critically ill children</w:t>
      </w:r>
      <w:r w:rsidR="00843072">
        <w:rPr>
          <w:rFonts w:ascii="Calibri" w:eastAsia="Calibri" w:hAnsi="Calibri" w:cs="Calibri"/>
          <w:color w:val="000000" w:themeColor="text1"/>
        </w:rPr>
        <w:t>. The authors suggest m</w:t>
      </w:r>
      <w:r w:rsidR="76275C81" w:rsidRPr="64EFBA7F">
        <w:rPr>
          <w:rFonts w:ascii="Calibri" w:eastAsia="Calibri" w:hAnsi="Calibri" w:cs="Calibri"/>
          <w:color w:val="000000" w:themeColor="text1"/>
        </w:rPr>
        <w:t>inimi</w:t>
      </w:r>
      <w:r w:rsidR="00843072">
        <w:rPr>
          <w:rFonts w:ascii="Calibri" w:eastAsia="Calibri" w:hAnsi="Calibri" w:cs="Calibri"/>
          <w:color w:val="000000" w:themeColor="text1"/>
        </w:rPr>
        <w:t>s</w:t>
      </w:r>
      <w:r w:rsidR="76275C81" w:rsidRPr="64EFBA7F">
        <w:rPr>
          <w:rFonts w:ascii="Calibri" w:eastAsia="Calibri" w:hAnsi="Calibri" w:cs="Calibri"/>
          <w:color w:val="000000" w:themeColor="text1"/>
        </w:rPr>
        <w:t>ing platelet transfusions as much as clinically feasible may decrease delirium risk in critically ill children.</w:t>
      </w:r>
    </w:p>
    <w:p w14:paraId="30767B15" w14:textId="154B58F4" w:rsidR="00191F3D" w:rsidRDefault="76275C81" w:rsidP="00230F8B">
      <w:pPr>
        <w:pStyle w:val="Heading2"/>
      </w:pPr>
      <w:bookmarkStart w:id="8" w:name="_Toc147306060"/>
      <w:r w:rsidRPr="64EFBA7F">
        <w:t>Gene therapies</w:t>
      </w:r>
      <w:bookmarkEnd w:id="8"/>
    </w:p>
    <w:p w14:paraId="27FBDF6D" w14:textId="77777777" w:rsidR="009962C7" w:rsidRDefault="00000000" w:rsidP="00B8485A">
      <w:pPr>
        <w:spacing w:after="0" w:line="257" w:lineRule="auto"/>
        <w:rPr>
          <w:rStyle w:val="Hyperlink"/>
          <w:rFonts w:ascii="Calibri" w:eastAsia="Calibri" w:hAnsi="Calibri" w:cs="Calibri"/>
        </w:rPr>
      </w:pPr>
      <w:hyperlink r:id="rId28">
        <w:r w:rsidR="76275C81" w:rsidRPr="64EFBA7F">
          <w:rPr>
            <w:rStyle w:val="Hyperlink"/>
            <w:rFonts w:ascii="Calibri" w:eastAsia="Calibri" w:hAnsi="Calibri" w:cs="Calibri"/>
          </w:rPr>
          <w:t xml:space="preserve">Vertex, CRISPR Therapeutics submit BLAs to FDA for exa-cel </w:t>
        </w:r>
      </w:hyperlink>
    </w:p>
    <w:p w14:paraId="4C2D7511" w14:textId="77CFB036" w:rsidR="00532830" w:rsidRPr="00532830" w:rsidRDefault="76275C81" w:rsidP="00B8485A">
      <w:pPr>
        <w:spacing w:line="257" w:lineRule="auto"/>
        <w:rPr>
          <w:rFonts w:ascii="Calibri" w:eastAsia="Calibri" w:hAnsi="Calibri" w:cs="Calibri"/>
          <w:color w:val="000000" w:themeColor="text1"/>
        </w:rPr>
      </w:pPr>
      <w:r w:rsidRPr="64EFBA7F">
        <w:rPr>
          <w:rFonts w:ascii="Calibri" w:eastAsia="Calibri" w:hAnsi="Calibri" w:cs="Calibri"/>
          <w:color w:val="000000" w:themeColor="text1"/>
        </w:rPr>
        <w:t xml:space="preserve">Vertex Pharmaceuticals and CRISPR Therapeutics </w:t>
      </w:r>
      <w:r w:rsidR="00040588">
        <w:rPr>
          <w:rFonts w:ascii="Calibri" w:eastAsia="Calibri" w:hAnsi="Calibri" w:cs="Calibri"/>
          <w:color w:val="000000" w:themeColor="text1"/>
        </w:rPr>
        <w:t xml:space="preserve">completed a </w:t>
      </w:r>
      <w:r w:rsidRPr="64EFBA7F">
        <w:rPr>
          <w:rFonts w:ascii="Calibri" w:eastAsia="Calibri" w:hAnsi="Calibri" w:cs="Calibri"/>
          <w:color w:val="000000" w:themeColor="text1"/>
        </w:rPr>
        <w:t xml:space="preserve">rolling submission of Biologics License Application (BLA) to the US FDA for exagamglogene autotemcel (exa-cel) to treat sickle cell disease and transfusion-dependent beta thalassemia (TDT). </w:t>
      </w:r>
    </w:p>
    <w:p w14:paraId="0F721137" w14:textId="7FE9E758" w:rsidR="00532830" w:rsidRPr="00532830" w:rsidRDefault="00000000" w:rsidP="00B8485A">
      <w:pPr>
        <w:spacing w:after="0" w:line="257" w:lineRule="auto"/>
        <w:rPr>
          <w:rFonts w:ascii="Calibri" w:eastAsia="Calibri" w:hAnsi="Calibri" w:cs="Calibri"/>
          <w:color w:val="000000" w:themeColor="text1"/>
        </w:rPr>
      </w:pPr>
      <w:hyperlink r:id="rId29">
        <w:r w:rsidR="76275C81" w:rsidRPr="64EFBA7F">
          <w:rPr>
            <w:rStyle w:val="Hyperlink"/>
            <w:rFonts w:ascii="Calibri" w:eastAsia="Calibri" w:hAnsi="Calibri" w:cs="Calibri"/>
          </w:rPr>
          <w:t>Positive early results seen for CAR T-cell therapy for myeloma</w:t>
        </w:r>
      </w:hyperlink>
    </w:p>
    <w:p w14:paraId="23612828" w14:textId="181EE2C7" w:rsidR="00532830" w:rsidRPr="00532830" w:rsidRDefault="76275C81" w:rsidP="00B8485A">
      <w:pPr>
        <w:spacing w:line="257" w:lineRule="auto"/>
        <w:rPr>
          <w:rFonts w:ascii="Calibri" w:eastAsia="Calibri" w:hAnsi="Calibri" w:cs="Calibri"/>
          <w:color w:val="000000" w:themeColor="text1"/>
        </w:rPr>
      </w:pPr>
      <w:r w:rsidRPr="64EFBA7F">
        <w:rPr>
          <w:rFonts w:ascii="Calibri" w:eastAsia="Calibri" w:hAnsi="Calibri" w:cs="Calibri"/>
          <w:color w:val="000000" w:themeColor="text1"/>
        </w:rPr>
        <w:t>A clinical trial in Israel of NXC-201 (Nexcella) has yielded a positive response from most patients with hard-to-treat multiple myeloma out of a cohort of 50</w:t>
      </w:r>
      <w:r w:rsidR="00634ADC">
        <w:rPr>
          <w:rFonts w:ascii="Calibri" w:eastAsia="Calibri" w:hAnsi="Calibri" w:cs="Calibri"/>
          <w:color w:val="000000" w:themeColor="text1"/>
        </w:rPr>
        <w:t xml:space="preserve"> people</w:t>
      </w:r>
      <w:r w:rsidRPr="64EFBA7F">
        <w:rPr>
          <w:rFonts w:ascii="Calibri" w:eastAsia="Calibri" w:hAnsi="Calibri" w:cs="Calibri"/>
          <w:color w:val="000000" w:themeColor="text1"/>
        </w:rPr>
        <w:t>. Nex</w:t>
      </w:r>
      <w:r w:rsidR="00634ADC">
        <w:rPr>
          <w:rFonts w:ascii="Calibri" w:eastAsia="Calibri" w:hAnsi="Calibri" w:cs="Calibri"/>
          <w:color w:val="000000" w:themeColor="text1"/>
        </w:rPr>
        <w:t>c</w:t>
      </w:r>
      <w:r w:rsidRPr="64EFBA7F">
        <w:rPr>
          <w:rFonts w:ascii="Calibri" w:eastAsia="Calibri" w:hAnsi="Calibri" w:cs="Calibri"/>
          <w:color w:val="000000" w:themeColor="text1"/>
        </w:rPr>
        <w:t xml:space="preserve">ella plan to file an investigational drug application with the US FDA requesting expansion of clinical testing to the US, as well as submit a biologics license application (BLA). </w:t>
      </w:r>
    </w:p>
    <w:p w14:paraId="3BDAAF58" w14:textId="50629878" w:rsidR="00532830" w:rsidRPr="00532830" w:rsidRDefault="00000000" w:rsidP="00B8485A">
      <w:pPr>
        <w:spacing w:after="0" w:line="257" w:lineRule="auto"/>
        <w:rPr>
          <w:rFonts w:ascii="Calibri" w:eastAsia="Calibri" w:hAnsi="Calibri" w:cs="Calibri"/>
          <w:color w:val="000000" w:themeColor="text1"/>
        </w:rPr>
      </w:pPr>
      <w:hyperlink r:id="rId30">
        <w:r w:rsidR="76275C81" w:rsidRPr="64EFBA7F">
          <w:rPr>
            <w:rStyle w:val="Hyperlink"/>
            <w:rFonts w:ascii="Calibri" w:eastAsia="Calibri" w:hAnsi="Calibri" w:cs="Calibri"/>
          </w:rPr>
          <w:t>Kite’s CAR-T therapies recommended by NICE for certain blood cancers</w:t>
        </w:r>
      </w:hyperlink>
    </w:p>
    <w:p w14:paraId="04ACEDCA" w14:textId="097AE31C" w:rsidR="00532830" w:rsidRPr="00532830" w:rsidRDefault="76275C81" w:rsidP="00B8485A">
      <w:pPr>
        <w:spacing w:line="257" w:lineRule="auto"/>
        <w:rPr>
          <w:rFonts w:ascii="Calibri" w:eastAsia="Calibri" w:hAnsi="Calibri" w:cs="Calibri"/>
          <w:color w:val="000000" w:themeColor="text1"/>
        </w:rPr>
      </w:pPr>
      <w:r w:rsidRPr="64EFBA7F">
        <w:rPr>
          <w:rFonts w:ascii="Calibri" w:eastAsia="Calibri" w:hAnsi="Calibri" w:cs="Calibri"/>
          <w:color w:val="000000" w:themeColor="text1"/>
        </w:rPr>
        <w:t>Kite's Yescarta (axicabtagene ciloleucel)</w:t>
      </w:r>
      <w:r w:rsidR="001B3732">
        <w:rPr>
          <w:rFonts w:ascii="Calibri" w:eastAsia="Calibri" w:hAnsi="Calibri" w:cs="Calibri"/>
          <w:color w:val="000000" w:themeColor="text1"/>
        </w:rPr>
        <w:t xml:space="preserve"> and</w:t>
      </w:r>
      <w:r w:rsidR="001B3732" w:rsidRPr="001B3732">
        <w:rPr>
          <w:rFonts w:ascii="Calibri" w:eastAsia="Calibri" w:hAnsi="Calibri" w:cs="Calibri"/>
          <w:color w:val="000000" w:themeColor="text1"/>
        </w:rPr>
        <w:t xml:space="preserve"> Tecartus (brexucabtagene autoleucel)</w:t>
      </w:r>
      <w:r w:rsidR="007539F9">
        <w:rPr>
          <w:rFonts w:ascii="Calibri" w:eastAsia="Calibri" w:hAnsi="Calibri" w:cs="Calibri"/>
          <w:color w:val="000000" w:themeColor="text1"/>
        </w:rPr>
        <w:t xml:space="preserve"> have been recommended</w:t>
      </w:r>
      <w:r w:rsidR="00761804">
        <w:rPr>
          <w:rFonts w:ascii="Calibri" w:eastAsia="Calibri" w:hAnsi="Calibri" w:cs="Calibri"/>
          <w:color w:val="000000" w:themeColor="text1"/>
        </w:rPr>
        <w:t xml:space="preserve"> as treatment options for aggressive blood cancers by the UK’s </w:t>
      </w:r>
      <w:r w:rsidR="00761804" w:rsidRPr="00761804">
        <w:rPr>
          <w:rFonts w:ascii="Calibri" w:eastAsia="Calibri" w:hAnsi="Calibri" w:cs="Calibri"/>
          <w:color w:val="000000" w:themeColor="text1"/>
        </w:rPr>
        <w:t>National Institute for Health and Care Excellence (NICE)</w:t>
      </w:r>
      <w:r w:rsidR="00761804">
        <w:rPr>
          <w:rFonts w:ascii="Calibri" w:eastAsia="Calibri" w:hAnsi="Calibri" w:cs="Calibri"/>
          <w:color w:val="000000" w:themeColor="text1"/>
        </w:rPr>
        <w:t xml:space="preserve">. Yescarta is recommended for </w:t>
      </w:r>
      <w:r w:rsidR="002F7B14">
        <w:rPr>
          <w:rFonts w:ascii="Calibri" w:eastAsia="Calibri" w:hAnsi="Calibri" w:cs="Calibri"/>
          <w:color w:val="000000" w:themeColor="text1"/>
        </w:rPr>
        <w:t xml:space="preserve">use in patients with </w:t>
      </w:r>
      <w:r w:rsidRPr="64EFBA7F">
        <w:rPr>
          <w:rFonts w:ascii="Calibri" w:eastAsia="Calibri" w:hAnsi="Calibri" w:cs="Calibri"/>
          <w:color w:val="000000" w:themeColor="text1"/>
        </w:rPr>
        <w:t>diffuse large B‑cell lymphoma (DLBCL) that returns within a year or</w:t>
      </w:r>
      <w:r w:rsidR="005D3A76">
        <w:rPr>
          <w:rFonts w:ascii="Calibri" w:eastAsia="Calibri" w:hAnsi="Calibri" w:cs="Calibri"/>
          <w:color w:val="000000" w:themeColor="text1"/>
        </w:rPr>
        <w:t>,</w:t>
      </w:r>
      <w:r w:rsidRPr="64EFBA7F">
        <w:rPr>
          <w:rFonts w:ascii="Calibri" w:eastAsia="Calibri" w:hAnsi="Calibri" w:cs="Calibri"/>
          <w:color w:val="000000" w:themeColor="text1"/>
        </w:rPr>
        <w:t xml:space="preserve"> is resistant to </w:t>
      </w:r>
      <w:r w:rsidR="00914E45" w:rsidRPr="64EFBA7F">
        <w:rPr>
          <w:rFonts w:ascii="Calibri" w:eastAsia="Calibri" w:hAnsi="Calibri" w:cs="Calibri"/>
          <w:color w:val="000000" w:themeColor="text1"/>
        </w:rPr>
        <w:t>first line</w:t>
      </w:r>
      <w:r w:rsidRPr="64EFBA7F">
        <w:rPr>
          <w:rFonts w:ascii="Calibri" w:eastAsia="Calibri" w:hAnsi="Calibri" w:cs="Calibri"/>
          <w:color w:val="000000" w:themeColor="text1"/>
        </w:rPr>
        <w:t xml:space="preserve"> chemoimmunotherapy. Tecartus (brexucabtagene autoleucel) as an additional treatment for patients aged 26 years and older with relapsed or refractory B-cell precursor acute lymphoblastic leukaemia (ALL).</w:t>
      </w:r>
    </w:p>
    <w:p w14:paraId="4B8AAAFB" w14:textId="4B5D1E65" w:rsidR="00532830" w:rsidRPr="00532830" w:rsidRDefault="00000000" w:rsidP="00B8485A">
      <w:pPr>
        <w:spacing w:after="0"/>
        <w:rPr>
          <w:rFonts w:ascii="Calibri" w:eastAsia="Calibri" w:hAnsi="Calibri" w:cs="Calibri"/>
          <w:color w:val="000000" w:themeColor="text1"/>
          <w:lang w:val="en-AU"/>
        </w:rPr>
      </w:pPr>
      <w:hyperlink r:id="rId31">
        <w:r w:rsidR="76275C81" w:rsidRPr="64EFBA7F">
          <w:rPr>
            <w:rStyle w:val="Hyperlink"/>
            <w:rFonts w:ascii="Calibri" w:eastAsia="Calibri" w:hAnsi="Calibri" w:cs="Calibri"/>
          </w:rPr>
          <w:t>BioMarin’s h</w:t>
        </w:r>
        <w:r w:rsidR="008C4E93">
          <w:rPr>
            <w:rStyle w:val="Hyperlink"/>
            <w:rFonts w:ascii="Calibri" w:eastAsia="Calibri" w:hAnsi="Calibri" w:cs="Calibri"/>
          </w:rPr>
          <w:t>a</w:t>
        </w:r>
        <w:r w:rsidR="76275C81" w:rsidRPr="64EFBA7F">
          <w:rPr>
            <w:rStyle w:val="Hyperlink"/>
            <w:rFonts w:ascii="Calibri" w:eastAsia="Calibri" w:hAnsi="Calibri" w:cs="Calibri"/>
          </w:rPr>
          <w:t>emophilia A gene therapy Roctavian wins FDA approval after delay and rejection</w:t>
        </w:r>
      </w:hyperlink>
    </w:p>
    <w:p w14:paraId="4C9B1A52" w14:textId="25A272A2" w:rsidR="00532830" w:rsidRPr="00532830" w:rsidRDefault="76275C81" w:rsidP="00B8485A">
      <w:pPr>
        <w:rPr>
          <w:rFonts w:ascii="Calibri" w:eastAsia="Calibri" w:hAnsi="Calibri" w:cs="Calibri"/>
          <w:color w:val="000000" w:themeColor="text1"/>
          <w:lang w:val="en-AU"/>
        </w:rPr>
      </w:pPr>
      <w:r w:rsidRPr="64EFBA7F">
        <w:rPr>
          <w:rFonts w:ascii="Calibri" w:eastAsia="Calibri" w:hAnsi="Calibri" w:cs="Calibri"/>
          <w:color w:val="000000" w:themeColor="text1"/>
        </w:rPr>
        <w:t xml:space="preserve">The </w:t>
      </w:r>
      <w:r w:rsidR="007E3BE3">
        <w:rPr>
          <w:rFonts w:ascii="Calibri" w:eastAsia="Calibri" w:hAnsi="Calibri" w:cs="Calibri"/>
          <w:color w:val="000000" w:themeColor="text1"/>
        </w:rPr>
        <w:t xml:space="preserve">US </w:t>
      </w:r>
      <w:r w:rsidRPr="64EFBA7F">
        <w:rPr>
          <w:rFonts w:ascii="Calibri" w:eastAsia="Calibri" w:hAnsi="Calibri" w:cs="Calibri"/>
          <w:color w:val="000000" w:themeColor="text1"/>
        </w:rPr>
        <w:t>FDA</w:t>
      </w:r>
      <w:r w:rsidR="007E3BE3">
        <w:rPr>
          <w:rFonts w:ascii="Calibri" w:eastAsia="Calibri" w:hAnsi="Calibri" w:cs="Calibri"/>
          <w:color w:val="000000" w:themeColor="text1"/>
        </w:rPr>
        <w:t xml:space="preserve"> </w:t>
      </w:r>
      <w:r w:rsidRPr="64EFBA7F">
        <w:rPr>
          <w:rFonts w:ascii="Calibri" w:eastAsia="Calibri" w:hAnsi="Calibri" w:cs="Calibri"/>
          <w:color w:val="000000" w:themeColor="text1"/>
        </w:rPr>
        <w:t>approved the first gene therapy to treat the genetic bleeding disorder h</w:t>
      </w:r>
      <w:r w:rsidR="0070379F">
        <w:rPr>
          <w:rFonts w:ascii="Calibri" w:eastAsia="Calibri" w:hAnsi="Calibri" w:cs="Calibri"/>
          <w:color w:val="000000" w:themeColor="text1"/>
        </w:rPr>
        <w:t>a</w:t>
      </w:r>
      <w:r w:rsidRPr="64EFBA7F">
        <w:rPr>
          <w:rFonts w:ascii="Calibri" w:eastAsia="Calibri" w:hAnsi="Calibri" w:cs="Calibri"/>
          <w:color w:val="000000" w:themeColor="text1"/>
        </w:rPr>
        <w:t>emophilia A</w:t>
      </w:r>
      <w:r w:rsidR="007045CA">
        <w:rPr>
          <w:rFonts w:ascii="Calibri" w:eastAsia="Calibri" w:hAnsi="Calibri" w:cs="Calibri"/>
          <w:color w:val="000000" w:themeColor="text1"/>
        </w:rPr>
        <w:t xml:space="preserve"> in June</w:t>
      </w:r>
      <w:r w:rsidRPr="64EFBA7F">
        <w:rPr>
          <w:rFonts w:ascii="Calibri" w:eastAsia="Calibri" w:hAnsi="Calibri" w:cs="Calibri"/>
          <w:color w:val="000000" w:themeColor="text1"/>
        </w:rPr>
        <w:t>. Roctavian is a one-time infusion that uses an engineered virus to deliver a working copy of the gene that makes the blood-clotting protein absent in h</w:t>
      </w:r>
      <w:r w:rsidR="00B44A3F">
        <w:rPr>
          <w:rFonts w:ascii="Calibri" w:eastAsia="Calibri" w:hAnsi="Calibri" w:cs="Calibri"/>
          <w:color w:val="000000" w:themeColor="text1"/>
        </w:rPr>
        <w:t>a</w:t>
      </w:r>
      <w:r w:rsidRPr="64EFBA7F">
        <w:rPr>
          <w:rFonts w:ascii="Calibri" w:eastAsia="Calibri" w:hAnsi="Calibri" w:cs="Calibri"/>
          <w:color w:val="000000" w:themeColor="text1"/>
        </w:rPr>
        <w:t xml:space="preserve">emophilia A patients. </w:t>
      </w:r>
    </w:p>
    <w:p w14:paraId="70F57098" w14:textId="731E4D58" w:rsidR="00532830" w:rsidRPr="00532830" w:rsidRDefault="00000000" w:rsidP="00B8485A">
      <w:pPr>
        <w:spacing w:after="0" w:line="257" w:lineRule="auto"/>
        <w:rPr>
          <w:rFonts w:ascii="Calibri" w:eastAsia="Calibri" w:hAnsi="Calibri" w:cs="Calibri"/>
          <w:color w:val="000000" w:themeColor="text1"/>
        </w:rPr>
      </w:pPr>
      <w:hyperlink r:id="rId32">
        <w:r w:rsidR="76275C81" w:rsidRPr="64EFBA7F">
          <w:rPr>
            <w:rStyle w:val="Hyperlink"/>
            <w:rFonts w:ascii="Calibri" w:eastAsia="Calibri" w:hAnsi="Calibri" w:cs="Calibri"/>
          </w:rPr>
          <w:t>FDA grants RMAT designation to Intellia's NTLA-2002 – the third of such designations.</w:t>
        </w:r>
      </w:hyperlink>
    </w:p>
    <w:p w14:paraId="352A446A" w14:textId="55B64E0E" w:rsidR="00532830" w:rsidRPr="00532830" w:rsidRDefault="00053821" w:rsidP="00B8485A">
      <w:pPr>
        <w:spacing w:line="257" w:lineRule="auto"/>
        <w:rPr>
          <w:rFonts w:ascii="Calibri" w:eastAsia="Calibri" w:hAnsi="Calibri" w:cs="Calibri"/>
          <w:color w:val="000000" w:themeColor="text1"/>
        </w:rPr>
      </w:pPr>
      <w:r>
        <w:rPr>
          <w:rFonts w:ascii="Calibri" w:eastAsia="Calibri" w:hAnsi="Calibri" w:cs="Calibri"/>
          <w:color w:val="000000" w:themeColor="text1"/>
        </w:rPr>
        <w:t>In</w:t>
      </w:r>
      <w:r w:rsidR="76275C81" w:rsidRPr="64EFBA7F">
        <w:rPr>
          <w:rFonts w:ascii="Calibri" w:eastAsia="Calibri" w:hAnsi="Calibri" w:cs="Calibri"/>
          <w:color w:val="000000" w:themeColor="text1"/>
        </w:rPr>
        <w:t>-vivo CRISPR-based investigational therapy, Kallikrein B1 (KLKB1)</w:t>
      </w:r>
      <w:r w:rsidRPr="00053821">
        <w:rPr>
          <w:rFonts w:ascii="Calibri" w:eastAsia="Calibri" w:hAnsi="Calibri" w:cs="Calibri"/>
          <w:color w:val="000000" w:themeColor="text1"/>
        </w:rPr>
        <w:t xml:space="preserve"> </w:t>
      </w:r>
      <w:r>
        <w:rPr>
          <w:rFonts w:ascii="Calibri" w:eastAsia="Calibri" w:hAnsi="Calibri" w:cs="Calibri"/>
          <w:color w:val="000000" w:themeColor="text1"/>
        </w:rPr>
        <w:t xml:space="preserve">has been given </w:t>
      </w:r>
      <w:r w:rsidRPr="00053821">
        <w:rPr>
          <w:rFonts w:ascii="Calibri" w:eastAsia="Calibri" w:hAnsi="Calibri" w:cs="Calibri"/>
          <w:color w:val="000000" w:themeColor="text1"/>
        </w:rPr>
        <w:t>Regenerative Medicine Advanced Therapy Designation (RMAT) designation</w:t>
      </w:r>
      <w:r w:rsidR="76275C81" w:rsidRPr="64EFBA7F">
        <w:rPr>
          <w:rFonts w:ascii="Calibri" w:eastAsia="Calibri" w:hAnsi="Calibri" w:cs="Calibri"/>
          <w:color w:val="000000" w:themeColor="text1"/>
        </w:rPr>
        <w:t xml:space="preserve"> to </w:t>
      </w:r>
      <w:r w:rsidRPr="00053821">
        <w:rPr>
          <w:rFonts w:ascii="Calibri" w:eastAsia="Calibri" w:hAnsi="Calibri" w:cs="Calibri"/>
          <w:color w:val="000000" w:themeColor="text1"/>
        </w:rPr>
        <w:t xml:space="preserve">expedite </w:t>
      </w:r>
      <w:r>
        <w:rPr>
          <w:rFonts w:ascii="Calibri" w:eastAsia="Calibri" w:hAnsi="Calibri" w:cs="Calibri"/>
          <w:color w:val="000000" w:themeColor="text1"/>
        </w:rPr>
        <w:t xml:space="preserve">the </w:t>
      </w:r>
      <w:r w:rsidRPr="00053821">
        <w:rPr>
          <w:rFonts w:ascii="Calibri" w:eastAsia="Calibri" w:hAnsi="Calibri" w:cs="Calibri"/>
          <w:color w:val="000000" w:themeColor="text1"/>
        </w:rPr>
        <w:t>development and review</w:t>
      </w:r>
      <w:r w:rsidR="009D0C8D">
        <w:rPr>
          <w:rFonts w:ascii="Calibri" w:eastAsia="Calibri" w:hAnsi="Calibri" w:cs="Calibri"/>
          <w:color w:val="000000" w:themeColor="text1"/>
        </w:rPr>
        <w:t xml:space="preserve"> of the treatment. KLKB1 </w:t>
      </w:r>
      <w:r w:rsidR="00CD76C7">
        <w:rPr>
          <w:rFonts w:ascii="Calibri" w:eastAsia="Calibri" w:hAnsi="Calibri" w:cs="Calibri"/>
          <w:color w:val="000000" w:themeColor="text1"/>
        </w:rPr>
        <w:t xml:space="preserve">is a treatment designed to </w:t>
      </w:r>
      <w:r w:rsidR="76275C81" w:rsidRPr="64EFBA7F">
        <w:rPr>
          <w:rFonts w:ascii="Calibri" w:eastAsia="Calibri" w:hAnsi="Calibri" w:cs="Calibri"/>
          <w:color w:val="000000" w:themeColor="text1"/>
        </w:rPr>
        <w:t xml:space="preserve">prevent life-threatening swelling attacks in people with </w:t>
      </w:r>
      <w:r w:rsidR="007C53CC">
        <w:rPr>
          <w:rFonts w:ascii="Calibri" w:eastAsia="Calibri" w:hAnsi="Calibri" w:cs="Calibri"/>
          <w:color w:val="000000" w:themeColor="text1"/>
        </w:rPr>
        <w:t>Hereditary Angioedema</w:t>
      </w:r>
      <w:r w:rsidR="76275C81" w:rsidRPr="64EFBA7F">
        <w:rPr>
          <w:rFonts w:ascii="Calibri" w:eastAsia="Calibri" w:hAnsi="Calibri" w:cs="Calibri"/>
          <w:color w:val="000000" w:themeColor="text1"/>
        </w:rPr>
        <w:t xml:space="preserve">. </w:t>
      </w:r>
    </w:p>
    <w:p w14:paraId="5E5FA7A5" w14:textId="6BAB92C9" w:rsidR="00532830" w:rsidRPr="00532830" w:rsidRDefault="00000000" w:rsidP="00B8485A">
      <w:pPr>
        <w:spacing w:after="0" w:line="257" w:lineRule="auto"/>
        <w:rPr>
          <w:rFonts w:ascii="Calibri" w:eastAsia="Calibri" w:hAnsi="Calibri" w:cs="Calibri"/>
          <w:color w:val="000000" w:themeColor="text1"/>
        </w:rPr>
      </w:pPr>
      <w:hyperlink r:id="rId33">
        <w:r w:rsidR="76275C81" w:rsidRPr="64EFBA7F">
          <w:rPr>
            <w:rStyle w:val="Hyperlink"/>
            <w:rFonts w:ascii="Calibri" w:eastAsia="Calibri" w:hAnsi="Calibri" w:cs="Calibri"/>
          </w:rPr>
          <w:t>Bluebird bio submits Biologics License Application (BLA) for sickle cell disease gene therapy</w:t>
        </w:r>
      </w:hyperlink>
    </w:p>
    <w:p w14:paraId="6C94471F" w14:textId="290C750E" w:rsidR="00532830" w:rsidRPr="00532830" w:rsidRDefault="76275C81" w:rsidP="00B8485A">
      <w:pPr>
        <w:spacing w:line="257" w:lineRule="auto"/>
        <w:rPr>
          <w:rFonts w:ascii="Calibri" w:eastAsia="Calibri" w:hAnsi="Calibri" w:cs="Calibri"/>
          <w:color w:val="000000" w:themeColor="text1"/>
        </w:rPr>
      </w:pPr>
      <w:r w:rsidRPr="64EFBA7F">
        <w:rPr>
          <w:rFonts w:ascii="Calibri" w:eastAsia="Calibri" w:hAnsi="Calibri" w:cs="Calibri"/>
          <w:color w:val="000000" w:themeColor="text1"/>
        </w:rPr>
        <w:t xml:space="preserve">Bluebird bio has submitted a Biologics License Agreement (BLA) to the FDA for lovotibeglogene (lovo-cel) gene therapy for sickle cell disease patients aged 12 years and older, who have a history of vaso-occlusive events (VOEs). </w:t>
      </w:r>
      <w:r w:rsidR="00A90695">
        <w:rPr>
          <w:rFonts w:ascii="Calibri" w:eastAsia="Calibri" w:hAnsi="Calibri" w:cs="Calibri"/>
          <w:color w:val="000000" w:themeColor="text1"/>
        </w:rPr>
        <w:t xml:space="preserve">The </w:t>
      </w:r>
      <w:r w:rsidRPr="64EFBA7F">
        <w:rPr>
          <w:rFonts w:ascii="Calibri" w:eastAsia="Calibri" w:hAnsi="Calibri" w:cs="Calibri"/>
          <w:color w:val="000000" w:themeColor="text1"/>
        </w:rPr>
        <w:t xml:space="preserve">FDA had previously placed an ongoing </w:t>
      </w:r>
      <w:hyperlink r:id="rId34">
        <w:r w:rsidRPr="64EFBA7F">
          <w:rPr>
            <w:rStyle w:val="Hyperlink"/>
            <w:rFonts w:ascii="Calibri" w:eastAsia="Calibri" w:hAnsi="Calibri" w:cs="Calibri"/>
          </w:rPr>
          <w:t>partial clinical hold</w:t>
        </w:r>
      </w:hyperlink>
      <w:r w:rsidRPr="64EFBA7F">
        <w:rPr>
          <w:rFonts w:ascii="Calibri" w:eastAsia="Calibri" w:hAnsi="Calibri" w:cs="Calibri"/>
          <w:color w:val="000000" w:themeColor="text1"/>
        </w:rPr>
        <w:t xml:space="preserve"> on lovo-cel following </w:t>
      </w:r>
      <w:r w:rsidR="00A90695">
        <w:rPr>
          <w:rFonts w:ascii="Calibri" w:eastAsia="Calibri" w:hAnsi="Calibri" w:cs="Calibri"/>
          <w:color w:val="000000" w:themeColor="text1"/>
        </w:rPr>
        <w:t>a</w:t>
      </w:r>
      <w:r w:rsidRPr="64EFBA7F">
        <w:rPr>
          <w:rFonts w:ascii="Calibri" w:eastAsia="Calibri" w:hAnsi="Calibri" w:cs="Calibri"/>
          <w:color w:val="000000" w:themeColor="text1"/>
        </w:rPr>
        <w:t xml:space="preserve"> case of persistent, non-transfusion-dependent an</w:t>
      </w:r>
      <w:r w:rsidR="003663CB">
        <w:rPr>
          <w:rFonts w:ascii="Calibri" w:eastAsia="Calibri" w:hAnsi="Calibri" w:cs="Calibri"/>
          <w:color w:val="000000" w:themeColor="text1"/>
        </w:rPr>
        <w:t>a</w:t>
      </w:r>
      <w:r w:rsidRPr="64EFBA7F">
        <w:rPr>
          <w:rFonts w:ascii="Calibri" w:eastAsia="Calibri" w:hAnsi="Calibri" w:cs="Calibri"/>
          <w:color w:val="000000" w:themeColor="text1"/>
        </w:rPr>
        <w:t xml:space="preserve">emia. </w:t>
      </w:r>
    </w:p>
    <w:p w14:paraId="535F9C28" w14:textId="561E690A" w:rsidR="00532830" w:rsidRPr="00C27BC5" w:rsidRDefault="00A72AD7" w:rsidP="00230F8B">
      <w:pPr>
        <w:pStyle w:val="Heading2"/>
      </w:pPr>
      <w:bookmarkStart w:id="9" w:name="_Toc147306061"/>
      <w:r w:rsidRPr="00C27BC5">
        <w:t>C</w:t>
      </w:r>
      <w:r w:rsidR="76275C81" w:rsidRPr="00C27BC5">
        <w:t>ell therapies</w:t>
      </w:r>
      <w:bookmarkEnd w:id="9"/>
    </w:p>
    <w:p w14:paraId="0B0ED35E" w14:textId="37C8FFC0" w:rsidR="00532830" w:rsidRPr="00532830" w:rsidRDefault="00000000" w:rsidP="00B8485A">
      <w:pPr>
        <w:spacing w:after="0" w:line="257" w:lineRule="auto"/>
        <w:rPr>
          <w:rFonts w:ascii="Calibri" w:eastAsia="Calibri" w:hAnsi="Calibri" w:cs="Calibri"/>
          <w:color w:val="000000" w:themeColor="text1"/>
        </w:rPr>
      </w:pPr>
      <w:hyperlink r:id="rId35">
        <w:r w:rsidR="76275C81" w:rsidRPr="64EFBA7F">
          <w:rPr>
            <w:rStyle w:val="Hyperlink"/>
            <w:rFonts w:ascii="Calibri" w:eastAsia="Calibri" w:hAnsi="Calibri" w:cs="Calibri"/>
          </w:rPr>
          <w:t>Roche’s CAR-T cell therapy for relapsed or refractory forms of large B-cell lymphoma is approved in Canada</w:t>
        </w:r>
      </w:hyperlink>
    </w:p>
    <w:p w14:paraId="0CE504E8" w14:textId="7E6681BF" w:rsidR="00532830" w:rsidRDefault="76275C81" w:rsidP="00B8485A">
      <w:pPr>
        <w:spacing w:line="257" w:lineRule="auto"/>
        <w:rPr>
          <w:rFonts w:ascii="Calibri" w:eastAsia="Calibri" w:hAnsi="Calibri" w:cs="Calibri"/>
          <w:color w:val="000000" w:themeColor="text1"/>
        </w:rPr>
      </w:pPr>
      <w:r w:rsidRPr="64EFBA7F">
        <w:rPr>
          <w:rFonts w:ascii="Calibri" w:eastAsia="Calibri" w:hAnsi="Calibri" w:cs="Calibri"/>
          <w:color w:val="000000" w:themeColor="text1"/>
        </w:rPr>
        <w:t xml:space="preserve">Roche’s CAR-T cell therapy ‘Columvi’ received approval from Health Canada in March 2023 for the treatment of relapsed or refractory forms of the blood cancer diffuse large B-cell lymphoma (DLBCL). </w:t>
      </w:r>
      <w:r w:rsidR="008824E9" w:rsidRPr="54F44F98">
        <w:rPr>
          <w:rFonts w:ascii="Calibri" w:eastAsia="Calibri" w:hAnsi="Calibri" w:cs="Calibri"/>
          <w:color w:val="000000" w:themeColor="text1"/>
        </w:rPr>
        <w:t xml:space="preserve">Subsequent to approval in Canada the </w:t>
      </w:r>
      <w:hyperlink r:id="rId36">
        <w:r w:rsidR="008824E9" w:rsidRPr="54F44F98">
          <w:rPr>
            <w:rStyle w:val="Hyperlink"/>
            <w:rFonts w:ascii="Calibri" w:eastAsia="Calibri" w:hAnsi="Calibri" w:cs="Calibri"/>
          </w:rPr>
          <w:t xml:space="preserve">US FDA provided </w:t>
        </w:r>
        <w:r w:rsidR="004157B6" w:rsidRPr="54F44F98">
          <w:rPr>
            <w:rStyle w:val="Hyperlink"/>
            <w:rFonts w:ascii="Calibri" w:eastAsia="Calibri" w:hAnsi="Calibri" w:cs="Calibri"/>
          </w:rPr>
          <w:t>accelerated approval in June 2023</w:t>
        </w:r>
      </w:hyperlink>
      <w:r w:rsidR="004157B6" w:rsidRPr="54F44F98">
        <w:rPr>
          <w:rFonts w:ascii="Calibri" w:eastAsia="Calibri" w:hAnsi="Calibri" w:cs="Calibri"/>
          <w:color w:val="000000" w:themeColor="text1"/>
        </w:rPr>
        <w:t xml:space="preserve">. </w:t>
      </w:r>
    </w:p>
    <w:p w14:paraId="52139AF1" w14:textId="2A618C0F" w:rsidR="00AA0145" w:rsidRPr="00532830" w:rsidRDefault="00000000" w:rsidP="00B8485A">
      <w:pPr>
        <w:spacing w:after="0" w:line="257" w:lineRule="auto"/>
        <w:rPr>
          <w:rFonts w:ascii="Calibri" w:eastAsia="Calibri" w:hAnsi="Calibri" w:cs="Calibri"/>
          <w:color w:val="000000" w:themeColor="text1"/>
        </w:rPr>
      </w:pPr>
      <w:hyperlink r:id="rId37">
        <w:r w:rsidR="00AA0145" w:rsidRPr="64EFBA7F">
          <w:rPr>
            <w:rStyle w:val="Hyperlink"/>
            <w:rFonts w:ascii="Calibri" w:eastAsia="Calibri" w:hAnsi="Calibri" w:cs="Calibri"/>
          </w:rPr>
          <w:t xml:space="preserve">FDA </w:t>
        </w:r>
        <w:r w:rsidR="00273E83">
          <w:rPr>
            <w:rStyle w:val="Hyperlink"/>
            <w:rFonts w:ascii="Calibri" w:eastAsia="Calibri" w:hAnsi="Calibri" w:cs="Calibri"/>
          </w:rPr>
          <w:t>g</w:t>
        </w:r>
        <w:r w:rsidR="00AA0145" w:rsidRPr="64EFBA7F">
          <w:rPr>
            <w:rStyle w:val="Hyperlink"/>
            <w:rFonts w:ascii="Calibri" w:eastAsia="Calibri" w:hAnsi="Calibri" w:cs="Calibri"/>
          </w:rPr>
          <w:t xml:space="preserve">rants </w:t>
        </w:r>
        <w:r w:rsidR="00273E83">
          <w:rPr>
            <w:rStyle w:val="Hyperlink"/>
            <w:rFonts w:ascii="Calibri" w:eastAsia="Calibri" w:hAnsi="Calibri" w:cs="Calibri"/>
          </w:rPr>
          <w:t>f</w:t>
        </w:r>
        <w:r w:rsidR="00AA0145" w:rsidRPr="64EFBA7F">
          <w:rPr>
            <w:rStyle w:val="Hyperlink"/>
            <w:rFonts w:ascii="Calibri" w:eastAsia="Calibri" w:hAnsi="Calibri" w:cs="Calibri"/>
          </w:rPr>
          <w:t xml:space="preserve">ast </w:t>
        </w:r>
        <w:r w:rsidR="00273E83">
          <w:rPr>
            <w:rStyle w:val="Hyperlink"/>
            <w:rFonts w:ascii="Calibri" w:eastAsia="Calibri" w:hAnsi="Calibri" w:cs="Calibri"/>
          </w:rPr>
          <w:t>t</w:t>
        </w:r>
        <w:r w:rsidR="00AA0145" w:rsidRPr="64EFBA7F">
          <w:rPr>
            <w:rStyle w:val="Hyperlink"/>
            <w:rFonts w:ascii="Calibri" w:eastAsia="Calibri" w:hAnsi="Calibri" w:cs="Calibri"/>
          </w:rPr>
          <w:t xml:space="preserve">rack </w:t>
        </w:r>
        <w:r w:rsidR="00273E83">
          <w:rPr>
            <w:rStyle w:val="Hyperlink"/>
            <w:rFonts w:ascii="Calibri" w:eastAsia="Calibri" w:hAnsi="Calibri" w:cs="Calibri"/>
          </w:rPr>
          <w:t>d</w:t>
        </w:r>
        <w:r w:rsidR="00AA0145" w:rsidRPr="64EFBA7F">
          <w:rPr>
            <w:rStyle w:val="Hyperlink"/>
            <w:rFonts w:ascii="Calibri" w:eastAsia="Calibri" w:hAnsi="Calibri" w:cs="Calibri"/>
          </w:rPr>
          <w:t xml:space="preserve">esignation to IMPT-314 for </w:t>
        </w:r>
        <w:r w:rsidR="00273E83">
          <w:rPr>
            <w:rStyle w:val="Hyperlink"/>
            <w:rFonts w:ascii="Calibri" w:eastAsia="Calibri" w:hAnsi="Calibri" w:cs="Calibri"/>
          </w:rPr>
          <w:t>r</w:t>
        </w:r>
        <w:r w:rsidR="00AA0145" w:rsidRPr="64EFBA7F">
          <w:rPr>
            <w:rStyle w:val="Hyperlink"/>
            <w:rFonts w:ascii="Calibri" w:eastAsia="Calibri" w:hAnsi="Calibri" w:cs="Calibri"/>
          </w:rPr>
          <w:t>elapsed</w:t>
        </w:r>
        <w:r w:rsidR="0076764D">
          <w:rPr>
            <w:rStyle w:val="Hyperlink"/>
            <w:rFonts w:ascii="Calibri" w:eastAsia="Calibri" w:hAnsi="Calibri" w:cs="Calibri"/>
          </w:rPr>
          <w:t xml:space="preserve">, </w:t>
        </w:r>
        <w:r w:rsidR="00273E83">
          <w:rPr>
            <w:rStyle w:val="Hyperlink"/>
            <w:rFonts w:ascii="Calibri" w:eastAsia="Calibri" w:hAnsi="Calibri" w:cs="Calibri"/>
          </w:rPr>
          <w:t>r</w:t>
        </w:r>
        <w:r w:rsidR="00AA0145" w:rsidRPr="64EFBA7F">
          <w:rPr>
            <w:rStyle w:val="Hyperlink"/>
            <w:rFonts w:ascii="Calibri" w:eastAsia="Calibri" w:hAnsi="Calibri" w:cs="Calibri"/>
          </w:rPr>
          <w:t xml:space="preserve">efractory B-cell </w:t>
        </w:r>
        <w:r w:rsidR="00273E83">
          <w:rPr>
            <w:rStyle w:val="Hyperlink"/>
            <w:rFonts w:ascii="Calibri" w:eastAsia="Calibri" w:hAnsi="Calibri" w:cs="Calibri"/>
          </w:rPr>
          <w:t>l</w:t>
        </w:r>
        <w:r w:rsidR="00AA0145" w:rsidRPr="64EFBA7F">
          <w:rPr>
            <w:rStyle w:val="Hyperlink"/>
            <w:rFonts w:ascii="Calibri" w:eastAsia="Calibri" w:hAnsi="Calibri" w:cs="Calibri"/>
          </w:rPr>
          <w:t xml:space="preserve">ymphoma </w:t>
        </w:r>
      </w:hyperlink>
    </w:p>
    <w:p w14:paraId="552BE81D" w14:textId="500D9031" w:rsidR="00AA0145" w:rsidRPr="00532830" w:rsidRDefault="00AA0145" w:rsidP="00B8485A">
      <w:pPr>
        <w:spacing w:line="257" w:lineRule="auto"/>
        <w:rPr>
          <w:rFonts w:ascii="Calibri" w:eastAsia="Calibri" w:hAnsi="Calibri" w:cs="Calibri"/>
          <w:color w:val="000000" w:themeColor="text1"/>
        </w:rPr>
      </w:pPr>
      <w:r w:rsidRPr="64EFBA7F">
        <w:rPr>
          <w:rFonts w:ascii="Calibri" w:eastAsia="Calibri" w:hAnsi="Calibri" w:cs="Calibri"/>
          <w:color w:val="000000" w:themeColor="text1"/>
        </w:rPr>
        <w:t xml:space="preserve">The US FDA has granted a fast-track designation to the CAR T-cell therapy IMPT-314 for the treatment of patients with B-cell–mediated malignancies. </w:t>
      </w:r>
    </w:p>
    <w:p w14:paraId="3EFEEFAF" w14:textId="77777777" w:rsidR="00FE1DB2" w:rsidRPr="00532830" w:rsidRDefault="00000000" w:rsidP="00B8485A">
      <w:pPr>
        <w:spacing w:after="0" w:line="257" w:lineRule="auto"/>
        <w:rPr>
          <w:rFonts w:ascii="Calibri" w:eastAsia="Calibri" w:hAnsi="Calibri" w:cs="Calibri"/>
          <w:color w:val="000000" w:themeColor="text1"/>
        </w:rPr>
      </w:pPr>
      <w:hyperlink r:id="rId38">
        <w:r w:rsidR="00FE1DB2" w:rsidRPr="64EFBA7F">
          <w:rPr>
            <w:rStyle w:val="Hyperlink"/>
            <w:rFonts w:ascii="Calibri" w:eastAsia="Calibri" w:hAnsi="Calibri" w:cs="Calibri"/>
          </w:rPr>
          <w:t>CAR T-cell therapy: Is Australia ready, willing and able?</w:t>
        </w:r>
      </w:hyperlink>
    </w:p>
    <w:p w14:paraId="553DEC68" w14:textId="77777777" w:rsidR="00FE1DB2" w:rsidRPr="00532830" w:rsidRDefault="00FE1DB2" w:rsidP="00B8485A">
      <w:pPr>
        <w:spacing w:line="257" w:lineRule="auto"/>
        <w:rPr>
          <w:rFonts w:ascii="Calibri" w:eastAsia="Calibri" w:hAnsi="Calibri" w:cs="Calibri"/>
          <w:color w:val="000000" w:themeColor="text1"/>
        </w:rPr>
      </w:pPr>
      <w:r w:rsidRPr="64EFBA7F">
        <w:rPr>
          <w:rFonts w:ascii="Calibri" w:eastAsia="Calibri" w:hAnsi="Calibri" w:cs="Calibri"/>
          <w:color w:val="000000" w:themeColor="text1"/>
        </w:rPr>
        <w:t>Th</w:t>
      </w:r>
      <w:r>
        <w:rPr>
          <w:rFonts w:ascii="Calibri" w:eastAsia="Calibri" w:hAnsi="Calibri" w:cs="Calibri"/>
          <w:color w:val="000000" w:themeColor="text1"/>
        </w:rPr>
        <w:t>is</w:t>
      </w:r>
      <w:r w:rsidRPr="64EFBA7F">
        <w:rPr>
          <w:rFonts w:ascii="Calibri" w:eastAsia="Calibri" w:hAnsi="Calibri" w:cs="Calibri"/>
          <w:color w:val="000000" w:themeColor="text1"/>
        </w:rPr>
        <w:t xml:space="preserve"> paper </w:t>
      </w:r>
      <w:r>
        <w:rPr>
          <w:rFonts w:ascii="Calibri" w:eastAsia="Calibri" w:hAnsi="Calibri" w:cs="Calibri"/>
          <w:color w:val="000000" w:themeColor="text1"/>
        </w:rPr>
        <w:t xml:space="preserve">looks at the future of </w:t>
      </w:r>
      <w:r w:rsidRPr="64EFBA7F">
        <w:rPr>
          <w:rFonts w:ascii="Calibri" w:eastAsia="Calibri" w:hAnsi="Calibri" w:cs="Calibri"/>
          <w:color w:val="000000" w:themeColor="text1"/>
        </w:rPr>
        <w:t>CAR T-cell therapy</w:t>
      </w:r>
      <w:r>
        <w:rPr>
          <w:rFonts w:ascii="Calibri" w:eastAsia="Calibri" w:hAnsi="Calibri" w:cs="Calibri"/>
          <w:color w:val="000000" w:themeColor="text1"/>
        </w:rPr>
        <w:t>, suggesting that it</w:t>
      </w:r>
      <w:r w:rsidRPr="64EFBA7F">
        <w:rPr>
          <w:rFonts w:ascii="Calibri" w:eastAsia="Calibri" w:hAnsi="Calibri" w:cs="Calibri"/>
          <w:color w:val="000000" w:themeColor="text1"/>
        </w:rPr>
        <w:t xml:space="preserve"> has the potential to replace stem cell transplants (particularly for multiple myeloma) within the next five years</w:t>
      </w:r>
      <w:r>
        <w:rPr>
          <w:rFonts w:ascii="Calibri" w:eastAsia="Calibri" w:hAnsi="Calibri" w:cs="Calibri"/>
          <w:color w:val="000000" w:themeColor="text1"/>
        </w:rPr>
        <w:t xml:space="preserve">. The authors claim that </w:t>
      </w:r>
      <w:r w:rsidRPr="64EFBA7F">
        <w:rPr>
          <w:rFonts w:ascii="Calibri" w:eastAsia="Calibri" w:hAnsi="Calibri" w:cs="Calibri"/>
          <w:color w:val="000000" w:themeColor="text1"/>
        </w:rPr>
        <w:t xml:space="preserve">the introduction of CAR T-cell therapy for multiple myeloma could quadruple the number of patients seeking access to care compared to current levels. </w:t>
      </w:r>
    </w:p>
    <w:p w14:paraId="356EC6BD" w14:textId="2B1EB692" w:rsidR="00532830" w:rsidRPr="00532830" w:rsidRDefault="76275C81" w:rsidP="00230F8B">
      <w:pPr>
        <w:pStyle w:val="Heading2"/>
      </w:pPr>
      <w:bookmarkStart w:id="10" w:name="_Toc147306062"/>
      <w:r w:rsidRPr="64EFBA7F">
        <w:t>Immunotherapy</w:t>
      </w:r>
      <w:bookmarkEnd w:id="10"/>
    </w:p>
    <w:p w14:paraId="59FCF744" w14:textId="49B10F95" w:rsidR="00532830" w:rsidRPr="00532830" w:rsidRDefault="00000000" w:rsidP="00B8485A">
      <w:pPr>
        <w:spacing w:after="0"/>
        <w:rPr>
          <w:rFonts w:ascii="Calibri" w:eastAsia="Calibri" w:hAnsi="Calibri" w:cs="Calibri"/>
          <w:color w:val="000000" w:themeColor="text1"/>
          <w:lang w:val="en-AU"/>
        </w:rPr>
      </w:pPr>
      <w:hyperlink r:id="rId39">
        <w:r w:rsidR="76275C81" w:rsidRPr="64EFBA7F">
          <w:rPr>
            <w:rStyle w:val="Hyperlink"/>
            <w:rFonts w:ascii="Calibri" w:eastAsia="Calibri" w:hAnsi="Calibri" w:cs="Calibri"/>
          </w:rPr>
          <w:t xml:space="preserve">InProTher announces €6M seed funding for cancer immunotherapy drug </w:t>
        </w:r>
      </w:hyperlink>
    </w:p>
    <w:p w14:paraId="1EDB7449" w14:textId="263C4D3B" w:rsidR="00532830" w:rsidRPr="00532830" w:rsidRDefault="76275C81" w:rsidP="00B8485A">
      <w:pPr>
        <w:rPr>
          <w:rFonts w:ascii="Calibri" w:eastAsia="Calibri" w:hAnsi="Calibri" w:cs="Calibri"/>
          <w:color w:val="000000" w:themeColor="text1"/>
          <w:lang w:val="en-AU"/>
        </w:rPr>
      </w:pPr>
      <w:r w:rsidRPr="64EFBA7F">
        <w:rPr>
          <w:rFonts w:ascii="Calibri" w:eastAsia="Calibri" w:hAnsi="Calibri" w:cs="Calibri"/>
          <w:color w:val="000000" w:themeColor="text1"/>
        </w:rPr>
        <w:t>Danish early-stage biotech company InProTher has raised 6 million euros seed funding to advance its IPT001, an immunotherapy against solid tumours into clinical development.</w:t>
      </w:r>
    </w:p>
    <w:p w14:paraId="1BE09D02" w14:textId="6B8D5C94" w:rsidR="00532830" w:rsidRPr="00532830" w:rsidRDefault="76275C81" w:rsidP="00230F8B">
      <w:pPr>
        <w:pStyle w:val="Heading1"/>
        <w:rPr>
          <w:lang w:val="en-AU"/>
        </w:rPr>
      </w:pPr>
      <w:bookmarkStart w:id="11" w:name="_Toc147306063"/>
      <w:r w:rsidRPr="64EFBA7F">
        <w:lastRenderedPageBreak/>
        <w:t>Blood diseases and treatment</w:t>
      </w:r>
      <w:bookmarkEnd w:id="11"/>
    </w:p>
    <w:p w14:paraId="20103453" w14:textId="50514EFE" w:rsidR="00532830" w:rsidRPr="00532830" w:rsidRDefault="76275C81" w:rsidP="00230F8B">
      <w:pPr>
        <w:pStyle w:val="Heading2"/>
        <w:rPr>
          <w:lang w:val="en-AU"/>
        </w:rPr>
      </w:pPr>
      <w:bookmarkStart w:id="12" w:name="_Toc147306064"/>
      <w:r w:rsidRPr="64EFBA7F">
        <w:t>Haemophilia</w:t>
      </w:r>
      <w:bookmarkEnd w:id="12"/>
    </w:p>
    <w:p w14:paraId="3FB1634E" w14:textId="72630815" w:rsidR="00532830" w:rsidRPr="00532830" w:rsidRDefault="00000000" w:rsidP="00B8485A">
      <w:pPr>
        <w:spacing w:after="0"/>
        <w:rPr>
          <w:rFonts w:ascii="Calibri" w:eastAsia="Calibri" w:hAnsi="Calibri" w:cs="Calibri"/>
          <w:color w:val="000000" w:themeColor="text1"/>
          <w:lang w:val="en-AU"/>
        </w:rPr>
      </w:pPr>
      <w:hyperlink r:id="rId40">
        <w:r w:rsidR="76275C81" w:rsidRPr="64EFBA7F">
          <w:rPr>
            <w:rStyle w:val="Hyperlink"/>
            <w:rFonts w:ascii="Calibri" w:eastAsia="Calibri" w:hAnsi="Calibri" w:cs="Calibri"/>
          </w:rPr>
          <w:t>Concizumab prophylaxis significantly reduces bleeding events for people with h</w:t>
        </w:r>
        <w:r w:rsidR="003663CB">
          <w:rPr>
            <w:rStyle w:val="Hyperlink"/>
            <w:rFonts w:ascii="Calibri" w:eastAsia="Calibri" w:hAnsi="Calibri" w:cs="Calibri"/>
          </w:rPr>
          <w:t>a</w:t>
        </w:r>
        <w:r w:rsidR="76275C81" w:rsidRPr="64EFBA7F">
          <w:rPr>
            <w:rStyle w:val="Hyperlink"/>
            <w:rFonts w:ascii="Calibri" w:eastAsia="Calibri" w:hAnsi="Calibri" w:cs="Calibri"/>
          </w:rPr>
          <w:t xml:space="preserve">emophilia </w:t>
        </w:r>
      </w:hyperlink>
    </w:p>
    <w:p w14:paraId="039E1948" w14:textId="1F793C10" w:rsidR="00532830" w:rsidRDefault="00BB3865" w:rsidP="00B8485A">
      <w:pPr>
        <w:rPr>
          <w:rFonts w:ascii="Calibri" w:eastAsia="Calibri" w:hAnsi="Calibri" w:cs="Calibri"/>
          <w:color w:val="000000" w:themeColor="text1"/>
        </w:rPr>
      </w:pPr>
      <w:r>
        <w:rPr>
          <w:rFonts w:ascii="Calibri" w:eastAsia="Calibri" w:hAnsi="Calibri" w:cs="Calibri"/>
          <w:color w:val="000000" w:themeColor="text1"/>
        </w:rPr>
        <w:t>This</w:t>
      </w:r>
      <w:r w:rsidR="76275C81" w:rsidRPr="64EFBA7F">
        <w:rPr>
          <w:rFonts w:ascii="Calibri" w:eastAsia="Calibri" w:hAnsi="Calibri" w:cs="Calibri"/>
          <w:color w:val="000000" w:themeColor="text1"/>
        </w:rPr>
        <w:t xml:space="preserve"> trial evaluated the efficacy and safety of </w:t>
      </w:r>
      <w:r>
        <w:rPr>
          <w:rFonts w:ascii="Calibri" w:eastAsia="Calibri" w:hAnsi="Calibri" w:cs="Calibri"/>
          <w:color w:val="000000" w:themeColor="text1"/>
        </w:rPr>
        <w:t>C</w:t>
      </w:r>
      <w:r w:rsidR="76275C81" w:rsidRPr="64EFBA7F">
        <w:rPr>
          <w:rFonts w:ascii="Calibri" w:eastAsia="Calibri" w:hAnsi="Calibri" w:cs="Calibri"/>
          <w:color w:val="000000" w:themeColor="text1"/>
        </w:rPr>
        <w:t xml:space="preserve">oncizumab as a prophylactic treatment </w:t>
      </w:r>
      <w:r w:rsidR="00FD3BA9">
        <w:rPr>
          <w:rFonts w:ascii="Calibri" w:eastAsia="Calibri" w:hAnsi="Calibri" w:cs="Calibri"/>
          <w:color w:val="000000" w:themeColor="text1"/>
        </w:rPr>
        <w:t xml:space="preserve">for 148 patients </w:t>
      </w:r>
      <w:r w:rsidR="76275C81" w:rsidRPr="64EFBA7F">
        <w:rPr>
          <w:rFonts w:ascii="Calibri" w:eastAsia="Calibri" w:hAnsi="Calibri" w:cs="Calibri"/>
          <w:color w:val="000000" w:themeColor="text1"/>
        </w:rPr>
        <w:t>with h</w:t>
      </w:r>
      <w:r w:rsidR="003663CB">
        <w:rPr>
          <w:rFonts w:ascii="Calibri" w:eastAsia="Calibri" w:hAnsi="Calibri" w:cs="Calibri"/>
          <w:color w:val="000000" w:themeColor="text1"/>
        </w:rPr>
        <w:t>a</w:t>
      </w:r>
      <w:r w:rsidR="76275C81" w:rsidRPr="64EFBA7F">
        <w:rPr>
          <w:rFonts w:ascii="Calibri" w:eastAsia="Calibri" w:hAnsi="Calibri" w:cs="Calibri"/>
          <w:color w:val="000000" w:themeColor="text1"/>
        </w:rPr>
        <w:t>emophilia A or B without inhibitors</w:t>
      </w:r>
      <w:r w:rsidR="00FD3BA9">
        <w:rPr>
          <w:rFonts w:ascii="Calibri" w:eastAsia="Calibri" w:hAnsi="Calibri" w:cs="Calibri"/>
          <w:color w:val="000000" w:themeColor="text1"/>
        </w:rPr>
        <w:t xml:space="preserve">. Researchers </w:t>
      </w:r>
      <w:r w:rsidR="76275C81" w:rsidRPr="64EFBA7F">
        <w:rPr>
          <w:rFonts w:ascii="Calibri" w:eastAsia="Calibri" w:hAnsi="Calibri" w:cs="Calibri"/>
          <w:color w:val="000000" w:themeColor="text1"/>
        </w:rPr>
        <w:t>found that it reduce</w:t>
      </w:r>
      <w:r w:rsidR="00FD3BA9" w:rsidRPr="54F44F98">
        <w:rPr>
          <w:rFonts w:ascii="Calibri" w:eastAsia="Calibri" w:hAnsi="Calibri" w:cs="Calibri"/>
          <w:color w:val="000000" w:themeColor="text1"/>
        </w:rPr>
        <w:t>d</w:t>
      </w:r>
      <w:r w:rsidR="71707D51" w:rsidRPr="54F44F98">
        <w:rPr>
          <w:rFonts w:ascii="Calibri" w:eastAsia="Calibri" w:hAnsi="Calibri" w:cs="Calibri"/>
          <w:color w:val="000000" w:themeColor="text1"/>
        </w:rPr>
        <w:t xml:space="preserve"> </w:t>
      </w:r>
      <w:r w:rsidR="76275C81" w:rsidRPr="54F44F98">
        <w:rPr>
          <w:rFonts w:ascii="Calibri" w:eastAsia="Calibri" w:hAnsi="Calibri" w:cs="Calibri"/>
          <w:color w:val="000000" w:themeColor="text1"/>
        </w:rPr>
        <w:t>the</w:t>
      </w:r>
      <w:r w:rsidR="76275C81" w:rsidRPr="64EFBA7F">
        <w:rPr>
          <w:rFonts w:ascii="Calibri" w:eastAsia="Calibri" w:hAnsi="Calibri" w:cs="Calibri"/>
          <w:color w:val="000000" w:themeColor="text1"/>
        </w:rPr>
        <w:t xml:space="preserve"> number of bleeding events in patients with</w:t>
      </w:r>
      <w:r w:rsidR="00A547FC">
        <w:rPr>
          <w:rFonts w:ascii="Calibri" w:eastAsia="Calibri" w:hAnsi="Calibri" w:cs="Calibri"/>
          <w:color w:val="000000" w:themeColor="text1"/>
        </w:rPr>
        <w:t>out inhibitors for</w:t>
      </w:r>
      <w:r w:rsidR="76275C81" w:rsidRPr="64EFBA7F">
        <w:rPr>
          <w:rFonts w:ascii="Calibri" w:eastAsia="Calibri" w:hAnsi="Calibri" w:cs="Calibri"/>
          <w:color w:val="000000" w:themeColor="text1"/>
        </w:rPr>
        <w:t xml:space="preserve"> haemophilia A </w:t>
      </w:r>
      <w:r w:rsidR="00FD3BA9">
        <w:rPr>
          <w:rFonts w:ascii="Calibri" w:eastAsia="Calibri" w:hAnsi="Calibri" w:cs="Calibri"/>
          <w:color w:val="000000" w:themeColor="text1"/>
        </w:rPr>
        <w:t xml:space="preserve">by 86% </w:t>
      </w:r>
      <w:r w:rsidR="76275C81" w:rsidRPr="64EFBA7F">
        <w:rPr>
          <w:rFonts w:ascii="Calibri" w:eastAsia="Calibri" w:hAnsi="Calibri" w:cs="Calibri"/>
          <w:color w:val="000000" w:themeColor="text1"/>
        </w:rPr>
        <w:t xml:space="preserve">and </w:t>
      </w:r>
      <w:r w:rsidR="00A547FC">
        <w:rPr>
          <w:rFonts w:ascii="Calibri" w:eastAsia="Calibri" w:hAnsi="Calibri" w:cs="Calibri"/>
          <w:color w:val="000000" w:themeColor="text1"/>
        </w:rPr>
        <w:t xml:space="preserve">haemophilia </w:t>
      </w:r>
      <w:r w:rsidR="76275C81" w:rsidRPr="64EFBA7F">
        <w:rPr>
          <w:rFonts w:ascii="Calibri" w:eastAsia="Calibri" w:hAnsi="Calibri" w:cs="Calibri"/>
          <w:color w:val="000000" w:themeColor="text1"/>
        </w:rPr>
        <w:t>B</w:t>
      </w:r>
      <w:r w:rsidR="00A547FC">
        <w:rPr>
          <w:rFonts w:ascii="Calibri" w:eastAsia="Calibri" w:hAnsi="Calibri" w:cs="Calibri"/>
          <w:color w:val="000000" w:themeColor="text1"/>
        </w:rPr>
        <w:t xml:space="preserve"> by 79%.</w:t>
      </w:r>
    </w:p>
    <w:p w14:paraId="696C6131" w14:textId="77777777" w:rsidR="005276DE" w:rsidRPr="00532830" w:rsidRDefault="00000000" w:rsidP="00B8485A">
      <w:pPr>
        <w:spacing w:after="0" w:line="257" w:lineRule="auto"/>
        <w:rPr>
          <w:rFonts w:ascii="Calibri" w:eastAsia="Calibri" w:hAnsi="Calibri" w:cs="Calibri"/>
          <w:color w:val="000000" w:themeColor="text1"/>
        </w:rPr>
      </w:pPr>
      <w:hyperlink r:id="rId41">
        <w:r w:rsidR="005276DE" w:rsidRPr="64EFBA7F">
          <w:rPr>
            <w:rStyle w:val="Hyperlink"/>
            <w:rFonts w:ascii="Calibri" w:eastAsia="Calibri" w:hAnsi="Calibri" w:cs="Calibri"/>
          </w:rPr>
          <w:t>H</w:t>
        </w:r>
        <w:r w:rsidR="005276DE">
          <w:rPr>
            <w:rStyle w:val="Hyperlink"/>
            <w:rFonts w:ascii="Calibri" w:eastAsia="Calibri" w:hAnsi="Calibri" w:cs="Calibri"/>
          </w:rPr>
          <w:t>a</w:t>
        </w:r>
        <w:r w:rsidR="005276DE" w:rsidRPr="64EFBA7F">
          <w:rPr>
            <w:rStyle w:val="Hyperlink"/>
            <w:rFonts w:ascii="Calibri" w:eastAsia="Calibri" w:hAnsi="Calibri" w:cs="Calibri"/>
          </w:rPr>
          <w:t>emophilia B therapy concizumab to be sold in Canada as Alhemo</w:t>
        </w:r>
      </w:hyperlink>
    </w:p>
    <w:p w14:paraId="21834467" w14:textId="19DCD8CC" w:rsidR="005276DE" w:rsidRPr="00532830" w:rsidRDefault="005276DE" w:rsidP="00B8485A">
      <w:pPr>
        <w:spacing w:line="257" w:lineRule="auto"/>
        <w:rPr>
          <w:rFonts w:ascii="Calibri" w:eastAsia="Calibri" w:hAnsi="Calibri" w:cs="Calibri"/>
          <w:color w:val="000000" w:themeColor="text1"/>
          <w:lang w:val="en-AU"/>
        </w:rPr>
      </w:pPr>
      <w:r w:rsidRPr="64EFBA7F">
        <w:rPr>
          <w:rFonts w:ascii="Calibri" w:eastAsia="Calibri" w:hAnsi="Calibri" w:cs="Calibri"/>
          <w:color w:val="000000" w:themeColor="text1"/>
        </w:rPr>
        <w:t xml:space="preserve">Concizumab has been approved as a preventive treatment in Canada for </w:t>
      </w:r>
      <w:hyperlink r:id="rId42">
        <w:r w:rsidRPr="64EFBA7F">
          <w:rPr>
            <w:rStyle w:val="Hyperlink"/>
            <w:rFonts w:ascii="Calibri" w:eastAsia="Calibri" w:hAnsi="Calibri" w:cs="Calibri"/>
            <w:lang w:val="en-AU"/>
          </w:rPr>
          <w:t>h</w:t>
        </w:r>
        <w:r>
          <w:rPr>
            <w:rStyle w:val="Hyperlink"/>
            <w:rFonts w:ascii="Calibri" w:eastAsia="Calibri" w:hAnsi="Calibri" w:cs="Calibri"/>
            <w:lang w:val="en-AU"/>
          </w:rPr>
          <w:t>a</w:t>
        </w:r>
        <w:r w:rsidRPr="64EFBA7F">
          <w:rPr>
            <w:rStyle w:val="Hyperlink"/>
            <w:rFonts w:ascii="Calibri" w:eastAsia="Calibri" w:hAnsi="Calibri" w:cs="Calibri"/>
            <w:lang w:val="en-AU"/>
          </w:rPr>
          <w:t>emophilia B</w:t>
        </w:r>
      </w:hyperlink>
      <w:r w:rsidRPr="64EFBA7F">
        <w:rPr>
          <w:rFonts w:ascii="Calibri" w:eastAsia="Calibri" w:hAnsi="Calibri" w:cs="Calibri"/>
          <w:color w:val="000000" w:themeColor="text1"/>
        </w:rPr>
        <w:t xml:space="preserve"> patients aged 12 and older who are positive for factor IX inhibitors and need a routine prophylactic to prevent bleeds or reduce their frequency.</w:t>
      </w:r>
      <w:r>
        <w:rPr>
          <w:rFonts w:ascii="Calibri" w:eastAsia="Calibri" w:hAnsi="Calibri" w:cs="Calibri"/>
          <w:color w:val="000000" w:themeColor="text1"/>
        </w:rPr>
        <w:t xml:space="preserve"> </w:t>
      </w:r>
      <w:r w:rsidRPr="64EFBA7F">
        <w:rPr>
          <w:rFonts w:ascii="Calibri" w:eastAsia="Calibri" w:hAnsi="Calibri" w:cs="Calibri"/>
          <w:color w:val="000000" w:themeColor="text1"/>
        </w:rPr>
        <w:t xml:space="preserve">This is the first approval for the daily under-the-skin injectable therapy, which will now be marketed by </w:t>
      </w:r>
      <w:r w:rsidRPr="00877548">
        <w:rPr>
          <w:rFonts w:ascii="Calibri" w:eastAsia="Calibri" w:hAnsi="Calibri" w:cs="Calibri"/>
          <w:lang w:val="en-AU"/>
        </w:rPr>
        <w:t>Novo Nordisk</w:t>
      </w:r>
      <w:r w:rsidRPr="64EFBA7F">
        <w:rPr>
          <w:rFonts w:ascii="Calibri" w:eastAsia="Calibri" w:hAnsi="Calibri" w:cs="Calibri"/>
          <w:color w:val="000000" w:themeColor="text1"/>
        </w:rPr>
        <w:t xml:space="preserve"> under the brand name Alhemo. </w:t>
      </w:r>
    </w:p>
    <w:p w14:paraId="635D518A" w14:textId="0278E12C" w:rsidR="00532830" w:rsidRPr="00CC386B" w:rsidRDefault="00000000" w:rsidP="00B8485A">
      <w:pPr>
        <w:spacing w:after="0"/>
        <w:rPr>
          <w:rStyle w:val="Hyperlink"/>
          <w:rFonts w:ascii="Calibri" w:eastAsia="Calibri" w:hAnsi="Calibri" w:cs="Calibri"/>
        </w:rPr>
      </w:pPr>
      <w:hyperlink r:id="rId43">
        <w:r w:rsidR="76275C81" w:rsidRPr="00CC386B">
          <w:rPr>
            <w:rStyle w:val="Hyperlink"/>
            <w:rFonts w:ascii="Calibri" w:eastAsia="Calibri" w:hAnsi="Calibri" w:cs="Calibri"/>
          </w:rPr>
          <w:t>Pfizer’s h</w:t>
        </w:r>
        <w:r w:rsidR="003663CB" w:rsidRPr="00CC386B">
          <w:rPr>
            <w:rStyle w:val="Hyperlink"/>
            <w:rFonts w:ascii="Calibri" w:eastAsia="Calibri" w:hAnsi="Calibri" w:cs="Calibri"/>
          </w:rPr>
          <w:t>a</w:t>
        </w:r>
        <w:r w:rsidR="76275C81" w:rsidRPr="00CC386B">
          <w:rPr>
            <w:rStyle w:val="Hyperlink"/>
            <w:rFonts w:ascii="Calibri" w:eastAsia="Calibri" w:hAnsi="Calibri" w:cs="Calibri"/>
          </w:rPr>
          <w:t>emophilia B gene therapy inches closer to regulatory approval</w:t>
        </w:r>
      </w:hyperlink>
    </w:p>
    <w:p w14:paraId="39FC5DB0" w14:textId="1730A411" w:rsidR="00C94ACA" w:rsidRDefault="00890930" w:rsidP="00B8485A">
      <w:r>
        <w:t>T</w:t>
      </w:r>
      <w:r w:rsidR="00C94ACA">
        <w:t>he</w:t>
      </w:r>
      <w:r>
        <w:t xml:space="preserve"> US</w:t>
      </w:r>
      <w:r w:rsidR="00C94ACA">
        <w:t xml:space="preserve"> FDA</w:t>
      </w:r>
      <w:r>
        <w:t xml:space="preserve"> has</w:t>
      </w:r>
      <w:r w:rsidR="00C94ACA">
        <w:t xml:space="preserve"> accepted</w:t>
      </w:r>
      <w:r>
        <w:t xml:space="preserve"> an</w:t>
      </w:r>
      <w:r w:rsidR="00C94ACA">
        <w:t xml:space="preserve"> application for the treatment</w:t>
      </w:r>
      <w:r w:rsidR="00A93E5B">
        <w:t xml:space="preserve"> </w:t>
      </w:r>
      <w:r w:rsidR="00C63717">
        <w:t>Haemophilia B therapy, ‘</w:t>
      </w:r>
      <w:r w:rsidR="00C94ACA">
        <w:t>fidanacogene elaparvovec</w:t>
      </w:r>
      <w:r w:rsidR="00C63717">
        <w:t>’</w:t>
      </w:r>
      <w:r w:rsidR="000439A0">
        <w:t>. P</w:t>
      </w:r>
      <w:r w:rsidR="00C94ACA">
        <w:t>fizer submitted its application based on </w:t>
      </w:r>
      <w:r w:rsidR="000439A0">
        <w:t xml:space="preserve">study results </w:t>
      </w:r>
      <w:r w:rsidR="00C94ACA">
        <w:t xml:space="preserve">that </w:t>
      </w:r>
      <w:r w:rsidR="000439A0">
        <w:t xml:space="preserve">showed </w:t>
      </w:r>
      <w:r w:rsidR="00C94ACA">
        <w:t xml:space="preserve">a single dose of the therapy lowered participants’ yearly bleeding rates by an average of 71% compared to the study’s start. </w:t>
      </w:r>
    </w:p>
    <w:p w14:paraId="78141102" w14:textId="13E5BCAC" w:rsidR="00532830" w:rsidRPr="00532830" w:rsidRDefault="00000000" w:rsidP="00B8485A">
      <w:pPr>
        <w:spacing w:after="0"/>
        <w:rPr>
          <w:rFonts w:ascii="Calibri" w:eastAsia="Calibri" w:hAnsi="Calibri" w:cs="Calibri"/>
          <w:color w:val="000000" w:themeColor="text1"/>
          <w:lang w:val="en-AU"/>
        </w:rPr>
      </w:pPr>
      <w:hyperlink r:id="rId44">
        <w:r w:rsidR="76275C81" w:rsidRPr="64EFBA7F">
          <w:rPr>
            <w:rStyle w:val="Hyperlink"/>
            <w:rFonts w:ascii="Calibri" w:eastAsia="Calibri" w:hAnsi="Calibri" w:cs="Calibri"/>
          </w:rPr>
          <w:t>H</w:t>
        </w:r>
        <w:r w:rsidR="00F117C2">
          <w:rPr>
            <w:rStyle w:val="Hyperlink"/>
            <w:rFonts w:ascii="Calibri" w:eastAsia="Calibri" w:hAnsi="Calibri" w:cs="Calibri"/>
          </w:rPr>
          <w:t>a</w:t>
        </w:r>
        <w:r w:rsidR="76275C81" w:rsidRPr="64EFBA7F">
          <w:rPr>
            <w:rStyle w:val="Hyperlink"/>
            <w:rFonts w:ascii="Calibri" w:eastAsia="Calibri" w:hAnsi="Calibri" w:cs="Calibri"/>
          </w:rPr>
          <w:t>emophilia B treatment SerpinPC granted fast track status by FDA</w:t>
        </w:r>
      </w:hyperlink>
    </w:p>
    <w:p w14:paraId="21C88200" w14:textId="0E89D082" w:rsidR="00F4022B" w:rsidRDefault="00F4022B" w:rsidP="00B8485A">
      <w:pPr>
        <w:spacing w:line="257" w:lineRule="auto"/>
        <w:rPr>
          <w:rFonts w:ascii="Calibri" w:eastAsia="Calibri" w:hAnsi="Calibri" w:cs="Calibri"/>
          <w:color w:val="000000" w:themeColor="text1"/>
        </w:rPr>
      </w:pPr>
      <w:r w:rsidRPr="00F4022B">
        <w:rPr>
          <w:rFonts w:ascii="Calibri" w:eastAsia="Calibri" w:hAnsi="Calibri" w:cs="Calibri"/>
          <w:color w:val="000000" w:themeColor="text1"/>
        </w:rPr>
        <w:t xml:space="preserve">The </w:t>
      </w:r>
      <w:r>
        <w:rPr>
          <w:rFonts w:ascii="Calibri" w:eastAsia="Calibri" w:hAnsi="Calibri" w:cs="Calibri"/>
          <w:color w:val="000000" w:themeColor="text1"/>
        </w:rPr>
        <w:t xml:space="preserve">US </w:t>
      </w:r>
      <w:r w:rsidRPr="00F4022B">
        <w:rPr>
          <w:rFonts w:ascii="Calibri" w:eastAsia="Calibri" w:hAnsi="Calibri" w:cs="Calibri"/>
          <w:color w:val="000000" w:themeColor="text1"/>
        </w:rPr>
        <w:t xml:space="preserve">FDA has granted fast track designation to SerpinPC, </w:t>
      </w:r>
      <w:r>
        <w:rPr>
          <w:rFonts w:ascii="Calibri" w:eastAsia="Calibri" w:hAnsi="Calibri" w:cs="Calibri"/>
          <w:color w:val="000000" w:themeColor="text1"/>
        </w:rPr>
        <w:t xml:space="preserve">an investigational </w:t>
      </w:r>
      <w:r w:rsidRPr="00F4022B">
        <w:rPr>
          <w:rFonts w:ascii="Calibri" w:eastAsia="Calibri" w:hAnsi="Calibri" w:cs="Calibri"/>
          <w:color w:val="000000" w:themeColor="text1"/>
        </w:rPr>
        <w:t>treatment for people with h</w:t>
      </w:r>
      <w:r>
        <w:rPr>
          <w:rFonts w:ascii="Calibri" w:eastAsia="Calibri" w:hAnsi="Calibri" w:cs="Calibri"/>
          <w:color w:val="000000" w:themeColor="text1"/>
        </w:rPr>
        <w:t>a</w:t>
      </w:r>
      <w:r w:rsidRPr="00F4022B">
        <w:rPr>
          <w:rFonts w:ascii="Calibri" w:eastAsia="Calibri" w:hAnsi="Calibri" w:cs="Calibri"/>
          <w:color w:val="000000" w:themeColor="text1"/>
        </w:rPr>
        <w:t>emophilia B</w:t>
      </w:r>
      <w:r w:rsidR="002A6E72">
        <w:rPr>
          <w:rFonts w:ascii="Calibri" w:eastAsia="Calibri" w:hAnsi="Calibri" w:cs="Calibri"/>
          <w:color w:val="000000" w:themeColor="text1"/>
        </w:rPr>
        <w:t>.</w:t>
      </w:r>
      <w:r w:rsidRPr="00F4022B">
        <w:rPr>
          <w:rFonts w:ascii="Calibri" w:eastAsia="Calibri" w:hAnsi="Calibri" w:cs="Calibri"/>
          <w:color w:val="000000" w:themeColor="text1"/>
        </w:rPr>
        <w:t xml:space="preserve"> </w:t>
      </w:r>
      <w:r w:rsidR="002A6E72">
        <w:rPr>
          <w:rFonts w:ascii="Calibri" w:eastAsia="Calibri" w:hAnsi="Calibri" w:cs="Calibri"/>
          <w:color w:val="000000" w:themeColor="text1"/>
        </w:rPr>
        <w:t xml:space="preserve">The treatment is </w:t>
      </w:r>
      <w:r w:rsidR="002A6E72" w:rsidRPr="002A6E72">
        <w:rPr>
          <w:rFonts w:ascii="Calibri" w:eastAsia="Calibri" w:hAnsi="Calibri" w:cs="Calibri"/>
          <w:color w:val="000000" w:themeColor="text1"/>
        </w:rPr>
        <w:t>designed to suppress protein C, allowing for greater production of the blood-clotting protein thrombin.</w:t>
      </w:r>
    </w:p>
    <w:p w14:paraId="7FD337E0" w14:textId="131E2FB0" w:rsidR="00532830" w:rsidRPr="00532830" w:rsidRDefault="00000000" w:rsidP="00B8485A">
      <w:pPr>
        <w:spacing w:after="0" w:line="257" w:lineRule="auto"/>
        <w:rPr>
          <w:rFonts w:ascii="Calibri" w:eastAsia="Calibri" w:hAnsi="Calibri" w:cs="Calibri"/>
          <w:color w:val="000000" w:themeColor="text1"/>
        </w:rPr>
      </w:pPr>
      <w:hyperlink r:id="rId45">
        <w:r w:rsidR="76275C81" w:rsidRPr="64EFBA7F">
          <w:rPr>
            <w:rStyle w:val="Hyperlink"/>
            <w:rFonts w:ascii="Calibri" w:eastAsia="Calibri" w:hAnsi="Calibri" w:cs="Calibri"/>
          </w:rPr>
          <w:t xml:space="preserve">Monthly injections of </w:t>
        </w:r>
        <w:r w:rsidR="008D3D68">
          <w:rPr>
            <w:rStyle w:val="Hyperlink"/>
            <w:rFonts w:ascii="Calibri" w:eastAsia="Calibri" w:hAnsi="Calibri" w:cs="Calibri"/>
          </w:rPr>
          <w:t>F</w:t>
        </w:r>
        <w:r w:rsidR="76275C81" w:rsidRPr="64EFBA7F">
          <w:rPr>
            <w:rStyle w:val="Hyperlink"/>
            <w:rFonts w:ascii="Calibri" w:eastAsia="Calibri" w:hAnsi="Calibri" w:cs="Calibri"/>
          </w:rPr>
          <w:t>itusiran reduces bleeds in patients with haemophilia A and B</w:t>
        </w:r>
      </w:hyperlink>
    </w:p>
    <w:p w14:paraId="3CE42D17" w14:textId="4EF07A4B" w:rsidR="00532830" w:rsidRPr="00532830" w:rsidRDefault="76275C81" w:rsidP="00B8485A">
      <w:pPr>
        <w:spacing w:line="257" w:lineRule="auto"/>
        <w:rPr>
          <w:rFonts w:ascii="Calibri" w:eastAsia="Calibri" w:hAnsi="Calibri" w:cs="Calibri"/>
          <w:color w:val="000000" w:themeColor="text1"/>
        </w:rPr>
      </w:pPr>
      <w:r w:rsidRPr="64EFBA7F">
        <w:rPr>
          <w:rFonts w:ascii="Calibri" w:eastAsia="Calibri" w:hAnsi="Calibri" w:cs="Calibri"/>
          <w:color w:val="000000" w:themeColor="text1"/>
        </w:rPr>
        <w:t xml:space="preserve">Two international, Phase 3, controlled trials </w:t>
      </w:r>
      <w:r w:rsidR="00397043">
        <w:rPr>
          <w:rFonts w:ascii="Calibri" w:eastAsia="Calibri" w:hAnsi="Calibri" w:cs="Calibri"/>
          <w:color w:val="000000" w:themeColor="text1"/>
        </w:rPr>
        <w:t xml:space="preserve">with </w:t>
      </w:r>
      <w:r w:rsidR="1270FE81" w:rsidRPr="5F56B0AC">
        <w:rPr>
          <w:rFonts w:ascii="Calibri" w:eastAsia="Calibri" w:hAnsi="Calibri" w:cs="Calibri"/>
          <w:color w:val="000000" w:themeColor="text1"/>
        </w:rPr>
        <w:t>F</w:t>
      </w:r>
      <w:r w:rsidR="00397043">
        <w:rPr>
          <w:rFonts w:ascii="Calibri" w:eastAsia="Calibri" w:hAnsi="Calibri" w:cs="Calibri"/>
          <w:color w:val="000000" w:themeColor="text1"/>
        </w:rPr>
        <w:t>it</w:t>
      </w:r>
      <w:r w:rsidR="001978E4">
        <w:rPr>
          <w:rFonts w:ascii="Calibri" w:eastAsia="Calibri" w:hAnsi="Calibri" w:cs="Calibri"/>
          <w:color w:val="000000" w:themeColor="text1"/>
        </w:rPr>
        <w:t xml:space="preserve">usiran </w:t>
      </w:r>
      <w:r w:rsidRPr="64EFBA7F">
        <w:rPr>
          <w:rFonts w:ascii="Calibri" w:eastAsia="Calibri" w:hAnsi="Calibri" w:cs="Calibri"/>
          <w:color w:val="000000" w:themeColor="text1"/>
        </w:rPr>
        <w:t xml:space="preserve">have shown that monthly subcutaneous injections were effective at reducing bleeds in patients when used with </w:t>
      </w:r>
      <w:r w:rsidR="001978E4" w:rsidRPr="001978E4">
        <w:rPr>
          <w:rFonts w:ascii="Calibri" w:eastAsia="Calibri" w:hAnsi="Calibri" w:cs="Calibri"/>
          <w:color w:val="000000" w:themeColor="text1"/>
        </w:rPr>
        <w:t xml:space="preserve">haemophilia A </w:t>
      </w:r>
      <w:r w:rsidR="001978E4">
        <w:rPr>
          <w:rFonts w:ascii="Calibri" w:eastAsia="Calibri" w:hAnsi="Calibri" w:cs="Calibri"/>
          <w:color w:val="000000" w:themeColor="text1"/>
        </w:rPr>
        <w:t xml:space="preserve">or </w:t>
      </w:r>
      <w:r w:rsidR="001978E4" w:rsidRPr="001978E4">
        <w:rPr>
          <w:rFonts w:ascii="Calibri" w:eastAsia="Calibri" w:hAnsi="Calibri" w:cs="Calibri"/>
          <w:color w:val="000000" w:themeColor="text1"/>
        </w:rPr>
        <w:t>B</w:t>
      </w:r>
      <w:r w:rsidRPr="64EFBA7F">
        <w:rPr>
          <w:rFonts w:ascii="Calibri" w:eastAsia="Calibri" w:hAnsi="Calibri" w:cs="Calibri"/>
          <w:color w:val="000000" w:themeColor="text1"/>
        </w:rPr>
        <w:t>.</w:t>
      </w:r>
    </w:p>
    <w:p w14:paraId="1C291FB2" w14:textId="17FBF0B9" w:rsidR="00532830" w:rsidRPr="00532830" w:rsidRDefault="76275C81" w:rsidP="00230F8B">
      <w:pPr>
        <w:pStyle w:val="Heading2"/>
      </w:pPr>
      <w:bookmarkStart w:id="13" w:name="_Toc147306065"/>
      <w:r w:rsidRPr="64EFBA7F">
        <w:t>Multiple myeloma</w:t>
      </w:r>
      <w:bookmarkEnd w:id="13"/>
    </w:p>
    <w:p w14:paraId="7FA53E74" w14:textId="35B34BCD" w:rsidR="00532830" w:rsidRPr="00532830" w:rsidRDefault="00000000" w:rsidP="00B8485A">
      <w:pPr>
        <w:spacing w:after="0"/>
        <w:rPr>
          <w:rFonts w:ascii="Calibri" w:eastAsia="Calibri" w:hAnsi="Calibri" w:cs="Calibri"/>
          <w:color w:val="000000" w:themeColor="text1"/>
          <w:lang w:val="en-AU"/>
        </w:rPr>
      </w:pPr>
      <w:hyperlink r:id="rId46">
        <w:r w:rsidR="76275C81" w:rsidRPr="64EFBA7F">
          <w:rPr>
            <w:rStyle w:val="Hyperlink"/>
            <w:rFonts w:ascii="Calibri" w:eastAsia="Calibri" w:hAnsi="Calibri" w:cs="Calibri"/>
          </w:rPr>
          <w:t xml:space="preserve">Janssen </w:t>
        </w:r>
        <w:r w:rsidR="001638CA">
          <w:rPr>
            <w:rStyle w:val="Hyperlink"/>
            <w:rFonts w:ascii="Calibri" w:eastAsia="Calibri" w:hAnsi="Calibri" w:cs="Calibri"/>
          </w:rPr>
          <w:t>s</w:t>
        </w:r>
        <w:r w:rsidR="76275C81" w:rsidRPr="64EFBA7F">
          <w:rPr>
            <w:rStyle w:val="Hyperlink"/>
            <w:rFonts w:ascii="Calibri" w:eastAsia="Calibri" w:hAnsi="Calibri" w:cs="Calibri"/>
          </w:rPr>
          <w:t>eeks European Commission</w:t>
        </w:r>
        <w:r w:rsidR="001638CA">
          <w:rPr>
            <w:rStyle w:val="Hyperlink"/>
            <w:rFonts w:ascii="Calibri" w:eastAsia="Calibri" w:hAnsi="Calibri" w:cs="Calibri"/>
          </w:rPr>
          <w:t xml:space="preserve"> a</w:t>
        </w:r>
        <w:r w:rsidR="76275C81" w:rsidRPr="64EFBA7F">
          <w:rPr>
            <w:rStyle w:val="Hyperlink"/>
            <w:rFonts w:ascii="Calibri" w:eastAsia="Calibri" w:hAnsi="Calibri" w:cs="Calibri"/>
          </w:rPr>
          <w:t xml:space="preserve">pproval of a </w:t>
        </w:r>
        <w:r w:rsidR="001638CA">
          <w:rPr>
            <w:rStyle w:val="Hyperlink"/>
            <w:rFonts w:ascii="Calibri" w:eastAsia="Calibri" w:hAnsi="Calibri" w:cs="Calibri"/>
          </w:rPr>
          <w:t>n</w:t>
        </w:r>
        <w:r w:rsidR="76275C81" w:rsidRPr="64EFBA7F">
          <w:rPr>
            <w:rStyle w:val="Hyperlink"/>
            <w:rFonts w:ascii="Calibri" w:eastAsia="Calibri" w:hAnsi="Calibri" w:cs="Calibri"/>
          </w:rPr>
          <w:t xml:space="preserve">ew </w:t>
        </w:r>
        <w:r w:rsidR="001638CA">
          <w:rPr>
            <w:rStyle w:val="Hyperlink"/>
            <w:rFonts w:ascii="Calibri" w:eastAsia="Calibri" w:hAnsi="Calibri" w:cs="Calibri"/>
          </w:rPr>
          <w:t>i</w:t>
        </w:r>
        <w:r w:rsidR="76275C81" w:rsidRPr="64EFBA7F">
          <w:rPr>
            <w:rStyle w:val="Hyperlink"/>
            <w:rFonts w:ascii="Calibri" w:eastAsia="Calibri" w:hAnsi="Calibri" w:cs="Calibri"/>
          </w:rPr>
          <w:t xml:space="preserve">ndication for earlier treatment of myeloma </w:t>
        </w:r>
      </w:hyperlink>
    </w:p>
    <w:p w14:paraId="7106D392" w14:textId="214CD6FB" w:rsidR="00532830" w:rsidRPr="00532830" w:rsidRDefault="00774983" w:rsidP="00B8485A">
      <w:pPr>
        <w:rPr>
          <w:rFonts w:ascii="Calibri" w:eastAsia="Calibri" w:hAnsi="Calibri" w:cs="Calibri"/>
          <w:color w:val="000000" w:themeColor="text1"/>
          <w:lang w:val="en-AU"/>
        </w:rPr>
      </w:pPr>
      <w:r>
        <w:rPr>
          <w:rFonts w:ascii="Calibri" w:eastAsia="Calibri" w:hAnsi="Calibri" w:cs="Calibri"/>
          <w:color w:val="000000" w:themeColor="text1"/>
        </w:rPr>
        <w:t>T</w:t>
      </w:r>
      <w:r w:rsidR="76275C81" w:rsidRPr="64EFBA7F">
        <w:rPr>
          <w:rFonts w:ascii="Calibri" w:eastAsia="Calibri" w:hAnsi="Calibri" w:cs="Calibri"/>
          <w:color w:val="000000" w:themeColor="text1"/>
        </w:rPr>
        <w:t xml:space="preserve">he European Medicines Agency (EMA) </w:t>
      </w:r>
      <w:r>
        <w:rPr>
          <w:rFonts w:ascii="Calibri" w:eastAsia="Calibri" w:hAnsi="Calibri" w:cs="Calibri"/>
          <w:color w:val="000000" w:themeColor="text1"/>
        </w:rPr>
        <w:t xml:space="preserve">has received an application </w:t>
      </w:r>
      <w:r w:rsidR="76275C81" w:rsidRPr="64EFBA7F">
        <w:rPr>
          <w:rFonts w:ascii="Calibri" w:eastAsia="Calibri" w:hAnsi="Calibri" w:cs="Calibri"/>
          <w:color w:val="000000" w:themeColor="text1"/>
        </w:rPr>
        <w:t>for approval of a new indication for CARVYKTI (ciltacabtagene autoleucel; cilta-cel, a CAR-T cell product) for the treatment of adult patients with relapsed and lenalomide-refractory multiple myeloma.</w:t>
      </w:r>
    </w:p>
    <w:p w14:paraId="1F412E9C" w14:textId="7B46F3C9" w:rsidR="00532830" w:rsidRPr="00F9040F" w:rsidRDefault="00000000" w:rsidP="00B8485A">
      <w:pPr>
        <w:spacing w:after="0"/>
        <w:rPr>
          <w:rStyle w:val="Hyperlink"/>
          <w:rFonts w:ascii="Calibri" w:eastAsia="Calibri" w:hAnsi="Calibri" w:cs="Calibri"/>
        </w:rPr>
      </w:pPr>
      <w:hyperlink r:id="rId47">
        <w:r w:rsidR="76275C81" w:rsidRPr="00F9040F">
          <w:rPr>
            <w:rStyle w:val="Hyperlink"/>
            <w:rFonts w:ascii="Calibri" w:eastAsia="Calibri" w:hAnsi="Calibri" w:cs="Calibri"/>
          </w:rPr>
          <w:t>CellCentric receives FDA Fast Track designation for inobrodib for the treatment of patients with relapsed</w:t>
        </w:r>
        <w:r w:rsidR="0076764D" w:rsidRPr="00F9040F">
          <w:rPr>
            <w:rStyle w:val="Hyperlink"/>
            <w:rFonts w:ascii="Calibri" w:eastAsia="Calibri" w:hAnsi="Calibri" w:cs="Calibri"/>
          </w:rPr>
          <w:t>,</w:t>
        </w:r>
        <w:r w:rsidR="76275C81" w:rsidRPr="00F9040F">
          <w:rPr>
            <w:rStyle w:val="Hyperlink"/>
            <w:rFonts w:ascii="Calibri" w:eastAsia="Calibri" w:hAnsi="Calibri" w:cs="Calibri"/>
          </w:rPr>
          <w:t xml:space="preserve"> refractory multiple myeloma</w:t>
        </w:r>
      </w:hyperlink>
    </w:p>
    <w:p w14:paraId="2DB5B758" w14:textId="6B738066" w:rsidR="00DC0DEC" w:rsidRPr="00DC0DEC" w:rsidRDefault="00DC0DEC" w:rsidP="00B8485A">
      <w:pPr>
        <w:rPr>
          <w:rFonts w:ascii="Calibri" w:eastAsia="Calibri" w:hAnsi="Calibri" w:cs="Calibri"/>
          <w:color w:val="000000" w:themeColor="text1"/>
          <w:lang w:val="en-AU"/>
        </w:rPr>
      </w:pPr>
      <w:r>
        <w:rPr>
          <w:rFonts w:ascii="Calibri" w:eastAsia="Calibri" w:hAnsi="Calibri" w:cs="Calibri"/>
          <w:color w:val="000000" w:themeColor="text1"/>
          <w:lang w:val="en-AU"/>
        </w:rPr>
        <w:t xml:space="preserve">The US </w:t>
      </w:r>
      <w:r w:rsidRPr="00DC0DEC">
        <w:rPr>
          <w:rFonts w:ascii="Calibri" w:eastAsia="Calibri" w:hAnsi="Calibri" w:cs="Calibri"/>
          <w:color w:val="000000" w:themeColor="text1"/>
          <w:lang w:val="en-AU"/>
        </w:rPr>
        <w:t xml:space="preserve">FDA has granted </w:t>
      </w:r>
      <w:r>
        <w:rPr>
          <w:rFonts w:ascii="Calibri" w:eastAsia="Calibri" w:hAnsi="Calibri" w:cs="Calibri"/>
          <w:color w:val="000000" w:themeColor="text1"/>
          <w:lang w:val="en-AU"/>
        </w:rPr>
        <w:t>‘</w:t>
      </w:r>
      <w:r w:rsidR="005E08C0">
        <w:rPr>
          <w:rFonts w:ascii="Calibri" w:eastAsia="Calibri" w:hAnsi="Calibri" w:cs="Calibri"/>
          <w:color w:val="000000" w:themeColor="text1"/>
          <w:lang w:val="en-AU"/>
        </w:rPr>
        <w:t>I</w:t>
      </w:r>
      <w:r w:rsidRPr="00DC0DEC">
        <w:rPr>
          <w:rFonts w:ascii="Calibri" w:eastAsia="Calibri" w:hAnsi="Calibri" w:cs="Calibri"/>
          <w:color w:val="000000" w:themeColor="text1"/>
          <w:lang w:val="en-AU"/>
        </w:rPr>
        <w:t>nobrodib</w:t>
      </w:r>
      <w:r>
        <w:rPr>
          <w:rFonts w:ascii="Calibri" w:eastAsia="Calibri" w:hAnsi="Calibri" w:cs="Calibri"/>
          <w:color w:val="000000" w:themeColor="text1"/>
          <w:lang w:val="en-AU"/>
        </w:rPr>
        <w:t>’</w:t>
      </w:r>
      <w:r w:rsidRPr="00DC0DEC">
        <w:rPr>
          <w:rFonts w:ascii="Calibri" w:eastAsia="Calibri" w:hAnsi="Calibri" w:cs="Calibri"/>
          <w:color w:val="000000" w:themeColor="text1"/>
          <w:lang w:val="en-AU"/>
        </w:rPr>
        <w:t xml:space="preserve"> Fast Track designation for the treatment of patients with relapsed or refractory multiple myeloma.</w:t>
      </w:r>
      <w:r>
        <w:rPr>
          <w:rFonts w:ascii="Calibri" w:eastAsia="Calibri" w:hAnsi="Calibri" w:cs="Calibri"/>
          <w:color w:val="000000" w:themeColor="text1"/>
          <w:lang w:val="en-AU"/>
        </w:rPr>
        <w:t xml:space="preserve"> The treatment is designed to be del</w:t>
      </w:r>
      <w:r w:rsidRPr="00DC0DEC">
        <w:rPr>
          <w:rFonts w:ascii="Calibri" w:eastAsia="Calibri" w:hAnsi="Calibri" w:cs="Calibri"/>
          <w:color w:val="000000" w:themeColor="text1"/>
          <w:lang w:val="en-AU"/>
        </w:rPr>
        <w:t>ivered as an oral capsule</w:t>
      </w:r>
      <w:r>
        <w:rPr>
          <w:rFonts w:ascii="Calibri" w:eastAsia="Calibri" w:hAnsi="Calibri" w:cs="Calibri"/>
          <w:color w:val="000000" w:themeColor="text1"/>
          <w:lang w:val="en-AU"/>
        </w:rPr>
        <w:t xml:space="preserve"> and can be taken </w:t>
      </w:r>
      <w:r w:rsidRPr="00DC0DEC">
        <w:rPr>
          <w:rFonts w:ascii="Calibri" w:eastAsia="Calibri" w:hAnsi="Calibri" w:cs="Calibri"/>
          <w:color w:val="000000" w:themeColor="text1"/>
          <w:lang w:val="en-AU"/>
        </w:rPr>
        <w:t>without requiring intensive monitoring. </w:t>
      </w:r>
    </w:p>
    <w:p w14:paraId="7A10FBDC" w14:textId="22A4E020" w:rsidR="00532830" w:rsidRPr="00532830" w:rsidRDefault="00000000" w:rsidP="00B8485A">
      <w:pPr>
        <w:spacing w:after="0"/>
        <w:rPr>
          <w:rFonts w:ascii="Calibri" w:eastAsia="Calibri" w:hAnsi="Calibri" w:cs="Calibri"/>
          <w:color w:val="000000" w:themeColor="text1"/>
        </w:rPr>
      </w:pPr>
      <w:hyperlink r:id="rId48">
        <w:r w:rsidR="76275C81" w:rsidRPr="64EFBA7F">
          <w:rPr>
            <w:rStyle w:val="Hyperlink"/>
            <w:rFonts w:ascii="Calibri" w:eastAsia="Calibri" w:hAnsi="Calibri" w:cs="Calibri"/>
          </w:rPr>
          <w:t xml:space="preserve">FDA </w:t>
        </w:r>
        <w:r w:rsidR="001638CA">
          <w:rPr>
            <w:rStyle w:val="Hyperlink"/>
            <w:rFonts w:ascii="Calibri" w:eastAsia="Calibri" w:hAnsi="Calibri" w:cs="Calibri"/>
          </w:rPr>
          <w:t>g</w:t>
        </w:r>
        <w:r w:rsidR="76275C81" w:rsidRPr="64EFBA7F">
          <w:rPr>
            <w:rStyle w:val="Hyperlink"/>
            <w:rFonts w:ascii="Calibri" w:eastAsia="Calibri" w:hAnsi="Calibri" w:cs="Calibri"/>
          </w:rPr>
          <w:t xml:space="preserve">rants </w:t>
        </w:r>
        <w:r w:rsidR="001638CA">
          <w:rPr>
            <w:rStyle w:val="Hyperlink"/>
            <w:rFonts w:ascii="Calibri" w:eastAsia="Calibri" w:hAnsi="Calibri" w:cs="Calibri"/>
          </w:rPr>
          <w:t>O</w:t>
        </w:r>
        <w:r w:rsidR="76275C81" w:rsidRPr="64EFBA7F">
          <w:rPr>
            <w:rStyle w:val="Hyperlink"/>
            <w:rFonts w:ascii="Calibri" w:eastAsia="Calibri" w:hAnsi="Calibri" w:cs="Calibri"/>
          </w:rPr>
          <w:t xml:space="preserve">rphan </w:t>
        </w:r>
        <w:r w:rsidR="001638CA">
          <w:rPr>
            <w:rStyle w:val="Hyperlink"/>
            <w:rFonts w:ascii="Calibri" w:eastAsia="Calibri" w:hAnsi="Calibri" w:cs="Calibri"/>
          </w:rPr>
          <w:t>D</w:t>
        </w:r>
        <w:r w:rsidR="76275C81" w:rsidRPr="64EFBA7F">
          <w:rPr>
            <w:rStyle w:val="Hyperlink"/>
            <w:rFonts w:ascii="Calibri" w:eastAsia="Calibri" w:hAnsi="Calibri" w:cs="Calibri"/>
          </w:rPr>
          <w:t xml:space="preserve">rug </w:t>
        </w:r>
        <w:r w:rsidR="001638CA">
          <w:rPr>
            <w:rStyle w:val="Hyperlink"/>
            <w:rFonts w:ascii="Calibri" w:eastAsia="Calibri" w:hAnsi="Calibri" w:cs="Calibri"/>
          </w:rPr>
          <w:t>D</w:t>
        </w:r>
        <w:r w:rsidR="76275C81" w:rsidRPr="64EFBA7F">
          <w:rPr>
            <w:rStyle w:val="Hyperlink"/>
            <w:rFonts w:ascii="Calibri" w:eastAsia="Calibri" w:hAnsi="Calibri" w:cs="Calibri"/>
          </w:rPr>
          <w:t xml:space="preserve">esignation to OM-301 in multiple myeloma </w:t>
        </w:r>
      </w:hyperlink>
    </w:p>
    <w:p w14:paraId="7B3D90EA" w14:textId="06B13E3F" w:rsidR="00532830" w:rsidRPr="00696417" w:rsidRDefault="76275C81" w:rsidP="00B8485A">
      <w:pPr>
        <w:spacing w:line="257" w:lineRule="auto"/>
        <w:rPr>
          <w:rFonts w:ascii="Calibri" w:eastAsia="Calibri" w:hAnsi="Calibri" w:cs="Calibri"/>
          <w:color w:val="000000" w:themeColor="text1"/>
        </w:rPr>
      </w:pPr>
      <w:r w:rsidRPr="00696417">
        <w:rPr>
          <w:rFonts w:ascii="Calibri" w:eastAsia="Calibri" w:hAnsi="Calibri" w:cs="Calibri"/>
          <w:color w:val="000000" w:themeColor="text1"/>
        </w:rPr>
        <w:t>The FDA has granted Orphan Drug Designation</w:t>
      </w:r>
      <w:r w:rsidR="00696417" w:rsidRPr="00696417">
        <w:rPr>
          <w:rFonts w:ascii="Calibri" w:eastAsia="Calibri" w:hAnsi="Calibri" w:cs="Calibri"/>
          <w:color w:val="000000" w:themeColor="text1"/>
        </w:rPr>
        <w:t xml:space="preserve"> (ODD)</w:t>
      </w:r>
      <w:r w:rsidRPr="00696417">
        <w:rPr>
          <w:rFonts w:ascii="Calibri" w:eastAsia="Calibri" w:hAnsi="Calibri" w:cs="Calibri"/>
          <w:color w:val="000000" w:themeColor="text1"/>
        </w:rPr>
        <w:t xml:space="preserve"> to OM-301 for treatment of patients with multiple myeloma. OM-301 is an investigational fusion peptide that binds to the surface of the cancer cell and kills it</w:t>
      </w:r>
      <w:r w:rsidR="00696417" w:rsidRPr="00696417">
        <w:rPr>
          <w:rFonts w:ascii="Calibri" w:eastAsia="Calibri" w:hAnsi="Calibri" w:cs="Calibri"/>
          <w:color w:val="000000" w:themeColor="text1"/>
        </w:rPr>
        <w:t xml:space="preserve">. The treatment has also </w:t>
      </w:r>
      <w:r w:rsidRPr="00696417">
        <w:rPr>
          <w:rFonts w:ascii="Calibri" w:eastAsia="Calibri" w:hAnsi="Calibri" w:cs="Calibri"/>
          <w:color w:val="000000" w:themeColor="text1"/>
        </w:rPr>
        <w:t xml:space="preserve">received an </w:t>
      </w:r>
      <w:r w:rsidR="00696417" w:rsidRPr="00696417">
        <w:rPr>
          <w:rFonts w:ascii="Calibri" w:eastAsia="Calibri" w:hAnsi="Calibri" w:cs="Calibri"/>
          <w:color w:val="000000" w:themeColor="text1"/>
        </w:rPr>
        <w:t>ODD f</w:t>
      </w:r>
      <w:r w:rsidRPr="00696417">
        <w:rPr>
          <w:rFonts w:ascii="Calibri" w:eastAsia="Calibri" w:hAnsi="Calibri" w:cs="Calibri"/>
          <w:color w:val="000000" w:themeColor="text1"/>
        </w:rPr>
        <w:t>or the treatment of patients with acute myeloid leukemia.</w:t>
      </w:r>
    </w:p>
    <w:p w14:paraId="48ADCE61" w14:textId="77777777" w:rsidR="005E08C0" w:rsidRDefault="005E08C0" w:rsidP="00B8485A">
      <w:pPr>
        <w:spacing w:after="0" w:line="257" w:lineRule="auto"/>
      </w:pPr>
    </w:p>
    <w:p w14:paraId="1B1E84F6" w14:textId="77777777" w:rsidR="005E08C0" w:rsidRDefault="005E08C0" w:rsidP="00B8485A">
      <w:pPr>
        <w:spacing w:after="0" w:line="257" w:lineRule="auto"/>
      </w:pPr>
    </w:p>
    <w:p w14:paraId="2964DCB3" w14:textId="77777777" w:rsidR="005E08C0" w:rsidRDefault="005E08C0" w:rsidP="00B8485A">
      <w:pPr>
        <w:spacing w:after="0" w:line="257" w:lineRule="auto"/>
      </w:pPr>
    </w:p>
    <w:p w14:paraId="4B97049D" w14:textId="7CDF9BB1" w:rsidR="00532830" w:rsidRPr="00532830" w:rsidRDefault="00000000" w:rsidP="00B8485A">
      <w:pPr>
        <w:spacing w:after="0" w:line="257" w:lineRule="auto"/>
        <w:rPr>
          <w:rFonts w:ascii="Calibri" w:eastAsia="Calibri" w:hAnsi="Calibri" w:cs="Calibri"/>
          <w:color w:val="000000" w:themeColor="text1"/>
        </w:rPr>
      </w:pPr>
      <w:hyperlink r:id="rId49">
        <w:r w:rsidR="76275C81" w:rsidRPr="64EFBA7F">
          <w:rPr>
            <w:rStyle w:val="Hyperlink"/>
            <w:rFonts w:ascii="Calibri" w:eastAsia="Calibri" w:hAnsi="Calibri" w:cs="Calibri"/>
          </w:rPr>
          <w:t xml:space="preserve">Dramatic gains in survival seen in myeloma since early 2000s </w:t>
        </w:r>
      </w:hyperlink>
    </w:p>
    <w:p w14:paraId="6AA8C666" w14:textId="51FF1C27" w:rsidR="00532830" w:rsidRPr="00532830" w:rsidRDefault="76275C81" w:rsidP="00B8485A">
      <w:pPr>
        <w:spacing w:line="257" w:lineRule="auto"/>
        <w:rPr>
          <w:rFonts w:ascii="Calibri" w:eastAsia="Calibri" w:hAnsi="Calibri" w:cs="Calibri"/>
          <w:color w:val="000000" w:themeColor="text1"/>
        </w:rPr>
      </w:pPr>
      <w:r w:rsidRPr="64EFBA7F">
        <w:rPr>
          <w:rFonts w:ascii="Calibri" w:eastAsia="Calibri" w:hAnsi="Calibri" w:cs="Calibri"/>
          <w:color w:val="000000" w:themeColor="text1"/>
        </w:rPr>
        <w:t xml:space="preserve">Survival outcomes for people with </w:t>
      </w:r>
      <w:r w:rsidRPr="00B703B6">
        <w:rPr>
          <w:rFonts w:ascii="Calibri" w:eastAsia="Calibri" w:hAnsi="Calibri" w:cs="Calibri"/>
          <w:lang w:val="en-AU"/>
        </w:rPr>
        <w:t>multiple myeloma</w:t>
      </w:r>
      <w:r w:rsidRPr="64EFBA7F">
        <w:rPr>
          <w:rFonts w:ascii="Calibri" w:eastAsia="Calibri" w:hAnsi="Calibri" w:cs="Calibri"/>
          <w:color w:val="000000" w:themeColor="text1"/>
        </w:rPr>
        <w:t xml:space="preserve"> have improved substantially over the last two decades, likely due to the availability of new, more effective treatments, according to </w:t>
      </w:r>
      <w:hyperlink r:id="rId50">
        <w:r w:rsidRPr="64EFBA7F">
          <w:rPr>
            <w:rStyle w:val="Hyperlink"/>
            <w:rFonts w:ascii="Calibri" w:eastAsia="Calibri" w:hAnsi="Calibri" w:cs="Calibri"/>
            <w:lang w:val="en-AU"/>
          </w:rPr>
          <w:t>a population-based study from Germany</w:t>
        </w:r>
      </w:hyperlink>
      <w:r w:rsidRPr="64EFBA7F">
        <w:rPr>
          <w:rFonts w:ascii="Calibri" w:eastAsia="Calibri" w:hAnsi="Calibri" w:cs="Calibri"/>
          <w:color w:val="000000" w:themeColor="text1"/>
        </w:rPr>
        <w:t>.</w:t>
      </w:r>
      <w:r w:rsidR="00B703B6">
        <w:rPr>
          <w:rFonts w:ascii="Calibri" w:eastAsia="Calibri" w:hAnsi="Calibri" w:cs="Calibri"/>
          <w:color w:val="000000" w:themeColor="text1"/>
        </w:rPr>
        <w:t xml:space="preserve"> </w:t>
      </w:r>
      <w:r w:rsidRPr="64EFBA7F">
        <w:rPr>
          <w:rFonts w:ascii="Calibri" w:eastAsia="Calibri" w:hAnsi="Calibri" w:cs="Calibri"/>
          <w:color w:val="000000" w:themeColor="text1"/>
        </w:rPr>
        <w:t xml:space="preserve">While there is no cure for myeloma, new treatments have substantially improved outcomes for patients in the last 20 years. </w:t>
      </w:r>
    </w:p>
    <w:p w14:paraId="38E73408" w14:textId="1EFBBAE2" w:rsidR="00532830" w:rsidRPr="00532830" w:rsidRDefault="76275C81" w:rsidP="00230F8B">
      <w:pPr>
        <w:pStyle w:val="Heading2"/>
      </w:pPr>
      <w:bookmarkStart w:id="14" w:name="_Toc147306066"/>
      <w:r w:rsidRPr="64EFBA7F">
        <w:t>Leukaemia</w:t>
      </w:r>
      <w:bookmarkEnd w:id="14"/>
    </w:p>
    <w:p w14:paraId="7E05CF6D" w14:textId="2C87F5AF" w:rsidR="00532830" w:rsidRPr="001638CA" w:rsidRDefault="00000000" w:rsidP="00B8485A">
      <w:pPr>
        <w:spacing w:after="0" w:line="257" w:lineRule="auto"/>
        <w:rPr>
          <w:rStyle w:val="Hyperlink"/>
        </w:rPr>
      </w:pPr>
      <w:hyperlink r:id="rId51">
        <w:r w:rsidR="76275C81" w:rsidRPr="001638CA">
          <w:rPr>
            <w:rStyle w:val="Hyperlink"/>
            <w:rFonts w:ascii="Calibri" w:eastAsia="Calibri" w:hAnsi="Calibri" w:cs="Calibri"/>
          </w:rPr>
          <w:t xml:space="preserve">New </w:t>
        </w:r>
        <w:r w:rsidR="001638CA" w:rsidRPr="001638CA">
          <w:rPr>
            <w:rStyle w:val="Hyperlink"/>
            <w:rFonts w:ascii="Calibri" w:eastAsia="Calibri" w:hAnsi="Calibri" w:cs="Calibri"/>
          </w:rPr>
          <w:t>t</w:t>
        </w:r>
        <w:r w:rsidR="76275C81" w:rsidRPr="001638CA">
          <w:rPr>
            <w:rStyle w:val="Hyperlink"/>
            <w:rFonts w:ascii="Calibri" w:eastAsia="Calibri" w:hAnsi="Calibri" w:cs="Calibri"/>
          </w:rPr>
          <w:t xml:space="preserve">argeted </w:t>
        </w:r>
        <w:r w:rsidR="001638CA" w:rsidRPr="001638CA">
          <w:rPr>
            <w:rStyle w:val="Hyperlink"/>
            <w:rFonts w:ascii="Calibri" w:eastAsia="Calibri" w:hAnsi="Calibri" w:cs="Calibri"/>
          </w:rPr>
          <w:t>d</w:t>
        </w:r>
        <w:r w:rsidR="76275C81" w:rsidRPr="001638CA">
          <w:rPr>
            <w:rStyle w:val="Hyperlink"/>
            <w:rFonts w:ascii="Calibri" w:eastAsia="Calibri" w:hAnsi="Calibri" w:cs="Calibri"/>
          </w:rPr>
          <w:t xml:space="preserve">rug OK'd for </w:t>
        </w:r>
        <w:r w:rsidR="001638CA" w:rsidRPr="001638CA">
          <w:rPr>
            <w:rStyle w:val="Hyperlink"/>
            <w:rFonts w:ascii="Calibri" w:eastAsia="Calibri" w:hAnsi="Calibri" w:cs="Calibri"/>
          </w:rPr>
          <w:t>a</w:t>
        </w:r>
        <w:r w:rsidR="76275C81" w:rsidRPr="001638CA">
          <w:rPr>
            <w:rStyle w:val="Hyperlink"/>
            <w:rFonts w:ascii="Calibri" w:eastAsia="Calibri" w:hAnsi="Calibri" w:cs="Calibri"/>
          </w:rPr>
          <w:t xml:space="preserve">cute </w:t>
        </w:r>
        <w:r w:rsidR="001638CA" w:rsidRPr="001638CA">
          <w:rPr>
            <w:rStyle w:val="Hyperlink"/>
            <w:rFonts w:ascii="Calibri" w:eastAsia="Calibri" w:hAnsi="Calibri" w:cs="Calibri"/>
          </w:rPr>
          <w:t>m</w:t>
        </w:r>
        <w:r w:rsidR="76275C81" w:rsidRPr="001638CA">
          <w:rPr>
            <w:rStyle w:val="Hyperlink"/>
            <w:rFonts w:ascii="Calibri" w:eastAsia="Calibri" w:hAnsi="Calibri" w:cs="Calibri"/>
          </w:rPr>
          <w:t xml:space="preserve">yeloid </w:t>
        </w:r>
        <w:r w:rsidR="001638CA" w:rsidRPr="001638CA">
          <w:rPr>
            <w:rStyle w:val="Hyperlink"/>
            <w:rFonts w:ascii="Calibri" w:eastAsia="Calibri" w:hAnsi="Calibri" w:cs="Calibri"/>
          </w:rPr>
          <w:t>l</w:t>
        </w:r>
        <w:r w:rsidR="76275C81" w:rsidRPr="001638CA">
          <w:rPr>
            <w:rStyle w:val="Hyperlink"/>
            <w:rFonts w:ascii="Calibri" w:eastAsia="Calibri" w:hAnsi="Calibri" w:cs="Calibri"/>
          </w:rPr>
          <w:t>eukemia</w:t>
        </w:r>
      </w:hyperlink>
    </w:p>
    <w:p w14:paraId="2DB7AAEB" w14:textId="4A2E2C20" w:rsidR="00532830" w:rsidRPr="00532830" w:rsidRDefault="76275C81" w:rsidP="00B8485A">
      <w:pPr>
        <w:rPr>
          <w:rFonts w:ascii="Calibri" w:eastAsia="Calibri" w:hAnsi="Calibri" w:cs="Calibri"/>
          <w:color w:val="000000" w:themeColor="text1"/>
          <w:lang w:val="en-AU"/>
        </w:rPr>
      </w:pPr>
      <w:r w:rsidRPr="64EFBA7F">
        <w:rPr>
          <w:rFonts w:ascii="Calibri" w:eastAsia="Calibri" w:hAnsi="Calibri" w:cs="Calibri"/>
          <w:color w:val="000000" w:themeColor="text1"/>
        </w:rPr>
        <w:t xml:space="preserve">The FDA </w:t>
      </w:r>
      <w:r w:rsidR="00E7555E">
        <w:rPr>
          <w:rFonts w:ascii="Calibri" w:eastAsia="Calibri" w:hAnsi="Calibri" w:cs="Calibri"/>
          <w:color w:val="000000" w:themeColor="text1"/>
        </w:rPr>
        <w:t xml:space="preserve">has </w:t>
      </w:r>
      <w:r w:rsidRPr="64EFBA7F">
        <w:rPr>
          <w:rFonts w:ascii="Calibri" w:eastAsia="Calibri" w:hAnsi="Calibri" w:cs="Calibri"/>
          <w:color w:val="000000" w:themeColor="text1"/>
        </w:rPr>
        <w:t xml:space="preserve">approved quizartinib (Vanflyta) for </w:t>
      </w:r>
      <w:r w:rsidR="00B45BF0">
        <w:rPr>
          <w:rFonts w:ascii="Calibri" w:eastAsia="Calibri" w:hAnsi="Calibri" w:cs="Calibri"/>
          <w:color w:val="000000" w:themeColor="text1"/>
        </w:rPr>
        <w:t xml:space="preserve">use in patients with </w:t>
      </w:r>
      <w:r w:rsidRPr="64EFBA7F">
        <w:rPr>
          <w:rFonts w:ascii="Calibri" w:eastAsia="Calibri" w:hAnsi="Calibri" w:cs="Calibri"/>
          <w:color w:val="000000" w:themeColor="text1"/>
        </w:rPr>
        <w:t>internal tandem duplication (ITD)-positive acute myeloid leukemia (AML)</w:t>
      </w:r>
    </w:p>
    <w:p w14:paraId="5CFD5613" w14:textId="30276AB6" w:rsidR="00E53F03" w:rsidRDefault="00000000" w:rsidP="00B8485A">
      <w:pPr>
        <w:spacing w:after="0" w:line="257" w:lineRule="auto"/>
        <w:rPr>
          <w:rFonts w:ascii="Calibri" w:eastAsia="Calibri" w:hAnsi="Calibri" w:cs="Calibri"/>
          <w:color w:val="000000" w:themeColor="text1"/>
        </w:rPr>
      </w:pPr>
      <w:hyperlink r:id="rId52" w:anchor=":~:text=Older%20adults%20experienced%20a%20sharp,in%20post%2DHSCT%20QOL%20trajectory." w:history="1">
        <w:r w:rsidR="008F5E70" w:rsidRPr="008F5E70">
          <w:rPr>
            <w:rStyle w:val="Hyperlink"/>
            <w:rFonts w:ascii="Calibri" w:eastAsia="Calibri" w:hAnsi="Calibri" w:cs="Calibri"/>
          </w:rPr>
          <w:t xml:space="preserve">Quality of </w:t>
        </w:r>
        <w:r w:rsidR="001638CA">
          <w:rPr>
            <w:rStyle w:val="Hyperlink"/>
            <w:rFonts w:ascii="Calibri" w:eastAsia="Calibri" w:hAnsi="Calibri" w:cs="Calibri"/>
          </w:rPr>
          <w:t>l</w:t>
        </w:r>
        <w:r w:rsidR="008F5E70" w:rsidRPr="008F5E70">
          <w:rPr>
            <w:rStyle w:val="Hyperlink"/>
            <w:rFonts w:ascii="Calibri" w:eastAsia="Calibri" w:hAnsi="Calibri" w:cs="Calibri"/>
          </w:rPr>
          <w:t xml:space="preserve">ife, </w:t>
        </w:r>
        <w:r w:rsidR="001638CA">
          <w:rPr>
            <w:rStyle w:val="Hyperlink"/>
            <w:rFonts w:ascii="Calibri" w:eastAsia="Calibri" w:hAnsi="Calibri" w:cs="Calibri"/>
          </w:rPr>
          <w:t>p</w:t>
        </w:r>
        <w:r w:rsidR="008F5E70" w:rsidRPr="008F5E70">
          <w:rPr>
            <w:rStyle w:val="Hyperlink"/>
            <w:rFonts w:ascii="Calibri" w:eastAsia="Calibri" w:hAnsi="Calibri" w:cs="Calibri"/>
          </w:rPr>
          <w:t xml:space="preserve">hysical </w:t>
        </w:r>
        <w:r w:rsidR="001638CA">
          <w:rPr>
            <w:rStyle w:val="Hyperlink"/>
            <w:rFonts w:ascii="Calibri" w:eastAsia="Calibri" w:hAnsi="Calibri" w:cs="Calibri"/>
          </w:rPr>
          <w:t>f</w:t>
        </w:r>
        <w:r w:rsidR="008F5E70" w:rsidRPr="008F5E70">
          <w:rPr>
            <w:rStyle w:val="Hyperlink"/>
            <w:rFonts w:ascii="Calibri" w:eastAsia="Calibri" w:hAnsi="Calibri" w:cs="Calibri"/>
          </w:rPr>
          <w:t xml:space="preserve">unctioning, and </w:t>
        </w:r>
        <w:r w:rsidR="001638CA">
          <w:rPr>
            <w:rStyle w:val="Hyperlink"/>
            <w:rFonts w:ascii="Calibri" w:eastAsia="Calibri" w:hAnsi="Calibri" w:cs="Calibri"/>
          </w:rPr>
          <w:t>p</w:t>
        </w:r>
        <w:r w:rsidR="008F5E70" w:rsidRPr="008F5E70">
          <w:rPr>
            <w:rStyle w:val="Hyperlink"/>
            <w:rFonts w:ascii="Calibri" w:eastAsia="Calibri" w:hAnsi="Calibri" w:cs="Calibri"/>
          </w:rPr>
          <w:t xml:space="preserve">sychological </w:t>
        </w:r>
        <w:r w:rsidR="001638CA">
          <w:rPr>
            <w:rStyle w:val="Hyperlink"/>
            <w:rFonts w:ascii="Calibri" w:eastAsia="Calibri" w:hAnsi="Calibri" w:cs="Calibri"/>
          </w:rPr>
          <w:t>d</w:t>
        </w:r>
        <w:r w:rsidR="008F5E70" w:rsidRPr="008F5E70">
          <w:rPr>
            <w:rStyle w:val="Hyperlink"/>
            <w:rFonts w:ascii="Calibri" w:eastAsia="Calibri" w:hAnsi="Calibri" w:cs="Calibri"/>
          </w:rPr>
          <w:t xml:space="preserve">istress of </w:t>
        </w:r>
        <w:r w:rsidR="001638CA">
          <w:rPr>
            <w:rStyle w:val="Hyperlink"/>
            <w:rFonts w:ascii="Calibri" w:eastAsia="Calibri" w:hAnsi="Calibri" w:cs="Calibri"/>
          </w:rPr>
          <w:t>o</w:t>
        </w:r>
        <w:r w:rsidR="008F5E70" w:rsidRPr="008F5E70">
          <w:rPr>
            <w:rStyle w:val="Hyperlink"/>
            <w:rFonts w:ascii="Calibri" w:eastAsia="Calibri" w:hAnsi="Calibri" w:cs="Calibri"/>
          </w:rPr>
          <w:t xml:space="preserve">lder </w:t>
        </w:r>
        <w:r w:rsidR="001638CA">
          <w:rPr>
            <w:rStyle w:val="Hyperlink"/>
            <w:rFonts w:ascii="Calibri" w:eastAsia="Calibri" w:hAnsi="Calibri" w:cs="Calibri"/>
          </w:rPr>
          <w:t>a</w:t>
        </w:r>
        <w:r w:rsidR="008F5E70" w:rsidRPr="008F5E70">
          <w:rPr>
            <w:rStyle w:val="Hyperlink"/>
            <w:rFonts w:ascii="Calibri" w:eastAsia="Calibri" w:hAnsi="Calibri" w:cs="Calibri"/>
          </w:rPr>
          <w:t xml:space="preserve">dults </w:t>
        </w:r>
        <w:r w:rsidR="001638CA">
          <w:rPr>
            <w:rStyle w:val="Hyperlink"/>
            <w:rFonts w:ascii="Calibri" w:eastAsia="Calibri" w:hAnsi="Calibri" w:cs="Calibri"/>
          </w:rPr>
          <w:t>u</w:t>
        </w:r>
        <w:r w:rsidR="008F5E70" w:rsidRPr="008F5E70">
          <w:rPr>
            <w:rStyle w:val="Hyperlink"/>
            <w:rFonts w:ascii="Calibri" w:eastAsia="Calibri" w:hAnsi="Calibri" w:cs="Calibri"/>
          </w:rPr>
          <w:t xml:space="preserve">ndergoing </w:t>
        </w:r>
        <w:r w:rsidR="001638CA">
          <w:rPr>
            <w:rStyle w:val="Hyperlink"/>
            <w:rFonts w:ascii="Calibri" w:eastAsia="Calibri" w:hAnsi="Calibri" w:cs="Calibri"/>
          </w:rPr>
          <w:t>h</w:t>
        </w:r>
        <w:r w:rsidR="003663CB">
          <w:rPr>
            <w:rStyle w:val="Hyperlink"/>
            <w:rFonts w:ascii="Calibri" w:eastAsia="Calibri" w:hAnsi="Calibri" w:cs="Calibri"/>
          </w:rPr>
          <w:t>a</w:t>
        </w:r>
        <w:r w:rsidR="008F5E70" w:rsidRPr="008F5E70">
          <w:rPr>
            <w:rStyle w:val="Hyperlink"/>
            <w:rFonts w:ascii="Calibri" w:eastAsia="Calibri" w:hAnsi="Calibri" w:cs="Calibri"/>
          </w:rPr>
          <w:t xml:space="preserve">ematopoietic </w:t>
        </w:r>
        <w:r w:rsidR="001638CA">
          <w:rPr>
            <w:rStyle w:val="Hyperlink"/>
            <w:rFonts w:ascii="Calibri" w:eastAsia="Calibri" w:hAnsi="Calibri" w:cs="Calibri"/>
          </w:rPr>
          <w:t>s</w:t>
        </w:r>
        <w:r w:rsidR="008F5E70" w:rsidRPr="008F5E70">
          <w:rPr>
            <w:rStyle w:val="Hyperlink"/>
            <w:rFonts w:ascii="Calibri" w:eastAsia="Calibri" w:hAnsi="Calibri" w:cs="Calibri"/>
          </w:rPr>
          <w:t xml:space="preserve">tem </w:t>
        </w:r>
        <w:r w:rsidR="001638CA">
          <w:rPr>
            <w:rStyle w:val="Hyperlink"/>
            <w:rFonts w:ascii="Calibri" w:eastAsia="Calibri" w:hAnsi="Calibri" w:cs="Calibri"/>
          </w:rPr>
          <w:t>c</w:t>
        </w:r>
        <w:r w:rsidR="008F5E70" w:rsidRPr="008F5E70">
          <w:rPr>
            <w:rStyle w:val="Hyperlink"/>
            <w:rFonts w:ascii="Calibri" w:eastAsia="Calibri" w:hAnsi="Calibri" w:cs="Calibri"/>
          </w:rPr>
          <w:t xml:space="preserve">ell </w:t>
        </w:r>
        <w:r w:rsidR="001638CA">
          <w:rPr>
            <w:rStyle w:val="Hyperlink"/>
            <w:rFonts w:ascii="Calibri" w:eastAsia="Calibri" w:hAnsi="Calibri" w:cs="Calibri"/>
          </w:rPr>
          <w:t>t</w:t>
        </w:r>
        <w:r w:rsidR="008F5E70" w:rsidRPr="008F5E70">
          <w:rPr>
            <w:rStyle w:val="Hyperlink"/>
            <w:rFonts w:ascii="Calibri" w:eastAsia="Calibri" w:hAnsi="Calibri" w:cs="Calibri"/>
          </w:rPr>
          <w:t>ransplantation</w:t>
        </w:r>
      </w:hyperlink>
    </w:p>
    <w:p w14:paraId="7792CD61" w14:textId="397F5513" w:rsidR="00532830" w:rsidRPr="00532830" w:rsidRDefault="005C6405" w:rsidP="00B8485A">
      <w:pPr>
        <w:spacing w:line="257" w:lineRule="auto"/>
        <w:rPr>
          <w:rFonts w:ascii="Calibri" w:eastAsia="Calibri" w:hAnsi="Calibri" w:cs="Calibri"/>
          <w:color w:val="000000" w:themeColor="text1"/>
        </w:rPr>
      </w:pPr>
      <w:r>
        <w:rPr>
          <w:rFonts w:ascii="Calibri" w:eastAsia="Calibri" w:hAnsi="Calibri" w:cs="Calibri"/>
          <w:color w:val="000000" w:themeColor="text1"/>
        </w:rPr>
        <w:t>This study found that o</w:t>
      </w:r>
      <w:r w:rsidR="76275C81" w:rsidRPr="64EFBA7F">
        <w:rPr>
          <w:rFonts w:ascii="Calibri" w:eastAsia="Calibri" w:hAnsi="Calibri" w:cs="Calibri"/>
          <w:color w:val="000000" w:themeColor="text1"/>
        </w:rPr>
        <w:t>lder patients with haematologic malignancies experienced declines in quality of life and physical functioning following h</w:t>
      </w:r>
      <w:r w:rsidR="003663CB">
        <w:rPr>
          <w:rFonts w:ascii="Calibri" w:eastAsia="Calibri" w:hAnsi="Calibri" w:cs="Calibri"/>
          <w:color w:val="000000" w:themeColor="text1"/>
        </w:rPr>
        <w:t>a</w:t>
      </w:r>
      <w:r w:rsidR="76275C81" w:rsidRPr="64EFBA7F">
        <w:rPr>
          <w:rFonts w:ascii="Calibri" w:eastAsia="Calibri" w:hAnsi="Calibri" w:cs="Calibri"/>
          <w:color w:val="000000" w:themeColor="text1"/>
        </w:rPr>
        <w:t>ematopoietic stem cell transplantation, suggesting a need to implement supportive care interventions to improve patient outcomes</w:t>
      </w:r>
      <w:r>
        <w:rPr>
          <w:rFonts w:ascii="Calibri" w:eastAsia="Calibri" w:hAnsi="Calibri" w:cs="Calibri"/>
          <w:color w:val="000000" w:themeColor="text1"/>
        </w:rPr>
        <w:t>.</w:t>
      </w:r>
    </w:p>
    <w:p w14:paraId="03A7393E" w14:textId="0AF59A78" w:rsidR="00532830" w:rsidRPr="00532830" w:rsidRDefault="00000000" w:rsidP="00B8485A">
      <w:pPr>
        <w:spacing w:after="0" w:line="257" w:lineRule="auto"/>
        <w:rPr>
          <w:rFonts w:ascii="Calibri" w:eastAsia="Calibri" w:hAnsi="Calibri" w:cs="Calibri"/>
          <w:color w:val="000000" w:themeColor="text1"/>
        </w:rPr>
      </w:pPr>
      <w:hyperlink r:id="rId53">
        <w:r w:rsidR="76275C81" w:rsidRPr="64EFBA7F">
          <w:rPr>
            <w:rStyle w:val="Hyperlink"/>
            <w:rFonts w:ascii="Calibri" w:eastAsia="Calibri" w:hAnsi="Calibri" w:cs="Calibri"/>
          </w:rPr>
          <w:t>Gamida Cell wins long-awaited FDA approval for Omisirge</w:t>
        </w:r>
      </w:hyperlink>
    </w:p>
    <w:p w14:paraId="034E618D" w14:textId="583C0509" w:rsidR="00532830" w:rsidRPr="00532830" w:rsidRDefault="008F5E70" w:rsidP="00B8485A">
      <w:pPr>
        <w:spacing w:line="257" w:lineRule="auto"/>
        <w:rPr>
          <w:rFonts w:ascii="Calibri" w:eastAsia="Calibri" w:hAnsi="Calibri" w:cs="Calibri"/>
          <w:color w:val="000000" w:themeColor="text1"/>
        </w:rPr>
      </w:pPr>
      <w:r>
        <w:rPr>
          <w:rFonts w:ascii="Calibri" w:eastAsia="Calibri" w:hAnsi="Calibri" w:cs="Calibri"/>
          <w:color w:val="000000" w:themeColor="text1"/>
        </w:rPr>
        <w:t>The US FDA has approved</w:t>
      </w:r>
      <w:r w:rsidR="76275C81" w:rsidRPr="64EFBA7F">
        <w:rPr>
          <w:rFonts w:ascii="Calibri" w:eastAsia="Calibri" w:hAnsi="Calibri" w:cs="Calibri"/>
          <w:color w:val="000000" w:themeColor="text1"/>
        </w:rPr>
        <w:t xml:space="preserve"> </w:t>
      </w:r>
      <w:r>
        <w:rPr>
          <w:rFonts w:ascii="Calibri" w:eastAsia="Calibri" w:hAnsi="Calibri" w:cs="Calibri"/>
          <w:color w:val="000000" w:themeColor="text1"/>
        </w:rPr>
        <w:t>‘</w:t>
      </w:r>
      <w:r w:rsidR="76275C81" w:rsidRPr="64EFBA7F">
        <w:rPr>
          <w:rFonts w:ascii="Calibri" w:eastAsia="Calibri" w:hAnsi="Calibri" w:cs="Calibri"/>
          <w:color w:val="000000" w:themeColor="text1"/>
        </w:rPr>
        <w:t>Omisirge</w:t>
      </w:r>
      <w:r>
        <w:rPr>
          <w:rFonts w:ascii="Calibri" w:eastAsia="Calibri" w:hAnsi="Calibri" w:cs="Calibri"/>
          <w:color w:val="000000" w:themeColor="text1"/>
        </w:rPr>
        <w:t>’,</w:t>
      </w:r>
      <w:r w:rsidR="76275C81" w:rsidRPr="64EFBA7F">
        <w:rPr>
          <w:rFonts w:ascii="Calibri" w:eastAsia="Calibri" w:hAnsi="Calibri" w:cs="Calibri"/>
          <w:color w:val="000000" w:themeColor="text1"/>
        </w:rPr>
        <w:t xml:space="preserve"> an allogenic cell therapy</w:t>
      </w:r>
      <w:r>
        <w:rPr>
          <w:rFonts w:ascii="Calibri" w:eastAsia="Calibri" w:hAnsi="Calibri" w:cs="Calibri"/>
          <w:color w:val="000000" w:themeColor="text1"/>
        </w:rPr>
        <w:t>,</w:t>
      </w:r>
      <w:r w:rsidR="76275C81" w:rsidRPr="64EFBA7F">
        <w:rPr>
          <w:rFonts w:ascii="Calibri" w:eastAsia="Calibri" w:hAnsi="Calibri" w:cs="Calibri"/>
          <w:color w:val="000000" w:themeColor="text1"/>
        </w:rPr>
        <w:t xml:space="preserve"> to reduce the risk of infection in blood cancer patients.</w:t>
      </w:r>
      <w:r>
        <w:rPr>
          <w:rFonts w:ascii="Calibri" w:eastAsia="Calibri" w:hAnsi="Calibri" w:cs="Calibri"/>
          <w:color w:val="000000" w:themeColor="text1"/>
        </w:rPr>
        <w:t xml:space="preserve"> </w:t>
      </w:r>
      <w:r w:rsidR="76275C81" w:rsidRPr="64EFBA7F">
        <w:rPr>
          <w:rFonts w:ascii="Calibri" w:eastAsia="Calibri" w:hAnsi="Calibri" w:cs="Calibri"/>
          <w:color w:val="000000" w:themeColor="text1"/>
        </w:rPr>
        <w:t>Omisirge works by speeding the recovery of neutrophils</w:t>
      </w:r>
      <w:r>
        <w:rPr>
          <w:rFonts w:ascii="Calibri" w:eastAsia="Calibri" w:hAnsi="Calibri" w:cs="Calibri"/>
          <w:color w:val="000000" w:themeColor="text1"/>
        </w:rPr>
        <w:t xml:space="preserve"> that</w:t>
      </w:r>
      <w:r w:rsidR="76275C81" w:rsidRPr="64EFBA7F">
        <w:rPr>
          <w:rFonts w:ascii="Calibri" w:eastAsia="Calibri" w:hAnsi="Calibri" w:cs="Calibri"/>
          <w:color w:val="000000" w:themeColor="text1"/>
        </w:rPr>
        <w:t xml:space="preserve"> combat</w:t>
      </w:r>
      <w:r>
        <w:rPr>
          <w:rFonts w:ascii="Calibri" w:eastAsia="Calibri" w:hAnsi="Calibri" w:cs="Calibri"/>
          <w:color w:val="000000" w:themeColor="text1"/>
        </w:rPr>
        <w:t xml:space="preserve"> </w:t>
      </w:r>
      <w:r w:rsidR="76275C81" w:rsidRPr="64EFBA7F">
        <w:rPr>
          <w:rFonts w:ascii="Calibri" w:eastAsia="Calibri" w:hAnsi="Calibri" w:cs="Calibri"/>
          <w:color w:val="000000" w:themeColor="text1"/>
        </w:rPr>
        <w:t>infection</w:t>
      </w:r>
      <w:r>
        <w:rPr>
          <w:rFonts w:ascii="Calibri" w:eastAsia="Calibri" w:hAnsi="Calibri" w:cs="Calibri"/>
          <w:color w:val="000000" w:themeColor="text1"/>
        </w:rPr>
        <w:t>s.</w:t>
      </w:r>
    </w:p>
    <w:p w14:paraId="46DCA6DC" w14:textId="5C9EB33E" w:rsidR="00532830" w:rsidRPr="00532830" w:rsidRDefault="00000000" w:rsidP="00B8485A">
      <w:pPr>
        <w:spacing w:after="0" w:line="257" w:lineRule="auto"/>
        <w:rPr>
          <w:rFonts w:ascii="Calibri" w:eastAsia="Calibri" w:hAnsi="Calibri" w:cs="Calibri"/>
          <w:color w:val="000000" w:themeColor="text1"/>
        </w:rPr>
      </w:pPr>
      <w:hyperlink r:id="rId54" w:anchor=":~:text=In%202022%2C%20the%20Blood%20Cancer,due%20for%20release%20in%202023.">
        <w:r w:rsidR="76275C81" w:rsidRPr="64EFBA7F">
          <w:rPr>
            <w:rStyle w:val="Hyperlink"/>
            <w:rFonts w:ascii="Calibri" w:eastAsia="Calibri" w:hAnsi="Calibri" w:cs="Calibri"/>
          </w:rPr>
          <w:t>State of the Nation: Blood Cancers in Australia</w:t>
        </w:r>
      </w:hyperlink>
    </w:p>
    <w:p w14:paraId="65B26EAB" w14:textId="6409D000" w:rsidR="00532830" w:rsidRPr="00532830" w:rsidRDefault="76275C81" w:rsidP="00B8485A">
      <w:pPr>
        <w:spacing w:line="257" w:lineRule="auto"/>
        <w:rPr>
          <w:rFonts w:ascii="Calibri" w:eastAsia="Calibri" w:hAnsi="Calibri" w:cs="Calibri"/>
          <w:color w:val="000000" w:themeColor="text1"/>
        </w:rPr>
      </w:pPr>
      <w:r w:rsidRPr="64EFBA7F">
        <w:rPr>
          <w:rFonts w:ascii="Calibri" w:eastAsia="Calibri" w:hAnsi="Calibri" w:cs="Calibri"/>
          <w:color w:val="000000" w:themeColor="text1"/>
        </w:rPr>
        <w:t xml:space="preserve">In February, the Leukaemia Foundation of Australia released a report “State of the Nation: Blood Cancers in Australia Report 2023” </w:t>
      </w:r>
      <w:r w:rsidR="001873EA">
        <w:rPr>
          <w:rFonts w:ascii="Calibri" w:eastAsia="Calibri" w:hAnsi="Calibri" w:cs="Calibri"/>
          <w:color w:val="000000" w:themeColor="text1"/>
        </w:rPr>
        <w:t xml:space="preserve">which </w:t>
      </w:r>
      <w:r w:rsidR="004A3AF0">
        <w:rPr>
          <w:rFonts w:ascii="Calibri" w:eastAsia="Calibri" w:hAnsi="Calibri" w:cs="Calibri"/>
          <w:color w:val="000000" w:themeColor="text1"/>
        </w:rPr>
        <w:t xml:space="preserve">stated </w:t>
      </w:r>
      <w:r w:rsidRPr="64EFBA7F">
        <w:rPr>
          <w:rFonts w:ascii="Calibri" w:eastAsia="Calibri" w:hAnsi="Calibri" w:cs="Calibri"/>
          <w:color w:val="000000" w:themeColor="text1"/>
        </w:rPr>
        <w:t>that the incidence of blood cancer has increased 47% in the past 10 years in Australia. There are around 135,000 people living with a blood cancer or blood disorder in Australia today</w:t>
      </w:r>
      <w:r w:rsidR="004A3AF0">
        <w:rPr>
          <w:rFonts w:ascii="Calibri" w:eastAsia="Calibri" w:hAnsi="Calibri" w:cs="Calibri"/>
          <w:color w:val="000000" w:themeColor="text1"/>
        </w:rPr>
        <w:t xml:space="preserve"> a number expected</w:t>
      </w:r>
      <w:r w:rsidRPr="64EFBA7F">
        <w:rPr>
          <w:rFonts w:ascii="Calibri" w:eastAsia="Calibri" w:hAnsi="Calibri" w:cs="Calibri"/>
          <w:color w:val="000000" w:themeColor="text1"/>
        </w:rPr>
        <w:t xml:space="preserve"> to increase to 275,</w:t>
      </w:r>
      <w:r w:rsidR="004A3AF0">
        <w:rPr>
          <w:rFonts w:ascii="Calibri" w:eastAsia="Calibri" w:hAnsi="Calibri" w:cs="Calibri"/>
          <w:color w:val="000000" w:themeColor="text1"/>
        </w:rPr>
        <w:t>000</w:t>
      </w:r>
      <w:r w:rsidRPr="64EFBA7F">
        <w:rPr>
          <w:rFonts w:ascii="Calibri" w:eastAsia="Calibri" w:hAnsi="Calibri" w:cs="Calibri"/>
          <w:color w:val="000000" w:themeColor="text1"/>
        </w:rPr>
        <w:t xml:space="preserve"> by 2035.</w:t>
      </w:r>
    </w:p>
    <w:p w14:paraId="7845AF7D" w14:textId="4B6B9B12" w:rsidR="00532830" w:rsidRPr="00532830" w:rsidRDefault="00000000" w:rsidP="00B8485A">
      <w:pPr>
        <w:spacing w:after="0" w:line="257" w:lineRule="auto"/>
        <w:rPr>
          <w:rFonts w:ascii="Calibri" w:eastAsia="Calibri" w:hAnsi="Calibri" w:cs="Calibri"/>
          <w:color w:val="000000" w:themeColor="text1"/>
        </w:rPr>
      </w:pPr>
      <w:hyperlink r:id="rId55">
        <w:r w:rsidR="76275C81" w:rsidRPr="64EFBA7F">
          <w:rPr>
            <w:rStyle w:val="Hyperlink"/>
            <w:rFonts w:ascii="Calibri" w:eastAsia="Calibri" w:hAnsi="Calibri" w:cs="Calibri"/>
          </w:rPr>
          <w:t>Servier receives marketing approval for leukemia drug</w:t>
        </w:r>
      </w:hyperlink>
    </w:p>
    <w:p w14:paraId="1CF301E4" w14:textId="52A368AE" w:rsidR="00532830" w:rsidRDefault="004A3AF0" w:rsidP="00B8485A">
      <w:pPr>
        <w:spacing w:line="257" w:lineRule="auto"/>
        <w:rPr>
          <w:rFonts w:ascii="Calibri" w:eastAsia="Calibri" w:hAnsi="Calibri" w:cs="Calibri"/>
          <w:color w:val="000000" w:themeColor="text1"/>
        </w:rPr>
      </w:pPr>
      <w:r>
        <w:rPr>
          <w:rFonts w:ascii="Calibri" w:eastAsia="Calibri" w:hAnsi="Calibri" w:cs="Calibri"/>
          <w:color w:val="000000" w:themeColor="text1"/>
        </w:rPr>
        <w:t>T</w:t>
      </w:r>
      <w:r w:rsidR="76275C81" w:rsidRPr="64EFBA7F">
        <w:rPr>
          <w:rFonts w:ascii="Calibri" w:eastAsia="Calibri" w:hAnsi="Calibri" w:cs="Calibri"/>
          <w:color w:val="000000" w:themeColor="text1"/>
        </w:rPr>
        <w:t>he European Commission (EC)</w:t>
      </w:r>
      <w:r>
        <w:rPr>
          <w:rFonts w:ascii="Calibri" w:eastAsia="Calibri" w:hAnsi="Calibri" w:cs="Calibri"/>
          <w:color w:val="000000" w:themeColor="text1"/>
        </w:rPr>
        <w:t xml:space="preserve"> has approved the use of </w:t>
      </w:r>
      <w:r w:rsidR="76275C81" w:rsidRPr="64EFBA7F">
        <w:rPr>
          <w:rFonts w:ascii="Calibri" w:eastAsia="Calibri" w:hAnsi="Calibri" w:cs="Calibri"/>
          <w:color w:val="000000" w:themeColor="text1"/>
        </w:rPr>
        <w:t>Tibosovo</w:t>
      </w:r>
      <w:r w:rsidR="00B06ADB">
        <w:rPr>
          <w:rFonts w:ascii="Calibri" w:eastAsia="Calibri" w:hAnsi="Calibri" w:cs="Calibri"/>
          <w:color w:val="000000" w:themeColor="text1"/>
        </w:rPr>
        <w:t xml:space="preserve"> </w:t>
      </w:r>
      <w:r w:rsidR="76275C81" w:rsidRPr="64EFBA7F">
        <w:rPr>
          <w:rFonts w:ascii="Calibri" w:eastAsia="Calibri" w:hAnsi="Calibri" w:cs="Calibri"/>
          <w:color w:val="000000" w:themeColor="text1"/>
        </w:rPr>
        <w:t>(ivosidenib</w:t>
      </w:r>
      <w:r w:rsidR="00B06ADB">
        <w:rPr>
          <w:rFonts w:ascii="Calibri" w:eastAsia="Calibri" w:hAnsi="Calibri" w:cs="Calibri"/>
          <w:color w:val="000000" w:themeColor="text1"/>
        </w:rPr>
        <w:t>)</w:t>
      </w:r>
      <w:r w:rsidR="76275C81" w:rsidRPr="64EFBA7F">
        <w:rPr>
          <w:rFonts w:ascii="Calibri" w:eastAsia="Calibri" w:hAnsi="Calibri" w:cs="Calibri"/>
          <w:color w:val="000000" w:themeColor="text1"/>
        </w:rPr>
        <w:t xml:space="preserve"> to treat isocitrate dehydrogenase-1 (IDH1)-mutated acute myeloid leukaemia (AML) and IDH1-mutated cholangiocarcinoma. Tibsovo is designed to treat adult patients with at least one prior line of systemic therapy. </w:t>
      </w:r>
    </w:p>
    <w:p w14:paraId="110D439C" w14:textId="47EE0764" w:rsidR="00532830" w:rsidRPr="00532830" w:rsidRDefault="76275C81" w:rsidP="00230F8B">
      <w:pPr>
        <w:pStyle w:val="Heading2"/>
      </w:pPr>
      <w:bookmarkStart w:id="15" w:name="_Toc147306067"/>
      <w:r w:rsidRPr="64EFBA7F">
        <w:t>Sickle Cell Disease (SCD)</w:t>
      </w:r>
      <w:bookmarkEnd w:id="15"/>
    </w:p>
    <w:p w14:paraId="36F13A31" w14:textId="5D20B239" w:rsidR="00532830" w:rsidRPr="00532830" w:rsidRDefault="00000000" w:rsidP="00B8485A">
      <w:pPr>
        <w:spacing w:after="0" w:line="257" w:lineRule="auto"/>
        <w:rPr>
          <w:rFonts w:ascii="Calibri" w:eastAsia="Calibri" w:hAnsi="Calibri" w:cs="Calibri"/>
          <w:color w:val="000000" w:themeColor="text1"/>
        </w:rPr>
      </w:pPr>
      <w:hyperlink r:id="rId56">
        <w:r w:rsidR="76275C81" w:rsidRPr="64EFBA7F">
          <w:rPr>
            <w:rStyle w:val="Hyperlink"/>
            <w:rFonts w:ascii="Calibri" w:eastAsia="Calibri" w:hAnsi="Calibri" w:cs="Calibri"/>
          </w:rPr>
          <w:t xml:space="preserve">Hydroxyurea </w:t>
        </w:r>
        <w:r w:rsidR="0031676D">
          <w:rPr>
            <w:rStyle w:val="Hyperlink"/>
            <w:rFonts w:ascii="Calibri" w:eastAsia="Calibri" w:hAnsi="Calibri" w:cs="Calibri"/>
          </w:rPr>
          <w:t>m</w:t>
        </w:r>
        <w:r w:rsidR="76275C81" w:rsidRPr="64EFBA7F">
          <w:rPr>
            <w:rStyle w:val="Hyperlink"/>
            <w:rFonts w:ascii="Calibri" w:eastAsia="Calibri" w:hAnsi="Calibri" w:cs="Calibri"/>
          </w:rPr>
          <w:t xml:space="preserve">ay </w:t>
        </w:r>
        <w:r w:rsidR="0031676D">
          <w:rPr>
            <w:rStyle w:val="Hyperlink"/>
            <w:rFonts w:ascii="Calibri" w:eastAsia="Calibri" w:hAnsi="Calibri" w:cs="Calibri"/>
          </w:rPr>
          <w:t>h</w:t>
        </w:r>
        <w:r w:rsidR="76275C81" w:rsidRPr="64EFBA7F">
          <w:rPr>
            <w:rStyle w:val="Hyperlink"/>
            <w:rFonts w:ascii="Calibri" w:eastAsia="Calibri" w:hAnsi="Calibri" w:cs="Calibri"/>
          </w:rPr>
          <w:t xml:space="preserve">elp to </w:t>
        </w:r>
        <w:r w:rsidR="0031676D">
          <w:rPr>
            <w:rStyle w:val="Hyperlink"/>
            <w:rFonts w:ascii="Calibri" w:eastAsia="Calibri" w:hAnsi="Calibri" w:cs="Calibri"/>
          </w:rPr>
          <w:t>p</w:t>
        </w:r>
        <w:r w:rsidR="76275C81" w:rsidRPr="64EFBA7F">
          <w:rPr>
            <w:rStyle w:val="Hyperlink"/>
            <w:rFonts w:ascii="Calibri" w:eastAsia="Calibri" w:hAnsi="Calibri" w:cs="Calibri"/>
          </w:rPr>
          <w:t xml:space="preserve">revent </w:t>
        </w:r>
        <w:r w:rsidR="0031676D">
          <w:rPr>
            <w:rStyle w:val="Hyperlink"/>
            <w:rFonts w:ascii="Calibri" w:eastAsia="Calibri" w:hAnsi="Calibri" w:cs="Calibri"/>
          </w:rPr>
          <w:t>m</w:t>
        </w:r>
        <w:r w:rsidR="76275C81" w:rsidRPr="64EFBA7F">
          <w:rPr>
            <w:rStyle w:val="Hyperlink"/>
            <w:rFonts w:ascii="Calibri" w:eastAsia="Calibri" w:hAnsi="Calibri" w:cs="Calibri"/>
          </w:rPr>
          <w:t xml:space="preserve">alaria </w:t>
        </w:r>
        <w:r w:rsidR="0031676D">
          <w:rPr>
            <w:rStyle w:val="Hyperlink"/>
            <w:rFonts w:ascii="Calibri" w:eastAsia="Calibri" w:hAnsi="Calibri" w:cs="Calibri"/>
          </w:rPr>
          <w:t>i</w:t>
        </w:r>
        <w:r w:rsidR="76275C81" w:rsidRPr="64EFBA7F">
          <w:rPr>
            <w:rStyle w:val="Hyperlink"/>
            <w:rFonts w:ascii="Calibri" w:eastAsia="Calibri" w:hAnsi="Calibri" w:cs="Calibri"/>
          </w:rPr>
          <w:t xml:space="preserve">nfection in </w:t>
        </w:r>
        <w:r w:rsidR="0031676D">
          <w:rPr>
            <w:rStyle w:val="Hyperlink"/>
            <w:rFonts w:ascii="Calibri" w:eastAsia="Calibri" w:hAnsi="Calibri" w:cs="Calibri"/>
          </w:rPr>
          <w:t>c</w:t>
        </w:r>
        <w:r w:rsidR="76275C81" w:rsidRPr="64EFBA7F">
          <w:rPr>
            <w:rStyle w:val="Hyperlink"/>
            <w:rFonts w:ascii="Calibri" w:eastAsia="Calibri" w:hAnsi="Calibri" w:cs="Calibri"/>
          </w:rPr>
          <w:t xml:space="preserve">hildren with </w:t>
        </w:r>
        <w:r w:rsidR="0031676D">
          <w:rPr>
            <w:rStyle w:val="Hyperlink"/>
            <w:rFonts w:ascii="Calibri" w:eastAsia="Calibri" w:hAnsi="Calibri" w:cs="Calibri"/>
          </w:rPr>
          <w:t>s</w:t>
        </w:r>
        <w:r w:rsidR="76275C81" w:rsidRPr="64EFBA7F">
          <w:rPr>
            <w:rStyle w:val="Hyperlink"/>
            <w:rFonts w:ascii="Calibri" w:eastAsia="Calibri" w:hAnsi="Calibri" w:cs="Calibri"/>
          </w:rPr>
          <w:t xml:space="preserve">ickle </w:t>
        </w:r>
        <w:r w:rsidR="0031676D">
          <w:rPr>
            <w:rStyle w:val="Hyperlink"/>
            <w:rFonts w:ascii="Calibri" w:eastAsia="Calibri" w:hAnsi="Calibri" w:cs="Calibri"/>
          </w:rPr>
          <w:t>c</w:t>
        </w:r>
        <w:r w:rsidR="76275C81" w:rsidRPr="64EFBA7F">
          <w:rPr>
            <w:rStyle w:val="Hyperlink"/>
            <w:rFonts w:ascii="Calibri" w:eastAsia="Calibri" w:hAnsi="Calibri" w:cs="Calibri"/>
          </w:rPr>
          <w:t xml:space="preserve">ell </w:t>
        </w:r>
        <w:r w:rsidR="0031676D">
          <w:rPr>
            <w:rStyle w:val="Hyperlink"/>
            <w:rFonts w:ascii="Calibri" w:eastAsia="Calibri" w:hAnsi="Calibri" w:cs="Calibri"/>
          </w:rPr>
          <w:t>a</w:t>
        </w:r>
        <w:r w:rsidR="76275C81" w:rsidRPr="64EFBA7F">
          <w:rPr>
            <w:rStyle w:val="Hyperlink"/>
            <w:rFonts w:ascii="Calibri" w:eastAsia="Calibri" w:hAnsi="Calibri" w:cs="Calibri"/>
          </w:rPr>
          <w:t>n</w:t>
        </w:r>
        <w:r w:rsidR="003663CB">
          <w:rPr>
            <w:rStyle w:val="Hyperlink"/>
            <w:rFonts w:ascii="Calibri" w:eastAsia="Calibri" w:hAnsi="Calibri" w:cs="Calibri"/>
          </w:rPr>
          <w:t>a</w:t>
        </w:r>
        <w:r w:rsidR="76275C81" w:rsidRPr="64EFBA7F">
          <w:rPr>
            <w:rStyle w:val="Hyperlink"/>
            <w:rFonts w:ascii="Calibri" w:eastAsia="Calibri" w:hAnsi="Calibri" w:cs="Calibri"/>
          </w:rPr>
          <w:t>emia</w:t>
        </w:r>
      </w:hyperlink>
    </w:p>
    <w:p w14:paraId="66CF77C4" w14:textId="331EF121" w:rsidR="00532830" w:rsidRPr="00532830" w:rsidRDefault="76275C81" w:rsidP="00B8485A">
      <w:pPr>
        <w:spacing w:line="257" w:lineRule="auto"/>
        <w:rPr>
          <w:rFonts w:ascii="Calibri" w:eastAsia="Calibri" w:hAnsi="Calibri" w:cs="Calibri"/>
          <w:color w:val="000000" w:themeColor="text1"/>
        </w:rPr>
      </w:pPr>
      <w:r w:rsidRPr="64EFBA7F">
        <w:rPr>
          <w:rFonts w:ascii="Calibri" w:eastAsia="Calibri" w:hAnsi="Calibri" w:cs="Calibri"/>
          <w:color w:val="000000" w:themeColor="text1"/>
        </w:rPr>
        <w:t>Children living in sub-Saharan Africa with sickle</w:t>
      </w:r>
      <w:r w:rsidR="0031676D">
        <w:rPr>
          <w:rFonts w:ascii="Calibri" w:eastAsia="Calibri" w:hAnsi="Calibri" w:cs="Calibri"/>
          <w:color w:val="000000" w:themeColor="text1"/>
        </w:rPr>
        <w:t xml:space="preserve"> </w:t>
      </w:r>
      <w:r w:rsidRPr="64EFBA7F">
        <w:rPr>
          <w:rFonts w:ascii="Calibri" w:eastAsia="Calibri" w:hAnsi="Calibri" w:cs="Calibri"/>
          <w:color w:val="000000" w:themeColor="text1"/>
        </w:rPr>
        <w:t xml:space="preserve">cell anaemia (SCA) who received the maximum tolerated dose of hydroxyurea appear to be at a decreased risk of infection with malaria. </w:t>
      </w:r>
      <w:hyperlink r:id="rId57">
        <w:r w:rsidRPr="64EFBA7F">
          <w:rPr>
            <w:rStyle w:val="Hyperlink"/>
            <w:rFonts w:ascii="Calibri" w:eastAsia="Calibri" w:hAnsi="Calibri" w:cs="Calibri"/>
          </w:rPr>
          <w:t>The authors of the article in Blood journal</w:t>
        </w:r>
      </w:hyperlink>
      <w:r w:rsidRPr="64EFBA7F">
        <w:rPr>
          <w:rFonts w:ascii="Calibri" w:eastAsia="Calibri" w:hAnsi="Calibri" w:cs="Calibri"/>
          <w:color w:val="000000" w:themeColor="text1"/>
        </w:rPr>
        <w:t xml:space="preserve"> state that because malaria is documented to cause frequent and severe anaemia in children with SCA, understanding the clinically significant association between hydroxyurea and lower malaria incidence represents an important research goal while expanding hydroxyurea treatment across Africa.</w:t>
      </w:r>
    </w:p>
    <w:p w14:paraId="32391216" w14:textId="708F77F7" w:rsidR="00532830" w:rsidRPr="00532830" w:rsidRDefault="00000000" w:rsidP="00B8485A">
      <w:pPr>
        <w:spacing w:after="0" w:line="257" w:lineRule="auto"/>
        <w:rPr>
          <w:rFonts w:ascii="Calibri" w:eastAsia="Calibri" w:hAnsi="Calibri" w:cs="Calibri"/>
          <w:color w:val="000000" w:themeColor="text1"/>
        </w:rPr>
      </w:pPr>
      <w:hyperlink r:id="rId58">
        <w:r w:rsidR="76275C81" w:rsidRPr="64EFBA7F">
          <w:rPr>
            <w:rStyle w:val="Hyperlink"/>
            <w:rFonts w:ascii="Calibri" w:eastAsia="Calibri" w:hAnsi="Calibri" w:cs="Calibri"/>
          </w:rPr>
          <w:t xml:space="preserve">Factor XII </w:t>
        </w:r>
        <w:r w:rsidR="0031676D">
          <w:rPr>
            <w:rStyle w:val="Hyperlink"/>
            <w:rFonts w:ascii="Calibri" w:eastAsia="Calibri" w:hAnsi="Calibri" w:cs="Calibri"/>
          </w:rPr>
          <w:t>l</w:t>
        </w:r>
        <w:r w:rsidR="76275C81" w:rsidRPr="64EFBA7F">
          <w:rPr>
            <w:rStyle w:val="Hyperlink"/>
            <w:rFonts w:ascii="Calibri" w:eastAsia="Calibri" w:hAnsi="Calibri" w:cs="Calibri"/>
          </w:rPr>
          <w:t xml:space="preserve">inked to </w:t>
        </w:r>
        <w:r w:rsidR="0031676D">
          <w:rPr>
            <w:rStyle w:val="Hyperlink"/>
            <w:rFonts w:ascii="Calibri" w:eastAsia="Calibri" w:hAnsi="Calibri" w:cs="Calibri"/>
          </w:rPr>
          <w:t>c</w:t>
        </w:r>
        <w:r w:rsidR="76275C81" w:rsidRPr="64EFBA7F">
          <w:rPr>
            <w:rStyle w:val="Hyperlink"/>
            <w:rFonts w:ascii="Calibri" w:eastAsia="Calibri" w:hAnsi="Calibri" w:cs="Calibri"/>
          </w:rPr>
          <w:t xml:space="preserve">omplications, </w:t>
        </w:r>
        <w:r w:rsidR="0031676D">
          <w:rPr>
            <w:rStyle w:val="Hyperlink"/>
            <w:rFonts w:ascii="Calibri" w:eastAsia="Calibri" w:hAnsi="Calibri" w:cs="Calibri"/>
          </w:rPr>
          <w:t>i</w:t>
        </w:r>
        <w:r w:rsidR="76275C81" w:rsidRPr="64EFBA7F">
          <w:rPr>
            <w:rStyle w:val="Hyperlink"/>
            <w:rFonts w:ascii="Calibri" w:eastAsia="Calibri" w:hAnsi="Calibri" w:cs="Calibri"/>
          </w:rPr>
          <w:t xml:space="preserve">ncluding </w:t>
        </w:r>
        <w:r w:rsidR="0031676D">
          <w:rPr>
            <w:rStyle w:val="Hyperlink"/>
            <w:rFonts w:ascii="Calibri" w:eastAsia="Calibri" w:hAnsi="Calibri" w:cs="Calibri"/>
          </w:rPr>
          <w:t>t</w:t>
        </w:r>
        <w:r w:rsidR="76275C81" w:rsidRPr="64EFBA7F">
          <w:rPr>
            <w:rStyle w:val="Hyperlink"/>
            <w:rFonts w:ascii="Calibri" w:eastAsia="Calibri" w:hAnsi="Calibri" w:cs="Calibri"/>
          </w:rPr>
          <w:t xml:space="preserve">hrombosis, in </w:t>
        </w:r>
        <w:r w:rsidR="0031676D">
          <w:rPr>
            <w:rStyle w:val="Hyperlink"/>
            <w:rFonts w:ascii="Calibri" w:eastAsia="Calibri" w:hAnsi="Calibri" w:cs="Calibri"/>
          </w:rPr>
          <w:t>s</w:t>
        </w:r>
        <w:r w:rsidR="76275C81" w:rsidRPr="64EFBA7F">
          <w:rPr>
            <w:rStyle w:val="Hyperlink"/>
            <w:rFonts w:ascii="Calibri" w:eastAsia="Calibri" w:hAnsi="Calibri" w:cs="Calibri"/>
          </w:rPr>
          <w:t xml:space="preserve">ickle </w:t>
        </w:r>
        <w:r w:rsidR="0031676D">
          <w:rPr>
            <w:rStyle w:val="Hyperlink"/>
            <w:rFonts w:ascii="Calibri" w:eastAsia="Calibri" w:hAnsi="Calibri" w:cs="Calibri"/>
          </w:rPr>
          <w:t>c</w:t>
        </w:r>
        <w:r w:rsidR="76275C81" w:rsidRPr="64EFBA7F">
          <w:rPr>
            <w:rStyle w:val="Hyperlink"/>
            <w:rFonts w:ascii="Calibri" w:eastAsia="Calibri" w:hAnsi="Calibri" w:cs="Calibri"/>
          </w:rPr>
          <w:t xml:space="preserve">ell </w:t>
        </w:r>
        <w:r w:rsidR="0031676D">
          <w:rPr>
            <w:rStyle w:val="Hyperlink"/>
            <w:rFonts w:ascii="Calibri" w:eastAsia="Calibri" w:hAnsi="Calibri" w:cs="Calibri"/>
          </w:rPr>
          <w:t>d</w:t>
        </w:r>
        <w:r w:rsidR="76275C81" w:rsidRPr="64EFBA7F">
          <w:rPr>
            <w:rStyle w:val="Hyperlink"/>
            <w:rFonts w:ascii="Calibri" w:eastAsia="Calibri" w:hAnsi="Calibri" w:cs="Calibri"/>
          </w:rPr>
          <w:t>isease</w:t>
        </w:r>
      </w:hyperlink>
    </w:p>
    <w:p w14:paraId="2CCE4026" w14:textId="6D3986E7" w:rsidR="00532830" w:rsidRPr="00532830" w:rsidRDefault="76275C81" w:rsidP="00B8485A">
      <w:pPr>
        <w:spacing w:line="257" w:lineRule="auto"/>
        <w:rPr>
          <w:rFonts w:ascii="Calibri" w:eastAsia="Calibri" w:hAnsi="Calibri" w:cs="Calibri"/>
          <w:color w:val="000000" w:themeColor="text1"/>
        </w:rPr>
      </w:pPr>
      <w:r w:rsidRPr="64EFBA7F">
        <w:rPr>
          <w:rFonts w:ascii="Calibri" w:eastAsia="Calibri" w:hAnsi="Calibri" w:cs="Calibri"/>
          <w:color w:val="000000" w:themeColor="text1"/>
        </w:rPr>
        <w:t xml:space="preserve">A </w:t>
      </w:r>
      <w:hyperlink r:id="rId59">
        <w:r w:rsidRPr="64EFBA7F">
          <w:rPr>
            <w:rStyle w:val="Hyperlink"/>
            <w:rFonts w:ascii="Calibri" w:eastAsia="Calibri" w:hAnsi="Calibri" w:cs="Calibri"/>
          </w:rPr>
          <w:t>new study</w:t>
        </w:r>
      </w:hyperlink>
      <w:r w:rsidRPr="64EFBA7F">
        <w:rPr>
          <w:rFonts w:ascii="Calibri" w:eastAsia="Calibri" w:hAnsi="Calibri" w:cs="Calibri"/>
          <w:color w:val="000000" w:themeColor="text1"/>
        </w:rPr>
        <w:t xml:space="preserve"> involving patients with sickle cell disease (SCD) indicated an elevated level of factor XII (FXII)-mediated contact pathway activation was present in these patients and may have a role in complications, including thrombosis.</w:t>
      </w:r>
    </w:p>
    <w:p w14:paraId="379976E0" w14:textId="0E84D255" w:rsidR="00532830" w:rsidRPr="00532830" w:rsidRDefault="76275C81" w:rsidP="00230F8B">
      <w:pPr>
        <w:pStyle w:val="Heading2"/>
      </w:pPr>
      <w:bookmarkStart w:id="16" w:name="_Toc147306068"/>
      <w:r w:rsidRPr="64EFBA7F">
        <w:lastRenderedPageBreak/>
        <w:t>Thrombocytopaenia</w:t>
      </w:r>
      <w:bookmarkEnd w:id="16"/>
    </w:p>
    <w:p w14:paraId="40296F45" w14:textId="2B6D8068" w:rsidR="00532830" w:rsidRPr="00532830" w:rsidRDefault="00000000" w:rsidP="00B8485A">
      <w:pPr>
        <w:spacing w:after="0"/>
        <w:rPr>
          <w:rFonts w:ascii="Calibri" w:eastAsia="Calibri" w:hAnsi="Calibri" w:cs="Calibri"/>
          <w:color w:val="000000" w:themeColor="text1"/>
          <w:lang w:val="en-AU"/>
        </w:rPr>
      </w:pPr>
      <w:hyperlink r:id="rId60">
        <w:r w:rsidR="76275C81" w:rsidRPr="64EFBA7F">
          <w:rPr>
            <w:rStyle w:val="Hyperlink"/>
            <w:rFonts w:ascii="Calibri" w:eastAsia="Calibri" w:hAnsi="Calibri" w:cs="Calibri"/>
          </w:rPr>
          <w:t xml:space="preserve">Platelet </w:t>
        </w:r>
        <w:r w:rsidR="0031676D">
          <w:rPr>
            <w:rStyle w:val="Hyperlink"/>
            <w:rFonts w:ascii="Calibri" w:eastAsia="Calibri" w:hAnsi="Calibri" w:cs="Calibri"/>
          </w:rPr>
          <w:t>t</w:t>
        </w:r>
        <w:r w:rsidR="76275C81" w:rsidRPr="64EFBA7F">
          <w:rPr>
            <w:rStyle w:val="Hyperlink"/>
            <w:rFonts w:ascii="Calibri" w:eastAsia="Calibri" w:hAnsi="Calibri" w:cs="Calibri"/>
          </w:rPr>
          <w:t xml:space="preserve">ransfusion before CVC </w:t>
        </w:r>
        <w:r w:rsidR="0031676D">
          <w:rPr>
            <w:rStyle w:val="Hyperlink"/>
            <w:rFonts w:ascii="Calibri" w:eastAsia="Calibri" w:hAnsi="Calibri" w:cs="Calibri"/>
          </w:rPr>
          <w:t>p</w:t>
        </w:r>
        <w:r w:rsidR="76275C81" w:rsidRPr="64EFBA7F">
          <w:rPr>
            <w:rStyle w:val="Hyperlink"/>
            <w:rFonts w:ascii="Calibri" w:eastAsia="Calibri" w:hAnsi="Calibri" w:cs="Calibri"/>
          </w:rPr>
          <w:t xml:space="preserve">lacement in </w:t>
        </w:r>
        <w:r w:rsidR="0031676D">
          <w:rPr>
            <w:rStyle w:val="Hyperlink"/>
            <w:rFonts w:ascii="Calibri" w:eastAsia="Calibri" w:hAnsi="Calibri" w:cs="Calibri"/>
          </w:rPr>
          <w:t>p</w:t>
        </w:r>
        <w:r w:rsidR="76275C81" w:rsidRPr="64EFBA7F">
          <w:rPr>
            <w:rStyle w:val="Hyperlink"/>
            <w:rFonts w:ascii="Calibri" w:eastAsia="Calibri" w:hAnsi="Calibri" w:cs="Calibri"/>
          </w:rPr>
          <w:t xml:space="preserve">atients with </w:t>
        </w:r>
        <w:r w:rsidR="0031676D">
          <w:rPr>
            <w:rStyle w:val="Hyperlink"/>
            <w:rFonts w:ascii="Calibri" w:eastAsia="Calibri" w:hAnsi="Calibri" w:cs="Calibri"/>
          </w:rPr>
          <w:t>t</w:t>
        </w:r>
        <w:r w:rsidR="76275C81" w:rsidRPr="64EFBA7F">
          <w:rPr>
            <w:rStyle w:val="Hyperlink"/>
            <w:rFonts w:ascii="Calibri" w:eastAsia="Calibri" w:hAnsi="Calibri" w:cs="Calibri"/>
          </w:rPr>
          <w:t>hrombocytopenia</w:t>
        </w:r>
      </w:hyperlink>
    </w:p>
    <w:p w14:paraId="4D741CD5" w14:textId="2E6B03A7" w:rsidR="00532830" w:rsidRPr="00532830" w:rsidRDefault="002718AE" w:rsidP="00B8485A">
      <w:pPr>
        <w:rPr>
          <w:rFonts w:ascii="Calibri" w:eastAsia="Calibri" w:hAnsi="Calibri" w:cs="Calibri"/>
          <w:color w:val="000000" w:themeColor="text1"/>
          <w:lang w:val="en-AU"/>
        </w:rPr>
      </w:pPr>
      <w:r w:rsidRPr="002718AE">
        <w:rPr>
          <w:rFonts w:ascii="Calibri" w:eastAsia="Calibri" w:hAnsi="Calibri" w:cs="Calibri"/>
          <w:color w:val="000000" w:themeColor="text1"/>
        </w:rPr>
        <w:t xml:space="preserve">This </w:t>
      </w:r>
      <w:r w:rsidR="007F749C" w:rsidRPr="000C46D2">
        <w:rPr>
          <w:rFonts w:ascii="Calibri" w:eastAsia="Calibri" w:hAnsi="Calibri" w:cs="Calibri"/>
          <w:color w:val="000000" w:themeColor="text1"/>
        </w:rPr>
        <w:t>trial aimed to review the platelet-count thresholds</w:t>
      </w:r>
      <w:r w:rsidR="00E051A4" w:rsidRPr="000C46D2">
        <w:rPr>
          <w:rFonts w:ascii="Calibri" w:eastAsia="Calibri" w:hAnsi="Calibri" w:cs="Calibri"/>
          <w:color w:val="000000" w:themeColor="text1"/>
        </w:rPr>
        <w:t xml:space="preserve"> required by differing care providers</w:t>
      </w:r>
      <w:r w:rsidR="007F749C" w:rsidRPr="000C46D2">
        <w:rPr>
          <w:rFonts w:ascii="Calibri" w:eastAsia="Calibri" w:hAnsi="Calibri" w:cs="Calibri"/>
          <w:color w:val="000000" w:themeColor="text1"/>
        </w:rPr>
        <w:t xml:space="preserve"> before the placement of a central venous catheter (CVC)</w:t>
      </w:r>
      <w:r w:rsidR="00E051A4" w:rsidRPr="000C46D2">
        <w:rPr>
          <w:rFonts w:ascii="Calibri" w:eastAsia="Calibri" w:hAnsi="Calibri" w:cs="Calibri"/>
          <w:color w:val="000000" w:themeColor="text1"/>
        </w:rPr>
        <w:t xml:space="preserve"> and </w:t>
      </w:r>
      <w:r w:rsidRPr="002718AE">
        <w:rPr>
          <w:rFonts w:ascii="Calibri" w:eastAsia="Calibri" w:hAnsi="Calibri" w:cs="Calibri"/>
          <w:color w:val="000000" w:themeColor="text1"/>
        </w:rPr>
        <w:t xml:space="preserve">recruited patients with severe thrombocytopenia who were being treated in a haematology ward or intensive care unit. </w:t>
      </w:r>
      <w:r w:rsidR="00E051A4" w:rsidRPr="000C46D2">
        <w:rPr>
          <w:rFonts w:ascii="Calibri" w:eastAsia="Calibri" w:hAnsi="Calibri" w:cs="Calibri"/>
          <w:color w:val="000000" w:themeColor="text1"/>
          <w:lang w:val="en-AU"/>
        </w:rPr>
        <w:t xml:space="preserve">They found that </w:t>
      </w:r>
      <w:r w:rsidR="76275C81" w:rsidRPr="000C46D2">
        <w:rPr>
          <w:rFonts w:ascii="Calibri" w:eastAsia="Calibri" w:hAnsi="Calibri" w:cs="Calibri"/>
          <w:color w:val="000000" w:themeColor="text1"/>
        </w:rPr>
        <w:t>withholding of prophylactic platelet transfusion before CVC placement in patients with a platelet count of 10,000 to 50,000 per cubic millimeter resulted in more CVC-related bleeding events than prophylactic platelet transfusion.</w:t>
      </w:r>
      <w:r w:rsidR="76275C81" w:rsidRPr="64EFBA7F">
        <w:rPr>
          <w:rFonts w:ascii="Calibri" w:eastAsia="Calibri" w:hAnsi="Calibri" w:cs="Calibri"/>
          <w:color w:val="000000" w:themeColor="text1"/>
        </w:rPr>
        <w:t> </w:t>
      </w:r>
    </w:p>
    <w:p w14:paraId="6E722F5C" w14:textId="7E56769F" w:rsidR="00532830" w:rsidRPr="00532830" w:rsidRDefault="00000000" w:rsidP="00B8485A">
      <w:pPr>
        <w:spacing w:after="0" w:line="257" w:lineRule="auto"/>
        <w:rPr>
          <w:rFonts w:ascii="Calibri" w:eastAsia="Calibri" w:hAnsi="Calibri" w:cs="Calibri"/>
          <w:color w:val="000000" w:themeColor="text1"/>
        </w:rPr>
      </w:pPr>
      <w:hyperlink r:id="rId61">
        <w:r w:rsidR="76275C81" w:rsidRPr="64EFBA7F">
          <w:rPr>
            <w:rStyle w:val="Hyperlink"/>
            <w:rFonts w:ascii="Calibri" w:eastAsia="Calibri" w:hAnsi="Calibri" w:cs="Calibri"/>
          </w:rPr>
          <w:t xml:space="preserve">SYK </w:t>
        </w:r>
        <w:r w:rsidR="0031676D">
          <w:rPr>
            <w:rStyle w:val="Hyperlink"/>
            <w:rFonts w:ascii="Calibri" w:eastAsia="Calibri" w:hAnsi="Calibri" w:cs="Calibri"/>
          </w:rPr>
          <w:t>i</w:t>
        </w:r>
        <w:r w:rsidR="76275C81" w:rsidRPr="64EFBA7F">
          <w:rPr>
            <w:rStyle w:val="Hyperlink"/>
            <w:rFonts w:ascii="Calibri" w:eastAsia="Calibri" w:hAnsi="Calibri" w:cs="Calibri"/>
          </w:rPr>
          <w:t xml:space="preserve">nhibitor </w:t>
        </w:r>
        <w:r w:rsidR="00AD0414" w:rsidRPr="64EFBA7F">
          <w:rPr>
            <w:rStyle w:val="Hyperlink"/>
            <w:rFonts w:ascii="Calibri" w:eastAsia="Calibri" w:hAnsi="Calibri" w:cs="Calibri"/>
          </w:rPr>
          <w:t>p</w:t>
        </w:r>
        <w:r w:rsidR="00AD0414">
          <w:rPr>
            <w:rStyle w:val="Hyperlink"/>
            <w:rFonts w:ascii="Calibri" w:eastAsia="Calibri" w:hAnsi="Calibri" w:cs="Calibri"/>
          </w:rPr>
          <w:t>r</w:t>
        </w:r>
        <w:r w:rsidR="00AD0414" w:rsidRPr="64EFBA7F">
          <w:rPr>
            <w:rStyle w:val="Hyperlink"/>
            <w:rFonts w:ascii="Calibri" w:eastAsia="Calibri" w:hAnsi="Calibri" w:cs="Calibri"/>
          </w:rPr>
          <w:t>omising</w:t>
        </w:r>
        <w:r w:rsidR="76275C81" w:rsidRPr="64EFBA7F">
          <w:rPr>
            <w:rStyle w:val="Hyperlink"/>
            <w:rFonts w:ascii="Calibri" w:eastAsia="Calibri" w:hAnsi="Calibri" w:cs="Calibri"/>
          </w:rPr>
          <w:t xml:space="preserve"> in </w:t>
        </w:r>
        <w:r w:rsidR="0031676D">
          <w:rPr>
            <w:rStyle w:val="Hyperlink"/>
            <w:rFonts w:ascii="Calibri" w:eastAsia="Calibri" w:hAnsi="Calibri" w:cs="Calibri"/>
          </w:rPr>
          <w:t>e</w:t>
        </w:r>
        <w:r w:rsidR="76275C81" w:rsidRPr="64EFBA7F">
          <w:rPr>
            <w:rStyle w:val="Hyperlink"/>
            <w:rFonts w:ascii="Calibri" w:eastAsia="Calibri" w:hAnsi="Calibri" w:cs="Calibri"/>
          </w:rPr>
          <w:t xml:space="preserve">arly </w:t>
        </w:r>
        <w:r w:rsidR="0031676D">
          <w:rPr>
            <w:rStyle w:val="Hyperlink"/>
            <w:rFonts w:ascii="Calibri" w:eastAsia="Calibri" w:hAnsi="Calibri" w:cs="Calibri"/>
          </w:rPr>
          <w:t>t</w:t>
        </w:r>
        <w:r w:rsidR="76275C81" w:rsidRPr="64EFBA7F">
          <w:rPr>
            <w:rStyle w:val="Hyperlink"/>
            <w:rFonts w:ascii="Calibri" w:eastAsia="Calibri" w:hAnsi="Calibri" w:cs="Calibri"/>
          </w:rPr>
          <w:t xml:space="preserve">rial of </w:t>
        </w:r>
        <w:r w:rsidR="0031676D">
          <w:rPr>
            <w:rStyle w:val="Hyperlink"/>
            <w:rFonts w:ascii="Calibri" w:eastAsia="Calibri" w:hAnsi="Calibri" w:cs="Calibri"/>
          </w:rPr>
          <w:t>P</w:t>
        </w:r>
        <w:r w:rsidR="76275C81" w:rsidRPr="64EFBA7F">
          <w:rPr>
            <w:rStyle w:val="Hyperlink"/>
            <w:rFonts w:ascii="Calibri" w:eastAsia="Calibri" w:hAnsi="Calibri" w:cs="Calibri"/>
          </w:rPr>
          <w:t>rimary ITP</w:t>
        </w:r>
      </w:hyperlink>
    </w:p>
    <w:p w14:paraId="14710A63" w14:textId="63CB5026" w:rsidR="00532830" w:rsidRPr="00532830" w:rsidRDefault="76275C81" w:rsidP="00B8485A">
      <w:pPr>
        <w:spacing w:line="257" w:lineRule="auto"/>
        <w:rPr>
          <w:rFonts w:ascii="Calibri" w:eastAsia="Calibri" w:hAnsi="Calibri" w:cs="Calibri"/>
          <w:color w:val="000000" w:themeColor="text1"/>
        </w:rPr>
      </w:pPr>
      <w:r w:rsidRPr="64EFBA7F">
        <w:rPr>
          <w:rFonts w:ascii="Calibri" w:eastAsia="Calibri" w:hAnsi="Calibri" w:cs="Calibri"/>
          <w:color w:val="000000" w:themeColor="text1"/>
        </w:rPr>
        <w:t>A small, randomi</w:t>
      </w:r>
      <w:r w:rsidR="007B7066">
        <w:rPr>
          <w:rFonts w:ascii="Calibri" w:eastAsia="Calibri" w:hAnsi="Calibri" w:cs="Calibri"/>
          <w:color w:val="000000" w:themeColor="text1"/>
        </w:rPr>
        <w:t>s</w:t>
      </w:r>
      <w:r w:rsidRPr="64EFBA7F">
        <w:rPr>
          <w:rFonts w:ascii="Calibri" w:eastAsia="Calibri" w:hAnsi="Calibri" w:cs="Calibri"/>
          <w:color w:val="000000" w:themeColor="text1"/>
        </w:rPr>
        <w:t>ed, Phase I/II trial carried out in China and published in the Lancet investigated the safety, tolerability, and effectiveness of spleen tyrosine kinase (SYK) inhibitor, Sovleplenib, as a treatment option for primary immune thrombocytopenia</w:t>
      </w:r>
      <w:r w:rsidR="005E1F2B">
        <w:rPr>
          <w:rFonts w:ascii="Calibri" w:eastAsia="Calibri" w:hAnsi="Calibri" w:cs="Calibri"/>
          <w:color w:val="000000" w:themeColor="text1"/>
        </w:rPr>
        <w:t xml:space="preserve">. Researchers found that </w:t>
      </w:r>
      <w:r w:rsidR="005E1F2B">
        <w:t>the treatment</w:t>
      </w:r>
      <w:r w:rsidR="005E1F2B" w:rsidRPr="005E1F2B">
        <w:t xml:space="preserve"> was well tolerated, </w:t>
      </w:r>
      <w:r w:rsidR="005E1F2B">
        <w:t>with</w:t>
      </w:r>
      <w:r w:rsidR="005E1F2B" w:rsidRPr="005E1F2B">
        <w:t xml:space="preserve"> the recommended phase 2 dose show</w:t>
      </w:r>
      <w:r w:rsidR="005E1F2B">
        <w:t>ing</w:t>
      </w:r>
      <w:r w:rsidR="005E1F2B" w:rsidRPr="005E1F2B">
        <w:t xml:space="preserve"> a promising </w:t>
      </w:r>
      <w:r w:rsidR="00266E27">
        <w:t xml:space="preserve">durable </w:t>
      </w:r>
      <w:r w:rsidR="005E1F2B" w:rsidRPr="005E1F2B">
        <w:t>response</w:t>
      </w:r>
      <w:r w:rsidR="005E1F2B">
        <w:t>.</w:t>
      </w:r>
    </w:p>
    <w:p w14:paraId="7DCAAE9B" w14:textId="5C56CBA6" w:rsidR="00532830" w:rsidRPr="00532830" w:rsidRDefault="76275C81" w:rsidP="00230F8B">
      <w:pPr>
        <w:pStyle w:val="Heading2"/>
      </w:pPr>
      <w:bookmarkStart w:id="17" w:name="_Toc147306069"/>
      <w:r w:rsidRPr="64EFBA7F">
        <w:t>Lymphoma</w:t>
      </w:r>
      <w:bookmarkEnd w:id="17"/>
    </w:p>
    <w:p w14:paraId="0E8D3BE5" w14:textId="4DBDC37A" w:rsidR="00532830" w:rsidRPr="00532830" w:rsidRDefault="00000000" w:rsidP="00B8485A">
      <w:pPr>
        <w:spacing w:after="0" w:line="257" w:lineRule="auto"/>
        <w:rPr>
          <w:rFonts w:ascii="Calibri" w:eastAsia="Calibri" w:hAnsi="Calibri" w:cs="Calibri"/>
          <w:color w:val="000000" w:themeColor="text1"/>
        </w:rPr>
      </w:pPr>
      <w:hyperlink r:id="rId62">
        <w:r w:rsidR="76275C81" w:rsidRPr="64EFBA7F">
          <w:rPr>
            <w:rStyle w:val="Hyperlink"/>
            <w:rFonts w:ascii="Calibri" w:eastAsia="Calibri" w:hAnsi="Calibri" w:cs="Calibri"/>
          </w:rPr>
          <w:t xml:space="preserve">Epkinly </w:t>
        </w:r>
        <w:r w:rsidR="0031676D">
          <w:rPr>
            <w:rStyle w:val="Hyperlink"/>
            <w:rFonts w:ascii="Calibri" w:eastAsia="Calibri" w:hAnsi="Calibri" w:cs="Calibri"/>
          </w:rPr>
          <w:t>a</w:t>
        </w:r>
        <w:r w:rsidR="76275C81" w:rsidRPr="64EFBA7F">
          <w:rPr>
            <w:rStyle w:val="Hyperlink"/>
            <w:rFonts w:ascii="Calibri" w:eastAsia="Calibri" w:hAnsi="Calibri" w:cs="Calibri"/>
          </w:rPr>
          <w:t xml:space="preserve">pproved for </w:t>
        </w:r>
        <w:r w:rsidR="0031676D">
          <w:rPr>
            <w:rStyle w:val="Hyperlink"/>
            <w:rFonts w:ascii="Calibri" w:eastAsia="Calibri" w:hAnsi="Calibri" w:cs="Calibri"/>
          </w:rPr>
          <w:t>r</w:t>
        </w:r>
        <w:r w:rsidR="76275C81" w:rsidRPr="64EFBA7F">
          <w:rPr>
            <w:rStyle w:val="Hyperlink"/>
            <w:rFonts w:ascii="Calibri" w:eastAsia="Calibri" w:hAnsi="Calibri" w:cs="Calibri"/>
          </w:rPr>
          <w:t xml:space="preserve">elapsed, </w:t>
        </w:r>
        <w:r w:rsidR="0031676D">
          <w:rPr>
            <w:rStyle w:val="Hyperlink"/>
            <w:rFonts w:ascii="Calibri" w:eastAsia="Calibri" w:hAnsi="Calibri" w:cs="Calibri"/>
          </w:rPr>
          <w:t>r</w:t>
        </w:r>
        <w:r w:rsidR="76275C81" w:rsidRPr="64EFBA7F">
          <w:rPr>
            <w:rStyle w:val="Hyperlink"/>
            <w:rFonts w:ascii="Calibri" w:eastAsia="Calibri" w:hAnsi="Calibri" w:cs="Calibri"/>
          </w:rPr>
          <w:t xml:space="preserve">efractory </w:t>
        </w:r>
        <w:r w:rsidR="0031676D">
          <w:rPr>
            <w:rStyle w:val="Hyperlink"/>
            <w:rFonts w:ascii="Calibri" w:eastAsia="Calibri" w:hAnsi="Calibri" w:cs="Calibri"/>
          </w:rPr>
          <w:t>d</w:t>
        </w:r>
        <w:r w:rsidR="76275C81" w:rsidRPr="64EFBA7F">
          <w:rPr>
            <w:rStyle w:val="Hyperlink"/>
            <w:rFonts w:ascii="Calibri" w:eastAsia="Calibri" w:hAnsi="Calibri" w:cs="Calibri"/>
          </w:rPr>
          <w:t xml:space="preserve">iffuse </w:t>
        </w:r>
        <w:r w:rsidR="0031676D">
          <w:rPr>
            <w:rStyle w:val="Hyperlink"/>
            <w:rFonts w:ascii="Calibri" w:eastAsia="Calibri" w:hAnsi="Calibri" w:cs="Calibri"/>
          </w:rPr>
          <w:t>l</w:t>
        </w:r>
        <w:r w:rsidR="76275C81" w:rsidRPr="64EFBA7F">
          <w:rPr>
            <w:rStyle w:val="Hyperlink"/>
            <w:rFonts w:ascii="Calibri" w:eastAsia="Calibri" w:hAnsi="Calibri" w:cs="Calibri"/>
          </w:rPr>
          <w:t>arge B-</w:t>
        </w:r>
        <w:r w:rsidR="0031676D">
          <w:rPr>
            <w:rStyle w:val="Hyperlink"/>
            <w:rFonts w:ascii="Calibri" w:eastAsia="Calibri" w:hAnsi="Calibri" w:cs="Calibri"/>
          </w:rPr>
          <w:t>c</w:t>
        </w:r>
        <w:r w:rsidR="76275C81" w:rsidRPr="64EFBA7F">
          <w:rPr>
            <w:rStyle w:val="Hyperlink"/>
            <w:rFonts w:ascii="Calibri" w:eastAsia="Calibri" w:hAnsi="Calibri" w:cs="Calibri"/>
          </w:rPr>
          <w:t xml:space="preserve">ell </w:t>
        </w:r>
        <w:r w:rsidR="0031676D">
          <w:rPr>
            <w:rStyle w:val="Hyperlink"/>
            <w:rFonts w:ascii="Calibri" w:eastAsia="Calibri" w:hAnsi="Calibri" w:cs="Calibri"/>
          </w:rPr>
          <w:t>l</w:t>
        </w:r>
        <w:r w:rsidR="76275C81" w:rsidRPr="64EFBA7F">
          <w:rPr>
            <w:rStyle w:val="Hyperlink"/>
            <w:rFonts w:ascii="Calibri" w:eastAsia="Calibri" w:hAnsi="Calibri" w:cs="Calibri"/>
          </w:rPr>
          <w:t xml:space="preserve">ymphoma </w:t>
        </w:r>
      </w:hyperlink>
    </w:p>
    <w:p w14:paraId="17AAEAA6" w14:textId="627A21DB" w:rsidR="00532830" w:rsidRDefault="76275C81" w:rsidP="00B8485A">
      <w:pPr>
        <w:spacing w:line="257" w:lineRule="auto"/>
        <w:rPr>
          <w:rFonts w:ascii="Montserrat" w:eastAsia="Montserrat" w:hAnsi="Montserrat" w:cs="Montserrat"/>
          <w:color w:val="333333"/>
          <w:sz w:val="23"/>
          <w:szCs w:val="23"/>
        </w:rPr>
      </w:pPr>
      <w:r w:rsidRPr="000C46D2">
        <w:rPr>
          <w:rFonts w:ascii="Calibri" w:eastAsia="Calibri" w:hAnsi="Calibri" w:cs="Calibri"/>
          <w:color w:val="000000" w:themeColor="text1"/>
        </w:rPr>
        <w:t xml:space="preserve">The </w:t>
      </w:r>
      <w:r w:rsidR="0015013A" w:rsidRPr="000C46D2">
        <w:rPr>
          <w:rFonts w:ascii="Calibri" w:eastAsia="Calibri" w:hAnsi="Calibri" w:cs="Calibri"/>
          <w:color w:val="000000" w:themeColor="text1"/>
        </w:rPr>
        <w:t>US FDA</w:t>
      </w:r>
      <w:r w:rsidRPr="000C46D2">
        <w:rPr>
          <w:rFonts w:ascii="Calibri" w:eastAsia="Calibri" w:hAnsi="Calibri" w:cs="Calibri"/>
          <w:color w:val="000000" w:themeColor="text1"/>
        </w:rPr>
        <w:t xml:space="preserve"> has granted accelerated approval to Epkinly (epcoritamab-bysp) for the treatment of adult patients with relapsed or refractory diffuse large B-cell lymphoma arising from indolent lymphoma, and high-grade B-cell lymphoma after </w:t>
      </w:r>
      <w:r w:rsidR="000C46D2">
        <w:rPr>
          <w:rFonts w:ascii="Calibri" w:eastAsia="Calibri" w:hAnsi="Calibri" w:cs="Calibri"/>
          <w:color w:val="000000" w:themeColor="text1"/>
        </w:rPr>
        <w:t>two</w:t>
      </w:r>
      <w:r w:rsidRPr="000C46D2">
        <w:rPr>
          <w:rFonts w:ascii="Calibri" w:eastAsia="Calibri" w:hAnsi="Calibri" w:cs="Calibri"/>
          <w:color w:val="000000" w:themeColor="text1"/>
        </w:rPr>
        <w:t xml:space="preserve"> or more lines of systemic therapy.</w:t>
      </w:r>
      <w:r w:rsidRPr="64EFBA7F">
        <w:rPr>
          <w:rFonts w:ascii="Montserrat" w:eastAsia="Montserrat" w:hAnsi="Montserrat" w:cs="Montserrat"/>
          <w:color w:val="333333"/>
          <w:sz w:val="23"/>
          <w:szCs w:val="23"/>
        </w:rPr>
        <w:t xml:space="preserve"> </w:t>
      </w:r>
    </w:p>
    <w:p w14:paraId="1FDA5C69" w14:textId="77777777" w:rsidR="007865CE" w:rsidRPr="00532830" w:rsidRDefault="00000000" w:rsidP="00B8485A">
      <w:pPr>
        <w:spacing w:after="0" w:line="257" w:lineRule="auto"/>
        <w:rPr>
          <w:rFonts w:ascii="Calibri" w:eastAsia="Calibri" w:hAnsi="Calibri" w:cs="Calibri"/>
          <w:color w:val="000000" w:themeColor="text1"/>
        </w:rPr>
      </w:pPr>
      <w:hyperlink r:id="rId63">
        <w:r w:rsidR="007865CE" w:rsidRPr="64EFBA7F">
          <w:rPr>
            <w:rStyle w:val="Hyperlink"/>
            <w:rFonts w:ascii="Calibri" w:eastAsia="Calibri" w:hAnsi="Calibri" w:cs="Calibri"/>
          </w:rPr>
          <w:t>FDA approves Polivy regimen for previously untreated diffuse large B-cell lymphoma</w:t>
        </w:r>
      </w:hyperlink>
    </w:p>
    <w:p w14:paraId="1717F0AE" w14:textId="77777777" w:rsidR="007865CE" w:rsidRDefault="007865CE" w:rsidP="00B8485A">
      <w:pPr>
        <w:spacing w:line="257" w:lineRule="auto"/>
        <w:rPr>
          <w:rFonts w:ascii="Calibri" w:eastAsia="Calibri" w:hAnsi="Calibri" w:cs="Calibri"/>
          <w:color w:val="000000" w:themeColor="text1"/>
        </w:rPr>
      </w:pPr>
      <w:r w:rsidRPr="64EFBA7F">
        <w:rPr>
          <w:rFonts w:ascii="Calibri" w:eastAsia="Calibri" w:hAnsi="Calibri" w:cs="Calibri"/>
          <w:color w:val="000000" w:themeColor="text1"/>
        </w:rPr>
        <w:t xml:space="preserve">The FDA has approved polatuzumab vedotin-piiq (Polivy), in combination with rituximab, cyclophosphamide, doxorubicin and prednisone, as first-line therapy for patients with certain types of B-cell lymphoma. </w:t>
      </w:r>
    </w:p>
    <w:p w14:paraId="13C0CFA3" w14:textId="77777777" w:rsidR="0034563E" w:rsidRPr="00532830" w:rsidRDefault="00000000" w:rsidP="00B8485A">
      <w:pPr>
        <w:spacing w:after="0" w:line="257" w:lineRule="auto"/>
        <w:rPr>
          <w:rFonts w:ascii="Calibri" w:eastAsia="Calibri" w:hAnsi="Calibri" w:cs="Calibri"/>
          <w:color w:val="000000" w:themeColor="text1"/>
        </w:rPr>
      </w:pPr>
      <w:hyperlink r:id="rId64">
        <w:r w:rsidR="0034563E" w:rsidRPr="64EFBA7F">
          <w:rPr>
            <w:rStyle w:val="Hyperlink"/>
            <w:rFonts w:ascii="Calibri" w:eastAsia="Calibri" w:hAnsi="Calibri" w:cs="Calibri"/>
          </w:rPr>
          <w:t>B cell lymphoma drug (liso-cel; Breyanzi) recommended for EU approval</w:t>
        </w:r>
      </w:hyperlink>
    </w:p>
    <w:p w14:paraId="66EA599C" w14:textId="77777777" w:rsidR="0034563E" w:rsidRDefault="0034563E" w:rsidP="00B8485A">
      <w:pPr>
        <w:spacing w:line="257" w:lineRule="auto"/>
        <w:rPr>
          <w:rFonts w:ascii="Calibri" w:eastAsia="Calibri" w:hAnsi="Calibri" w:cs="Calibri"/>
          <w:color w:val="000000" w:themeColor="text1"/>
        </w:rPr>
      </w:pPr>
      <w:r w:rsidRPr="64EFBA7F">
        <w:rPr>
          <w:rFonts w:ascii="Calibri" w:eastAsia="Calibri" w:hAnsi="Calibri" w:cs="Calibri"/>
          <w:color w:val="000000" w:themeColor="text1"/>
        </w:rPr>
        <w:t xml:space="preserve">The European Medicines Agency’s Committee for Medicinal Products for Human Use (CHMP) has recommended the approval of lisocabtagene maraleucel (liso-cel; Breyanzi) for the treatment of select patients with diffuse large B-cell lymphoma (LBCL). </w:t>
      </w:r>
    </w:p>
    <w:p w14:paraId="4D926F40" w14:textId="64EE9222" w:rsidR="00532830" w:rsidRPr="00532830" w:rsidRDefault="76275C81" w:rsidP="00230F8B">
      <w:pPr>
        <w:pStyle w:val="Heading2"/>
      </w:pPr>
      <w:bookmarkStart w:id="18" w:name="_Toc147306070"/>
      <w:r w:rsidRPr="64EFBA7F">
        <w:t>Other</w:t>
      </w:r>
      <w:bookmarkEnd w:id="18"/>
      <w:r w:rsidRPr="64EFBA7F">
        <w:t xml:space="preserve"> </w:t>
      </w:r>
    </w:p>
    <w:p w14:paraId="73424739" w14:textId="414EA110" w:rsidR="00532830" w:rsidRPr="00532830" w:rsidRDefault="00000000" w:rsidP="00B8485A">
      <w:pPr>
        <w:spacing w:after="0" w:line="257" w:lineRule="auto"/>
        <w:rPr>
          <w:rFonts w:ascii="Calibri" w:eastAsia="Calibri" w:hAnsi="Calibri" w:cs="Calibri"/>
          <w:color w:val="000000" w:themeColor="text1"/>
        </w:rPr>
      </w:pPr>
      <w:hyperlink r:id="rId65">
        <w:r w:rsidR="76275C81" w:rsidRPr="64EFBA7F">
          <w:rPr>
            <w:rStyle w:val="Hyperlink"/>
            <w:rFonts w:ascii="Calibri" w:eastAsia="Calibri" w:hAnsi="Calibri" w:cs="Calibri"/>
          </w:rPr>
          <w:t>Despite access barriers, physicians prefer CAR-T for treatment of advanced B-cell lymphoma.</w:t>
        </w:r>
      </w:hyperlink>
      <w:r w:rsidR="76275C81" w:rsidRPr="64EFBA7F">
        <w:rPr>
          <w:rFonts w:ascii="Calibri" w:eastAsia="Calibri" w:hAnsi="Calibri" w:cs="Calibri"/>
          <w:color w:val="000000" w:themeColor="text1"/>
        </w:rPr>
        <w:t xml:space="preserve"> </w:t>
      </w:r>
    </w:p>
    <w:p w14:paraId="5F6E61B0" w14:textId="48D29897" w:rsidR="00532830" w:rsidRPr="00532830" w:rsidRDefault="76275C81" w:rsidP="00B8485A">
      <w:pPr>
        <w:spacing w:line="257" w:lineRule="auto"/>
        <w:rPr>
          <w:rFonts w:ascii="Calibri" w:eastAsia="Calibri" w:hAnsi="Calibri" w:cs="Calibri"/>
          <w:color w:val="000000" w:themeColor="text1"/>
        </w:rPr>
      </w:pPr>
      <w:r w:rsidRPr="64EFBA7F">
        <w:rPr>
          <w:rFonts w:ascii="Calibri" w:eastAsia="Calibri" w:hAnsi="Calibri" w:cs="Calibri"/>
          <w:color w:val="000000" w:themeColor="text1"/>
        </w:rPr>
        <w:t>From a survey of 75 US-based physicians carried out by Alkemi Health, 94.7% of respondents indicated they had prescribed CAR-T cells for third-line treatment of refractory or relapsed B-cell lymphoma.</w:t>
      </w:r>
      <w:r w:rsidR="007865CE">
        <w:rPr>
          <w:rFonts w:ascii="Calibri" w:eastAsia="Calibri" w:hAnsi="Calibri" w:cs="Calibri"/>
          <w:color w:val="000000" w:themeColor="text1"/>
        </w:rPr>
        <w:t xml:space="preserve"> </w:t>
      </w:r>
      <w:r w:rsidRPr="64EFBA7F">
        <w:rPr>
          <w:rFonts w:ascii="Calibri" w:eastAsia="Calibri" w:hAnsi="Calibri" w:cs="Calibri"/>
          <w:color w:val="000000" w:themeColor="text1"/>
        </w:rPr>
        <w:t>However, nearly one-third of patients (30.1%) prescribed or referred for CAR-T never received treatment. Common factors cited for not receiving CAR-T included a lack of willingness to travel for treatment (49.3%), post-referral ineligibility (48%) and patient preference for alternative treatment (37.3%).</w:t>
      </w:r>
    </w:p>
    <w:p w14:paraId="154A5BF1" w14:textId="16F30AA2" w:rsidR="00532830" w:rsidRPr="00532830" w:rsidRDefault="00000000" w:rsidP="00B8485A">
      <w:pPr>
        <w:spacing w:after="0" w:line="257" w:lineRule="auto"/>
        <w:rPr>
          <w:rFonts w:ascii="Calibri" w:eastAsia="Calibri" w:hAnsi="Calibri" w:cs="Calibri"/>
          <w:color w:val="000000" w:themeColor="text1"/>
        </w:rPr>
      </w:pPr>
      <w:hyperlink r:id="rId66">
        <w:r w:rsidR="76275C81" w:rsidRPr="64EFBA7F">
          <w:rPr>
            <w:rStyle w:val="Hyperlink"/>
            <w:rFonts w:ascii="Calibri" w:eastAsia="Calibri" w:hAnsi="Calibri" w:cs="Calibri"/>
          </w:rPr>
          <w:t>'Breakthrough' blood clot treatment used for first time in NZ</w:t>
        </w:r>
      </w:hyperlink>
    </w:p>
    <w:p w14:paraId="7F25E1B6" w14:textId="2FA33878" w:rsidR="00532830" w:rsidRPr="00532830" w:rsidRDefault="007865CE" w:rsidP="00B8485A">
      <w:pPr>
        <w:spacing w:line="257" w:lineRule="auto"/>
        <w:rPr>
          <w:rFonts w:ascii="Calibri" w:eastAsia="Calibri" w:hAnsi="Calibri" w:cs="Calibri"/>
          <w:color w:val="000000" w:themeColor="text1"/>
        </w:rPr>
      </w:pPr>
      <w:r>
        <w:rPr>
          <w:rFonts w:ascii="Calibri" w:eastAsia="Calibri" w:hAnsi="Calibri" w:cs="Calibri"/>
          <w:color w:val="000000" w:themeColor="text1"/>
        </w:rPr>
        <w:t xml:space="preserve">Doctors </w:t>
      </w:r>
      <w:r w:rsidR="00FD4911">
        <w:rPr>
          <w:rFonts w:ascii="Calibri" w:eastAsia="Calibri" w:hAnsi="Calibri" w:cs="Calibri"/>
          <w:color w:val="000000" w:themeColor="text1"/>
        </w:rPr>
        <w:t xml:space="preserve">have successfully </w:t>
      </w:r>
      <w:r w:rsidR="00B06AC5" w:rsidRPr="54F44F98">
        <w:rPr>
          <w:rFonts w:ascii="Calibri" w:eastAsia="Calibri" w:hAnsi="Calibri" w:cs="Calibri"/>
          <w:color w:val="000000" w:themeColor="text1"/>
        </w:rPr>
        <w:t>trial</w:t>
      </w:r>
      <w:r w:rsidR="00B06AC5">
        <w:rPr>
          <w:rFonts w:ascii="Calibri" w:eastAsia="Calibri" w:hAnsi="Calibri" w:cs="Calibri"/>
          <w:color w:val="000000" w:themeColor="text1"/>
        </w:rPr>
        <w:t>e</w:t>
      </w:r>
      <w:r w:rsidR="00B06AC5" w:rsidRPr="54F44F98">
        <w:rPr>
          <w:rFonts w:ascii="Calibri" w:eastAsia="Calibri" w:hAnsi="Calibri" w:cs="Calibri"/>
          <w:color w:val="000000" w:themeColor="text1"/>
        </w:rPr>
        <w:t>d</w:t>
      </w:r>
      <w:r w:rsidR="00FD4911">
        <w:rPr>
          <w:rFonts w:ascii="Calibri" w:eastAsia="Calibri" w:hAnsi="Calibri" w:cs="Calibri"/>
          <w:color w:val="000000" w:themeColor="text1"/>
        </w:rPr>
        <w:t xml:space="preserve"> a new treatment</w:t>
      </w:r>
      <w:r w:rsidR="76275C81" w:rsidRPr="64EFBA7F">
        <w:rPr>
          <w:rFonts w:ascii="Calibri" w:eastAsia="Calibri" w:hAnsi="Calibri" w:cs="Calibri"/>
          <w:color w:val="000000" w:themeColor="text1"/>
        </w:rPr>
        <w:t xml:space="preserve"> </w:t>
      </w:r>
      <w:r w:rsidR="00FD4911">
        <w:rPr>
          <w:rFonts w:ascii="Calibri" w:eastAsia="Calibri" w:hAnsi="Calibri" w:cs="Calibri"/>
          <w:color w:val="000000" w:themeColor="text1"/>
        </w:rPr>
        <w:t xml:space="preserve">for </w:t>
      </w:r>
      <w:r w:rsidR="76275C81" w:rsidRPr="64EFBA7F">
        <w:rPr>
          <w:rFonts w:ascii="Calibri" w:eastAsia="Calibri" w:hAnsi="Calibri" w:cs="Calibri"/>
          <w:color w:val="000000" w:themeColor="text1"/>
        </w:rPr>
        <w:t>removing blood clots in pulmonary</w:t>
      </w:r>
      <w:r w:rsidR="7339F44C" w:rsidRPr="5F56B0AC">
        <w:rPr>
          <w:rFonts w:ascii="Calibri" w:eastAsia="Calibri" w:hAnsi="Calibri" w:cs="Calibri"/>
          <w:color w:val="000000" w:themeColor="text1"/>
        </w:rPr>
        <w:t xml:space="preserve"> embolism</w:t>
      </w:r>
      <w:r w:rsidR="17209C73" w:rsidRPr="5F56B0AC">
        <w:rPr>
          <w:rFonts w:ascii="Calibri" w:eastAsia="Calibri" w:hAnsi="Calibri" w:cs="Calibri"/>
          <w:color w:val="000000" w:themeColor="text1"/>
        </w:rPr>
        <w:t>.</w:t>
      </w:r>
      <w:r w:rsidR="76275C81" w:rsidRPr="64EFBA7F">
        <w:rPr>
          <w:rFonts w:ascii="Calibri" w:eastAsia="Calibri" w:hAnsi="Calibri" w:cs="Calibri"/>
          <w:color w:val="000000" w:themeColor="text1"/>
        </w:rPr>
        <w:t xml:space="preserve"> The</w:t>
      </w:r>
      <w:r w:rsidR="00FD4911">
        <w:rPr>
          <w:rFonts w:ascii="Calibri" w:eastAsia="Calibri" w:hAnsi="Calibri" w:cs="Calibri"/>
          <w:color w:val="000000" w:themeColor="text1"/>
        </w:rPr>
        <w:t xml:space="preserve"> treatment </w:t>
      </w:r>
      <w:r w:rsidR="009703F3">
        <w:rPr>
          <w:rFonts w:ascii="Calibri" w:eastAsia="Calibri" w:hAnsi="Calibri" w:cs="Calibri"/>
          <w:color w:val="000000" w:themeColor="text1"/>
        </w:rPr>
        <w:t>involves a</w:t>
      </w:r>
      <w:r w:rsidR="76275C81" w:rsidRPr="64EFBA7F">
        <w:rPr>
          <w:rFonts w:ascii="Calibri" w:eastAsia="Calibri" w:hAnsi="Calibri" w:cs="Calibri"/>
          <w:color w:val="000000" w:themeColor="text1"/>
        </w:rPr>
        <w:t xml:space="preserve"> catheter</w:t>
      </w:r>
      <w:r w:rsidR="009703F3" w:rsidRPr="009703F3">
        <w:rPr>
          <w:rFonts w:ascii="Calibri" w:eastAsia="Calibri" w:hAnsi="Calibri" w:cs="Calibri"/>
          <w:color w:val="000000" w:themeColor="text1"/>
        </w:rPr>
        <w:t xml:space="preserve"> directed thrombectomy</w:t>
      </w:r>
      <w:r w:rsidR="76275C81" w:rsidRPr="64EFBA7F">
        <w:rPr>
          <w:rFonts w:ascii="Calibri" w:eastAsia="Calibri" w:hAnsi="Calibri" w:cs="Calibri"/>
          <w:color w:val="000000" w:themeColor="text1"/>
        </w:rPr>
        <w:t xml:space="preserve"> </w:t>
      </w:r>
      <w:r w:rsidR="009703F3">
        <w:rPr>
          <w:rFonts w:ascii="Calibri" w:eastAsia="Calibri" w:hAnsi="Calibri" w:cs="Calibri"/>
          <w:color w:val="000000" w:themeColor="text1"/>
        </w:rPr>
        <w:t>which</w:t>
      </w:r>
      <w:r w:rsidR="76275C81" w:rsidRPr="64EFBA7F">
        <w:rPr>
          <w:rFonts w:ascii="Calibri" w:eastAsia="Calibri" w:hAnsi="Calibri" w:cs="Calibri"/>
          <w:color w:val="000000" w:themeColor="text1"/>
        </w:rPr>
        <w:t xml:space="preserve"> connects to a computer and allows doctors to pump a clot out of the arteries with minimal blood loss. The new treatment was used for the first time to successfully treat a British tourist in Auckland City Hospital, after she went into cardiac arrest and was diagnosed with a pulmonary embolism.</w:t>
      </w:r>
    </w:p>
    <w:p w14:paraId="2377B8DF" w14:textId="3430D1F7" w:rsidR="00532830" w:rsidRPr="00532830" w:rsidRDefault="76275C81" w:rsidP="00230F8B">
      <w:pPr>
        <w:pStyle w:val="Heading1"/>
        <w:rPr>
          <w:lang w:val="en-AU"/>
        </w:rPr>
      </w:pPr>
      <w:bookmarkStart w:id="19" w:name="_Toc147306071"/>
      <w:r w:rsidRPr="64EFBA7F">
        <w:lastRenderedPageBreak/>
        <w:t>Blood practice trends and patient blood management</w:t>
      </w:r>
      <w:bookmarkEnd w:id="19"/>
      <w:r w:rsidRPr="64EFBA7F">
        <w:t xml:space="preserve"> </w:t>
      </w:r>
    </w:p>
    <w:p w14:paraId="3E1BAB56" w14:textId="6D188542" w:rsidR="00532830" w:rsidRPr="00532830" w:rsidRDefault="76275C81" w:rsidP="00230F8B">
      <w:pPr>
        <w:pStyle w:val="Heading2"/>
      </w:pPr>
      <w:bookmarkStart w:id="20" w:name="_Toc147306072"/>
      <w:r w:rsidRPr="64EFBA7F">
        <w:t>Donations</w:t>
      </w:r>
      <w:bookmarkEnd w:id="20"/>
    </w:p>
    <w:p w14:paraId="7FC8FCF7" w14:textId="43C55211" w:rsidR="00532830" w:rsidRPr="00532830" w:rsidRDefault="00000000" w:rsidP="00B8485A">
      <w:pPr>
        <w:spacing w:after="0" w:line="257" w:lineRule="auto"/>
        <w:rPr>
          <w:rFonts w:ascii="Calibri" w:eastAsia="Calibri" w:hAnsi="Calibri" w:cs="Calibri"/>
          <w:color w:val="000000" w:themeColor="text1"/>
        </w:rPr>
      </w:pPr>
      <w:hyperlink r:id="rId67" w:anchor="full-view-affiliation-1">
        <w:r w:rsidR="76275C81" w:rsidRPr="64EFBA7F">
          <w:rPr>
            <w:rStyle w:val="Hyperlink"/>
            <w:rFonts w:ascii="Calibri" w:eastAsia="Calibri" w:hAnsi="Calibri" w:cs="Calibri"/>
          </w:rPr>
          <w:t>Next generation sequencing to identify iron status and individualise blood donors' experience</w:t>
        </w:r>
      </w:hyperlink>
    </w:p>
    <w:p w14:paraId="43FE1681" w14:textId="23BA1F20" w:rsidR="00532830" w:rsidRPr="00532830" w:rsidRDefault="00F87FB6" w:rsidP="00B8485A">
      <w:pPr>
        <w:spacing w:line="257" w:lineRule="auto"/>
        <w:rPr>
          <w:rFonts w:ascii="Calibri" w:eastAsia="Calibri" w:hAnsi="Calibri" w:cs="Calibri"/>
          <w:color w:val="000000" w:themeColor="text1"/>
        </w:rPr>
      </w:pPr>
      <w:r>
        <w:rPr>
          <w:rFonts w:ascii="Calibri" w:eastAsia="Calibri" w:hAnsi="Calibri" w:cs="Calibri"/>
          <w:color w:val="000000" w:themeColor="text1"/>
        </w:rPr>
        <w:t>F</w:t>
      </w:r>
      <w:r w:rsidR="76275C81" w:rsidRPr="64EFBA7F">
        <w:rPr>
          <w:rFonts w:ascii="Calibri" w:eastAsia="Calibri" w:hAnsi="Calibri" w:cs="Calibri"/>
          <w:color w:val="000000" w:themeColor="text1"/>
        </w:rPr>
        <w:t>irst-time blood donors to Lifeblood</w:t>
      </w:r>
      <w:r w:rsidR="00287855">
        <w:rPr>
          <w:rFonts w:ascii="Calibri" w:eastAsia="Calibri" w:hAnsi="Calibri" w:cs="Calibri"/>
          <w:color w:val="000000" w:themeColor="text1"/>
        </w:rPr>
        <w:t xml:space="preserve"> tend to be younger, h</w:t>
      </w:r>
      <w:r w:rsidR="76275C81" w:rsidRPr="64EFBA7F">
        <w:rPr>
          <w:rFonts w:ascii="Calibri" w:eastAsia="Calibri" w:hAnsi="Calibri" w:cs="Calibri"/>
          <w:color w:val="000000" w:themeColor="text1"/>
        </w:rPr>
        <w:t>owever, these donors have</w:t>
      </w:r>
      <w:r w:rsidR="00287855">
        <w:rPr>
          <w:rFonts w:ascii="Calibri" w:eastAsia="Calibri" w:hAnsi="Calibri" w:cs="Calibri"/>
          <w:color w:val="000000" w:themeColor="text1"/>
        </w:rPr>
        <w:t xml:space="preserve"> a</w:t>
      </w:r>
      <w:r w:rsidR="76275C81" w:rsidRPr="64EFBA7F">
        <w:rPr>
          <w:rFonts w:ascii="Calibri" w:eastAsia="Calibri" w:hAnsi="Calibri" w:cs="Calibri"/>
          <w:color w:val="000000" w:themeColor="text1"/>
        </w:rPr>
        <w:t xml:space="preserve"> higher risk of iron deficiency anaemia when compared to older adults and non-donors. This study demonstrates sequencing methods may be used to tailor donation frequency based on genetic markers of iron homeostasis. </w:t>
      </w:r>
    </w:p>
    <w:p w14:paraId="12E91AD6" w14:textId="2AEC861A" w:rsidR="00532830" w:rsidRPr="00532830" w:rsidRDefault="00000000" w:rsidP="00B8485A">
      <w:pPr>
        <w:spacing w:after="0" w:line="257" w:lineRule="auto"/>
        <w:rPr>
          <w:rFonts w:ascii="Calibri" w:eastAsia="Calibri" w:hAnsi="Calibri" w:cs="Calibri"/>
          <w:color w:val="000000" w:themeColor="text1"/>
        </w:rPr>
      </w:pPr>
      <w:hyperlink r:id="rId68">
        <w:r w:rsidR="76275C81" w:rsidRPr="64EFBA7F">
          <w:rPr>
            <w:rStyle w:val="Hyperlink"/>
            <w:rFonts w:ascii="Calibri" w:eastAsia="Calibri" w:hAnsi="Calibri" w:cs="Calibri"/>
          </w:rPr>
          <w:t>Kuwait introduces new blood transfusion fees for expatriates</w:t>
        </w:r>
      </w:hyperlink>
    </w:p>
    <w:p w14:paraId="364202F6" w14:textId="42238240" w:rsidR="00532830" w:rsidRPr="00532830" w:rsidRDefault="001D6567" w:rsidP="00B8485A">
      <w:pPr>
        <w:spacing w:line="257" w:lineRule="auto"/>
        <w:rPr>
          <w:rFonts w:ascii="Calibri" w:eastAsia="Calibri" w:hAnsi="Calibri" w:cs="Calibri"/>
          <w:color w:val="000000" w:themeColor="text1"/>
        </w:rPr>
      </w:pPr>
      <w:r>
        <w:rPr>
          <w:rFonts w:ascii="Calibri" w:eastAsia="Calibri" w:hAnsi="Calibri" w:cs="Calibri"/>
          <w:color w:val="000000" w:themeColor="text1"/>
        </w:rPr>
        <w:t>E</w:t>
      </w:r>
      <w:r w:rsidRPr="001D6567">
        <w:rPr>
          <w:rFonts w:ascii="Calibri" w:eastAsia="Calibri" w:hAnsi="Calibri" w:cs="Calibri"/>
          <w:color w:val="000000" w:themeColor="text1"/>
        </w:rPr>
        <w:t xml:space="preserve">xpatriates residing in Kuwait will </w:t>
      </w:r>
      <w:r>
        <w:rPr>
          <w:rFonts w:ascii="Calibri" w:eastAsia="Calibri" w:hAnsi="Calibri" w:cs="Calibri"/>
          <w:color w:val="000000" w:themeColor="text1"/>
        </w:rPr>
        <w:t xml:space="preserve">now </w:t>
      </w:r>
      <w:r w:rsidRPr="001D6567">
        <w:rPr>
          <w:rFonts w:ascii="Calibri" w:eastAsia="Calibri" w:hAnsi="Calibri" w:cs="Calibri"/>
          <w:color w:val="000000" w:themeColor="text1"/>
        </w:rPr>
        <w:t>be charged per bag of blood</w:t>
      </w:r>
      <w:r w:rsidR="00E26E0A">
        <w:rPr>
          <w:rFonts w:ascii="Calibri" w:eastAsia="Calibri" w:hAnsi="Calibri" w:cs="Calibri"/>
          <w:color w:val="000000" w:themeColor="text1"/>
        </w:rPr>
        <w:t xml:space="preserve"> used</w:t>
      </w:r>
      <w:r w:rsidR="002F7A29">
        <w:rPr>
          <w:rFonts w:ascii="Calibri" w:eastAsia="Calibri" w:hAnsi="Calibri" w:cs="Calibri"/>
          <w:color w:val="000000" w:themeColor="text1"/>
        </w:rPr>
        <w:t xml:space="preserve"> for their </w:t>
      </w:r>
      <w:r w:rsidR="002F7A29" w:rsidRPr="54F44F98">
        <w:rPr>
          <w:rFonts w:ascii="Calibri" w:eastAsia="Calibri" w:hAnsi="Calibri" w:cs="Calibri"/>
          <w:color w:val="000000" w:themeColor="text1"/>
        </w:rPr>
        <w:t>trea</w:t>
      </w:r>
      <w:r w:rsidR="7E0D1977" w:rsidRPr="54F44F98">
        <w:rPr>
          <w:rFonts w:ascii="Calibri" w:eastAsia="Calibri" w:hAnsi="Calibri" w:cs="Calibri"/>
          <w:color w:val="000000" w:themeColor="text1"/>
        </w:rPr>
        <w:t>t</w:t>
      </w:r>
      <w:r w:rsidR="002F7A29" w:rsidRPr="54F44F98">
        <w:rPr>
          <w:rFonts w:ascii="Calibri" w:eastAsia="Calibri" w:hAnsi="Calibri" w:cs="Calibri"/>
          <w:color w:val="000000" w:themeColor="text1"/>
        </w:rPr>
        <w:t>ment</w:t>
      </w:r>
      <w:r w:rsidR="00E26E0A">
        <w:rPr>
          <w:rFonts w:ascii="Calibri" w:eastAsia="Calibri" w:hAnsi="Calibri" w:cs="Calibri"/>
          <w:color w:val="000000" w:themeColor="text1"/>
        </w:rPr>
        <w:t xml:space="preserve"> in non-emergency</w:t>
      </w:r>
      <w:r w:rsidRPr="001D6567">
        <w:rPr>
          <w:rFonts w:ascii="Calibri" w:eastAsia="Calibri" w:hAnsi="Calibri" w:cs="Calibri"/>
          <w:color w:val="000000" w:themeColor="text1"/>
        </w:rPr>
        <w:t xml:space="preserve"> situations</w:t>
      </w:r>
      <w:r w:rsidR="002F7A29">
        <w:rPr>
          <w:rFonts w:ascii="Calibri" w:eastAsia="Calibri" w:hAnsi="Calibri" w:cs="Calibri"/>
          <w:color w:val="000000" w:themeColor="text1"/>
        </w:rPr>
        <w:t xml:space="preserve">. </w:t>
      </w:r>
      <w:r w:rsidR="002A5D79">
        <w:rPr>
          <w:rFonts w:ascii="Calibri" w:eastAsia="Calibri" w:hAnsi="Calibri" w:cs="Calibri"/>
          <w:color w:val="000000" w:themeColor="text1"/>
        </w:rPr>
        <w:t xml:space="preserve">The </w:t>
      </w:r>
      <w:r w:rsidR="002F7A29">
        <w:rPr>
          <w:rFonts w:ascii="Calibri" w:eastAsia="Calibri" w:hAnsi="Calibri" w:cs="Calibri"/>
          <w:color w:val="000000" w:themeColor="text1"/>
        </w:rPr>
        <w:t>Kuwait</w:t>
      </w:r>
      <w:r w:rsidR="002A5D79">
        <w:rPr>
          <w:rFonts w:ascii="Calibri" w:eastAsia="Calibri" w:hAnsi="Calibri" w:cs="Calibri"/>
          <w:color w:val="000000" w:themeColor="text1"/>
        </w:rPr>
        <w:t xml:space="preserve">i Health Ministry </w:t>
      </w:r>
      <w:r w:rsidR="00844D4A">
        <w:rPr>
          <w:rFonts w:ascii="Calibri" w:eastAsia="Calibri" w:hAnsi="Calibri" w:cs="Calibri"/>
          <w:color w:val="000000" w:themeColor="text1"/>
        </w:rPr>
        <w:t>has stated that</w:t>
      </w:r>
      <w:r w:rsidR="002F7A29">
        <w:rPr>
          <w:rFonts w:ascii="Calibri" w:eastAsia="Calibri" w:hAnsi="Calibri" w:cs="Calibri"/>
          <w:color w:val="000000" w:themeColor="text1"/>
        </w:rPr>
        <w:t xml:space="preserve"> charging </w:t>
      </w:r>
      <w:r w:rsidR="002A5D79">
        <w:rPr>
          <w:rFonts w:ascii="Calibri" w:eastAsia="Calibri" w:hAnsi="Calibri" w:cs="Calibri"/>
          <w:color w:val="000000" w:themeColor="text1"/>
        </w:rPr>
        <w:t xml:space="preserve">expatriates to access blood </w:t>
      </w:r>
      <w:r w:rsidR="00112BAB">
        <w:rPr>
          <w:rFonts w:ascii="Calibri" w:eastAsia="Calibri" w:hAnsi="Calibri" w:cs="Calibri"/>
          <w:color w:val="000000" w:themeColor="text1"/>
        </w:rPr>
        <w:t>products</w:t>
      </w:r>
      <w:r w:rsidR="002A5D79">
        <w:rPr>
          <w:rFonts w:ascii="Calibri" w:eastAsia="Calibri" w:hAnsi="Calibri" w:cs="Calibri"/>
          <w:color w:val="000000" w:themeColor="text1"/>
        </w:rPr>
        <w:t xml:space="preserve"> </w:t>
      </w:r>
      <w:r w:rsidR="00844D4A">
        <w:rPr>
          <w:rFonts w:ascii="Calibri" w:eastAsia="Calibri" w:hAnsi="Calibri" w:cs="Calibri"/>
          <w:color w:val="000000" w:themeColor="text1"/>
        </w:rPr>
        <w:t>will help to</w:t>
      </w:r>
      <w:r w:rsidR="00112BAB">
        <w:rPr>
          <w:rFonts w:ascii="Calibri" w:eastAsia="Calibri" w:hAnsi="Calibri" w:cs="Calibri"/>
          <w:color w:val="000000" w:themeColor="text1"/>
        </w:rPr>
        <w:t xml:space="preserve"> ensure blood supplies are maintained</w:t>
      </w:r>
      <w:r w:rsidR="00C950FF">
        <w:rPr>
          <w:rFonts w:ascii="Calibri" w:eastAsia="Calibri" w:hAnsi="Calibri" w:cs="Calibri"/>
          <w:color w:val="000000" w:themeColor="text1"/>
        </w:rPr>
        <w:t>.</w:t>
      </w:r>
      <w:r w:rsidR="00844D4A">
        <w:rPr>
          <w:rFonts w:ascii="Calibri" w:eastAsia="Calibri" w:hAnsi="Calibri" w:cs="Calibri"/>
          <w:color w:val="000000" w:themeColor="text1"/>
        </w:rPr>
        <w:t xml:space="preserve"> </w:t>
      </w:r>
      <w:r w:rsidR="002F7A29">
        <w:rPr>
          <w:rFonts w:ascii="Calibri" w:eastAsia="Calibri" w:hAnsi="Calibri" w:cs="Calibri"/>
          <w:color w:val="000000" w:themeColor="text1"/>
        </w:rPr>
        <w:t>P</w:t>
      </w:r>
      <w:r w:rsidRPr="001D6567">
        <w:rPr>
          <w:rFonts w:ascii="Calibri" w:eastAsia="Calibri" w:hAnsi="Calibri" w:cs="Calibri"/>
          <w:color w:val="000000" w:themeColor="text1"/>
        </w:rPr>
        <w:t xml:space="preserve">atients who provide their own </w:t>
      </w:r>
      <w:r w:rsidR="00C950FF">
        <w:rPr>
          <w:rFonts w:ascii="Calibri" w:eastAsia="Calibri" w:hAnsi="Calibri" w:cs="Calibri"/>
          <w:color w:val="000000" w:themeColor="text1"/>
        </w:rPr>
        <w:t xml:space="preserve">before a procedure will be </w:t>
      </w:r>
      <w:r w:rsidRPr="001D6567">
        <w:rPr>
          <w:rFonts w:ascii="Calibri" w:eastAsia="Calibri" w:hAnsi="Calibri" w:cs="Calibri"/>
          <w:color w:val="000000" w:themeColor="text1"/>
        </w:rPr>
        <w:t>exempt from charges</w:t>
      </w:r>
      <w:r w:rsidR="00C950FF">
        <w:rPr>
          <w:rFonts w:ascii="Calibri" w:eastAsia="Calibri" w:hAnsi="Calibri" w:cs="Calibri"/>
          <w:color w:val="000000" w:themeColor="text1"/>
        </w:rPr>
        <w:t xml:space="preserve">. </w:t>
      </w:r>
    </w:p>
    <w:p w14:paraId="17F71E57" w14:textId="0C6D64B0" w:rsidR="00532830" w:rsidRPr="00532830" w:rsidRDefault="76275C81" w:rsidP="00230F8B">
      <w:pPr>
        <w:pStyle w:val="Heading2"/>
      </w:pPr>
      <w:bookmarkStart w:id="21" w:name="_Toc147306073"/>
      <w:r w:rsidRPr="64EFBA7F">
        <w:t>Screening and cross-matching</w:t>
      </w:r>
      <w:bookmarkEnd w:id="21"/>
    </w:p>
    <w:p w14:paraId="09EFE0C4" w14:textId="0BEB2CD3" w:rsidR="00532830" w:rsidRPr="00532830" w:rsidRDefault="00000000" w:rsidP="00B8485A">
      <w:pPr>
        <w:spacing w:after="0" w:line="257" w:lineRule="auto"/>
        <w:rPr>
          <w:rFonts w:ascii="Calibri" w:eastAsia="Calibri" w:hAnsi="Calibri" w:cs="Calibri"/>
          <w:color w:val="000000" w:themeColor="text1"/>
        </w:rPr>
      </w:pPr>
      <w:hyperlink r:id="rId69" w:anchor=":~:text=Discussion%3A%20Personalized%20inter%2Ddonation%20intervals,%2C%20inappropriate%20bleeds%2C%20and%20costs.">
        <w:r w:rsidR="76275C81" w:rsidRPr="64EFBA7F">
          <w:rPr>
            <w:rStyle w:val="Hyperlink"/>
            <w:rFonts w:ascii="Calibri" w:eastAsia="Calibri" w:hAnsi="Calibri" w:cs="Calibri"/>
          </w:rPr>
          <w:t>Impact of a post-donation haemoglobin testing strategy on efficiency and safety of whole blood donation in England: A modeling study</w:t>
        </w:r>
      </w:hyperlink>
    </w:p>
    <w:p w14:paraId="229853BE" w14:textId="5A40AC0E" w:rsidR="00532830" w:rsidRDefault="00447714" w:rsidP="00B8485A">
      <w:pPr>
        <w:spacing w:line="257" w:lineRule="auto"/>
        <w:rPr>
          <w:rFonts w:ascii="Calibri" w:eastAsia="Calibri" w:hAnsi="Calibri" w:cs="Calibri"/>
          <w:color w:val="000000" w:themeColor="text1"/>
        </w:rPr>
      </w:pPr>
      <w:r>
        <w:rPr>
          <w:rFonts w:ascii="Calibri" w:eastAsia="Calibri" w:hAnsi="Calibri" w:cs="Calibri"/>
          <w:color w:val="000000" w:themeColor="text1"/>
        </w:rPr>
        <w:t xml:space="preserve">This study investigated </w:t>
      </w:r>
      <w:r w:rsidR="00054301">
        <w:rPr>
          <w:rFonts w:ascii="Calibri" w:eastAsia="Calibri" w:hAnsi="Calibri" w:cs="Calibri"/>
          <w:color w:val="000000" w:themeColor="text1"/>
        </w:rPr>
        <w:t xml:space="preserve">the </w:t>
      </w:r>
      <w:r w:rsidR="002539BC">
        <w:rPr>
          <w:rFonts w:ascii="Calibri" w:eastAsia="Calibri" w:hAnsi="Calibri" w:cs="Calibri"/>
          <w:color w:val="000000" w:themeColor="text1"/>
        </w:rPr>
        <w:t xml:space="preserve">utility of </w:t>
      </w:r>
      <w:r w:rsidR="00A34013">
        <w:rPr>
          <w:rFonts w:ascii="Calibri" w:eastAsia="Calibri" w:hAnsi="Calibri" w:cs="Calibri"/>
          <w:color w:val="000000" w:themeColor="text1"/>
        </w:rPr>
        <w:t xml:space="preserve">using large </w:t>
      </w:r>
      <w:r w:rsidR="76275C81" w:rsidRPr="64EFBA7F">
        <w:rPr>
          <w:rFonts w:ascii="Calibri" w:eastAsia="Calibri" w:hAnsi="Calibri" w:cs="Calibri"/>
          <w:color w:val="000000" w:themeColor="text1"/>
        </w:rPr>
        <w:t>datasets</w:t>
      </w:r>
      <w:r w:rsidR="00A34013">
        <w:rPr>
          <w:rFonts w:ascii="Calibri" w:eastAsia="Calibri" w:hAnsi="Calibri" w:cs="Calibri"/>
          <w:color w:val="000000" w:themeColor="text1"/>
        </w:rPr>
        <w:t xml:space="preserve"> to develop a usable model for predicting peak donation safety for people with low haemoglobin levels</w:t>
      </w:r>
      <w:r w:rsidR="002F1C50">
        <w:rPr>
          <w:rFonts w:ascii="Calibri" w:eastAsia="Calibri" w:hAnsi="Calibri" w:cs="Calibri"/>
          <w:color w:val="000000" w:themeColor="text1"/>
        </w:rPr>
        <w:t>. They found that the model</w:t>
      </w:r>
      <w:r w:rsidR="00A576FE">
        <w:rPr>
          <w:rFonts w:ascii="Calibri" w:eastAsia="Calibri" w:hAnsi="Calibri" w:cs="Calibri"/>
          <w:color w:val="000000" w:themeColor="text1"/>
        </w:rPr>
        <w:t xml:space="preserve">’s </w:t>
      </w:r>
      <w:proofErr w:type="spellStart"/>
      <w:r w:rsidR="00A576FE" w:rsidRPr="54F44F98">
        <w:rPr>
          <w:rFonts w:ascii="Calibri" w:eastAsia="Calibri" w:hAnsi="Calibri" w:cs="Calibri"/>
          <w:color w:val="000000" w:themeColor="text1"/>
        </w:rPr>
        <w:t>personali</w:t>
      </w:r>
      <w:r w:rsidR="364B6845" w:rsidRPr="54F44F98">
        <w:rPr>
          <w:rFonts w:ascii="Calibri" w:eastAsia="Calibri" w:hAnsi="Calibri" w:cs="Calibri"/>
          <w:color w:val="000000" w:themeColor="text1"/>
        </w:rPr>
        <w:t>s</w:t>
      </w:r>
      <w:r w:rsidR="00A576FE" w:rsidRPr="54F44F98">
        <w:rPr>
          <w:rFonts w:ascii="Calibri" w:eastAsia="Calibri" w:hAnsi="Calibri" w:cs="Calibri"/>
          <w:color w:val="000000" w:themeColor="text1"/>
        </w:rPr>
        <w:t>ed</w:t>
      </w:r>
      <w:proofErr w:type="spellEnd"/>
      <w:r w:rsidR="00A576FE" w:rsidRPr="00A576FE">
        <w:rPr>
          <w:rFonts w:ascii="Calibri" w:eastAsia="Calibri" w:hAnsi="Calibri" w:cs="Calibri"/>
          <w:color w:val="000000" w:themeColor="text1"/>
        </w:rPr>
        <w:t xml:space="preserve"> strategy, </w:t>
      </w:r>
      <w:proofErr w:type="spellStart"/>
      <w:r w:rsidR="00A576FE" w:rsidRPr="00A576FE">
        <w:rPr>
          <w:rFonts w:ascii="Calibri" w:eastAsia="Calibri" w:hAnsi="Calibri" w:cs="Calibri"/>
          <w:color w:val="000000" w:themeColor="text1"/>
        </w:rPr>
        <w:t>minimi</w:t>
      </w:r>
      <w:r w:rsidR="007B7066">
        <w:rPr>
          <w:rFonts w:ascii="Calibri" w:eastAsia="Calibri" w:hAnsi="Calibri" w:cs="Calibri"/>
          <w:color w:val="000000" w:themeColor="text1"/>
        </w:rPr>
        <w:t>s</w:t>
      </w:r>
      <w:r w:rsidR="00A576FE" w:rsidRPr="00A576FE">
        <w:rPr>
          <w:rFonts w:ascii="Calibri" w:eastAsia="Calibri" w:hAnsi="Calibri" w:cs="Calibri"/>
          <w:color w:val="000000" w:themeColor="text1"/>
        </w:rPr>
        <w:t>ed</w:t>
      </w:r>
      <w:proofErr w:type="spellEnd"/>
      <w:r w:rsidR="00A576FE" w:rsidRPr="00A576FE">
        <w:rPr>
          <w:rFonts w:ascii="Calibri" w:eastAsia="Calibri" w:hAnsi="Calibri" w:cs="Calibri"/>
          <w:color w:val="000000" w:themeColor="text1"/>
        </w:rPr>
        <w:t xml:space="preserve"> adverse events (low h</w:t>
      </w:r>
      <w:r w:rsidR="003663CB">
        <w:rPr>
          <w:rFonts w:ascii="Calibri" w:eastAsia="Calibri" w:hAnsi="Calibri" w:cs="Calibri"/>
          <w:color w:val="000000" w:themeColor="text1"/>
        </w:rPr>
        <w:t>a</w:t>
      </w:r>
      <w:r w:rsidR="00A576FE" w:rsidRPr="00A576FE">
        <w:rPr>
          <w:rFonts w:ascii="Calibri" w:eastAsia="Calibri" w:hAnsi="Calibri" w:cs="Calibri"/>
          <w:color w:val="000000" w:themeColor="text1"/>
        </w:rPr>
        <w:t>emoglobin deferrals and inappropriate bleeds) in both sexes and costs in women</w:t>
      </w:r>
      <w:r w:rsidR="00915408">
        <w:rPr>
          <w:rFonts w:ascii="Calibri" w:eastAsia="Calibri" w:hAnsi="Calibri" w:cs="Calibri"/>
          <w:color w:val="000000" w:themeColor="text1"/>
        </w:rPr>
        <w:t>.</w:t>
      </w:r>
      <w:r w:rsidR="76275C81" w:rsidRPr="64EFBA7F">
        <w:rPr>
          <w:rFonts w:ascii="Calibri" w:eastAsia="Calibri" w:hAnsi="Calibri" w:cs="Calibri"/>
          <w:color w:val="000000" w:themeColor="text1"/>
        </w:rPr>
        <w:t xml:space="preserve"> </w:t>
      </w:r>
    </w:p>
    <w:p w14:paraId="0FDAAB52" w14:textId="205C0C5D" w:rsidR="00532830" w:rsidRPr="00532830" w:rsidRDefault="00000000" w:rsidP="00B8485A">
      <w:pPr>
        <w:spacing w:after="0" w:line="257" w:lineRule="auto"/>
        <w:rPr>
          <w:rFonts w:ascii="Calibri" w:eastAsia="Calibri" w:hAnsi="Calibri" w:cs="Calibri"/>
          <w:color w:val="000000" w:themeColor="text1"/>
        </w:rPr>
      </w:pPr>
      <w:hyperlink r:id="rId70">
        <w:r w:rsidR="76275C81" w:rsidRPr="64EFBA7F">
          <w:rPr>
            <w:rStyle w:val="Hyperlink"/>
            <w:rFonts w:ascii="Calibri" w:eastAsia="Calibri" w:hAnsi="Calibri" w:cs="Calibri"/>
          </w:rPr>
          <w:t>World-first NHS test to curb transfusion side-effects for thousands with inherited blood disorders</w:t>
        </w:r>
      </w:hyperlink>
    </w:p>
    <w:p w14:paraId="54A7B5A6" w14:textId="50B40821" w:rsidR="00532830" w:rsidRPr="00532830" w:rsidRDefault="76275C81" w:rsidP="00B8485A">
      <w:pPr>
        <w:spacing w:line="257" w:lineRule="auto"/>
        <w:rPr>
          <w:rFonts w:ascii="Calibri" w:eastAsia="Calibri" w:hAnsi="Calibri" w:cs="Calibri"/>
          <w:color w:val="000000" w:themeColor="text1"/>
        </w:rPr>
      </w:pPr>
      <w:r w:rsidRPr="64EFBA7F">
        <w:rPr>
          <w:rFonts w:ascii="Calibri" w:eastAsia="Calibri" w:hAnsi="Calibri" w:cs="Calibri"/>
          <w:color w:val="000000" w:themeColor="text1"/>
        </w:rPr>
        <w:t xml:space="preserve">The </w:t>
      </w:r>
      <w:r w:rsidR="00C52076">
        <w:rPr>
          <w:rFonts w:ascii="Calibri" w:eastAsia="Calibri" w:hAnsi="Calibri" w:cs="Calibri"/>
          <w:color w:val="000000" w:themeColor="text1"/>
        </w:rPr>
        <w:t xml:space="preserve">UK </w:t>
      </w:r>
      <w:r w:rsidRPr="64EFBA7F">
        <w:rPr>
          <w:rFonts w:ascii="Calibri" w:eastAsia="Calibri" w:hAnsi="Calibri" w:cs="Calibri"/>
          <w:color w:val="000000" w:themeColor="text1"/>
        </w:rPr>
        <w:t xml:space="preserve">NHS </w:t>
      </w:r>
      <w:r w:rsidR="00C52076">
        <w:rPr>
          <w:rFonts w:ascii="Calibri" w:eastAsia="Calibri" w:hAnsi="Calibri" w:cs="Calibri"/>
          <w:color w:val="000000" w:themeColor="text1"/>
        </w:rPr>
        <w:t xml:space="preserve">will </w:t>
      </w:r>
      <w:r w:rsidRPr="64EFBA7F">
        <w:rPr>
          <w:rFonts w:ascii="Calibri" w:eastAsia="Calibri" w:hAnsi="Calibri" w:cs="Calibri"/>
          <w:color w:val="000000" w:themeColor="text1"/>
        </w:rPr>
        <w:t>become the first healthcare system in the world to provide blood group genotyping – a detailed DNA analysis of each patient’s blood group – to match more accurately those in need of transfusions to donated blood.</w:t>
      </w:r>
      <w:r w:rsidR="0023203C">
        <w:rPr>
          <w:rFonts w:ascii="Calibri" w:eastAsia="Calibri" w:hAnsi="Calibri" w:cs="Calibri"/>
          <w:color w:val="000000" w:themeColor="text1"/>
        </w:rPr>
        <w:t xml:space="preserve"> Lifeblood currently undertake </w:t>
      </w:r>
      <w:hyperlink r:id="rId71" w:history="1">
        <w:r w:rsidR="0023203C" w:rsidRPr="00653591">
          <w:rPr>
            <w:rStyle w:val="Hyperlink"/>
            <w:rFonts w:ascii="Calibri" w:eastAsia="Calibri" w:hAnsi="Calibri" w:cs="Calibri"/>
          </w:rPr>
          <w:t>phenotyping</w:t>
        </w:r>
      </w:hyperlink>
      <w:r w:rsidR="000E7426">
        <w:rPr>
          <w:rFonts w:ascii="Calibri" w:eastAsia="Calibri" w:hAnsi="Calibri" w:cs="Calibri"/>
          <w:color w:val="000000" w:themeColor="text1"/>
        </w:rPr>
        <w:t xml:space="preserve">, which is designed to  </w:t>
      </w:r>
      <w:r w:rsidR="000E7426" w:rsidRPr="000E7426">
        <w:rPr>
          <w:rFonts w:ascii="Calibri" w:eastAsia="Calibri" w:hAnsi="Calibri" w:cs="Calibri"/>
          <w:color w:val="000000" w:themeColor="text1"/>
        </w:rPr>
        <w:t xml:space="preserve">prevent alloimmunisation and </w:t>
      </w:r>
      <w:r w:rsidR="005A460F">
        <w:rPr>
          <w:rFonts w:ascii="Calibri" w:eastAsia="Calibri" w:hAnsi="Calibri" w:cs="Calibri"/>
          <w:color w:val="000000" w:themeColor="text1"/>
        </w:rPr>
        <w:t>ensure</w:t>
      </w:r>
      <w:r w:rsidR="000E7426" w:rsidRPr="000E7426">
        <w:rPr>
          <w:rFonts w:ascii="Calibri" w:eastAsia="Calibri" w:hAnsi="Calibri" w:cs="Calibri"/>
          <w:color w:val="000000" w:themeColor="text1"/>
        </w:rPr>
        <w:t xml:space="preserve"> compatible red cells </w:t>
      </w:r>
      <w:r w:rsidR="005A460F">
        <w:rPr>
          <w:rFonts w:ascii="Calibri" w:eastAsia="Calibri" w:hAnsi="Calibri" w:cs="Calibri"/>
          <w:color w:val="000000" w:themeColor="text1"/>
        </w:rPr>
        <w:t xml:space="preserve">a provided </w:t>
      </w:r>
      <w:r w:rsidR="000E7426" w:rsidRPr="000E7426">
        <w:rPr>
          <w:rFonts w:ascii="Calibri" w:eastAsia="Calibri" w:hAnsi="Calibri" w:cs="Calibri"/>
          <w:color w:val="000000" w:themeColor="text1"/>
        </w:rPr>
        <w:t>for transfusion in patients with clinically significant antibodies.</w:t>
      </w:r>
      <w:r w:rsidR="00653591">
        <w:rPr>
          <w:rFonts w:ascii="Calibri" w:eastAsia="Calibri" w:hAnsi="Calibri" w:cs="Calibri"/>
          <w:color w:val="000000" w:themeColor="text1"/>
        </w:rPr>
        <w:t xml:space="preserve"> </w:t>
      </w:r>
      <w:r w:rsidR="0023203C">
        <w:rPr>
          <w:rFonts w:ascii="Calibri" w:eastAsia="Calibri" w:hAnsi="Calibri" w:cs="Calibri"/>
          <w:color w:val="000000" w:themeColor="text1"/>
        </w:rPr>
        <w:t xml:space="preserve"> </w:t>
      </w:r>
    </w:p>
    <w:p w14:paraId="52C4E2ED" w14:textId="3483311E" w:rsidR="00532830" w:rsidRPr="00532830" w:rsidRDefault="76275C81" w:rsidP="00230F8B">
      <w:pPr>
        <w:pStyle w:val="Heading2"/>
      </w:pPr>
      <w:bookmarkStart w:id="22" w:name="_Toc147306074"/>
      <w:r w:rsidRPr="64EFBA7F">
        <w:t>Inventory management</w:t>
      </w:r>
      <w:bookmarkEnd w:id="22"/>
      <w:r w:rsidRPr="64EFBA7F">
        <w:t xml:space="preserve"> </w:t>
      </w:r>
    </w:p>
    <w:p w14:paraId="2CC8CF63" w14:textId="5FDCB6CB" w:rsidR="00532830" w:rsidRPr="00532830" w:rsidRDefault="00000000" w:rsidP="00B8485A">
      <w:pPr>
        <w:spacing w:after="0" w:line="257" w:lineRule="auto"/>
        <w:rPr>
          <w:rFonts w:ascii="Calibri" w:eastAsia="Calibri" w:hAnsi="Calibri" w:cs="Calibri"/>
          <w:color w:val="000000" w:themeColor="text1"/>
        </w:rPr>
      </w:pPr>
      <w:hyperlink r:id="rId72">
        <w:r w:rsidR="76275C81" w:rsidRPr="64EFBA7F">
          <w:rPr>
            <w:rStyle w:val="Hyperlink"/>
            <w:rFonts w:ascii="Calibri" w:eastAsia="Calibri" w:hAnsi="Calibri" w:cs="Calibri"/>
          </w:rPr>
          <w:t>Evaluation of two temperature storage conditions for full blood count samples from Lifeblood's donors</w:t>
        </w:r>
      </w:hyperlink>
    </w:p>
    <w:p w14:paraId="0F3E3513" w14:textId="6C2F070B" w:rsidR="00532830" w:rsidRPr="00532830" w:rsidRDefault="76275C81" w:rsidP="00B8485A">
      <w:pPr>
        <w:spacing w:line="257" w:lineRule="auto"/>
        <w:rPr>
          <w:rFonts w:ascii="Calibri" w:eastAsia="Calibri" w:hAnsi="Calibri" w:cs="Calibri"/>
          <w:color w:val="000000" w:themeColor="text1"/>
        </w:rPr>
      </w:pPr>
      <w:r w:rsidRPr="64EFBA7F">
        <w:rPr>
          <w:rFonts w:ascii="Calibri" w:eastAsia="Calibri" w:hAnsi="Calibri" w:cs="Calibri"/>
          <w:color w:val="000000" w:themeColor="text1"/>
        </w:rPr>
        <w:t>This study aimed to compare full blood count results under two temperature conditions</w:t>
      </w:r>
      <w:r w:rsidR="00E928AD">
        <w:rPr>
          <w:rFonts w:ascii="Calibri" w:eastAsia="Calibri" w:hAnsi="Calibri" w:cs="Calibri"/>
          <w:color w:val="000000" w:themeColor="text1"/>
        </w:rPr>
        <w:t xml:space="preserve"> to determine if </w:t>
      </w:r>
      <w:r w:rsidR="0094086A" w:rsidRPr="64EFBA7F">
        <w:rPr>
          <w:rFonts w:ascii="Calibri" w:eastAsia="Calibri" w:hAnsi="Calibri" w:cs="Calibri"/>
          <w:color w:val="000000" w:themeColor="text1"/>
        </w:rPr>
        <w:t>the current practice for refrigerated (2–8°C) storage</w:t>
      </w:r>
      <w:r w:rsidR="00212D33">
        <w:rPr>
          <w:rFonts w:ascii="Calibri" w:eastAsia="Calibri" w:hAnsi="Calibri" w:cs="Calibri"/>
          <w:color w:val="000000" w:themeColor="text1"/>
        </w:rPr>
        <w:t xml:space="preserve"> for testing</w:t>
      </w:r>
      <w:r w:rsidR="00E928AD">
        <w:rPr>
          <w:rFonts w:ascii="Calibri" w:eastAsia="Calibri" w:hAnsi="Calibri" w:cs="Calibri"/>
          <w:color w:val="000000" w:themeColor="text1"/>
        </w:rPr>
        <w:t xml:space="preserve"> could be replaced </w:t>
      </w:r>
      <w:r w:rsidR="0094086A" w:rsidRPr="64EFBA7F">
        <w:rPr>
          <w:rFonts w:ascii="Calibri" w:eastAsia="Calibri" w:hAnsi="Calibri" w:cs="Calibri"/>
          <w:color w:val="000000" w:themeColor="text1"/>
        </w:rPr>
        <w:t xml:space="preserve">room temperature (20–24°C) storage </w:t>
      </w:r>
      <w:r w:rsidR="00212D33">
        <w:rPr>
          <w:rFonts w:ascii="Calibri" w:eastAsia="Calibri" w:hAnsi="Calibri" w:cs="Calibri"/>
          <w:color w:val="000000" w:themeColor="text1"/>
        </w:rPr>
        <w:t xml:space="preserve">and what </w:t>
      </w:r>
      <w:r w:rsidR="0094086A" w:rsidRPr="64EFBA7F">
        <w:rPr>
          <w:rFonts w:ascii="Calibri" w:eastAsia="Calibri" w:hAnsi="Calibri" w:cs="Calibri"/>
          <w:color w:val="000000" w:themeColor="text1"/>
        </w:rPr>
        <w:t>efficiencies</w:t>
      </w:r>
      <w:r w:rsidR="00212D33">
        <w:rPr>
          <w:rFonts w:ascii="Calibri" w:eastAsia="Calibri" w:hAnsi="Calibri" w:cs="Calibri"/>
          <w:color w:val="000000" w:themeColor="text1"/>
        </w:rPr>
        <w:t xml:space="preserve"> might occur </w:t>
      </w:r>
      <w:r w:rsidR="0094086A" w:rsidRPr="64EFBA7F">
        <w:rPr>
          <w:rFonts w:ascii="Calibri" w:eastAsia="Calibri" w:hAnsi="Calibri" w:cs="Calibri"/>
          <w:color w:val="000000" w:themeColor="text1"/>
        </w:rPr>
        <w:t xml:space="preserve">in blood donor </w:t>
      </w:r>
      <w:r w:rsidR="30690403" w:rsidRPr="54F44F98">
        <w:rPr>
          <w:rFonts w:ascii="Calibri" w:eastAsia="Calibri" w:hAnsi="Calibri" w:cs="Calibri"/>
          <w:color w:val="000000" w:themeColor="text1"/>
        </w:rPr>
        <w:t>centr</w:t>
      </w:r>
      <w:r w:rsidR="00F9040F">
        <w:rPr>
          <w:rFonts w:ascii="Calibri" w:eastAsia="Calibri" w:hAnsi="Calibri" w:cs="Calibri"/>
          <w:color w:val="000000" w:themeColor="text1"/>
        </w:rPr>
        <w:t>e</w:t>
      </w:r>
      <w:r w:rsidR="30690403" w:rsidRPr="54F44F98">
        <w:rPr>
          <w:rFonts w:ascii="Calibri" w:eastAsia="Calibri" w:hAnsi="Calibri" w:cs="Calibri"/>
          <w:color w:val="000000" w:themeColor="text1"/>
        </w:rPr>
        <w:t>s</w:t>
      </w:r>
      <w:r w:rsidR="0094086A" w:rsidRPr="54F44F98">
        <w:rPr>
          <w:rFonts w:ascii="Calibri" w:eastAsia="Calibri" w:hAnsi="Calibri" w:cs="Calibri"/>
          <w:color w:val="000000" w:themeColor="text1"/>
        </w:rPr>
        <w:t>.</w:t>
      </w:r>
      <w:r w:rsidR="00212D33">
        <w:rPr>
          <w:rFonts w:ascii="Calibri" w:eastAsia="Calibri" w:hAnsi="Calibri" w:cs="Calibri"/>
          <w:color w:val="000000" w:themeColor="text1"/>
        </w:rPr>
        <w:t xml:space="preserve"> </w:t>
      </w:r>
      <w:r w:rsidR="003527A4">
        <w:rPr>
          <w:rFonts w:ascii="Calibri" w:eastAsia="Calibri" w:hAnsi="Calibri" w:cs="Calibri"/>
          <w:color w:val="000000" w:themeColor="text1"/>
        </w:rPr>
        <w:t>S</w:t>
      </w:r>
      <w:r w:rsidR="003527A4" w:rsidRPr="003527A4">
        <w:rPr>
          <w:rFonts w:ascii="Calibri" w:eastAsia="Calibri" w:hAnsi="Calibri" w:cs="Calibri"/>
          <w:color w:val="000000" w:themeColor="text1"/>
        </w:rPr>
        <w:t>tatistically significant</w:t>
      </w:r>
      <w:r w:rsidR="003527A4">
        <w:rPr>
          <w:rFonts w:ascii="Calibri" w:eastAsia="Calibri" w:hAnsi="Calibri" w:cs="Calibri"/>
          <w:color w:val="000000" w:themeColor="text1"/>
        </w:rPr>
        <w:t xml:space="preserve"> </w:t>
      </w:r>
      <w:r w:rsidR="003527A4" w:rsidRPr="003527A4">
        <w:rPr>
          <w:rFonts w:ascii="Calibri" w:eastAsia="Calibri" w:hAnsi="Calibri" w:cs="Calibri"/>
          <w:color w:val="000000" w:themeColor="text1"/>
        </w:rPr>
        <w:t>difference</w:t>
      </w:r>
      <w:r w:rsidR="003527A4">
        <w:rPr>
          <w:rFonts w:ascii="Calibri" w:eastAsia="Calibri" w:hAnsi="Calibri" w:cs="Calibri"/>
          <w:color w:val="000000" w:themeColor="text1"/>
        </w:rPr>
        <w:t>s</w:t>
      </w:r>
      <w:r w:rsidR="003527A4" w:rsidRPr="003527A4">
        <w:rPr>
          <w:rFonts w:ascii="Calibri" w:eastAsia="Calibri" w:hAnsi="Calibri" w:cs="Calibri"/>
          <w:color w:val="000000" w:themeColor="text1"/>
        </w:rPr>
        <w:t xml:space="preserve"> for most full blood count parameters results </w:t>
      </w:r>
      <w:r w:rsidR="003527A4">
        <w:rPr>
          <w:rFonts w:ascii="Calibri" w:eastAsia="Calibri" w:hAnsi="Calibri" w:cs="Calibri"/>
          <w:color w:val="000000" w:themeColor="text1"/>
        </w:rPr>
        <w:t xml:space="preserve">were observed when comparing the </w:t>
      </w:r>
      <w:r w:rsidR="003527A4" w:rsidRPr="003527A4">
        <w:rPr>
          <w:rFonts w:ascii="Calibri" w:eastAsia="Calibri" w:hAnsi="Calibri" w:cs="Calibri"/>
          <w:color w:val="000000" w:themeColor="text1"/>
        </w:rPr>
        <w:t>two temperature conditions</w:t>
      </w:r>
      <w:r w:rsidR="00606F90">
        <w:rPr>
          <w:rFonts w:ascii="Calibri" w:eastAsia="Calibri" w:hAnsi="Calibri" w:cs="Calibri"/>
          <w:color w:val="000000" w:themeColor="text1"/>
        </w:rPr>
        <w:t xml:space="preserve">, however the authors </w:t>
      </w:r>
      <w:r w:rsidR="00DB6570">
        <w:rPr>
          <w:rFonts w:ascii="Calibri" w:eastAsia="Calibri" w:hAnsi="Calibri" w:cs="Calibri"/>
          <w:color w:val="000000" w:themeColor="text1"/>
        </w:rPr>
        <w:t>stated</w:t>
      </w:r>
      <w:r w:rsidR="00606F90">
        <w:rPr>
          <w:rFonts w:ascii="Calibri" w:eastAsia="Calibri" w:hAnsi="Calibri" w:cs="Calibri"/>
          <w:color w:val="000000" w:themeColor="text1"/>
        </w:rPr>
        <w:t xml:space="preserve"> that t</w:t>
      </w:r>
      <w:r w:rsidRPr="64EFBA7F">
        <w:rPr>
          <w:rFonts w:ascii="Calibri" w:eastAsia="Calibri" w:hAnsi="Calibri" w:cs="Calibri"/>
          <w:color w:val="000000" w:themeColor="text1"/>
        </w:rPr>
        <w:t xml:space="preserve">he clinical significance of the small numerical differences in results </w:t>
      </w:r>
      <w:r w:rsidR="00606F90">
        <w:rPr>
          <w:rFonts w:ascii="Calibri" w:eastAsia="Calibri" w:hAnsi="Calibri" w:cs="Calibri"/>
          <w:color w:val="000000" w:themeColor="text1"/>
        </w:rPr>
        <w:t>was</w:t>
      </w:r>
      <w:r w:rsidRPr="64EFBA7F">
        <w:rPr>
          <w:rFonts w:ascii="Calibri" w:eastAsia="Calibri" w:hAnsi="Calibri" w:cs="Calibri"/>
          <w:color w:val="000000" w:themeColor="text1"/>
        </w:rPr>
        <w:t xml:space="preserve"> </w:t>
      </w:r>
      <w:r w:rsidR="00914E45" w:rsidRPr="64EFBA7F">
        <w:rPr>
          <w:rFonts w:ascii="Calibri" w:eastAsia="Calibri" w:hAnsi="Calibri" w:cs="Calibri"/>
          <w:color w:val="000000" w:themeColor="text1"/>
        </w:rPr>
        <w:t>minimal,</w:t>
      </w:r>
      <w:r w:rsidR="00606F90">
        <w:rPr>
          <w:rFonts w:ascii="Calibri" w:eastAsia="Calibri" w:hAnsi="Calibri" w:cs="Calibri"/>
          <w:color w:val="000000" w:themeColor="text1"/>
        </w:rPr>
        <w:t xml:space="preserve"> and</w:t>
      </w:r>
      <w:r w:rsidRPr="64EFBA7F">
        <w:rPr>
          <w:rFonts w:ascii="Calibri" w:eastAsia="Calibri" w:hAnsi="Calibri" w:cs="Calibri"/>
          <w:color w:val="000000" w:themeColor="text1"/>
        </w:rPr>
        <w:t xml:space="preserve"> the number of blood films required remained similar under either temperature condition.</w:t>
      </w:r>
    </w:p>
    <w:p w14:paraId="0D7B29CF" w14:textId="6343E58D" w:rsidR="00532830" w:rsidRPr="00532830" w:rsidRDefault="76275C81" w:rsidP="00230F8B">
      <w:pPr>
        <w:pStyle w:val="Heading2"/>
      </w:pPr>
      <w:bookmarkStart w:id="23" w:name="_Toc147306075"/>
      <w:r w:rsidRPr="64EFBA7F">
        <w:t>Transfusion</w:t>
      </w:r>
      <w:bookmarkEnd w:id="23"/>
    </w:p>
    <w:p w14:paraId="7C93EA8B" w14:textId="676385FB" w:rsidR="00532830" w:rsidRPr="000715A3" w:rsidRDefault="00000000" w:rsidP="00B8485A">
      <w:pPr>
        <w:spacing w:after="0" w:line="257" w:lineRule="auto"/>
        <w:rPr>
          <w:rFonts w:ascii="Calibri" w:eastAsia="Calibri" w:hAnsi="Calibri" w:cs="Calibri"/>
          <w:color w:val="000000" w:themeColor="text1"/>
        </w:rPr>
      </w:pPr>
      <w:hyperlink r:id="rId73">
        <w:r w:rsidR="76275C81" w:rsidRPr="000715A3">
          <w:rPr>
            <w:rStyle w:val="Hyperlink"/>
            <w:rFonts w:ascii="Calibri" w:eastAsia="Calibri" w:hAnsi="Calibri" w:cs="Calibri"/>
          </w:rPr>
          <w:t>Sex of red blood cell donor has no significant impact on transfusion recipient mortality</w:t>
        </w:r>
      </w:hyperlink>
    </w:p>
    <w:p w14:paraId="5C724E81" w14:textId="176E03EF" w:rsidR="00532830" w:rsidRPr="00532830" w:rsidRDefault="76275C81" w:rsidP="00B8485A">
      <w:pPr>
        <w:spacing w:line="257" w:lineRule="auto"/>
        <w:rPr>
          <w:rFonts w:ascii="Calibri" w:eastAsia="Calibri" w:hAnsi="Calibri" w:cs="Calibri"/>
          <w:color w:val="000000" w:themeColor="text1"/>
        </w:rPr>
      </w:pPr>
      <w:r w:rsidRPr="000715A3">
        <w:rPr>
          <w:rFonts w:ascii="Calibri" w:eastAsia="Calibri" w:hAnsi="Calibri" w:cs="Calibri"/>
          <w:color w:val="000000" w:themeColor="text1"/>
        </w:rPr>
        <w:t>Th</w:t>
      </w:r>
      <w:r w:rsidR="00A41A90" w:rsidRPr="000715A3">
        <w:rPr>
          <w:rFonts w:ascii="Calibri" w:eastAsia="Calibri" w:hAnsi="Calibri" w:cs="Calibri"/>
          <w:color w:val="000000" w:themeColor="text1"/>
        </w:rPr>
        <w:t xml:space="preserve">is </w:t>
      </w:r>
      <w:r w:rsidR="00BC19D3">
        <w:rPr>
          <w:rFonts w:ascii="Calibri" w:eastAsia="Calibri" w:hAnsi="Calibri" w:cs="Calibri"/>
          <w:color w:val="000000" w:themeColor="text1"/>
        </w:rPr>
        <w:t xml:space="preserve">Canadian </w:t>
      </w:r>
      <w:r w:rsidR="00A41A90" w:rsidRPr="000715A3">
        <w:rPr>
          <w:rFonts w:ascii="Calibri" w:eastAsia="Calibri" w:hAnsi="Calibri" w:cs="Calibri"/>
          <w:color w:val="000000" w:themeColor="text1"/>
        </w:rPr>
        <w:t>trial assessed the impact of donor sex on recipient mortality among 8,719 hospital patients.</w:t>
      </w:r>
      <w:r w:rsidRPr="000715A3">
        <w:rPr>
          <w:rFonts w:ascii="Calibri" w:eastAsia="Calibri" w:hAnsi="Calibri" w:cs="Calibri"/>
          <w:color w:val="000000" w:themeColor="text1"/>
        </w:rPr>
        <w:t xml:space="preserve"> </w:t>
      </w:r>
      <w:r w:rsidR="00A41A90" w:rsidRPr="000715A3">
        <w:rPr>
          <w:rFonts w:ascii="Calibri" w:eastAsia="Calibri" w:hAnsi="Calibri" w:cs="Calibri"/>
          <w:color w:val="000000" w:themeColor="text1"/>
        </w:rPr>
        <w:t xml:space="preserve"> The </w:t>
      </w:r>
      <w:r w:rsidRPr="000715A3">
        <w:rPr>
          <w:rFonts w:ascii="Calibri" w:eastAsia="Calibri" w:hAnsi="Calibri" w:cs="Calibri"/>
          <w:color w:val="000000" w:themeColor="text1"/>
        </w:rPr>
        <w:t xml:space="preserve">study </w:t>
      </w:r>
      <w:r w:rsidR="006C43C8">
        <w:rPr>
          <w:rFonts w:ascii="Calibri" w:eastAsia="Calibri" w:hAnsi="Calibri" w:cs="Calibri"/>
          <w:color w:val="000000" w:themeColor="text1"/>
        </w:rPr>
        <w:t>reviewed</w:t>
      </w:r>
      <w:r w:rsidR="006C43C8" w:rsidRPr="000715A3">
        <w:rPr>
          <w:rFonts w:ascii="Calibri" w:eastAsia="Calibri" w:hAnsi="Calibri" w:cs="Calibri"/>
          <w:color w:val="000000" w:themeColor="text1"/>
        </w:rPr>
        <w:t xml:space="preserve"> </w:t>
      </w:r>
      <w:r w:rsidRPr="000715A3">
        <w:rPr>
          <w:rFonts w:ascii="Calibri" w:eastAsia="Calibri" w:hAnsi="Calibri" w:cs="Calibri"/>
          <w:color w:val="000000" w:themeColor="text1"/>
        </w:rPr>
        <w:t xml:space="preserve">previous </w:t>
      </w:r>
      <w:r w:rsidR="00BC19D3">
        <w:rPr>
          <w:rFonts w:ascii="Calibri" w:eastAsia="Calibri" w:hAnsi="Calibri" w:cs="Calibri"/>
          <w:color w:val="000000" w:themeColor="text1"/>
        </w:rPr>
        <w:t>research</w:t>
      </w:r>
      <w:r w:rsidR="00BC19D3" w:rsidRPr="000715A3">
        <w:rPr>
          <w:rFonts w:ascii="Calibri" w:eastAsia="Calibri" w:hAnsi="Calibri" w:cs="Calibri"/>
          <w:color w:val="000000" w:themeColor="text1"/>
        </w:rPr>
        <w:t xml:space="preserve"> </w:t>
      </w:r>
      <w:r w:rsidRPr="000715A3">
        <w:rPr>
          <w:rFonts w:ascii="Calibri" w:eastAsia="Calibri" w:hAnsi="Calibri" w:cs="Calibri"/>
          <w:color w:val="000000" w:themeColor="text1"/>
        </w:rPr>
        <w:t>which suggested a benefit from a male donor strategy</w:t>
      </w:r>
      <w:r w:rsidR="00A41A90" w:rsidRPr="000715A3">
        <w:rPr>
          <w:rFonts w:ascii="Calibri" w:eastAsia="Calibri" w:hAnsi="Calibri" w:cs="Calibri"/>
          <w:color w:val="000000" w:themeColor="text1"/>
        </w:rPr>
        <w:t xml:space="preserve"> but found </w:t>
      </w:r>
      <w:r w:rsidR="000B69EF" w:rsidRPr="000715A3">
        <w:rPr>
          <w:rFonts w:ascii="Calibri" w:eastAsia="Calibri" w:hAnsi="Calibri" w:cs="Calibri"/>
          <w:color w:val="000000" w:themeColor="text1"/>
        </w:rPr>
        <w:t xml:space="preserve">that </w:t>
      </w:r>
      <w:r w:rsidR="000715A3">
        <w:rPr>
          <w:rFonts w:ascii="Calibri" w:eastAsia="Calibri" w:hAnsi="Calibri" w:cs="Calibri"/>
          <w:color w:val="000000" w:themeColor="text1"/>
        </w:rPr>
        <w:t>limited differences in outcomes on patient mortality rates in th</w:t>
      </w:r>
      <w:r w:rsidR="001B774D">
        <w:rPr>
          <w:rFonts w:ascii="Calibri" w:eastAsia="Calibri" w:hAnsi="Calibri" w:cs="Calibri"/>
          <w:color w:val="000000" w:themeColor="text1"/>
        </w:rPr>
        <w:t>is trial.</w:t>
      </w:r>
    </w:p>
    <w:p w14:paraId="3DB081C4" w14:textId="77777777" w:rsidR="00B04D27" w:rsidRDefault="00B04D27" w:rsidP="00B8485A">
      <w:pPr>
        <w:spacing w:after="0" w:line="257" w:lineRule="auto"/>
      </w:pPr>
    </w:p>
    <w:p w14:paraId="5CFEEBDF" w14:textId="15356D58" w:rsidR="00532830" w:rsidRPr="00532830" w:rsidRDefault="00000000" w:rsidP="00B8485A">
      <w:pPr>
        <w:spacing w:after="0" w:line="257" w:lineRule="auto"/>
        <w:rPr>
          <w:rFonts w:ascii="Calibri" w:eastAsia="Calibri" w:hAnsi="Calibri" w:cs="Calibri"/>
          <w:color w:val="000000" w:themeColor="text1"/>
        </w:rPr>
      </w:pPr>
      <w:hyperlink r:id="rId74">
        <w:r w:rsidR="76275C81" w:rsidRPr="64EFBA7F">
          <w:rPr>
            <w:rStyle w:val="Hyperlink"/>
            <w:rFonts w:ascii="Calibri" w:eastAsia="Calibri" w:hAnsi="Calibri" w:cs="Calibri"/>
          </w:rPr>
          <w:t>The interaction effect of transfusion history and previous stroke history on the risk of venous thromboembolism in stroke patients: a prospective cohort study</w:t>
        </w:r>
      </w:hyperlink>
    </w:p>
    <w:p w14:paraId="5B066E52" w14:textId="68A11FB0" w:rsidR="00532830" w:rsidRPr="00532830" w:rsidRDefault="009B5D30" w:rsidP="00B8485A">
      <w:pPr>
        <w:spacing w:line="257" w:lineRule="auto"/>
        <w:rPr>
          <w:rFonts w:ascii="Calibri" w:eastAsia="Calibri" w:hAnsi="Calibri" w:cs="Calibri"/>
          <w:color w:val="000000" w:themeColor="text1"/>
        </w:rPr>
      </w:pPr>
      <w:r>
        <w:rPr>
          <w:rFonts w:ascii="Calibri" w:eastAsia="Calibri" w:hAnsi="Calibri" w:cs="Calibri"/>
          <w:color w:val="000000" w:themeColor="text1"/>
        </w:rPr>
        <w:t xml:space="preserve">Researchers have found </w:t>
      </w:r>
      <w:r w:rsidR="00375186">
        <w:rPr>
          <w:rFonts w:ascii="Calibri" w:eastAsia="Calibri" w:hAnsi="Calibri" w:cs="Calibri"/>
          <w:color w:val="000000" w:themeColor="text1"/>
        </w:rPr>
        <w:t xml:space="preserve">there is a </w:t>
      </w:r>
      <w:r w:rsidR="76275C81" w:rsidRPr="64EFBA7F">
        <w:rPr>
          <w:rFonts w:ascii="Calibri" w:eastAsia="Calibri" w:hAnsi="Calibri" w:cs="Calibri"/>
          <w:color w:val="000000" w:themeColor="text1"/>
        </w:rPr>
        <w:t>potential for increased risk of venous thromboembolism (VTE) in stroke patients if they have a history of blood transfusion</w:t>
      </w:r>
      <w:r w:rsidR="00C66A1A">
        <w:rPr>
          <w:rFonts w:ascii="Calibri" w:eastAsia="Calibri" w:hAnsi="Calibri" w:cs="Calibri"/>
          <w:color w:val="000000" w:themeColor="text1"/>
        </w:rPr>
        <w:t xml:space="preserve">, with </w:t>
      </w:r>
      <w:r w:rsidR="76275C81" w:rsidRPr="64EFBA7F">
        <w:rPr>
          <w:rFonts w:ascii="Calibri" w:eastAsia="Calibri" w:hAnsi="Calibri" w:cs="Calibri"/>
          <w:color w:val="000000" w:themeColor="text1"/>
        </w:rPr>
        <w:t>severe strokes also increas</w:t>
      </w:r>
      <w:r w:rsidR="00C66A1A">
        <w:rPr>
          <w:rFonts w:ascii="Calibri" w:eastAsia="Calibri" w:hAnsi="Calibri" w:cs="Calibri"/>
          <w:color w:val="000000" w:themeColor="text1"/>
        </w:rPr>
        <w:t>ing</w:t>
      </w:r>
      <w:r w:rsidR="76275C81" w:rsidRPr="64EFBA7F">
        <w:rPr>
          <w:rFonts w:ascii="Calibri" w:eastAsia="Calibri" w:hAnsi="Calibri" w:cs="Calibri"/>
          <w:color w:val="000000" w:themeColor="text1"/>
        </w:rPr>
        <w:t xml:space="preserve"> this risk. The study showed that the combination of a transfusion history plus previous stroke history, may yield a positive multiplicative and supra-additive effect on the risk of </w:t>
      </w:r>
      <w:r w:rsidR="0060279E">
        <w:rPr>
          <w:rFonts w:ascii="Calibri" w:eastAsia="Calibri" w:hAnsi="Calibri" w:cs="Calibri"/>
          <w:color w:val="000000" w:themeColor="text1"/>
        </w:rPr>
        <w:t>VTE.</w:t>
      </w:r>
    </w:p>
    <w:p w14:paraId="7047EF59" w14:textId="3B8E82DD" w:rsidR="00532830" w:rsidRPr="00532830" w:rsidRDefault="00000000" w:rsidP="00B8485A">
      <w:pPr>
        <w:spacing w:after="0" w:line="257" w:lineRule="auto"/>
        <w:rPr>
          <w:rFonts w:ascii="Calibri" w:eastAsia="Calibri" w:hAnsi="Calibri" w:cs="Calibri"/>
          <w:color w:val="000000" w:themeColor="text1"/>
        </w:rPr>
      </w:pPr>
      <w:hyperlink r:id="rId75">
        <w:r w:rsidR="76275C81" w:rsidRPr="64EFBA7F">
          <w:rPr>
            <w:rStyle w:val="Hyperlink"/>
            <w:rFonts w:ascii="Calibri" w:eastAsia="Calibri" w:hAnsi="Calibri" w:cs="Calibri"/>
          </w:rPr>
          <w:t>Transfusion related TRALI: a retrospective review of reported cases in Queensland over 20 years</w:t>
        </w:r>
      </w:hyperlink>
    </w:p>
    <w:p w14:paraId="166F88B7" w14:textId="3A62C3B1" w:rsidR="00532830" w:rsidRPr="00532830" w:rsidRDefault="00486B2D" w:rsidP="00B8485A">
      <w:pPr>
        <w:spacing w:line="257" w:lineRule="auto"/>
        <w:rPr>
          <w:rFonts w:ascii="Calibri" w:eastAsia="Calibri" w:hAnsi="Calibri" w:cs="Calibri"/>
          <w:color w:val="000000" w:themeColor="text1"/>
        </w:rPr>
      </w:pPr>
      <w:r w:rsidRPr="001B774D">
        <w:rPr>
          <w:rFonts w:ascii="Calibri" w:eastAsia="Calibri" w:hAnsi="Calibri" w:cs="Calibri"/>
          <w:color w:val="000000" w:themeColor="text1"/>
        </w:rPr>
        <w:t xml:space="preserve">This </w:t>
      </w:r>
      <w:r w:rsidR="76275C81" w:rsidRPr="001B774D">
        <w:rPr>
          <w:rFonts w:ascii="Calibri" w:eastAsia="Calibri" w:hAnsi="Calibri" w:cs="Calibri"/>
          <w:color w:val="000000" w:themeColor="text1"/>
        </w:rPr>
        <w:t xml:space="preserve">report </w:t>
      </w:r>
      <w:r w:rsidR="000A7B65" w:rsidRPr="001B774D">
        <w:rPr>
          <w:rFonts w:ascii="Calibri" w:eastAsia="Calibri" w:hAnsi="Calibri" w:cs="Calibri"/>
          <w:color w:val="000000" w:themeColor="text1"/>
        </w:rPr>
        <w:t>review</w:t>
      </w:r>
      <w:r w:rsidR="0005002B" w:rsidRPr="001B774D">
        <w:rPr>
          <w:rFonts w:ascii="Calibri" w:eastAsia="Calibri" w:hAnsi="Calibri" w:cs="Calibri"/>
          <w:color w:val="000000" w:themeColor="text1"/>
        </w:rPr>
        <w:t>ed</w:t>
      </w:r>
      <w:r w:rsidR="000A7B65" w:rsidRPr="001B774D">
        <w:rPr>
          <w:rFonts w:ascii="Calibri" w:eastAsia="Calibri" w:hAnsi="Calibri" w:cs="Calibri"/>
          <w:color w:val="000000" w:themeColor="text1"/>
        </w:rPr>
        <w:t xml:space="preserve"> the</w:t>
      </w:r>
      <w:r w:rsidR="0005002B" w:rsidRPr="001B774D">
        <w:rPr>
          <w:rFonts w:ascii="Calibri" w:eastAsia="Calibri" w:hAnsi="Calibri" w:cs="Calibri"/>
          <w:color w:val="000000" w:themeColor="text1"/>
        </w:rPr>
        <w:t xml:space="preserve"> 91</w:t>
      </w:r>
      <w:r w:rsidR="000A7B65" w:rsidRPr="001B774D">
        <w:rPr>
          <w:rFonts w:ascii="Calibri" w:eastAsia="Calibri" w:hAnsi="Calibri" w:cs="Calibri"/>
          <w:color w:val="000000" w:themeColor="text1"/>
        </w:rPr>
        <w:t xml:space="preserve"> case</w:t>
      </w:r>
      <w:r w:rsidR="00B870B5" w:rsidRPr="001B774D">
        <w:rPr>
          <w:rFonts w:ascii="Calibri" w:eastAsia="Calibri" w:hAnsi="Calibri" w:cs="Calibri"/>
          <w:color w:val="000000" w:themeColor="text1"/>
        </w:rPr>
        <w:t>s</w:t>
      </w:r>
      <w:r w:rsidR="000A7B65" w:rsidRPr="001B774D">
        <w:rPr>
          <w:rFonts w:ascii="Calibri" w:eastAsia="Calibri" w:hAnsi="Calibri" w:cs="Calibri"/>
          <w:color w:val="000000" w:themeColor="text1"/>
        </w:rPr>
        <w:t xml:space="preserve"> of </w:t>
      </w:r>
      <w:r w:rsidR="00F83ED8">
        <w:rPr>
          <w:rFonts w:ascii="Calibri" w:eastAsia="Calibri" w:hAnsi="Calibri" w:cs="Calibri"/>
          <w:color w:val="000000" w:themeColor="text1"/>
        </w:rPr>
        <w:t>t</w:t>
      </w:r>
      <w:r w:rsidR="00F83ED8" w:rsidRPr="00F83ED8">
        <w:rPr>
          <w:rFonts w:ascii="Calibri" w:eastAsia="Calibri" w:hAnsi="Calibri" w:cs="Calibri"/>
          <w:color w:val="000000" w:themeColor="text1"/>
        </w:rPr>
        <w:t xml:space="preserve">ransfusion-related acute lung injury </w:t>
      </w:r>
      <w:r w:rsidR="00F83ED8">
        <w:rPr>
          <w:rFonts w:ascii="Calibri" w:eastAsia="Calibri" w:hAnsi="Calibri" w:cs="Calibri"/>
          <w:color w:val="000000" w:themeColor="text1"/>
        </w:rPr>
        <w:t>(</w:t>
      </w:r>
      <w:r w:rsidR="000A7B65" w:rsidRPr="001B774D">
        <w:rPr>
          <w:rFonts w:ascii="Calibri" w:eastAsia="Calibri" w:hAnsi="Calibri" w:cs="Calibri"/>
          <w:color w:val="000000" w:themeColor="text1"/>
        </w:rPr>
        <w:t>TRALI</w:t>
      </w:r>
      <w:r w:rsidR="00F83ED8">
        <w:rPr>
          <w:rFonts w:ascii="Calibri" w:eastAsia="Calibri" w:hAnsi="Calibri" w:cs="Calibri"/>
          <w:color w:val="000000" w:themeColor="text1"/>
        </w:rPr>
        <w:t xml:space="preserve">) </w:t>
      </w:r>
      <w:r w:rsidR="76275C81" w:rsidRPr="001B774D">
        <w:rPr>
          <w:rFonts w:ascii="Calibri" w:eastAsia="Calibri" w:hAnsi="Calibri" w:cs="Calibri"/>
          <w:color w:val="000000" w:themeColor="text1"/>
        </w:rPr>
        <w:t>referred for investigation</w:t>
      </w:r>
      <w:r w:rsidR="000A7B65" w:rsidRPr="001B774D">
        <w:rPr>
          <w:rFonts w:ascii="Calibri" w:eastAsia="Calibri" w:hAnsi="Calibri" w:cs="Calibri"/>
          <w:color w:val="000000" w:themeColor="text1"/>
        </w:rPr>
        <w:t xml:space="preserve"> within Queensland</w:t>
      </w:r>
      <w:r w:rsidR="00B870B5" w:rsidRPr="001B774D">
        <w:rPr>
          <w:rFonts w:ascii="Calibri" w:eastAsia="Calibri" w:hAnsi="Calibri" w:cs="Calibri"/>
          <w:color w:val="000000" w:themeColor="text1"/>
        </w:rPr>
        <w:t xml:space="preserve"> over a </w:t>
      </w:r>
      <w:r w:rsidR="00914E45" w:rsidRPr="001B774D">
        <w:rPr>
          <w:rFonts w:ascii="Calibri" w:eastAsia="Calibri" w:hAnsi="Calibri" w:cs="Calibri"/>
          <w:color w:val="000000" w:themeColor="text1"/>
        </w:rPr>
        <w:t>20-year</w:t>
      </w:r>
      <w:r w:rsidR="00B870B5" w:rsidRPr="001B774D">
        <w:rPr>
          <w:rFonts w:ascii="Calibri" w:eastAsia="Calibri" w:hAnsi="Calibri" w:cs="Calibri"/>
          <w:color w:val="000000" w:themeColor="text1"/>
        </w:rPr>
        <w:t xml:space="preserve"> period</w:t>
      </w:r>
      <w:r w:rsidR="007C4408" w:rsidRPr="001B774D">
        <w:rPr>
          <w:rFonts w:ascii="Calibri" w:eastAsia="Calibri" w:hAnsi="Calibri" w:cs="Calibri"/>
          <w:color w:val="000000" w:themeColor="text1"/>
        </w:rPr>
        <w:t>.</w:t>
      </w:r>
      <w:r w:rsidR="0005002B" w:rsidRPr="001B774D">
        <w:t xml:space="preserve"> </w:t>
      </w:r>
      <w:r w:rsidR="0005002B" w:rsidRPr="001B774D">
        <w:rPr>
          <w:rFonts w:ascii="Calibri" w:eastAsia="Calibri" w:hAnsi="Calibri" w:cs="Calibri"/>
          <w:color w:val="000000" w:themeColor="text1"/>
        </w:rPr>
        <w:t xml:space="preserve">Researchers </w:t>
      </w:r>
      <w:r w:rsidR="00D36354" w:rsidRPr="001B774D">
        <w:rPr>
          <w:rFonts w:ascii="Calibri" w:eastAsia="Calibri" w:hAnsi="Calibri" w:cs="Calibri"/>
          <w:color w:val="000000" w:themeColor="text1"/>
        </w:rPr>
        <w:t>found</w:t>
      </w:r>
      <w:r w:rsidR="0005002B" w:rsidRPr="001B774D">
        <w:rPr>
          <w:rFonts w:ascii="Calibri" w:eastAsia="Calibri" w:hAnsi="Calibri" w:cs="Calibri"/>
          <w:color w:val="000000" w:themeColor="text1"/>
        </w:rPr>
        <w:t xml:space="preserve"> 30</w:t>
      </w:r>
      <w:r w:rsidR="00D36354" w:rsidRPr="001B774D">
        <w:rPr>
          <w:rFonts w:ascii="Calibri" w:eastAsia="Calibri" w:hAnsi="Calibri" w:cs="Calibri"/>
          <w:color w:val="000000" w:themeColor="text1"/>
        </w:rPr>
        <w:t xml:space="preserve"> </w:t>
      </w:r>
      <w:r w:rsidR="00F9040F" w:rsidRPr="001B774D">
        <w:rPr>
          <w:rFonts w:ascii="Calibri" w:eastAsia="Calibri" w:hAnsi="Calibri" w:cs="Calibri"/>
          <w:color w:val="000000" w:themeColor="text1"/>
        </w:rPr>
        <w:t>confirmed cases</w:t>
      </w:r>
      <w:r w:rsidR="434D2331" w:rsidRPr="5F56B0AC">
        <w:rPr>
          <w:rFonts w:ascii="Calibri" w:eastAsia="Calibri" w:hAnsi="Calibri" w:cs="Calibri"/>
          <w:color w:val="000000" w:themeColor="text1"/>
        </w:rPr>
        <w:t xml:space="preserve"> of </w:t>
      </w:r>
      <w:r w:rsidR="0005002B" w:rsidRPr="001B774D">
        <w:rPr>
          <w:rFonts w:ascii="Calibri" w:eastAsia="Calibri" w:hAnsi="Calibri" w:cs="Calibri"/>
          <w:color w:val="000000" w:themeColor="text1"/>
        </w:rPr>
        <w:t xml:space="preserve">TRALI and </w:t>
      </w:r>
      <w:r w:rsidR="2F0859FB" w:rsidRPr="5F56B0AC">
        <w:rPr>
          <w:rFonts w:ascii="Calibri" w:eastAsia="Calibri" w:hAnsi="Calibri" w:cs="Calibri"/>
          <w:color w:val="000000" w:themeColor="text1"/>
        </w:rPr>
        <w:t>another</w:t>
      </w:r>
      <w:r w:rsidR="0005002B" w:rsidRPr="001B774D">
        <w:rPr>
          <w:rFonts w:ascii="Calibri" w:eastAsia="Calibri" w:hAnsi="Calibri" w:cs="Calibri"/>
          <w:color w:val="000000" w:themeColor="text1"/>
        </w:rPr>
        <w:t xml:space="preserve"> possible </w:t>
      </w:r>
      <w:r w:rsidR="00914E45" w:rsidRPr="5F56B0AC">
        <w:rPr>
          <w:rFonts w:ascii="Calibri" w:eastAsia="Calibri" w:hAnsi="Calibri" w:cs="Calibri"/>
          <w:color w:val="000000" w:themeColor="text1"/>
        </w:rPr>
        <w:t>18,</w:t>
      </w:r>
      <w:r w:rsidR="00D36354" w:rsidRPr="001B774D">
        <w:rPr>
          <w:rFonts w:ascii="Calibri" w:eastAsia="Calibri" w:hAnsi="Calibri" w:cs="Calibri"/>
          <w:color w:val="000000" w:themeColor="text1"/>
        </w:rPr>
        <w:t xml:space="preserve"> a</w:t>
      </w:r>
      <w:r w:rsidR="0005002B" w:rsidRPr="001B774D">
        <w:rPr>
          <w:rFonts w:ascii="Calibri" w:eastAsia="Calibri" w:hAnsi="Calibri" w:cs="Calibri"/>
          <w:color w:val="000000" w:themeColor="text1"/>
        </w:rPr>
        <w:t>ffect</w:t>
      </w:r>
      <w:r w:rsidR="00D36354" w:rsidRPr="001B774D">
        <w:rPr>
          <w:rFonts w:ascii="Calibri" w:eastAsia="Calibri" w:hAnsi="Calibri" w:cs="Calibri"/>
          <w:color w:val="000000" w:themeColor="text1"/>
        </w:rPr>
        <w:t xml:space="preserve">ing </w:t>
      </w:r>
      <w:r w:rsidR="0005002B" w:rsidRPr="001B774D">
        <w:rPr>
          <w:rFonts w:ascii="Calibri" w:eastAsia="Calibri" w:hAnsi="Calibri" w:cs="Calibri"/>
          <w:color w:val="000000" w:themeColor="text1"/>
        </w:rPr>
        <w:t>patients of all ages. Most patients had underlying haematological malignancies (25%), surgery (15%) or liver disease (13%). Red cells were transfused in 32 cases, platelets in 18 and plasma products in 21, with 16 cases involving multiple products.</w:t>
      </w:r>
      <w:r w:rsidR="0005002B" w:rsidRPr="0005002B">
        <w:rPr>
          <w:rFonts w:ascii="Calibri" w:eastAsia="Calibri" w:hAnsi="Calibri" w:cs="Calibri"/>
          <w:color w:val="000000" w:themeColor="text1"/>
        </w:rPr>
        <w:t xml:space="preserve"> </w:t>
      </w:r>
    </w:p>
    <w:p w14:paraId="30B7E779" w14:textId="5083DF34" w:rsidR="00532830" w:rsidRPr="00532830" w:rsidRDefault="00000000" w:rsidP="00B8485A">
      <w:pPr>
        <w:spacing w:after="0" w:line="257" w:lineRule="auto"/>
        <w:rPr>
          <w:rFonts w:ascii="Calibri" w:eastAsia="Calibri" w:hAnsi="Calibri" w:cs="Calibri"/>
          <w:color w:val="000000" w:themeColor="text1"/>
        </w:rPr>
      </w:pPr>
      <w:hyperlink r:id="rId76">
        <w:r w:rsidR="76275C81" w:rsidRPr="64EFBA7F">
          <w:rPr>
            <w:rStyle w:val="Hyperlink"/>
            <w:rFonts w:ascii="Calibri" w:eastAsia="Calibri" w:hAnsi="Calibri" w:cs="Calibri"/>
          </w:rPr>
          <w:t>Safe transfusion in Asian-type DEL</w:t>
        </w:r>
      </w:hyperlink>
    </w:p>
    <w:p w14:paraId="6FC9EAA3" w14:textId="2AE34F14" w:rsidR="00F13E4F" w:rsidRDefault="00F13E4F" w:rsidP="00B8485A">
      <w:pPr>
        <w:spacing w:line="257" w:lineRule="auto"/>
        <w:rPr>
          <w:rFonts w:ascii="Calibri" w:eastAsia="Calibri" w:hAnsi="Calibri" w:cs="Calibri"/>
          <w:color w:val="000000" w:themeColor="text1"/>
        </w:rPr>
      </w:pPr>
      <w:r w:rsidRPr="00F13E4F">
        <w:rPr>
          <w:rFonts w:ascii="Calibri" w:eastAsia="Calibri" w:hAnsi="Calibri" w:cs="Calibri"/>
          <w:color w:val="000000" w:themeColor="text1"/>
        </w:rPr>
        <w:t>The study suggests that individuals with Asian-type DEL express small amounts of the wild-type protein that protect them from alloimmuni</w:t>
      </w:r>
      <w:r w:rsidR="007B7066">
        <w:rPr>
          <w:rFonts w:ascii="Calibri" w:eastAsia="Calibri" w:hAnsi="Calibri" w:cs="Calibri"/>
          <w:color w:val="000000" w:themeColor="text1"/>
        </w:rPr>
        <w:t>s</w:t>
      </w:r>
      <w:r w:rsidRPr="00F13E4F">
        <w:rPr>
          <w:rFonts w:ascii="Calibri" w:eastAsia="Calibri" w:hAnsi="Calibri" w:cs="Calibri"/>
          <w:color w:val="000000" w:themeColor="text1"/>
        </w:rPr>
        <w:t xml:space="preserve">ation and that RhD antigen-positive RBCs can be administered without causing </w:t>
      </w:r>
      <w:r w:rsidR="00D960E2">
        <w:rPr>
          <w:rFonts w:ascii="Calibri" w:eastAsia="Calibri" w:hAnsi="Calibri" w:cs="Calibri"/>
          <w:color w:val="000000" w:themeColor="text1"/>
        </w:rPr>
        <w:t>alloimmuni</w:t>
      </w:r>
      <w:r w:rsidR="007B7066">
        <w:rPr>
          <w:rFonts w:ascii="Calibri" w:eastAsia="Calibri" w:hAnsi="Calibri" w:cs="Calibri"/>
          <w:color w:val="000000" w:themeColor="text1"/>
        </w:rPr>
        <w:t>s</w:t>
      </w:r>
      <w:r w:rsidR="00D960E2">
        <w:rPr>
          <w:rFonts w:ascii="Calibri" w:eastAsia="Calibri" w:hAnsi="Calibri" w:cs="Calibri"/>
          <w:color w:val="000000" w:themeColor="text1"/>
        </w:rPr>
        <w:t>ation.</w:t>
      </w:r>
    </w:p>
    <w:p w14:paraId="162ED749" w14:textId="7C77B46A" w:rsidR="00532830" w:rsidRPr="00532830" w:rsidRDefault="00000000" w:rsidP="00B8485A">
      <w:pPr>
        <w:spacing w:after="0" w:line="257" w:lineRule="auto"/>
        <w:rPr>
          <w:rFonts w:ascii="Calibri" w:eastAsia="Calibri" w:hAnsi="Calibri" w:cs="Calibri"/>
          <w:color w:val="000000" w:themeColor="text1"/>
        </w:rPr>
      </w:pPr>
      <w:hyperlink r:id="rId77">
        <w:r w:rsidR="76275C81" w:rsidRPr="64EFBA7F">
          <w:rPr>
            <w:rStyle w:val="Hyperlink"/>
            <w:rFonts w:ascii="Calibri" w:eastAsia="Calibri" w:hAnsi="Calibri" w:cs="Calibri"/>
          </w:rPr>
          <w:t>Understanding intraoperative transfusion decision-making variability: A qualitative study</w:t>
        </w:r>
      </w:hyperlink>
    </w:p>
    <w:p w14:paraId="5B2BD299" w14:textId="11F31B09" w:rsidR="00532830" w:rsidRPr="00532830" w:rsidRDefault="76275C81" w:rsidP="00B8485A">
      <w:pPr>
        <w:spacing w:line="257" w:lineRule="auto"/>
        <w:rPr>
          <w:rFonts w:ascii="Calibri" w:eastAsia="Calibri" w:hAnsi="Calibri" w:cs="Calibri"/>
          <w:color w:val="000000" w:themeColor="text1"/>
        </w:rPr>
      </w:pPr>
      <w:r w:rsidRPr="64EFBA7F">
        <w:rPr>
          <w:rFonts w:ascii="Calibri" w:eastAsia="Calibri" w:hAnsi="Calibri" w:cs="Calibri"/>
          <w:color w:val="000000" w:themeColor="text1"/>
        </w:rPr>
        <w:t>This study explored the influences on intraoperative red blood cell (RBC) transfusion by anaesthesiologists and surgeons. The study identified a range of factors underlying intraoperative transfusion decision-making and partly explain the variability in transfusion behaviour</w:t>
      </w:r>
      <w:r w:rsidR="00E552E2">
        <w:rPr>
          <w:rFonts w:ascii="Calibri" w:eastAsia="Calibri" w:hAnsi="Calibri" w:cs="Calibri"/>
          <w:color w:val="000000" w:themeColor="text1"/>
        </w:rPr>
        <w:t xml:space="preserve"> </w:t>
      </w:r>
      <w:proofErr w:type="gramStart"/>
      <w:r w:rsidR="00914E45">
        <w:rPr>
          <w:rFonts w:ascii="Calibri" w:eastAsia="Calibri" w:hAnsi="Calibri" w:cs="Calibri"/>
          <w:color w:val="000000" w:themeColor="text1"/>
        </w:rPr>
        <w:t>including:</w:t>
      </w:r>
      <w:proofErr w:type="gramEnd"/>
      <w:r w:rsidR="00E552E2">
        <w:rPr>
          <w:rFonts w:ascii="Calibri" w:eastAsia="Calibri" w:hAnsi="Calibri" w:cs="Calibri"/>
          <w:color w:val="000000" w:themeColor="text1"/>
        </w:rPr>
        <w:t xml:space="preserve"> </w:t>
      </w:r>
      <w:r w:rsidR="00B463B9">
        <w:rPr>
          <w:rFonts w:ascii="Calibri" w:eastAsia="Calibri" w:hAnsi="Calibri" w:cs="Calibri"/>
          <w:color w:val="000000" w:themeColor="text1"/>
        </w:rPr>
        <w:t>k</w:t>
      </w:r>
      <w:r w:rsidR="002F3298" w:rsidRPr="002F3298">
        <w:rPr>
          <w:rFonts w:ascii="Calibri" w:eastAsia="Calibri" w:hAnsi="Calibri" w:cs="Calibri"/>
          <w:color w:val="000000" w:themeColor="text1"/>
        </w:rPr>
        <w:t xml:space="preserve">nowledge, </w:t>
      </w:r>
      <w:r w:rsidR="00B463B9">
        <w:rPr>
          <w:rFonts w:ascii="Calibri" w:eastAsia="Calibri" w:hAnsi="Calibri" w:cs="Calibri"/>
          <w:color w:val="000000" w:themeColor="text1"/>
        </w:rPr>
        <w:t>s</w:t>
      </w:r>
      <w:r w:rsidR="002F3298" w:rsidRPr="002F3298">
        <w:rPr>
          <w:rFonts w:ascii="Calibri" w:eastAsia="Calibri" w:hAnsi="Calibri" w:cs="Calibri"/>
          <w:color w:val="000000" w:themeColor="text1"/>
        </w:rPr>
        <w:t xml:space="preserve">ocial/professional role and identity, </w:t>
      </w:r>
      <w:r w:rsidR="00E552E2">
        <w:rPr>
          <w:rFonts w:ascii="Calibri" w:eastAsia="Calibri" w:hAnsi="Calibri" w:cs="Calibri"/>
          <w:color w:val="000000" w:themeColor="text1"/>
        </w:rPr>
        <w:t>b</w:t>
      </w:r>
      <w:r w:rsidR="002F3298" w:rsidRPr="002F3298">
        <w:rPr>
          <w:rFonts w:ascii="Calibri" w:eastAsia="Calibri" w:hAnsi="Calibri" w:cs="Calibri"/>
          <w:color w:val="000000" w:themeColor="text1"/>
        </w:rPr>
        <w:t>eliefs about consequences, environmental context/resources</w:t>
      </w:r>
      <w:r w:rsidR="00E552E2">
        <w:rPr>
          <w:rFonts w:ascii="Calibri" w:eastAsia="Calibri" w:hAnsi="Calibri" w:cs="Calibri"/>
          <w:color w:val="000000" w:themeColor="text1"/>
        </w:rPr>
        <w:t xml:space="preserve"> and</w:t>
      </w:r>
      <w:r w:rsidR="002F3298" w:rsidRPr="002F3298">
        <w:rPr>
          <w:rFonts w:ascii="Calibri" w:eastAsia="Calibri" w:hAnsi="Calibri" w:cs="Calibri"/>
          <w:color w:val="000000" w:themeColor="text1"/>
        </w:rPr>
        <w:t xml:space="preserve"> social </w:t>
      </w:r>
      <w:r w:rsidR="00914E45" w:rsidRPr="002F3298">
        <w:rPr>
          <w:rFonts w:ascii="Calibri" w:eastAsia="Calibri" w:hAnsi="Calibri" w:cs="Calibri"/>
          <w:color w:val="000000" w:themeColor="text1"/>
        </w:rPr>
        <w:t>influences.</w:t>
      </w:r>
    </w:p>
    <w:p w14:paraId="550D079E" w14:textId="49D9264B" w:rsidR="00532830" w:rsidRPr="002B3BCC" w:rsidRDefault="002B3BCC" w:rsidP="00B8485A">
      <w:pPr>
        <w:spacing w:after="0" w:line="257" w:lineRule="auto"/>
        <w:rPr>
          <w:rStyle w:val="Hyperlink"/>
          <w:rFonts w:ascii="Calibri" w:eastAsia="Calibri" w:hAnsi="Calibri" w:cs="Calibri"/>
        </w:rPr>
      </w:pPr>
      <w:r>
        <w:rPr>
          <w:rFonts w:ascii="Calibri" w:eastAsia="Calibri" w:hAnsi="Calibri" w:cs="Calibri"/>
        </w:rPr>
        <w:fldChar w:fldCharType="begin"/>
      </w:r>
      <w:r>
        <w:rPr>
          <w:rFonts w:ascii="Calibri" w:eastAsia="Calibri" w:hAnsi="Calibri" w:cs="Calibri"/>
        </w:rPr>
        <w:instrText>HYPERLINK "https://www.ncbi.nlm.nih.gov/pmc/articles/PMC10171288/"</w:instrText>
      </w:r>
      <w:r>
        <w:rPr>
          <w:rFonts w:ascii="Calibri" w:eastAsia="Calibri" w:hAnsi="Calibri" w:cs="Calibri"/>
        </w:rPr>
      </w:r>
      <w:r>
        <w:rPr>
          <w:rFonts w:ascii="Calibri" w:eastAsia="Calibri" w:hAnsi="Calibri" w:cs="Calibri"/>
        </w:rPr>
        <w:fldChar w:fldCharType="separate"/>
      </w:r>
      <w:r w:rsidR="17209C73" w:rsidRPr="002B3BCC">
        <w:rPr>
          <w:rStyle w:val="Hyperlink"/>
          <w:rFonts w:ascii="Calibri" w:eastAsia="Calibri" w:hAnsi="Calibri" w:cs="Calibri"/>
        </w:rPr>
        <w:t xml:space="preserve">Current </w:t>
      </w:r>
      <w:r w:rsidR="7E35744F" w:rsidRPr="002B3BCC">
        <w:rPr>
          <w:rStyle w:val="Hyperlink"/>
          <w:rFonts w:ascii="Calibri" w:eastAsia="Calibri" w:hAnsi="Calibri" w:cs="Calibri"/>
        </w:rPr>
        <w:t>e</w:t>
      </w:r>
      <w:r w:rsidR="17209C73" w:rsidRPr="002B3BCC">
        <w:rPr>
          <w:rStyle w:val="Hyperlink"/>
          <w:rFonts w:ascii="Calibri" w:eastAsia="Calibri" w:hAnsi="Calibri" w:cs="Calibri"/>
        </w:rPr>
        <w:t xml:space="preserve">vidence and </w:t>
      </w:r>
      <w:r w:rsidR="7E35744F" w:rsidRPr="002B3BCC">
        <w:rPr>
          <w:rStyle w:val="Hyperlink"/>
          <w:rFonts w:ascii="Calibri" w:eastAsia="Calibri" w:hAnsi="Calibri" w:cs="Calibri"/>
        </w:rPr>
        <w:t>r</w:t>
      </w:r>
      <w:r w:rsidR="17209C73" w:rsidRPr="002B3BCC">
        <w:rPr>
          <w:rStyle w:val="Hyperlink"/>
          <w:rFonts w:ascii="Calibri" w:eastAsia="Calibri" w:hAnsi="Calibri" w:cs="Calibri"/>
        </w:rPr>
        <w:t xml:space="preserve">ationale to </w:t>
      </w:r>
      <w:r w:rsidR="7E35744F" w:rsidRPr="002B3BCC">
        <w:rPr>
          <w:rStyle w:val="Hyperlink"/>
          <w:rFonts w:ascii="Calibri" w:eastAsia="Calibri" w:hAnsi="Calibri" w:cs="Calibri"/>
        </w:rPr>
        <w:t>g</w:t>
      </w:r>
      <w:r w:rsidR="17209C73" w:rsidRPr="002B3BCC">
        <w:rPr>
          <w:rStyle w:val="Hyperlink"/>
          <w:rFonts w:ascii="Calibri" w:eastAsia="Calibri" w:hAnsi="Calibri" w:cs="Calibri"/>
        </w:rPr>
        <w:t xml:space="preserve">uide </w:t>
      </w:r>
      <w:r w:rsidR="7E35744F" w:rsidRPr="002B3BCC">
        <w:rPr>
          <w:rStyle w:val="Hyperlink"/>
          <w:rFonts w:ascii="Calibri" w:eastAsia="Calibri" w:hAnsi="Calibri" w:cs="Calibri"/>
        </w:rPr>
        <w:t>p</w:t>
      </w:r>
      <w:r w:rsidR="17209C73" w:rsidRPr="002B3BCC">
        <w:rPr>
          <w:rStyle w:val="Hyperlink"/>
          <w:rFonts w:ascii="Calibri" w:eastAsia="Calibri" w:hAnsi="Calibri" w:cs="Calibri"/>
        </w:rPr>
        <w:t xml:space="preserve">erioperative </w:t>
      </w:r>
      <w:r w:rsidR="7E35744F" w:rsidRPr="002B3BCC">
        <w:rPr>
          <w:rStyle w:val="Hyperlink"/>
          <w:rFonts w:ascii="Calibri" w:eastAsia="Calibri" w:hAnsi="Calibri" w:cs="Calibri"/>
        </w:rPr>
        <w:t>m</w:t>
      </w:r>
      <w:r w:rsidR="17209C73" w:rsidRPr="002B3BCC">
        <w:rPr>
          <w:rStyle w:val="Hyperlink"/>
          <w:rFonts w:ascii="Calibri" w:eastAsia="Calibri" w:hAnsi="Calibri" w:cs="Calibri"/>
        </w:rPr>
        <w:t xml:space="preserve">anagement, </w:t>
      </w:r>
      <w:r w:rsidR="7E35744F" w:rsidRPr="002B3BCC">
        <w:rPr>
          <w:rStyle w:val="Hyperlink"/>
          <w:rFonts w:ascii="Calibri" w:eastAsia="Calibri" w:hAnsi="Calibri" w:cs="Calibri"/>
        </w:rPr>
        <w:t>i</w:t>
      </w:r>
      <w:r w:rsidR="17209C73" w:rsidRPr="002B3BCC">
        <w:rPr>
          <w:rStyle w:val="Hyperlink"/>
          <w:rFonts w:ascii="Calibri" w:eastAsia="Calibri" w:hAnsi="Calibri" w:cs="Calibri"/>
        </w:rPr>
        <w:t xml:space="preserve">ncluding </w:t>
      </w:r>
      <w:r w:rsidR="7E35744F" w:rsidRPr="002B3BCC">
        <w:rPr>
          <w:rStyle w:val="Hyperlink"/>
          <w:rFonts w:ascii="Calibri" w:eastAsia="Calibri" w:hAnsi="Calibri" w:cs="Calibri"/>
        </w:rPr>
        <w:t>t</w:t>
      </w:r>
      <w:r w:rsidR="17209C73" w:rsidRPr="002B3BCC">
        <w:rPr>
          <w:rStyle w:val="Hyperlink"/>
          <w:rFonts w:ascii="Calibri" w:eastAsia="Calibri" w:hAnsi="Calibri" w:cs="Calibri"/>
        </w:rPr>
        <w:t xml:space="preserve">ransfusion </w:t>
      </w:r>
      <w:r w:rsidR="7E35744F" w:rsidRPr="002B3BCC">
        <w:rPr>
          <w:rStyle w:val="Hyperlink"/>
          <w:rFonts w:ascii="Calibri" w:eastAsia="Calibri" w:hAnsi="Calibri" w:cs="Calibri"/>
        </w:rPr>
        <w:t>d</w:t>
      </w:r>
      <w:r w:rsidR="17209C73" w:rsidRPr="002B3BCC">
        <w:rPr>
          <w:rStyle w:val="Hyperlink"/>
          <w:rFonts w:ascii="Calibri" w:eastAsia="Calibri" w:hAnsi="Calibri" w:cs="Calibri"/>
        </w:rPr>
        <w:t xml:space="preserve">ecisions, in </w:t>
      </w:r>
      <w:r w:rsidR="7E35744F" w:rsidRPr="002B3BCC">
        <w:rPr>
          <w:rStyle w:val="Hyperlink"/>
          <w:rFonts w:ascii="Calibri" w:eastAsia="Calibri" w:hAnsi="Calibri" w:cs="Calibri"/>
        </w:rPr>
        <w:t>p</w:t>
      </w:r>
      <w:r w:rsidR="17209C73" w:rsidRPr="002B3BCC">
        <w:rPr>
          <w:rStyle w:val="Hyperlink"/>
          <w:rFonts w:ascii="Calibri" w:eastAsia="Calibri" w:hAnsi="Calibri" w:cs="Calibri"/>
        </w:rPr>
        <w:t xml:space="preserve">atients with </w:t>
      </w:r>
      <w:r w:rsidR="7E35744F" w:rsidRPr="002B3BCC">
        <w:rPr>
          <w:rStyle w:val="Hyperlink"/>
          <w:rFonts w:ascii="Calibri" w:eastAsia="Calibri" w:hAnsi="Calibri" w:cs="Calibri"/>
        </w:rPr>
        <w:t>s</w:t>
      </w:r>
      <w:r w:rsidR="17209C73" w:rsidRPr="002B3BCC">
        <w:rPr>
          <w:rStyle w:val="Hyperlink"/>
          <w:rFonts w:ascii="Calibri" w:eastAsia="Calibri" w:hAnsi="Calibri" w:cs="Calibri"/>
        </w:rPr>
        <w:t xml:space="preserve">ickle </w:t>
      </w:r>
      <w:r w:rsidR="7E35744F" w:rsidRPr="002B3BCC">
        <w:rPr>
          <w:rStyle w:val="Hyperlink"/>
          <w:rFonts w:ascii="Calibri" w:eastAsia="Calibri" w:hAnsi="Calibri" w:cs="Calibri"/>
        </w:rPr>
        <w:t>c</w:t>
      </w:r>
      <w:r w:rsidR="17209C73" w:rsidRPr="002B3BCC">
        <w:rPr>
          <w:rStyle w:val="Hyperlink"/>
          <w:rFonts w:ascii="Calibri" w:eastAsia="Calibri" w:hAnsi="Calibri" w:cs="Calibri"/>
        </w:rPr>
        <w:t xml:space="preserve">ell </w:t>
      </w:r>
      <w:r w:rsidR="7E35744F" w:rsidRPr="002B3BCC">
        <w:rPr>
          <w:rStyle w:val="Hyperlink"/>
          <w:rFonts w:ascii="Calibri" w:eastAsia="Calibri" w:hAnsi="Calibri" w:cs="Calibri"/>
        </w:rPr>
        <w:t>d</w:t>
      </w:r>
      <w:r w:rsidR="17209C73" w:rsidRPr="002B3BCC">
        <w:rPr>
          <w:rStyle w:val="Hyperlink"/>
          <w:rFonts w:ascii="Calibri" w:eastAsia="Calibri" w:hAnsi="Calibri" w:cs="Calibri"/>
        </w:rPr>
        <w:t xml:space="preserve">isease </w:t>
      </w:r>
      <w:r w:rsidR="73DD7A14" w:rsidRPr="002B3BCC">
        <w:rPr>
          <w:rStyle w:val="Hyperlink"/>
          <w:rFonts w:ascii="Calibri" w:eastAsia="Calibri" w:hAnsi="Calibri" w:cs="Calibri"/>
        </w:rPr>
        <w:t>(SCD)</w:t>
      </w:r>
    </w:p>
    <w:p w14:paraId="211D067A" w14:textId="4A37546A" w:rsidR="00532830" w:rsidRPr="00532830" w:rsidRDefault="002B3BCC" w:rsidP="00B8485A">
      <w:pPr>
        <w:spacing w:line="257" w:lineRule="auto"/>
        <w:rPr>
          <w:rFonts w:ascii="Calibri" w:eastAsia="Calibri" w:hAnsi="Calibri" w:cs="Calibri"/>
          <w:color w:val="000000" w:themeColor="text1"/>
        </w:rPr>
      </w:pPr>
      <w:r>
        <w:rPr>
          <w:rFonts w:ascii="Calibri" w:eastAsia="Calibri" w:hAnsi="Calibri" w:cs="Calibri"/>
        </w:rPr>
        <w:fldChar w:fldCharType="end"/>
      </w:r>
      <w:r w:rsidR="76275C81" w:rsidRPr="64EFBA7F">
        <w:rPr>
          <w:rFonts w:ascii="Calibri" w:eastAsia="Calibri" w:hAnsi="Calibri" w:cs="Calibri"/>
          <w:color w:val="000000" w:themeColor="text1"/>
        </w:rPr>
        <w:t xml:space="preserve">Preoperative transfusion is recommended for all patients with SCD who are undergoing surgery that either requires general anesthesia or any moderate anesthesia lasting &gt;1 hour. This evidence-based recommendation is aimed mainly at reducing the high-mortality post-procedure risk of acute chest syndrome (ACS). </w:t>
      </w:r>
      <w:r w:rsidR="00081CD8">
        <w:rPr>
          <w:rFonts w:ascii="Calibri" w:eastAsia="Calibri" w:hAnsi="Calibri" w:cs="Calibri"/>
          <w:color w:val="000000" w:themeColor="text1"/>
        </w:rPr>
        <w:t>The authors of this study suggest that p</w:t>
      </w:r>
      <w:r w:rsidR="76275C81" w:rsidRPr="64EFBA7F">
        <w:rPr>
          <w:rFonts w:ascii="Calibri" w:eastAsia="Calibri" w:hAnsi="Calibri" w:cs="Calibri"/>
          <w:color w:val="000000" w:themeColor="text1"/>
        </w:rPr>
        <w:t xml:space="preserve">reoperative transfusion should be done on an </w:t>
      </w:r>
      <w:proofErr w:type="spellStart"/>
      <w:r w:rsidR="76275C81" w:rsidRPr="64EFBA7F">
        <w:rPr>
          <w:rFonts w:ascii="Calibri" w:eastAsia="Calibri" w:hAnsi="Calibri" w:cs="Calibri"/>
          <w:color w:val="000000" w:themeColor="text1"/>
        </w:rPr>
        <w:t>individuali</w:t>
      </w:r>
      <w:r w:rsidR="00944111">
        <w:rPr>
          <w:rFonts w:ascii="Calibri" w:eastAsia="Calibri" w:hAnsi="Calibri" w:cs="Calibri"/>
          <w:color w:val="000000" w:themeColor="text1"/>
        </w:rPr>
        <w:t>s</w:t>
      </w:r>
      <w:r w:rsidR="76275C81" w:rsidRPr="64EFBA7F">
        <w:rPr>
          <w:rFonts w:ascii="Calibri" w:eastAsia="Calibri" w:hAnsi="Calibri" w:cs="Calibri"/>
          <w:color w:val="000000" w:themeColor="text1"/>
        </w:rPr>
        <w:t>ed</w:t>
      </w:r>
      <w:proofErr w:type="spellEnd"/>
      <w:r w:rsidR="76275C81" w:rsidRPr="64EFBA7F">
        <w:rPr>
          <w:rFonts w:ascii="Calibri" w:eastAsia="Calibri" w:hAnsi="Calibri" w:cs="Calibri"/>
          <w:color w:val="000000" w:themeColor="text1"/>
        </w:rPr>
        <w:t xml:space="preserve"> basis</w:t>
      </w:r>
      <w:r w:rsidR="00944111">
        <w:rPr>
          <w:rFonts w:ascii="Calibri" w:eastAsia="Calibri" w:hAnsi="Calibri" w:cs="Calibri"/>
          <w:color w:val="000000" w:themeColor="text1"/>
        </w:rPr>
        <w:t>:</w:t>
      </w:r>
      <w:r w:rsidR="76275C81" w:rsidRPr="64EFBA7F">
        <w:rPr>
          <w:rFonts w:ascii="Calibri" w:eastAsia="Calibri" w:hAnsi="Calibri" w:cs="Calibri"/>
          <w:color w:val="000000" w:themeColor="text1"/>
        </w:rPr>
        <w:t xml:space="preserve"> the patient’s SCD genotype and disease severity, history of antibodies and/or transfusion reactions, risk of surgery, and baseline h</w:t>
      </w:r>
      <w:r w:rsidR="00AE29D2">
        <w:rPr>
          <w:rFonts w:ascii="Calibri" w:eastAsia="Calibri" w:hAnsi="Calibri" w:cs="Calibri"/>
          <w:color w:val="000000" w:themeColor="text1"/>
        </w:rPr>
        <w:t>a</w:t>
      </w:r>
      <w:r w:rsidR="76275C81" w:rsidRPr="64EFBA7F">
        <w:rPr>
          <w:rFonts w:ascii="Calibri" w:eastAsia="Calibri" w:hAnsi="Calibri" w:cs="Calibri"/>
          <w:color w:val="000000" w:themeColor="text1"/>
        </w:rPr>
        <w:t>emoglobin levels</w:t>
      </w:r>
      <w:r w:rsidR="00944111">
        <w:rPr>
          <w:rFonts w:ascii="Calibri" w:eastAsia="Calibri" w:hAnsi="Calibri" w:cs="Calibri"/>
          <w:color w:val="000000" w:themeColor="text1"/>
        </w:rPr>
        <w:t xml:space="preserve"> should all be </w:t>
      </w:r>
      <w:r w:rsidR="00B41B23">
        <w:rPr>
          <w:rFonts w:ascii="Calibri" w:eastAsia="Calibri" w:hAnsi="Calibri" w:cs="Calibri"/>
          <w:color w:val="000000" w:themeColor="text1"/>
        </w:rPr>
        <w:t>considered</w:t>
      </w:r>
      <w:r w:rsidR="76275C81" w:rsidRPr="64EFBA7F">
        <w:rPr>
          <w:rFonts w:ascii="Calibri" w:eastAsia="Calibri" w:hAnsi="Calibri" w:cs="Calibri"/>
          <w:color w:val="000000" w:themeColor="text1"/>
        </w:rPr>
        <w:t xml:space="preserve">. </w:t>
      </w:r>
    </w:p>
    <w:p w14:paraId="38C1EE73" w14:textId="412F5452" w:rsidR="00532830" w:rsidRPr="00532830" w:rsidRDefault="00000000" w:rsidP="00B8485A">
      <w:pPr>
        <w:spacing w:after="0" w:line="257" w:lineRule="auto"/>
        <w:rPr>
          <w:rFonts w:ascii="Calibri" w:eastAsia="Calibri" w:hAnsi="Calibri" w:cs="Calibri"/>
          <w:color w:val="000000" w:themeColor="text1"/>
        </w:rPr>
      </w:pPr>
      <w:hyperlink r:id="rId78">
        <w:r w:rsidR="76275C81" w:rsidRPr="64EFBA7F">
          <w:rPr>
            <w:rStyle w:val="Hyperlink"/>
            <w:rFonts w:ascii="Calibri" w:eastAsia="Calibri" w:hAnsi="Calibri" w:cs="Calibri"/>
          </w:rPr>
          <w:t xml:space="preserve">Association of </w:t>
        </w:r>
        <w:r w:rsidR="00726D10">
          <w:rPr>
            <w:rStyle w:val="Hyperlink"/>
            <w:rFonts w:ascii="Calibri" w:eastAsia="Calibri" w:hAnsi="Calibri" w:cs="Calibri"/>
          </w:rPr>
          <w:t>p</w:t>
        </w:r>
        <w:r w:rsidR="76275C81" w:rsidRPr="64EFBA7F">
          <w:rPr>
            <w:rStyle w:val="Hyperlink"/>
            <w:rFonts w:ascii="Calibri" w:eastAsia="Calibri" w:hAnsi="Calibri" w:cs="Calibri"/>
          </w:rPr>
          <w:t xml:space="preserve">rehospital </w:t>
        </w:r>
        <w:r w:rsidR="00726D10">
          <w:rPr>
            <w:rStyle w:val="Hyperlink"/>
            <w:rFonts w:ascii="Calibri" w:eastAsia="Calibri" w:hAnsi="Calibri" w:cs="Calibri"/>
          </w:rPr>
          <w:t>t</w:t>
        </w:r>
        <w:r w:rsidR="76275C81" w:rsidRPr="64EFBA7F">
          <w:rPr>
            <w:rStyle w:val="Hyperlink"/>
            <w:rFonts w:ascii="Calibri" w:eastAsia="Calibri" w:hAnsi="Calibri" w:cs="Calibri"/>
          </w:rPr>
          <w:t xml:space="preserve">ransfusion with </w:t>
        </w:r>
        <w:r w:rsidR="00726D10">
          <w:rPr>
            <w:rStyle w:val="Hyperlink"/>
            <w:rFonts w:ascii="Calibri" w:eastAsia="Calibri" w:hAnsi="Calibri" w:cs="Calibri"/>
          </w:rPr>
          <w:t>m</w:t>
        </w:r>
        <w:r w:rsidR="76275C81" w:rsidRPr="64EFBA7F">
          <w:rPr>
            <w:rStyle w:val="Hyperlink"/>
            <w:rFonts w:ascii="Calibri" w:eastAsia="Calibri" w:hAnsi="Calibri" w:cs="Calibri"/>
          </w:rPr>
          <w:t xml:space="preserve">ortality in </w:t>
        </w:r>
        <w:r w:rsidR="00726D10">
          <w:rPr>
            <w:rStyle w:val="Hyperlink"/>
            <w:rFonts w:ascii="Calibri" w:eastAsia="Calibri" w:hAnsi="Calibri" w:cs="Calibri"/>
          </w:rPr>
          <w:t>pa</w:t>
        </w:r>
        <w:r w:rsidR="76275C81" w:rsidRPr="64EFBA7F">
          <w:rPr>
            <w:rStyle w:val="Hyperlink"/>
            <w:rFonts w:ascii="Calibri" w:eastAsia="Calibri" w:hAnsi="Calibri" w:cs="Calibri"/>
          </w:rPr>
          <w:t xml:space="preserve">ediatric </w:t>
        </w:r>
        <w:r w:rsidR="00726D10">
          <w:rPr>
            <w:rStyle w:val="Hyperlink"/>
            <w:rFonts w:ascii="Calibri" w:eastAsia="Calibri" w:hAnsi="Calibri" w:cs="Calibri"/>
          </w:rPr>
          <w:t>t</w:t>
        </w:r>
        <w:r w:rsidR="76275C81" w:rsidRPr="64EFBA7F">
          <w:rPr>
            <w:rStyle w:val="Hyperlink"/>
            <w:rFonts w:ascii="Calibri" w:eastAsia="Calibri" w:hAnsi="Calibri" w:cs="Calibri"/>
          </w:rPr>
          <w:t>rauma</w:t>
        </w:r>
      </w:hyperlink>
    </w:p>
    <w:p w14:paraId="03A225F1" w14:textId="47AE47B1" w:rsidR="00532830" w:rsidRPr="00532830" w:rsidRDefault="76275C81" w:rsidP="00B8485A">
      <w:pPr>
        <w:spacing w:line="257" w:lineRule="auto"/>
        <w:rPr>
          <w:rFonts w:ascii="Calibri" w:eastAsia="Calibri" w:hAnsi="Calibri" w:cs="Calibri"/>
          <w:color w:val="000000" w:themeColor="text1"/>
        </w:rPr>
      </w:pPr>
      <w:r w:rsidRPr="64EFBA7F">
        <w:rPr>
          <w:rFonts w:ascii="Calibri" w:eastAsia="Calibri" w:hAnsi="Calibri" w:cs="Calibri"/>
          <w:color w:val="000000" w:themeColor="text1"/>
        </w:rPr>
        <w:t>In this retrospective cohort study of children (0-17 years of age) in Pennsylvania (2009-2019), prehospital transfusion was associated with lower rates of mortality compared with transfusion on arrival to the emergency department, suggesting bleeding p</w:t>
      </w:r>
      <w:r w:rsidR="00726D10">
        <w:rPr>
          <w:rFonts w:ascii="Calibri" w:eastAsia="Calibri" w:hAnsi="Calibri" w:cs="Calibri"/>
          <w:color w:val="000000" w:themeColor="text1"/>
        </w:rPr>
        <w:t>a</w:t>
      </w:r>
      <w:r w:rsidRPr="64EFBA7F">
        <w:rPr>
          <w:rFonts w:ascii="Calibri" w:eastAsia="Calibri" w:hAnsi="Calibri" w:cs="Calibri"/>
          <w:color w:val="000000" w:themeColor="text1"/>
        </w:rPr>
        <w:t xml:space="preserve">ediatric patients may benefit from early </w:t>
      </w:r>
      <w:proofErr w:type="spellStart"/>
      <w:r w:rsidRPr="64EFBA7F">
        <w:rPr>
          <w:rFonts w:ascii="Calibri" w:eastAsia="Calibri" w:hAnsi="Calibri" w:cs="Calibri"/>
          <w:color w:val="000000" w:themeColor="text1"/>
        </w:rPr>
        <w:t>h</w:t>
      </w:r>
      <w:r w:rsidR="00B41B23">
        <w:rPr>
          <w:rFonts w:ascii="Calibri" w:eastAsia="Calibri" w:hAnsi="Calibri" w:cs="Calibri"/>
          <w:color w:val="000000" w:themeColor="text1"/>
        </w:rPr>
        <w:t>a</w:t>
      </w:r>
      <w:r w:rsidRPr="64EFBA7F">
        <w:rPr>
          <w:rFonts w:ascii="Calibri" w:eastAsia="Calibri" w:hAnsi="Calibri" w:cs="Calibri"/>
          <w:color w:val="000000" w:themeColor="text1"/>
        </w:rPr>
        <w:t>emostatic</w:t>
      </w:r>
      <w:proofErr w:type="spellEnd"/>
      <w:r w:rsidRPr="64EFBA7F">
        <w:rPr>
          <w:rFonts w:ascii="Calibri" w:eastAsia="Calibri" w:hAnsi="Calibri" w:cs="Calibri"/>
          <w:color w:val="000000" w:themeColor="text1"/>
        </w:rPr>
        <w:t xml:space="preserve"> resuscitation.</w:t>
      </w:r>
    </w:p>
    <w:p w14:paraId="1F373C75" w14:textId="3331995D" w:rsidR="00532830" w:rsidRPr="00532830" w:rsidRDefault="76275C81" w:rsidP="00230F8B">
      <w:pPr>
        <w:pStyle w:val="Heading2"/>
        <w:rPr>
          <w:lang w:val="en-AU"/>
        </w:rPr>
      </w:pPr>
      <w:bookmarkStart w:id="24" w:name="_Toc147306076"/>
      <w:r w:rsidRPr="64EFBA7F">
        <w:t>Haemovigilance</w:t>
      </w:r>
      <w:bookmarkEnd w:id="24"/>
    </w:p>
    <w:p w14:paraId="3F370E7E" w14:textId="0F8800B9" w:rsidR="00532830" w:rsidRPr="00532830" w:rsidRDefault="00000000" w:rsidP="00B8485A">
      <w:pPr>
        <w:spacing w:after="0" w:line="257" w:lineRule="auto"/>
        <w:rPr>
          <w:rFonts w:ascii="Calibri" w:eastAsia="Calibri" w:hAnsi="Calibri" w:cs="Calibri"/>
          <w:color w:val="000000" w:themeColor="text1"/>
        </w:rPr>
      </w:pPr>
      <w:hyperlink r:id="rId79">
        <w:r w:rsidR="76275C81" w:rsidRPr="64EFBA7F">
          <w:rPr>
            <w:rStyle w:val="Hyperlink"/>
            <w:rFonts w:ascii="Calibri" w:eastAsia="Calibri" w:hAnsi="Calibri" w:cs="Calibri"/>
          </w:rPr>
          <w:t>Injectable synthetic blood clots stop internal bleeding to save lives</w:t>
        </w:r>
      </w:hyperlink>
    </w:p>
    <w:p w14:paraId="7687AB37" w14:textId="750E28BB" w:rsidR="00532830" w:rsidRPr="00532830" w:rsidRDefault="76275C81" w:rsidP="00B8485A">
      <w:pPr>
        <w:spacing w:line="257" w:lineRule="auto"/>
        <w:rPr>
          <w:rFonts w:ascii="Calibri" w:eastAsia="Calibri" w:hAnsi="Calibri" w:cs="Calibri"/>
          <w:color w:val="000000" w:themeColor="text1"/>
        </w:rPr>
      </w:pPr>
      <w:r w:rsidRPr="64EFBA7F">
        <w:rPr>
          <w:rFonts w:ascii="Calibri" w:eastAsia="Calibri" w:hAnsi="Calibri" w:cs="Calibri"/>
          <w:color w:val="000000" w:themeColor="text1"/>
        </w:rPr>
        <w:t xml:space="preserve">A team of scientists at </w:t>
      </w:r>
      <w:r w:rsidR="00612343" w:rsidRPr="00612343">
        <w:rPr>
          <w:rFonts w:ascii="Calibri" w:eastAsia="Calibri" w:hAnsi="Calibri" w:cs="Calibri"/>
          <w:color w:val="000000" w:themeColor="text1"/>
        </w:rPr>
        <w:t>Massachusetts Institute of Technology</w:t>
      </w:r>
      <w:r w:rsidR="00612343">
        <w:rPr>
          <w:rFonts w:ascii="Calibri" w:eastAsia="Calibri" w:hAnsi="Calibri" w:cs="Calibri"/>
          <w:color w:val="000000" w:themeColor="text1"/>
        </w:rPr>
        <w:t xml:space="preserve"> (</w:t>
      </w:r>
      <w:r w:rsidRPr="64EFBA7F">
        <w:rPr>
          <w:rFonts w:ascii="Calibri" w:eastAsia="Calibri" w:hAnsi="Calibri" w:cs="Calibri"/>
          <w:color w:val="000000" w:themeColor="text1"/>
        </w:rPr>
        <w:t>MIT</w:t>
      </w:r>
      <w:r w:rsidR="00612343">
        <w:rPr>
          <w:rFonts w:ascii="Calibri" w:eastAsia="Calibri" w:hAnsi="Calibri" w:cs="Calibri"/>
          <w:color w:val="000000" w:themeColor="text1"/>
        </w:rPr>
        <w:t>)</w:t>
      </w:r>
      <w:r w:rsidRPr="64EFBA7F">
        <w:rPr>
          <w:rFonts w:ascii="Calibri" w:eastAsia="Calibri" w:hAnsi="Calibri" w:cs="Calibri"/>
          <w:color w:val="000000" w:themeColor="text1"/>
        </w:rPr>
        <w:t xml:space="preserve"> have published a new </w:t>
      </w:r>
      <w:hyperlink r:id="rId80">
        <w:r w:rsidRPr="64EFBA7F">
          <w:rPr>
            <w:rStyle w:val="Hyperlink"/>
            <w:rFonts w:ascii="Calibri" w:eastAsia="Calibri" w:hAnsi="Calibri" w:cs="Calibri"/>
          </w:rPr>
          <w:t>paper</w:t>
        </w:r>
      </w:hyperlink>
      <w:r w:rsidRPr="64EFBA7F">
        <w:rPr>
          <w:rFonts w:ascii="Calibri" w:eastAsia="Calibri" w:hAnsi="Calibri" w:cs="Calibri"/>
          <w:color w:val="000000" w:themeColor="text1"/>
        </w:rPr>
        <w:t xml:space="preserve"> on a two-pronged synthetic system that can be injected by first responders to stem internal bleeding. The system has two components, firstly nano particles that recruit platelets, and secondly a polymer that </w:t>
      </w:r>
      <w:r w:rsidRPr="64EFBA7F">
        <w:rPr>
          <w:rFonts w:ascii="Calibri" w:eastAsia="Calibri" w:hAnsi="Calibri" w:cs="Calibri"/>
          <w:color w:val="000000" w:themeColor="text1"/>
        </w:rPr>
        <w:lastRenderedPageBreak/>
        <w:t>mimics fibrinogen. The platelets form a plug at the wound site followed by coagulation or the cascade of enzymatic reactions that ultimately results in conversion of fibrinogen to fibrin monomers.</w:t>
      </w:r>
    </w:p>
    <w:p w14:paraId="15BB950F" w14:textId="6F256CD5" w:rsidR="00532830" w:rsidRPr="00532830" w:rsidRDefault="00000000" w:rsidP="00B8485A">
      <w:pPr>
        <w:spacing w:after="0" w:line="257" w:lineRule="auto"/>
        <w:rPr>
          <w:rFonts w:ascii="Calibri" w:eastAsia="Calibri" w:hAnsi="Calibri" w:cs="Calibri"/>
          <w:color w:val="000000" w:themeColor="text1"/>
        </w:rPr>
      </w:pPr>
      <w:hyperlink r:id="rId81">
        <w:r w:rsidR="76275C81" w:rsidRPr="64EFBA7F">
          <w:rPr>
            <w:rStyle w:val="Hyperlink"/>
            <w:rFonts w:ascii="Calibri" w:eastAsia="Calibri" w:hAnsi="Calibri" w:cs="Calibri"/>
          </w:rPr>
          <w:t>First donor haemovigilance system at a national level in China: Establishment and improvement</w:t>
        </w:r>
      </w:hyperlink>
    </w:p>
    <w:p w14:paraId="35733872" w14:textId="37760942" w:rsidR="00532830" w:rsidRPr="00532830" w:rsidRDefault="76275C81" w:rsidP="00B8485A">
      <w:pPr>
        <w:spacing w:line="257" w:lineRule="auto"/>
        <w:rPr>
          <w:rFonts w:ascii="Calibri" w:eastAsia="Calibri" w:hAnsi="Calibri" w:cs="Calibri"/>
          <w:color w:val="000000" w:themeColor="text1"/>
        </w:rPr>
      </w:pPr>
      <w:r w:rsidRPr="64EFBA7F">
        <w:rPr>
          <w:rFonts w:ascii="Calibri" w:eastAsia="Calibri" w:hAnsi="Calibri" w:cs="Calibri"/>
          <w:color w:val="000000" w:themeColor="text1"/>
        </w:rPr>
        <w:t xml:space="preserve">The first donor haemovigilance (DHV) system at national level in China has been established to monitor adverse reactions, starting with a pilot phase from 2019-2021. </w:t>
      </w:r>
      <w:r w:rsidR="00AD70EF">
        <w:rPr>
          <w:rFonts w:ascii="Calibri" w:eastAsia="Calibri" w:hAnsi="Calibri" w:cs="Calibri"/>
          <w:color w:val="000000" w:themeColor="text1"/>
        </w:rPr>
        <w:t>While other countries such as</w:t>
      </w:r>
      <w:r w:rsidRPr="64EFBA7F">
        <w:rPr>
          <w:rFonts w:ascii="Calibri" w:eastAsia="Calibri" w:hAnsi="Calibri" w:cs="Calibri"/>
          <w:color w:val="000000" w:themeColor="text1"/>
        </w:rPr>
        <w:t xml:space="preserve"> the United States, Britain and Italy have relatively mature DHV systems, </w:t>
      </w:r>
      <w:r w:rsidR="00FB1C42">
        <w:rPr>
          <w:rFonts w:ascii="Calibri" w:eastAsia="Calibri" w:hAnsi="Calibri" w:cs="Calibri"/>
          <w:color w:val="000000" w:themeColor="text1"/>
        </w:rPr>
        <w:t>a</w:t>
      </w:r>
      <w:r w:rsidRPr="64EFBA7F">
        <w:rPr>
          <w:rFonts w:ascii="Calibri" w:eastAsia="Calibri" w:hAnsi="Calibri" w:cs="Calibri"/>
          <w:color w:val="000000" w:themeColor="text1"/>
        </w:rPr>
        <w:t xml:space="preserve"> HV </w:t>
      </w:r>
      <w:proofErr w:type="spellStart"/>
      <w:r w:rsidRPr="64EFBA7F">
        <w:rPr>
          <w:rFonts w:ascii="Calibri" w:eastAsia="Calibri" w:hAnsi="Calibri" w:cs="Calibri"/>
          <w:color w:val="000000" w:themeColor="text1"/>
        </w:rPr>
        <w:t>organi</w:t>
      </w:r>
      <w:r w:rsidR="007B7066">
        <w:rPr>
          <w:rFonts w:ascii="Calibri" w:eastAsia="Calibri" w:hAnsi="Calibri" w:cs="Calibri"/>
          <w:color w:val="000000" w:themeColor="text1"/>
        </w:rPr>
        <w:t>s</w:t>
      </w:r>
      <w:r w:rsidRPr="64EFBA7F">
        <w:rPr>
          <w:rFonts w:ascii="Calibri" w:eastAsia="Calibri" w:hAnsi="Calibri" w:cs="Calibri"/>
          <w:color w:val="000000" w:themeColor="text1"/>
        </w:rPr>
        <w:t>ation</w:t>
      </w:r>
      <w:proofErr w:type="spellEnd"/>
      <w:r w:rsidRPr="64EFBA7F">
        <w:rPr>
          <w:rFonts w:ascii="Calibri" w:eastAsia="Calibri" w:hAnsi="Calibri" w:cs="Calibri"/>
          <w:color w:val="000000" w:themeColor="text1"/>
        </w:rPr>
        <w:t xml:space="preserve"> was not established in China until 2017 and was managed entirely at the local level before 2019.</w:t>
      </w:r>
    </w:p>
    <w:p w14:paraId="1267CFEF" w14:textId="2ECF105E" w:rsidR="00532830" w:rsidRPr="00532830" w:rsidRDefault="76275C81" w:rsidP="00230F8B">
      <w:pPr>
        <w:pStyle w:val="Heading1"/>
      </w:pPr>
      <w:bookmarkStart w:id="25" w:name="_Toc147306077"/>
      <w:r w:rsidRPr="64EFBA7F">
        <w:t>COVID-19</w:t>
      </w:r>
      <w:bookmarkEnd w:id="25"/>
    </w:p>
    <w:p w14:paraId="60AF89C8" w14:textId="48AF1582" w:rsidR="00532830" w:rsidRPr="00532830" w:rsidRDefault="00000000" w:rsidP="00B8485A">
      <w:pPr>
        <w:spacing w:after="0" w:line="257" w:lineRule="auto"/>
        <w:rPr>
          <w:rFonts w:ascii="Calibri" w:eastAsia="Calibri" w:hAnsi="Calibri" w:cs="Calibri"/>
          <w:color w:val="000000" w:themeColor="text1"/>
        </w:rPr>
      </w:pPr>
      <w:hyperlink r:id="rId82">
        <w:r w:rsidR="76275C81" w:rsidRPr="64EFBA7F">
          <w:rPr>
            <w:rStyle w:val="Hyperlink"/>
            <w:rFonts w:ascii="Calibri" w:eastAsia="Calibri" w:hAnsi="Calibri" w:cs="Calibri"/>
          </w:rPr>
          <w:t xml:space="preserve">$50 million for research in to long COVID </w:t>
        </w:r>
      </w:hyperlink>
    </w:p>
    <w:p w14:paraId="5DF4522A" w14:textId="371E69B8" w:rsidR="0079001D" w:rsidRPr="00532830" w:rsidRDefault="76275C81" w:rsidP="00B8485A">
      <w:pPr>
        <w:spacing w:line="257" w:lineRule="auto"/>
        <w:rPr>
          <w:rFonts w:ascii="Calibri" w:eastAsia="Calibri" w:hAnsi="Calibri" w:cs="Calibri"/>
          <w:color w:val="000000" w:themeColor="text1"/>
        </w:rPr>
      </w:pPr>
      <w:r w:rsidRPr="64EFBA7F">
        <w:rPr>
          <w:rFonts w:ascii="Calibri" w:eastAsia="Calibri" w:hAnsi="Calibri" w:cs="Calibri"/>
          <w:color w:val="000000" w:themeColor="text1"/>
        </w:rPr>
        <w:t xml:space="preserve">The Australian Government </w:t>
      </w:r>
      <w:r w:rsidR="00195224">
        <w:rPr>
          <w:rFonts w:ascii="Calibri" w:eastAsia="Calibri" w:hAnsi="Calibri" w:cs="Calibri"/>
          <w:color w:val="000000" w:themeColor="text1"/>
        </w:rPr>
        <w:t>has pro</w:t>
      </w:r>
      <w:r w:rsidR="0086309D">
        <w:rPr>
          <w:rFonts w:ascii="Calibri" w:eastAsia="Calibri" w:hAnsi="Calibri" w:cs="Calibri"/>
          <w:color w:val="000000" w:themeColor="text1"/>
        </w:rPr>
        <w:t>m</w:t>
      </w:r>
      <w:r w:rsidR="00195224">
        <w:rPr>
          <w:rFonts w:ascii="Calibri" w:eastAsia="Calibri" w:hAnsi="Calibri" w:cs="Calibri"/>
          <w:color w:val="000000" w:themeColor="text1"/>
        </w:rPr>
        <w:t>i</w:t>
      </w:r>
      <w:r w:rsidR="0086309D">
        <w:rPr>
          <w:rFonts w:ascii="Calibri" w:eastAsia="Calibri" w:hAnsi="Calibri" w:cs="Calibri"/>
          <w:color w:val="000000" w:themeColor="text1"/>
        </w:rPr>
        <w:t>sed</w:t>
      </w:r>
      <w:r w:rsidR="00195224">
        <w:rPr>
          <w:rFonts w:ascii="Calibri" w:eastAsia="Calibri" w:hAnsi="Calibri" w:cs="Calibri"/>
          <w:color w:val="000000" w:themeColor="text1"/>
        </w:rPr>
        <w:t xml:space="preserve"> </w:t>
      </w:r>
      <w:r w:rsidRPr="64EFBA7F">
        <w:rPr>
          <w:rFonts w:ascii="Calibri" w:eastAsia="Calibri" w:hAnsi="Calibri" w:cs="Calibri"/>
          <w:color w:val="000000" w:themeColor="text1"/>
        </w:rPr>
        <w:t>a further $50 million from the Medical Research Future Fund (MRFF) for research into post-acute sequelae of COVID-19</w:t>
      </w:r>
      <w:r w:rsidR="00195224">
        <w:rPr>
          <w:rFonts w:ascii="Calibri" w:eastAsia="Calibri" w:hAnsi="Calibri" w:cs="Calibri"/>
          <w:color w:val="000000" w:themeColor="text1"/>
        </w:rPr>
        <w:t>,</w:t>
      </w:r>
      <w:r w:rsidRPr="64EFBA7F">
        <w:rPr>
          <w:rFonts w:ascii="Calibri" w:eastAsia="Calibri" w:hAnsi="Calibri" w:cs="Calibri"/>
          <w:color w:val="000000" w:themeColor="text1"/>
        </w:rPr>
        <w:t xml:space="preserve"> commonly known as Long COVID. Th</w:t>
      </w:r>
      <w:r w:rsidR="00195224">
        <w:rPr>
          <w:rFonts w:ascii="Calibri" w:eastAsia="Calibri" w:hAnsi="Calibri" w:cs="Calibri"/>
          <w:color w:val="000000" w:themeColor="text1"/>
        </w:rPr>
        <w:t>e</w:t>
      </w:r>
      <w:r w:rsidRPr="64EFBA7F">
        <w:rPr>
          <w:rFonts w:ascii="Calibri" w:eastAsia="Calibri" w:hAnsi="Calibri" w:cs="Calibri"/>
          <w:color w:val="000000" w:themeColor="text1"/>
        </w:rPr>
        <w:t xml:space="preserve"> new funding </w:t>
      </w:r>
      <w:r w:rsidR="00195224">
        <w:rPr>
          <w:rFonts w:ascii="Calibri" w:eastAsia="Calibri" w:hAnsi="Calibri" w:cs="Calibri"/>
          <w:color w:val="000000" w:themeColor="text1"/>
        </w:rPr>
        <w:t xml:space="preserve">aims to </w:t>
      </w:r>
      <w:r w:rsidRPr="64EFBA7F">
        <w:rPr>
          <w:rFonts w:ascii="Calibri" w:eastAsia="Calibri" w:hAnsi="Calibri" w:cs="Calibri"/>
          <w:color w:val="000000" w:themeColor="text1"/>
        </w:rPr>
        <w:t>improve knowledge of Long COVID</w:t>
      </w:r>
      <w:r w:rsidR="00870C83">
        <w:rPr>
          <w:rFonts w:ascii="Calibri" w:eastAsia="Calibri" w:hAnsi="Calibri" w:cs="Calibri"/>
          <w:color w:val="000000" w:themeColor="text1"/>
        </w:rPr>
        <w:t>, infor</w:t>
      </w:r>
      <w:r w:rsidRPr="64EFBA7F">
        <w:rPr>
          <w:rFonts w:ascii="Calibri" w:eastAsia="Calibri" w:hAnsi="Calibri" w:cs="Calibri"/>
          <w:color w:val="000000" w:themeColor="text1"/>
        </w:rPr>
        <w:t xml:space="preserve">m policy and clinical guidance, improve health outcomes, and increase awareness of the condition in the community. </w:t>
      </w:r>
    </w:p>
    <w:p w14:paraId="012FC781" w14:textId="78343EB9" w:rsidR="00532830" w:rsidRPr="00532830" w:rsidRDefault="00000000" w:rsidP="00B8485A">
      <w:pPr>
        <w:spacing w:after="0" w:line="257" w:lineRule="auto"/>
        <w:rPr>
          <w:rFonts w:ascii="Calibri" w:eastAsia="Calibri" w:hAnsi="Calibri" w:cs="Calibri"/>
          <w:color w:val="000000" w:themeColor="text1"/>
        </w:rPr>
      </w:pPr>
      <w:hyperlink r:id="rId83">
        <w:r w:rsidR="76275C81" w:rsidRPr="64EFBA7F">
          <w:rPr>
            <w:rStyle w:val="Hyperlink"/>
            <w:rFonts w:ascii="Calibri" w:eastAsia="Calibri" w:hAnsi="Calibri" w:cs="Calibri"/>
          </w:rPr>
          <w:t>WHO declares COVID-19 over as a global health emergency</w:t>
        </w:r>
      </w:hyperlink>
    </w:p>
    <w:p w14:paraId="4FC0CA5B" w14:textId="54370493" w:rsidR="00532830" w:rsidRPr="00532830" w:rsidRDefault="00C44CDA" w:rsidP="00B8485A">
      <w:pPr>
        <w:spacing w:line="257" w:lineRule="auto"/>
        <w:rPr>
          <w:rFonts w:ascii="Calibri" w:eastAsia="Calibri" w:hAnsi="Calibri" w:cs="Calibri"/>
          <w:color w:val="000000" w:themeColor="text1"/>
        </w:rPr>
      </w:pPr>
      <w:r>
        <w:rPr>
          <w:rFonts w:ascii="Calibri" w:eastAsia="Calibri" w:hAnsi="Calibri" w:cs="Calibri"/>
          <w:color w:val="000000" w:themeColor="text1"/>
        </w:rPr>
        <w:t>In May, t</w:t>
      </w:r>
      <w:r w:rsidR="76275C81" w:rsidRPr="64EFBA7F">
        <w:rPr>
          <w:rFonts w:ascii="Calibri" w:eastAsia="Calibri" w:hAnsi="Calibri" w:cs="Calibri"/>
          <w:color w:val="000000" w:themeColor="text1"/>
        </w:rPr>
        <w:t>he</w:t>
      </w:r>
      <w:r w:rsidR="00B15E1D">
        <w:rPr>
          <w:rFonts w:ascii="Calibri" w:eastAsia="Calibri" w:hAnsi="Calibri" w:cs="Calibri"/>
          <w:color w:val="000000" w:themeColor="text1"/>
        </w:rPr>
        <w:t xml:space="preserve"> WHO</w:t>
      </w:r>
      <w:r w:rsidR="76275C81" w:rsidRPr="64EFBA7F">
        <w:rPr>
          <w:rFonts w:ascii="Calibri" w:eastAsia="Calibri" w:hAnsi="Calibri" w:cs="Calibri"/>
          <w:color w:val="000000" w:themeColor="text1"/>
        </w:rPr>
        <w:t xml:space="preserve"> Emergency Committee met for the 15</w:t>
      </w:r>
      <w:r w:rsidR="76275C81" w:rsidRPr="64EFBA7F">
        <w:rPr>
          <w:rFonts w:ascii="Calibri" w:eastAsia="Calibri" w:hAnsi="Calibri" w:cs="Calibri"/>
          <w:color w:val="000000" w:themeColor="text1"/>
          <w:vertAlign w:val="superscript"/>
        </w:rPr>
        <w:t>th</w:t>
      </w:r>
      <w:r w:rsidR="76275C81" w:rsidRPr="64EFBA7F">
        <w:rPr>
          <w:rFonts w:ascii="Calibri" w:eastAsia="Calibri" w:hAnsi="Calibri" w:cs="Calibri"/>
          <w:color w:val="000000" w:themeColor="text1"/>
        </w:rPr>
        <w:t xml:space="preserve"> time and recommended that the Director-General (DG) declare an end to the public health emergency of international concern. On the Emergency Committee’s advice, the DG has decided to use a provision in the International Health Regulations that has never been used before, to establish a Review Committee to develop long-term, standing recommendations for countries on how to manage COVID-19 on an ongoing basis.</w:t>
      </w:r>
    </w:p>
    <w:p w14:paraId="351089F2" w14:textId="37911A8F" w:rsidR="000A6C99" w:rsidRDefault="00000000" w:rsidP="00B8485A">
      <w:pPr>
        <w:spacing w:after="0" w:line="257" w:lineRule="auto"/>
      </w:pPr>
      <w:hyperlink r:id="rId84" w:history="1">
        <w:r w:rsidR="000A6C99" w:rsidRPr="000A6C99">
          <w:rPr>
            <w:rStyle w:val="Hyperlink"/>
          </w:rPr>
          <w:t>Cryopreserved Allogeneic Hematopoietic Cell Grafts Did Not Impact OS During COVID-19 Pandemic</w:t>
        </w:r>
      </w:hyperlink>
    </w:p>
    <w:p w14:paraId="554A3BB8" w14:textId="49A4CA32" w:rsidR="00532830" w:rsidRDefault="76275C81" w:rsidP="00B8485A">
      <w:pPr>
        <w:spacing w:line="257" w:lineRule="auto"/>
        <w:rPr>
          <w:rFonts w:ascii="Calibri" w:eastAsia="Calibri" w:hAnsi="Calibri" w:cs="Calibri"/>
          <w:color w:val="000000" w:themeColor="text1"/>
        </w:rPr>
      </w:pPr>
      <w:r w:rsidRPr="64EFBA7F">
        <w:rPr>
          <w:rFonts w:ascii="Calibri" w:eastAsia="Calibri" w:hAnsi="Calibri" w:cs="Calibri"/>
          <w:color w:val="000000" w:themeColor="text1"/>
        </w:rPr>
        <w:t>At the onset of the COVID-19 pandemic, the National Marrow Donor Program</w:t>
      </w:r>
      <w:r w:rsidR="00CF02B6">
        <w:rPr>
          <w:rFonts w:ascii="Calibri" w:eastAsia="Calibri" w:hAnsi="Calibri" w:cs="Calibri"/>
          <w:color w:val="000000" w:themeColor="text1"/>
        </w:rPr>
        <w:t xml:space="preserve"> in the US</w:t>
      </w:r>
      <w:r w:rsidRPr="64EFBA7F">
        <w:rPr>
          <w:rFonts w:ascii="Calibri" w:eastAsia="Calibri" w:hAnsi="Calibri" w:cs="Calibri"/>
          <w:color w:val="000000" w:themeColor="text1"/>
        </w:rPr>
        <w:t xml:space="preserve"> mandated the cryopreservation of h</w:t>
      </w:r>
      <w:r w:rsidR="003663CB">
        <w:rPr>
          <w:rFonts w:ascii="Calibri" w:eastAsia="Calibri" w:hAnsi="Calibri" w:cs="Calibri"/>
          <w:color w:val="000000" w:themeColor="text1"/>
        </w:rPr>
        <w:t>a</w:t>
      </w:r>
      <w:r w:rsidRPr="64EFBA7F">
        <w:rPr>
          <w:rFonts w:ascii="Calibri" w:eastAsia="Calibri" w:hAnsi="Calibri" w:cs="Calibri"/>
          <w:color w:val="000000" w:themeColor="text1"/>
        </w:rPr>
        <w:t xml:space="preserve">ematopoietic cell grafts from volunteer unrelated donors due to numerous patient and donor safety concerns and logistical hurdles. </w:t>
      </w:r>
      <w:hyperlink r:id="rId85">
        <w:r w:rsidRPr="64EFBA7F">
          <w:rPr>
            <w:rStyle w:val="Hyperlink"/>
            <w:rFonts w:ascii="Calibri" w:eastAsia="Calibri" w:hAnsi="Calibri" w:cs="Calibri"/>
          </w:rPr>
          <w:t>A study</w:t>
        </w:r>
      </w:hyperlink>
      <w:r w:rsidRPr="64EFBA7F">
        <w:rPr>
          <w:rFonts w:ascii="Calibri" w:eastAsia="Calibri" w:hAnsi="Calibri" w:cs="Calibri"/>
          <w:color w:val="000000" w:themeColor="text1"/>
        </w:rPr>
        <w:t xml:space="preserve"> of the clinical impact of this practice has been </w:t>
      </w:r>
      <w:r w:rsidR="00B17B3D">
        <w:rPr>
          <w:rFonts w:ascii="Calibri" w:eastAsia="Calibri" w:hAnsi="Calibri" w:cs="Calibri"/>
          <w:color w:val="000000" w:themeColor="text1"/>
        </w:rPr>
        <w:t>undertaken by the</w:t>
      </w:r>
      <w:r w:rsidRPr="64EFBA7F">
        <w:rPr>
          <w:rFonts w:ascii="Calibri" w:eastAsia="Calibri" w:hAnsi="Calibri" w:cs="Calibri"/>
          <w:color w:val="000000" w:themeColor="text1"/>
        </w:rPr>
        <w:t xml:space="preserve"> Center for International Blood and Marrow Transplant to assess the impact of cryopreserved allografts on patients receiving haematopoietic cell transplantation (HCT) at US transplant cent</w:t>
      </w:r>
      <w:r w:rsidR="00C10E5C">
        <w:rPr>
          <w:rFonts w:ascii="Calibri" w:eastAsia="Calibri" w:hAnsi="Calibri" w:cs="Calibri"/>
          <w:color w:val="000000" w:themeColor="text1"/>
        </w:rPr>
        <w:t>res</w:t>
      </w:r>
      <w:r w:rsidRPr="64EFBA7F">
        <w:rPr>
          <w:rFonts w:ascii="Calibri" w:eastAsia="Calibri" w:hAnsi="Calibri" w:cs="Calibri"/>
          <w:color w:val="000000" w:themeColor="text1"/>
        </w:rPr>
        <w:t xml:space="preserve">. </w:t>
      </w:r>
    </w:p>
    <w:p w14:paraId="7268CCE6" w14:textId="16B22289" w:rsidR="00305BA2" w:rsidRPr="00532830" w:rsidRDefault="00000000" w:rsidP="00B8485A">
      <w:pPr>
        <w:spacing w:after="0" w:line="257" w:lineRule="auto"/>
        <w:rPr>
          <w:rFonts w:ascii="Calibri" w:eastAsia="Calibri" w:hAnsi="Calibri" w:cs="Calibri"/>
          <w:color w:val="000000" w:themeColor="text1"/>
        </w:rPr>
      </w:pPr>
      <w:hyperlink r:id="rId86">
        <w:r w:rsidR="00305BA2" w:rsidRPr="64EFBA7F">
          <w:rPr>
            <w:rStyle w:val="Hyperlink"/>
            <w:rFonts w:ascii="Calibri" w:eastAsia="Calibri" w:hAnsi="Calibri" w:cs="Calibri"/>
          </w:rPr>
          <w:t xml:space="preserve">Long COVID </w:t>
        </w:r>
        <w:r w:rsidR="00726D10">
          <w:rPr>
            <w:rStyle w:val="Hyperlink"/>
            <w:rFonts w:ascii="Calibri" w:eastAsia="Calibri" w:hAnsi="Calibri" w:cs="Calibri"/>
          </w:rPr>
          <w:t>n</w:t>
        </w:r>
        <w:r w:rsidR="00305BA2" w:rsidRPr="64EFBA7F">
          <w:rPr>
            <w:rStyle w:val="Hyperlink"/>
            <w:rFonts w:ascii="Calibri" w:eastAsia="Calibri" w:hAnsi="Calibri" w:cs="Calibri"/>
          </w:rPr>
          <w:t xml:space="preserve">ow </w:t>
        </w:r>
        <w:r w:rsidR="00726D10">
          <w:rPr>
            <w:rStyle w:val="Hyperlink"/>
            <w:rFonts w:ascii="Calibri" w:eastAsia="Calibri" w:hAnsi="Calibri" w:cs="Calibri"/>
          </w:rPr>
          <w:t>l</w:t>
        </w:r>
        <w:r w:rsidR="00305BA2" w:rsidRPr="64EFBA7F">
          <w:rPr>
            <w:rStyle w:val="Hyperlink"/>
            <w:rFonts w:ascii="Calibri" w:eastAsia="Calibri" w:hAnsi="Calibri" w:cs="Calibri"/>
          </w:rPr>
          <w:t xml:space="preserve">ooks like a </w:t>
        </w:r>
        <w:r w:rsidR="00726D10">
          <w:rPr>
            <w:rStyle w:val="Hyperlink"/>
            <w:rFonts w:ascii="Calibri" w:eastAsia="Calibri" w:hAnsi="Calibri" w:cs="Calibri"/>
          </w:rPr>
          <w:t>n</w:t>
        </w:r>
        <w:r w:rsidR="00305BA2" w:rsidRPr="64EFBA7F">
          <w:rPr>
            <w:rStyle w:val="Hyperlink"/>
            <w:rFonts w:ascii="Calibri" w:eastAsia="Calibri" w:hAnsi="Calibri" w:cs="Calibri"/>
          </w:rPr>
          <w:t xml:space="preserve">eurological </w:t>
        </w:r>
        <w:r w:rsidR="00726D10">
          <w:rPr>
            <w:rStyle w:val="Hyperlink"/>
            <w:rFonts w:ascii="Calibri" w:eastAsia="Calibri" w:hAnsi="Calibri" w:cs="Calibri"/>
          </w:rPr>
          <w:t>d</w:t>
        </w:r>
        <w:r w:rsidR="00305BA2" w:rsidRPr="64EFBA7F">
          <w:rPr>
            <w:rStyle w:val="Hyperlink"/>
            <w:rFonts w:ascii="Calibri" w:eastAsia="Calibri" w:hAnsi="Calibri" w:cs="Calibri"/>
          </w:rPr>
          <w:t xml:space="preserve">isease, </w:t>
        </w:r>
        <w:r w:rsidR="00726D10">
          <w:rPr>
            <w:rStyle w:val="Hyperlink"/>
            <w:rFonts w:ascii="Calibri" w:eastAsia="Calibri" w:hAnsi="Calibri" w:cs="Calibri"/>
          </w:rPr>
          <w:t>h</w:t>
        </w:r>
        <w:r w:rsidR="00305BA2" w:rsidRPr="64EFBA7F">
          <w:rPr>
            <w:rStyle w:val="Hyperlink"/>
            <w:rFonts w:ascii="Calibri" w:eastAsia="Calibri" w:hAnsi="Calibri" w:cs="Calibri"/>
          </w:rPr>
          <w:t xml:space="preserve">elping Doctors to </w:t>
        </w:r>
        <w:r w:rsidR="00726D10">
          <w:rPr>
            <w:rStyle w:val="Hyperlink"/>
            <w:rFonts w:ascii="Calibri" w:eastAsia="Calibri" w:hAnsi="Calibri" w:cs="Calibri"/>
          </w:rPr>
          <w:t>f</w:t>
        </w:r>
        <w:r w:rsidR="00305BA2" w:rsidRPr="64EFBA7F">
          <w:rPr>
            <w:rStyle w:val="Hyperlink"/>
            <w:rFonts w:ascii="Calibri" w:eastAsia="Calibri" w:hAnsi="Calibri" w:cs="Calibri"/>
          </w:rPr>
          <w:t xml:space="preserve">ocus </w:t>
        </w:r>
        <w:r w:rsidR="00726D10">
          <w:rPr>
            <w:rStyle w:val="Hyperlink"/>
            <w:rFonts w:ascii="Calibri" w:eastAsia="Calibri" w:hAnsi="Calibri" w:cs="Calibri"/>
          </w:rPr>
          <w:t>t</w:t>
        </w:r>
        <w:r w:rsidR="00305BA2" w:rsidRPr="64EFBA7F">
          <w:rPr>
            <w:rStyle w:val="Hyperlink"/>
            <w:rFonts w:ascii="Calibri" w:eastAsia="Calibri" w:hAnsi="Calibri" w:cs="Calibri"/>
          </w:rPr>
          <w:t>reatments</w:t>
        </w:r>
      </w:hyperlink>
    </w:p>
    <w:p w14:paraId="398984B2" w14:textId="3A58D764" w:rsidR="00305BA2" w:rsidRPr="00532830" w:rsidRDefault="00B17B3D" w:rsidP="00B8485A">
      <w:pPr>
        <w:spacing w:line="257" w:lineRule="auto"/>
        <w:rPr>
          <w:rFonts w:ascii="Calibri" w:eastAsia="Calibri" w:hAnsi="Calibri" w:cs="Calibri"/>
          <w:color w:val="000000" w:themeColor="text1"/>
        </w:rPr>
      </w:pPr>
      <w:r w:rsidRPr="00B17B3D">
        <w:rPr>
          <w:rFonts w:ascii="Calibri" w:eastAsia="Calibri" w:hAnsi="Calibri" w:cs="Calibri"/>
          <w:color w:val="000000" w:themeColor="text1"/>
        </w:rPr>
        <w:t xml:space="preserve">Researchers have found </w:t>
      </w:r>
      <w:r w:rsidR="00305BA2" w:rsidRPr="00B17B3D">
        <w:rPr>
          <w:rFonts w:ascii="Calibri" w:eastAsia="Calibri" w:hAnsi="Calibri" w:cs="Calibri"/>
          <w:color w:val="000000" w:themeColor="text1"/>
        </w:rPr>
        <w:t xml:space="preserve">that the most common, persistent, and disabling symptoms of long COVID are neurological. Some are easily </w:t>
      </w:r>
      <w:proofErr w:type="spellStart"/>
      <w:r w:rsidR="00305BA2" w:rsidRPr="00B17B3D">
        <w:rPr>
          <w:rFonts w:ascii="Calibri" w:eastAsia="Calibri" w:hAnsi="Calibri" w:cs="Calibri"/>
          <w:color w:val="000000" w:themeColor="text1"/>
        </w:rPr>
        <w:t>recogni</w:t>
      </w:r>
      <w:r w:rsidR="007B7066">
        <w:rPr>
          <w:rFonts w:ascii="Calibri" w:eastAsia="Calibri" w:hAnsi="Calibri" w:cs="Calibri"/>
          <w:color w:val="000000" w:themeColor="text1"/>
        </w:rPr>
        <w:t>s</w:t>
      </w:r>
      <w:r w:rsidR="00305BA2" w:rsidRPr="00B17B3D">
        <w:rPr>
          <w:rFonts w:ascii="Calibri" w:eastAsia="Calibri" w:hAnsi="Calibri" w:cs="Calibri"/>
          <w:color w:val="000000" w:themeColor="text1"/>
        </w:rPr>
        <w:t>ed</w:t>
      </w:r>
      <w:proofErr w:type="spellEnd"/>
      <w:r w:rsidR="00305BA2" w:rsidRPr="00B17B3D">
        <w:rPr>
          <w:rFonts w:ascii="Calibri" w:eastAsia="Calibri" w:hAnsi="Calibri" w:cs="Calibri"/>
          <w:color w:val="000000" w:themeColor="text1"/>
        </w:rPr>
        <w:t xml:space="preserve"> as brain- or nerve-related: many people experience cognitive dysfunction in the form of difficulty with memory, attention, sleep, and mood. One study found that in people with neurological COVID symptoms, the immune system seems to be activated specifically in the central nervous system, creating inflammation</w:t>
      </w:r>
      <w:r w:rsidR="00305BA2" w:rsidRPr="64EFBA7F">
        <w:rPr>
          <w:rFonts w:ascii="Calibri" w:eastAsia="Calibri" w:hAnsi="Calibri" w:cs="Calibri"/>
          <w:color w:val="000000" w:themeColor="text1"/>
        </w:rPr>
        <w:t xml:space="preserve">. </w:t>
      </w:r>
    </w:p>
    <w:p w14:paraId="432E01EB" w14:textId="77777777" w:rsidR="00230F8B" w:rsidRPr="00230F8B" w:rsidRDefault="004C2096" w:rsidP="00230F8B">
      <w:pPr>
        <w:pStyle w:val="Heading1"/>
        <w:rPr>
          <w:rFonts w:ascii="Calibri" w:eastAsia="Calibri" w:hAnsi="Calibri" w:cs="Calibri"/>
          <w:color w:val="0000FF"/>
        </w:rPr>
      </w:pPr>
      <w:bookmarkStart w:id="26" w:name="_Toc147306078"/>
      <w:r>
        <w:t>B</w:t>
      </w:r>
      <w:r w:rsidR="76275C81" w:rsidRPr="64EFBA7F">
        <w:t>lood sector research and development</w:t>
      </w:r>
      <w:bookmarkEnd w:id="26"/>
    </w:p>
    <w:p w14:paraId="63A32D1A" w14:textId="59E5F45D" w:rsidR="00532830" w:rsidRPr="00230F8B" w:rsidRDefault="00000000" w:rsidP="00230F8B">
      <w:pPr>
        <w:spacing w:after="0"/>
        <w:rPr>
          <w:rFonts w:ascii="Calibri" w:eastAsia="Calibri" w:hAnsi="Calibri" w:cs="Calibri"/>
          <w:color w:val="0000FF"/>
        </w:rPr>
      </w:pPr>
      <w:hyperlink r:id="rId87">
        <w:r w:rsidR="76275C81" w:rsidRPr="00230F8B">
          <w:rPr>
            <w:rStyle w:val="Hyperlink"/>
            <w:rFonts w:ascii="Calibri" w:eastAsia="Calibri" w:hAnsi="Calibri" w:cs="Calibri"/>
          </w:rPr>
          <w:t xml:space="preserve">Blueprint </w:t>
        </w:r>
        <w:r w:rsidR="00726D10" w:rsidRPr="00230F8B">
          <w:rPr>
            <w:rStyle w:val="Hyperlink"/>
            <w:rFonts w:ascii="Calibri" w:eastAsia="Calibri" w:hAnsi="Calibri" w:cs="Calibri"/>
          </w:rPr>
          <w:t>d</w:t>
        </w:r>
        <w:r w:rsidR="76275C81" w:rsidRPr="00230F8B">
          <w:rPr>
            <w:rStyle w:val="Hyperlink"/>
            <w:rFonts w:ascii="Calibri" w:eastAsia="Calibri" w:hAnsi="Calibri" w:cs="Calibri"/>
          </w:rPr>
          <w:t xml:space="preserve">eveloped for </w:t>
        </w:r>
        <w:r w:rsidR="00726D10" w:rsidRPr="00230F8B">
          <w:rPr>
            <w:rStyle w:val="Hyperlink"/>
            <w:rFonts w:ascii="Calibri" w:eastAsia="Calibri" w:hAnsi="Calibri" w:cs="Calibri"/>
          </w:rPr>
          <w:t>r</w:t>
        </w:r>
        <w:r w:rsidR="76275C81" w:rsidRPr="00230F8B">
          <w:rPr>
            <w:rStyle w:val="Hyperlink"/>
            <w:rFonts w:ascii="Calibri" w:eastAsia="Calibri" w:hAnsi="Calibri" w:cs="Calibri"/>
          </w:rPr>
          <w:t xml:space="preserve">esearch </w:t>
        </w:r>
        <w:r w:rsidR="00726D10" w:rsidRPr="00230F8B">
          <w:rPr>
            <w:rStyle w:val="Hyperlink"/>
            <w:rFonts w:ascii="Calibri" w:eastAsia="Calibri" w:hAnsi="Calibri" w:cs="Calibri"/>
          </w:rPr>
          <w:t>p</w:t>
        </w:r>
        <w:r w:rsidR="76275C81" w:rsidRPr="00230F8B">
          <w:rPr>
            <w:rStyle w:val="Hyperlink"/>
            <w:rFonts w:ascii="Calibri" w:eastAsia="Calibri" w:hAnsi="Calibri" w:cs="Calibri"/>
          </w:rPr>
          <w:t xml:space="preserve">riorities of </w:t>
        </w:r>
        <w:r w:rsidR="00726D10" w:rsidRPr="00230F8B">
          <w:rPr>
            <w:rStyle w:val="Hyperlink"/>
            <w:rFonts w:ascii="Calibri" w:eastAsia="Calibri" w:hAnsi="Calibri" w:cs="Calibri"/>
          </w:rPr>
          <w:t>u</w:t>
        </w:r>
        <w:r w:rsidR="76275C81" w:rsidRPr="00230F8B">
          <w:rPr>
            <w:rStyle w:val="Hyperlink"/>
            <w:rFonts w:ascii="Calibri" w:eastAsia="Calibri" w:hAnsi="Calibri" w:cs="Calibri"/>
          </w:rPr>
          <w:t>ltra-</w:t>
        </w:r>
        <w:r w:rsidR="00726D10" w:rsidRPr="00230F8B">
          <w:rPr>
            <w:rStyle w:val="Hyperlink"/>
            <w:rFonts w:ascii="Calibri" w:eastAsia="Calibri" w:hAnsi="Calibri" w:cs="Calibri"/>
          </w:rPr>
          <w:t>r</w:t>
        </w:r>
        <w:r w:rsidR="76275C81" w:rsidRPr="00230F8B">
          <w:rPr>
            <w:rStyle w:val="Hyperlink"/>
            <w:rFonts w:ascii="Calibri" w:eastAsia="Calibri" w:hAnsi="Calibri" w:cs="Calibri"/>
          </w:rPr>
          <w:t xml:space="preserve">are </w:t>
        </w:r>
        <w:r w:rsidR="00726D10" w:rsidRPr="00230F8B">
          <w:rPr>
            <w:rStyle w:val="Hyperlink"/>
            <w:rFonts w:ascii="Calibri" w:eastAsia="Calibri" w:hAnsi="Calibri" w:cs="Calibri"/>
          </w:rPr>
          <w:t>b</w:t>
        </w:r>
        <w:r w:rsidR="76275C81" w:rsidRPr="00230F8B">
          <w:rPr>
            <w:rStyle w:val="Hyperlink"/>
            <w:rFonts w:ascii="Calibri" w:eastAsia="Calibri" w:hAnsi="Calibri" w:cs="Calibri"/>
          </w:rPr>
          <w:t xml:space="preserve">leeding </w:t>
        </w:r>
        <w:r w:rsidR="00726D10" w:rsidRPr="00230F8B">
          <w:rPr>
            <w:rStyle w:val="Hyperlink"/>
            <w:rFonts w:ascii="Calibri" w:eastAsia="Calibri" w:hAnsi="Calibri" w:cs="Calibri"/>
          </w:rPr>
          <w:t>d</w:t>
        </w:r>
        <w:r w:rsidR="76275C81" w:rsidRPr="00230F8B">
          <w:rPr>
            <w:rStyle w:val="Hyperlink"/>
            <w:rFonts w:ascii="Calibri" w:eastAsia="Calibri" w:hAnsi="Calibri" w:cs="Calibri"/>
          </w:rPr>
          <w:t>isorders</w:t>
        </w:r>
      </w:hyperlink>
      <w:r w:rsidR="00230F8B">
        <w:rPr>
          <w:rStyle w:val="Hyperlink"/>
          <w:rFonts w:ascii="Calibri" w:eastAsia="Calibri" w:hAnsi="Calibri" w:cs="Calibri"/>
        </w:rPr>
        <w:t xml:space="preserve">                                </w:t>
      </w:r>
    </w:p>
    <w:p w14:paraId="6BB7DD4E" w14:textId="578BCB8B" w:rsidR="00532830" w:rsidRPr="00532830" w:rsidRDefault="76275C81" w:rsidP="00B8485A">
      <w:pPr>
        <w:spacing w:line="257" w:lineRule="auto"/>
        <w:rPr>
          <w:rFonts w:ascii="Calibri" w:eastAsia="Calibri" w:hAnsi="Calibri" w:cs="Calibri"/>
          <w:color w:val="000000" w:themeColor="text1"/>
        </w:rPr>
      </w:pPr>
      <w:r w:rsidRPr="64EFBA7F">
        <w:rPr>
          <w:rFonts w:ascii="Calibri" w:eastAsia="Calibri" w:hAnsi="Calibri" w:cs="Calibri"/>
          <w:color w:val="000000" w:themeColor="text1"/>
        </w:rPr>
        <w:t>The National H</w:t>
      </w:r>
      <w:r w:rsidR="003663CB">
        <w:rPr>
          <w:rFonts w:ascii="Calibri" w:eastAsia="Calibri" w:hAnsi="Calibri" w:cs="Calibri"/>
          <w:color w:val="000000" w:themeColor="text1"/>
        </w:rPr>
        <w:t>a</w:t>
      </w:r>
      <w:r w:rsidRPr="64EFBA7F">
        <w:rPr>
          <w:rFonts w:ascii="Calibri" w:eastAsia="Calibri" w:hAnsi="Calibri" w:cs="Calibri"/>
          <w:color w:val="000000" w:themeColor="text1"/>
        </w:rPr>
        <w:t>emophilia Foundation (NHF) and the American Thrombosis and H</w:t>
      </w:r>
      <w:r w:rsidR="003663CB">
        <w:rPr>
          <w:rFonts w:ascii="Calibri" w:eastAsia="Calibri" w:hAnsi="Calibri" w:cs="Calibri"/>
          <w:color w:val="000000" w:themeColor="text1"/>
        </w:rPr>
        <w:t>a</w:t>
      </w:r>
      <w:r w:rsidRPr="64EFBA7F">
        <w:rPr>
          <w:rFonts w:ascii="Calibri" w:eastAsia="Calibri" w:hAnsi="Calibri" w:cs="Calibri"/>
          <w:color w:val="000000" w:themeColor="text1"/>
        </w:rPr>
        <w:t xml:space="preserve">emostasis Network (ATHN) have published a </w:t>
      </w:r>
      <w:hyperlink r:id="rId88">
        <w:r w:rsidRPr="64EFBA7F">
          <w:rPr>
            <w:rStyle w:val="Hyperlink"/>
            <w:rFonts w:ascii="Calibri" w:eastAsia="Calibri" w:hAnsi="Calibri" w:cs="Calibri"/>
          </w:rPr>
          <w:t>national research blueprint</w:t>
        </w:r>
      </w:hyperlink>
      <w:r w:rsidRPr="64EFBA7F">
        <w:rPr>
          <w:rFonts w:ascii="Calibri" w:eastAsia="Calibri" w:hAnsi="Calibri" w:cs="Calibri"/>
          <w:color w:val="000000" w:themeColor="text1"/>
        </w:rPr>
        <w:t xml:space="preserve"> with recommendations for future research opportunities to address the priorities of patients with ultra-rare bleeding disorders.</w:t>
      </w:r>
      <w:r w:rsidR="001D7407">
        <w:rPr>
          <w:rFonts w:ascii="Calibri" w:eastAsia="Calibri" w:hAnsi="Calibri" w:cs="Calibri"/>
          <w:color w:val="000000" w:themeColor="text1"/>
        </w:rPr>
        <w:t xml:space="preserve"> </w:t>
      </w:r>
      <w:r w:rsidRPr="64EFBA7F">
        <w:rPr>
          <w:rFonts w:ascii="Calibri" w:eastAsia="Calibri" w:hAnsi="Calibri" w:cs="Calibri"/>
          <w:color w:val="000000" w:themeColor="text1"/>
        </w:rPr>
        <w:t xml:space="preserve">In this paper, a group of ultra-rare bleeding disorder experts, including doctors, researchers, regulators, patient advocates, and patients, identify the research that could best improve the lives of people with these disorders. </w:t>
      </w:r>
    </w:p>
    <w:p w14:paraId="7305E1BD" w14:textId="5D2D49BE" w:rsidR="00532830" w:rsidRPr="00532830" w:rsidRDefault="00000000" w:rsidP="00B8485A">
      <w:pPr>
        <w:spacing w:after="0" w:line="257" w:lineRule="auto"/>
        <w:rPr>
          <w:rFonts w:ascii="Calibri" w:eastAsia="Calibri" w:hAnsi="Calibri" w:cs="Calibri"/>
          <w:color w:val="000000" w:themeColor="text1"/>
        </w:rPr>
      </w:pPr>
      <w:hyperlink r:id="rId89">
        <w:r w:rsidR="76275C81" w:rsidRPr="64EFBA7F">
          <w:rPr>
            <w:rStyle w:val="Hyperlink"/>
            <w:rFonts w:ascii="Calibri" w:eastAsia="Calibri" w:hAnsi="Calibri" w:cs="Calibri"/>
          </w:rPr>
          <w:t>Moderna partners with IBM to explore quantum computing and generative AI</w:t>
        </w:r>
      </w:hyperlink>
    </w:p>
    <w:p w14:paraId="113E2BC2" w14:textId="0093AB4C" w:rsidR="00532830" w:rsidRDefault="00A50917" w:rsidP="00B8485A">
      <w:pPr>
        <w:spacing w:line="257" w:lineRule="auto"/>
        <w:rPr>
          <w:rFonts w:ascii="Calibri" w:eastAsia="Calibri" w:hAnsi="Calibri" w:cs="Calibri"/>
          <w:color w:val="000000" w:themeColor="text1"/>
        </w:rPr>
      </w:pPr>
      <w:r>
        <w:rPr>
          <w:rFonts w:ascii="Calibri" w:eastAsia="Calibri" w:hAnsi="Calibri" w:cs="Calibri"/>
          <w:color w:val="000000" w:themeColor="text1"/>
        </w:rPr>
        <w:t xml:space="preserve">Computing </w:t>
      </w:r>
      <w:r w:rsidR="00E36276">
        <w:rPr>
          <w:rFonts w:ascii="Calibri" w:eastAsia="Calibri" w:hAnsi="Calibri" w:cs="Calibri"/>
          <w:color w:val="000000" w:themeColor="text1"/>
        </w:rPr>
        <w:t xml:space="preserve">company </w:t>
      </w:r>
      <w:r w:rsidR="76275C81" w:rsidRPr="64EFBA7F">
        <w:rPr>
          <w:rFonts w:ascii="Calibri" w:eastAsia="Calibri" w:hAnsi="Calibri" w:cs="Calibri"/>
          <w:color w:val="000000" w:themeColor="text1"/>
        </w:rPr>
        <w:t>IBM will</w:t>
      </w:r>
      <w:r w:rsidR="00E36276">
        <w:rPr>
          <w:rFonts w:ascii="Calibri" w:eastAsia="Calibri" w:hAnsi="Calibri" w:cs="Calibri"/>
          <w:color w:val="000000" w:themeColor="text1"/>
        </w:rPr>
        <w:t xml:space="preserve"> partner with</w:t>
      </w:r>
      <w:r w:rsidR="76275C81" w:rsidRPr="64EFBA7F">
        <w:rPr>
          <w:rFonts w:ascii="Calibri" w:eastAsia="Calibri" w:hAnsi="Calibri" w:cs="Calibri"/>
          <w:color w:val="000000" w:themeColor="text1"/>
        </w:rPr>
        <w:t xml:space="preserve"> Moderna</w:t>
      </w:r>
      <w:r w:rsidR="00E36276">
        <w:rPr>
          <w:rFonts w:ascii="Calibri" w:eastAsia="Calibri" w:hAnsi="Calibri" w:cs="Calibri"/>
          <w:color w:val="000000" w:themeColor="text1"/>
        </w:rPr>
        <w:t xml:space="preserve"> </w:t>
      </w:r>
      <w:r w:rsidR="00E36276" w:rsidRPr="64EFBA7F">
        <w:rPr>
          <w:rFonts w:ascii="Calibri" w:eastAsia="Calibri" w:hAnsi="Calibri" w:cs="Calibri"/>
          <w:color w:val="000000" w:themeColor="text1"/>
        </w:rPr>
        <w:t xml:space="preserve">to advance and accelerate mRNA </w:t>
      </w:r>
      <w:r w:rsidR="76275C81" w:rsidRPr="64EFBA7F">
        <w:rPr>
          <w:rFonts w:ascii="Calibri" w:eastAsia="Calibri" w:hAnsi="Calibri" w:cs="Calibri"/>
          <w:color w:val="000000" w:themeColor="text1"/>
        </w:rPr>
        <w:t>with access to quantum computing systems</w:t>
      </w:r>
      <w:r w:rsidR="00E36276">
        <w:rPr>
          <w:rFonts w:ascii="Calibri" w:eastAsia="Calibri" w:hAnsi="Calibri" w:cs="Calibri"/>
          <w:color w:val="000000" w:themeColor="text1"/>
        </w:rPr>
        <w:t xml:space="preserve">. IBM will also assist with </w:t>
      </w:r>
      <w:r w:rsidR="00B37409">
        <w:rPr>
          <w:rFonts w:ascii="Calibri" w:eastAsia="Calibri" w:hAnsi="Calibri" w:cs="Calibri"/>
          <w:color w:val="000000" w:themeColor="text1"/>
        </w:rPr>
        <w:t xml:space="preserve">computing </w:t>
      </w:r>
      <w:r w:rsidR="76275C81" w:rsidRPr="64EFBA7F">
        <w:rPr>
          <w:rFonts w:ascii="Calibri" w:eastAsia="Calibri" w:hAnsi="Calibri" w:cs="Calibri"/>
          <w:color w:val="000000" w:themeColor="text1"/>
        </w:rPr>
        <w:t xml:space="preserve">expertise </w:t>
      </w:r>
      <w:r w:rsidR="00B37409">
        <w:rPr>
          <w:rFonts w:ascii="Calibri" w:eastAsia="Calibri" w:hAnsi="Calibri" w:cs="Calibri"/>
          <w:color w:val="000000" w:themeColor="text1"/>
        </w:rPr>
        <w:t>to help Mo</w:t>
      </w:r>
      <w:r w:rsidR="76275C81" w:rsidRPr="64EFBA7F">
        <w:rPr>
          <w:rFonts w:ascii="Calibri" w:eastAsia="Calibri" w:hAnsi="Calibri" w:cs="Calibri"/>
          <w:color w:val="000000" w:themeColor="text1"/>
        </w:rPr>
        <w:t xml:space="preserve">derna in exploring use cases powered by quantum technology.  </w:t>
      </w:r>
    </w:p>
    <w:p w14:paraId="180FAF54" w14:textId="77777777" w:rsidR="00340BC1" w:rsidRPr="00532830" w:rsidRDefault="00000000" w:rsidP="00B8485A">
      <w:pPr>
        <w:spacing w:after="0" w:line="257" w:lineRule="auto"/>
        <w:rPr>
          <w:rFonts w:ascii="Calibri" w:eastAsia="Calibri" w:hAnsi="Calibri" w:cs="Calibri"/>
          <w:color w:val="000000" w:themeColor="text1"/>
        </w:rPr>
      </w:pPr>
      <w:hyperlink r:id="rId90">
        <w:r w:rsidR="00340BC1" w:rsidRPr="64EFBA7F">
          <w:rPr>
            <w:rStyle w:val="Hyperlink"/>
            <w:rFonts w:ascii="Calibri" w:eastAsia="Calibri" w:hAnsi="Calibri" w:cs="Calibri"/>
          </w:rPr>
          <w:t>BD explores plastic blood tube recycling</w:t>
        </w:r>
      </w:hyperlink>
    </w:p>
    <w:p w14:paraId="2CC5DF8A" w14:textId="35A35558" w:rsidR="00340BC1" w:rsidRDefault="001B7F22" w:rsidP="00B8485A">
      <w:pPr>
        <w:spacing w:line="257" w:lineRule="auto"/>
        <w:rPr>
          <w:rFonts w:ascii="Calibri" w:eastAsia="Calibri" w:hAnsi="Calibri" w:cs="Calibri"/>
          <w:color w:val="000000" w:themeColor="text1"/>
        </w:rPr>
      </w:pPr>
      <w:r>
        <w:rPr>
          <w:rFonts w:ascii="Calibri" w:eastAsia="Calibri" w:hAnsi="Calibri" w:cs="Calibri"/>
          <w:color w:val="000000" w:themeColor="text1"/>
        </w:rPr>
        <w:t xml:space="preserve">Medical device manufacturer </w:t>
      </w:r>
      <w:r w:rsidR="00D27D81" w:rsidRPr="00D27D81">
        <w:rPr>
          <w:rFonts w:ascii="Calibri" w:eastAsia="Calibri" w:hAnsi="Calibri" w:cs="Calibri"/>
          <w:color w:val="000000" w:themeColor="text1"/>
        </w:rPr>
        <w:t>Becton Dickinson and Co. are exploring blood tube recycling in a sustainability pilot program</w:t>
      </w:r>
      <w:r>
        <w:rPr>
          <w:rFonts w:ascii="Calibri" w:eastAsia="Calibri" w:hAnsi="Calibri" w:cs="Calibri"/>
          <w:color w:val="000000" w:themeColor="text1"/>
        </w:rPr>
        <w:t>.</w:t>
      </w:r>
      <w:r w:rsidR="00340BC1" w:rsidRPr="64EFBA7F">
        <w:rPr>
          <w:rFonts w:ascii="Calibri" w:eastAsia="Calibri" w:hAnsi="Calibri" w:cs="Calibri"/>
          <w:color w:val="000000" w:themeColor="text1"/>
        </w:rPr>
        <w:t xml:space="preserve"> Plastic blood collection </w:t>
      </w:r>
      <w:r w:rsidR="00F9040F" w:rsidRPr="64EFBA7F">
        <w:rPr>
          <w:rFonts w:ascii="Calibri" w:eastAsia="Calibri" w:hAnsi="Calibri" w:cs="Calibri"/>
          <w:color w:val="000000" w:themeColor="text1"/>
        </w:rPr>
        <w:t>tubes are</w:t>
      </w:r>
      <w:r w:rsidR="00340BC1" w:rsidRPr="64EFBA7F">
        <w:rPr>
          <w:rFonts w:ascii="Calibri" w:eastAsia="Calibri" w:hAnsi="Calibri" w:cs="Calibri"/>
          <w:color w:val="000000" w:themeColor="text1"/>
        </w:rPr>
        <w:t xml:space="preserve"> incinerated after use</w:t>
      </w:r>
      <w:r w:rsidR="005D6FFD">
        <w:rPr>
          <w:rFonts w:ascii="Calibri" w:eastAsia="Calibri" w:hAnsi="Calibri" w:cs="Calibri"/>
          <w:color w:val="000000" w:themeColor="text1"/>
        </w:rPr>
        <w:t xml:space="preserve"> instead of being recycled</w:t>
      </w:r>
      <w:r w:rsidR="00340BC1" w:rsidRPr="64EFBA7F">
        <w:rPr>
          <w:rFonts w:ascii="Calibri" w:eastAsia="Calibri" w:hAnsi="Calibri" w:cs="Calibri"/>
          <w:color w:val="000000" w:themeColor="text1"/>
        </w:rPr>
        <w:t xml:space="preserve">. </w:t>
      </w:r>
    </w:p>
    <w:p w14:paraId="1FE48063" w14:textId="5624DFEC" w:rsidR="00532830" w:rsidRPr="00532830" w:rsidRDefault="76275C81" w:rsidP="00230F8B">
      <w:pPr>
        <w:pStyle w:val="Heading1"/>
        <w:rPr>
          <w:lang w:val="en-AU"/>
        </w:rPr>
      </w:pPr>
      <w:bookmarkStart w:id="27" w:name="_Toc147306079"/>
      <w:r w:rsidRPr="64EFBA7F">
        <w:t>Industry, supply chains and economy</w:t>
      </w:r>
      <w:bookmarkEnd w:id="27"/>
    </w:p>
    <w:p w14:paraId="7FF79EEB" w14:textId="5144C6EA" w:rsidR="00532830" w:rsidRPr="00532830" w:rsidRDefault="00000000" w:rsidP="00B8485A">
      <w:pPr>
        <w:spacing w:after="0" w:line="257" w:lineRule="auto"/>
        <w:rPr>
          <w:rFonts w:ascii="Calibri" w:eastAsia="Calibri" w:hAnsi="Calibri" w:cs="Calibri"/>
          <w:color w:val="000000" w:themeColor="text1"/>
        </w:rPr>
      </w:pPr>
      <w:hyperlink r:id="rId91">
        <w:r w:rsidR="76275C81" w:rsidRPr="64EFBA7F">
          <w:rPr>
            <w:rStyle w:val="Hyperlink"/>
            <w:rFonts w:ascii="Calibri" w:eastAsia="Calibri" w:hAnsi="Calibri" w:cs="Calibri"/>
          </w:rPr>
          <w:t>New $50M Venture Capital fund to focus solely on blood and cell therapies</w:t>
        </w:r>
      </w:hyperlink>
    </w:p>
    <w:p w14:paraId="7541E1A5" w14:textId="77038177" w:rsidR="00532830" w:rsidRPr="00532830" w:rsidRDefault="76275C81" w:rsidP="00B8485A">
      <w:pPr>
        <w:spacing w:line="257" w:lineRule="auto"/>
        <w:rPr>
          <w:rFonts w:ascii="Calibri" w:eastAsia="Calibri" w:hAnsi="Calibri" w:cs="Calibri"/>
          <w:color w:val="000000" w:themeColor="text1"/>
        </w:rPr>
      </w:pPr>
      <w:r w:rsidRPr="64EFBA7F">
        <w:rPr>
          <w:rFonts w:ascii="Calibri" w:eastAsia="Calibri" w:hAnsi="Calibri" w:cs="Calibri"/>
          <w:color w:val="000000" w:themeColor="text1"/>
        </w:rPr>
        <w:t xml:space="preserve">NYBC Ventures </w:t>
      </w:r>
      <w:r w:rsidR="76F94274" w:rsidRPr="5F56B0AC">
        <w:rPr>
          <w:rFonts w:ascii="Calibri" w:eastAsia="Calibri" w:hAnsi="Calibri" w:cs="Calibri"/>
          <w:color w:val="000000" w:themeColor="text1"/>
        </w:rPr>
        <w:t>was</w:t>
      </w:r>
      <w:r w:rsidRPr="64EFBA7F">
        <w:rPr>
          <w:rFonts w:ascii="Calibri" w:eastAsia="Calibri" w:hAnsi="Calibri" w:cs="Calibri"/>
          <w:color w:val="000000" w:themeColor="text1"/>
        </w:rPr>
        <w:t xml:space="preserve"> </w:t>
      </w:r>
      <w:hyperlink r:id="rId92">
        <w:r w:rsidRPr="64EFBA7F">
          <w:rPr>
            <w:rStyle w:val="Hyperlink"/>
            <w:rFonts w:ascii="Calibri" w:eastAsia="Calibri" w:hAnsi="Calibri" w:cs="Calibri"/>
            <w:lang w:val="en-AU"/>
          </w:rPr>
          <w:t>unveiled</w:t>
        </w:r>
      </w:hyperlink>
      <w:r w:rsidRPr="64EFBA7F">
        <w:rPr>
          <w:rFonts w:ascii="Calibri" w:eastAsia="Calibri" w:hAnsi="Calibri" w:cs="Calibri"/>
          <w:color w:val="000000" w:themeColor="text1"/>
        </w:rPr>
        <w:t xml:space="preserve"> as one of the first venture funds to focus solely on advancing new blood and cell-based therapies, with $50 million in hand from the New York Blood Center.</w:t>
      </w:r>
      <w:r w:rsidR="00F734F0">
        <w:rPr>
          <w:rFonts w:ascii="Calibri" w:eastAsia="Calibri" w:hAnsi="Calibri" w:cs="Calibri"/>
          <w:color w:val="000000" w:themeColor="text1"/>
        </w:rPr>
        <w:t xml:space="preserve"> </w:t>
      </w:r>
      <w:r w:rsidRPr="64EFBA7F">
        <w:rPr>
          <w:rFonts w:ascii="Calibri" w:eastAsia="Calibri" w:hAnsi="Calibri" w:cs="Calibri"/>
          <w:color w:val="000000" w:themeColor="text1"/>
        </w:rPr>
        <w:t xml:space="preserve">The fund will invest in new therapeutics, devices and tech that tackle challenges in haematology, transfusion medicine and infectious disease. </w:t>
      </w:r>
    </w:p>
    <w:p w14:paraId="7AF420A0" w14:textId="71EFF044" w:rsidR="00532830" w:rsidRPr="00532830" w:rsidRDefault="00000000" w:rsidP="00B8485A">
      <w:pPr>
        <w:spacing w:after="0" w:line="257" w:lineRule="auto"/>
        <w:rPr>
          <w:rFonts w:ascii="Calibri" w:eastAsia="Calibri" w:hAnsi="Calibri" w:cs="Calibri"/>
          <w:color w:val="000000" w:themeColor="text1"/>
        </w:rPr>
      </w:pPr>
      <w:hyperlink r:id="rId93">
        <w:r w:rsidR="76275C81" w:rsidRPr="64EFBA7F">
          <w:rPr>
            <w:rStyle w:val="Hyperlink"/>
            <w:rFonts w:ascii="Calibri" w:eastAsia="Calibri" w:hAnsi="Calibri" w:cs="Calibri"/>
          </w:rPr>
          <w:t xml:space="preserve">Intravenous </w:t>
        </w:r>
        <w:r w:rsidR="00726D10">
          <w:rPr>
            <w:rStyle w:val="Hyperlink"/>
            <w:rFonts w:ascii="Calibri" w:eastAsia="Calibri" w:hAnsi="Calibri" w:cs="Calibri"/>
          </w:rPr>
          <w:t>i</w:t>
        </w:r>
        <w:r w:rsidR="76275C81" w:rsidRPr="64EFBA7F">
          <w:rPr>
            <w:rStyle w:val="Hyperlink"/>
            <w:rFonts w:ascii="Calibri" w:eastAsia="Calibri" w:hAnsi="Calibri" w:cs="Calibri"/>
          </w:rPr>
          <w:t xml:space="preserve">mmunoglobulin </w:t>
        </w:r>
        <w:r w:rsidR="00726D10">
          <w:rPr>
            <w:rStyle w:val="Hyperlink"/>
            <w:rFonts w:ascii="Calibri" w:eastAsia="Calibri" w:hAnsi="Calibri" w:cs="Calibri"/>
          </w:rPr>
          <w:t>m</w:t>
        </w:r>
        <w:r w:rsidR="76275C81" w:rsidRPr="64EFBA7F">
          <w:rPr>
            <w:rStyle w:val="Hyperlink"/>
            <w:rFonts w:ascii="Calibri" w:eastAsia="Calibri" w:hAnsi="Calibri" w:cs="Calibri"/>
          </w:rPr>
          <w:t xml:space="preserve">arket </w:t>
        </w:r>
        <w:r w:rsidR="00726D10">
          <w:rPr>
            <w:rStyle w:val="Hyperlink"/>
            <w:rFonts w:ascii="Calibri" w:eastAsia="Calibri" w:hAnsi="Calibri" w:cs="Calibri"/>
          </w:rPr>
          <w:t>d</w:t>
        </w:r>
        <w:r w:rsidR="76275C81" w:rsidRPr="64EFBA7F">
          <w:rPr>
            <w:rStyle w:val="Hyperlink"/>
            <w:rFonts w:ascii="Calibri" w:eastAsia="Calibri" w:hAnsi="Calibri" w:cs="Calibri"/>
          </w:rPr>
          <w:t xml:space="preserve">emand </w:t>
        </w:r>
        <w:r w:rsidR="00726D10">
          <w:rPr>
            <w:rStyle w:val="Hyperlink"/>
            <w:rFonts w:ascii="Calibri" w:eastAsia="Calibri" w:hAnsi="Calibri" w:cs="Calibri"/>
          </w:rPr>
          <w:t>a</w:t>
        </w:r>
        <w:r w:rsidR="76275C81" w:rsidRPr="64EFBA7F">
          <w:rPr>
            <w:rStyle w:val="Hyperlink"/>
            <w:rFonts w:ascii="Calibri" w:eastAsia="Calibri" w:hAnsi="Calibri" w:cs="Calibri"/>
          </w:rPr>
          <w:t>nalysis 2023</w:t>
        </w:r>
      </w:hyperlink>
    </w:p>
    <w:p w14:paraId="47D61717" w14:textId="3C11C91D" w:rsidR="00532830" w:rsidRPr="00532830" w:rsidRDefault="76275C81" w:rsidP="00B8485A">
      <w:pPr>
        <w:spacing w:line="257" w:lineRule="auto"/>
        <w:rPr>
          <w:rFonts w:ascii="Calibri" w:eastAsia="Calibri" w:hAnsi="Calibri" w:cs="Calibri"/>
          <w:color w:val="000000" w:themeColor="text1"/>
        </w:rPr>
      </w:pPr>
      <w:r w:rsidRPr="64EFBA7F">
        <w:rPr>
          <w:rFonts w:ascii="Calibri" w:eastAsia="Calibri" w:hAnsi="Calibri" w:cs="Calibri"/>
          <w:color w:val="000000" w:themeColor="text1"/>
        </w:rPr>
        <w:t xml:space="preserve">In 2022, the Global Intravenous Immunoglobulin Market was valued at </w:t>
      </w:r>
      <w:r w:rsidRPr="005C0481">
        <w:rPr>
          <w:rFonts w:ascii="Calibri" w:eastAsia="Calibri" w:hAnsi="Calibri" w:cs="Calibri"/>
          <w:color w:val="000000" w:themeColor="text1"/>
        </w:rPr>
        <w:t>US$ 12.6 Billion. By 2023 and 2032, this market is projected to experience a compound annual CAGR growth of 7.0%.</w:t>
      </w:r>
      <w:r w:rsidR="00DF595D">
        <w:rPr>
          <w:rFonts w:ascii="Calibri" w:eastAsia="Calibri" w:hAnsi="Calibri" w:cs="Calibri"/>
          <w:color w:val="000000" w:themeColor="text1"/>
        </w:rPr>
        <w:t xml:space="preserve"> IVIg </w:t>
      </w:r>
      <w:r w:rsidRPr="64EFBA7F">
        <w:rPr>
          <w:rFonts w:ascii="Calibri" w:eastAsia="Calibri" w:hAnsi="Calibri" w:cs="Calibri"/>
          <w:color w:val="000000" w:themeColor="text1"/>
        </w:rPr>
        <w:t>preparations have been developed largely in response to this increasing incidence of immunodeficiency disorder patients.</w:t>
      </w:r>
      <w:r w:rsidRPr="64EFBA7F">
        <w:rPr>
          <w:rFonts w:ascii="Poppins" w:eastAsia="Poppins" w:hAnsi="Poppins" w:cs="Poppins"/>
          <w:color w:val="363636"/>
          <w:sz w:val="23"/>
          <w:szCs w:val="23"/>
        </w:rPr>
        <w:t xml:space="preserve"> </w:t>
      </w:r>
      <w:r w:rsidRPr="64EFBA7F">
        <w:rPr>
          <w:rFonts w:ascii="Calibri" w:eastAsia="Calibri" w:hAnsi="Calibri" w:cs="Calibri"/>
          <w:color w:val="000000" w:themeColor="text1"/>
        </w:rPr>
        <w:t xml:space="preserve">IVIg therapy is becoming </w:t>
      </w:r>
      <w:r w:rsidR="00914E45" w:rsidRPr="64EFBA7F">
        <w:rPr>
          <w:rFonts w:ascii="Calibri" w:eastAsia="Calibri" w:hAnsi="Calibri" w:cs="Calibri"/>
          <w:color w:val="000000" w:themeColor="text1"/>
        </w:rPr>
        <w:t>more</w:t>
      </w:r>
      <w:r w:rsidRPr="64EFBA7F">
        <w:rPr>
          <w:rFonts w:ascii="Calibri" w:eastAsia="Calibri" w:hAnsi="Calibri" w:cs="Calibri"/>
          <w:color w:val="000000" w:themeColor="text1"/>
        </w:rPr>
        <w:t xml:space="preserve"> commonplace as the best and most efficient treatment option for acquired and primary immunodeficiency diseases.</w:t>
      </w:r>
    </w:p>
    <w:p w14:paraId="61355A1D" w14:textId="4FFAF623" w:rsidR="00532830" w:rsidRPr="00532830" w:rsidRDefault="00000000" w:rsidP="00B8485A">
      <w:pPr>
        <w:spacing w:after="0" w:line="257" w:lineRule="auto"/>
        <w:rPr>
          <w:rFonts w:ascii="Calibri" w:eastAsia="Calibri" w:hAnsi="Calibri" w:cs="Calibri"/>
          <w:color w:val="000000" w:themeColor="text1"/>
        </w:rPr>
      </w:pPr>
      <w:hyperlink r:id="rId94">
        <w:r w:rsidR="76275C81" w:rsidRPr="64EFBA7F">
          <w:rPr>
            <w:rStyle w:val="Hyperlink"/>
            <w:rFonts w:ascii="Calibri" w:eastAsia="Calibri" w:hAnsi="Calibri" w:cs="Calibri"/>
          </w:rPr>
          <w:t>In pandemic’s wake, only 57% of doctors would choose medicine again</w:t>
        </w:r>
      </w:hyperlink>
    </w:p>
    <w:p w14:paraId="3166E76F" w14:textId="649FBF06" w:rsidR="00532830" w:rsidRPr="00532830" w:rsidRDefault="76275C81" w:rsidP="00B8485A">
      <w:pPr>
        <w:spacing w:line="257" w:lineRule="auto"/>
        <w:rPr>
          <w:rFonts w:ascii="Calibri" w:eastAsia="Calibri" w:hAnsi="Calibri" w:cs="Calibri"/>
          <w:color w:val="000000" w:themeColor="text1"/>
        </w:rPr>
      </w:pPr>
      <w:r w:rsidRPr="64EFBA7F">
        <w:rPr>
          <w:rFonts w:ascii="Calibri" w:eastAsia="Calibri" w:hAnsi="Calibri" w:cs="Calibri"/>
          <w:color w:val="000000" w:themeColor="text1"/>
        </w:rPr>
        <w:t xml:space="preserve">Doctor burnout rates rose to an all-time high 63% in 2021. In a survey conducted by Stanford University, the Mayo Clinic and the University of Colorado, found that professional fulfilment scores fell, dropping to 40% in 2020 to 22.4% in 2021. </w:t>
      </w:r>
    </w:p>
    <w:p w14:paraId="455F0E26" w14:textId="21CD8257" w:rsidR="00532830" w:rsidRPr="00532830" w:rsidRDefault="76275C81" w:rsidP="00230F8B">
      <w:pPr>
        <w:pStyle w:val="Heading1"/>
        <w:rPr>
          <w:lang w:val="en-AU"/>
        </w:rPr>
      </w:pPr>
      <w:bookmarkStart w:id="28" w:name="_Toc147306080"/>
      <w:r w:rsidRPr="64EFBA7F">
        <w:t>Government, policy and regulation</w:t>
      </w:r>
      <w:bookmarkEnd w:id="28"/>
    </w:p>
    <w:p w14:paraId="6FA8B1C0" w14:textId="536C5D0D" w:rsidR="00532830" w:rsidRPr="00532830" w:rsidRDefault="00000000" w:rsidP="00B8485A">
      <w:pPr>
        <w:spacing w:after="0" w:line="257" w:lineRule="auto"/>
        <w:rPr>
          <w:rFonts w:ascii="Calibri" w:eastAsia="Calibri" w:hAnsi="Calibri" w:cs="Calibri"/>
          <w:color w:val="000000" w:themeColor="text1"/>
        </w:rPr>
      </w:pPr>
      <w:hyperlink r:id="rId95">
        <w:r w:rsidR="76275C81" w:rsidRPr="64EFBA7F">
          <w:rPr>
            <w:rStyle w:val="Hyperlink"/>
            <w:rFonts w:ascii="Calibri" w:eastAsia="Calibri" w:hAnsi="Calibri" w:cs="Calibri"/>
          </w:rPr>
          <w:t>Health Portfolio Budget Statements – Budget 2023–24</w:t>
        </w:r>
      </w:hyperlink>
    </w:p>
    <w:p w14:paraId="38C8F53C" w14:textId="17226790" w:rsidR="00532830" w:rsidRPr="00532830" w:rsidRDefault="006409A0" w:rsidP="00B8485A">
      <w:pPr>
        <w:spacing w:line="257" w:lineRule="auto"/>
        <w:rPr>
          <w:rFonts w:ascii="Calibri" w:eastAsia="Calibri" w:hAnsi="Calibri" w:cs="Calibri"/>
          <w:color w:val="000000" w:themeColor="text1"/>
        </w:rPr>
      </w:pPr>
      <w:r>
        <w:rPr>
          <w:rFonts w:ascii="Calibri" w:eastAsia="Calibri" w:hAnsi="Calibri" w:cs="Calibri"/>
          <w:color w:val="000000" w:themeColor="text1"/>
        </w:rPr>
        <w:t>The 2023 Australian</w:t>
      </w:r>
      <w:r w:rsidR="76275C81" w:rsidRPr="64EFBA7F">
        <w:rPr>
          <w:rFonts w:ascii="Calibri" w:eastAsia="Calibri" w:hAnsi="Calibri" w:cs="Calibri"/>
          <w:color w:val="000000" w:themeColor="text1"/>
        </w:rPr>
        <w:t xml:space="preserve"> Government budget </w:t>
      </w:r>
      <w:r w:rsidR="00AA4C00">
        <w:rPr>
          <w:rFonts w:ascii="Calibri" w:eastAsia="Calibri" w:hAnsi="Calibri" w:cs="Calibri"/>
          <w:color w:val="000000" w:themeColor="text1"/>
        </w:rPr>
        <w:t>was</w:t>
      </w:r>
      <w:r w:rsidR="00BC11D2">
        <w:rPr>
          <w:rFonts w:ascii="Calibri" w:eastAsia="Calibri" w:hAnsi="Calibri" w:cs="Calibri"/>
          <w:color w:val="000000" w:themeColor="text1"/>
        </w:rPr>
        <w:t xml:space="preserve"> release</w:t>
      </w:r>
      <w:r w:rsidR="00A31EFA">
        <w:rPr>
          <w:rFonts w:ascii="Calibri" w:eastAsia="Calibri" w:hAnsi="Calibri" w:cs="Calibri"/>
          <w:color w:val="000000" w:themeColor="text1"/>
        </w:rPr>
        <w:t>d</w:t>
      </w:r>
      <w:r w:rsidR="00AA4C00">
        <w:rPr>
          <w:rFonts w:ascii="Calibri" w:eastAsia="Calibri" w:hAnsi="Calibri" w:cs="Calibri"/>
          <w:color w:val="000000" w:themeColor="text1"/>
        </w:rPr>
        <w:t xml:space="preserve"> in </w:t>
      </w:r>
      <w:r w:rsidR="00E76892">
        <w:rPr>
          <w:rFonts w:ascii="Calibri" w:eastAsia="Calibri" w:hAnsi="Calibri" w:cs="Calibri"/>
          <w:color w:val="000000" w:themeColor="text1"/>
        </w:rPr>
        <w:t>May</w:t>
      </w:r>
      <w:r w:rsidR="76275C81" w:rsidRPr="64EFBA7F">
        <w:rPr>
          <w:rFonts w:ascii="Calibri" w:eastAsia="Calibri" w:hAnsi="Calibri" w:cs="Calibri"/>
          <w:color w:val="000000" w:themeColor="text1"/>
        </w:rPr>
        <w:t xml:space="preserve">, with minimal change in funding levels. Associated initiatives in the health sector include: </w:t>
      </w:r>
    </w:p>
    <w:p w14:paraId="22A0C4BD" w14:textId="45B3DE91" w:rsidR="00532830" w:rsidRPr="00532830" w:rsidRDefault="76275C81" w:rsidP="00B8485A">
      <w:pPr>
        <w:pStyle w:val="ListParagraph"/>
        <w:numPr>
          <w:ilvl w:val="0"/>
          <w:numId w:val="1"/>
        </w:numPr>
        <w:spacing w:before="0" w:after="0" w:line="259" w:lineRule="auto"/>
        <w:rPr>
          <w:rFonts w:eastAsia="Calibri"/>
          <w:color w:val="000000" w:themeColor="text1"/>
        </w:rPr>
      </w:pPr>
      <w:r w:rsidRPr="64EFBA7F">
        <w:rPr>
          <w:rFonts w:eastAsia="Calibri"/>
          <w:color w:val="000000" w:themeColor="text1"/>
        </w:rPr>
        <w:t>Several measures to boost primary health care (such as boosting bulk billing incentives and increasing Medicare rebates)</w:t>
      </w:r>
    </w:p>
    <w:p w14:paraId="0747139A" w14:textId="0FD96A71" w:rsidR="00532830" w:rsidRPr="00532830" w:rsidRDefault="0001074D" w:rsidP="00B8485A">
      <w:pPr>
        <w:pStyle w:val="ListParagraph"/>
        <w:numPr>
          <w:ilvl w:val="0"/>
          <w:numId w:val="1"/>
        </w:numPr>
        <w:spacing w:before="0" w:after="0" w:line="259" w:lineRule="auto"/>
        <w:rPr>
          <w:rFonts w:eastAsia="Calibri"/>
          <w:color w:val="000000" w:themeColor="text1"/>
        </w:rPr>
      </w:pPr>
      <w:r>
        <w:rPr>
          <w:rFonts w:eastAsia="Calibri"/>
          <w:color w:val="000000" w:themeColor="text1"/>
        </w:rPr>
        <w:t>a</w:t>
      </w:r>
      <w:r w:rsidR="76275C81" w:rsidRPr="64EFBA7F">
        <w:rPr>
          <w:rFonts w:eastAsia="Calibri"/>
          <w:color w:val="000000" w:themeColor="text1"/>
        </w:rPr>
        <w:t xml:space="preserve"> range of measures to increase the medical </w:t>
      </w:r>
      <w:proofErr w:type="gramStart"/>
      <w:r w:rsidR="76275C81" w:rsidRPr="64EFBA7F">
        <w:rPr>
          <w:rFonts w:eastAsia="Calibri"/>
          <w:color w:val="000000" w:themeColor="text1"/>
        </w:rPr>
        <w:t>workforce</w:t>
      </w:r>
      <w:proofErr w:type="gramEnd"/>
    </w:p>
    <w:p w14:paraId="544BFFB9" w14:textId="22D5328A" w:rsidR="00532830" w:rsidRPr="00532830" w:rsidRDefault="0001074D" w:rsidP="00B8485A">
      <w:pPr>
        <w:pStyle w:val="ListParagraph"/>
        <w:numPr>
          <w:ilvl w:val="0"/>
          <w:numId w:val="1"/>
        </w:numPr>
        <w:spacing w:before="0" w:after="0" w:line="259" w:lineRule="auto"/>
        <w:rPr>
          <w:rFonts w:eastAsia="Calibri"/>
          <w:color w:val="000000" w:themeColor="text1"/>
        </w:rPr>
      </w:pPr>
      <w:r>
        <w:rPr>
          <w:rFonts w:eastAsia="Calibri"/>
          <w:color w:val="000000" w:themeColor="text1"/>
        </w:rPr>
        <w:t>a</w:t>
      </w:r>
      <w:r w:rsidR="76275C81" w:rsidRPr="64EFBA7F">
        <w:rPr>
          <w:rFonts w:eastAsia="Calibri"/>
          <w:color w:val="000000" w:themeColor="text1"/>
        </w:rPr>
        <w:t xml:space="preserve"> stronger focus on preventative health (particularly tackling smoking and vaping)</w:t>
      </w:r>
    </w:p>
    <w:p w14:paraId="080E3E0D" w14:textId="3A920BBF" w:rsidR="00532830" w:rsidRDefault="0001074D" w:rsidP="00B8485A">
      <w:pPr>
        <w:pStyle w:val="ListParagraph"/>
        <w:numPr>
          <w:ilvl w:val="0"/>
          <w:numId w:val="1"/>
        </w:numPr>
        <w:spacing w:before="0" w:after="0" w:line="259" w:lineRule="auto"/>
        <w:rPr>
          <w:rFonts w:eastAsia="Calibri"/>
          <w:color w:val="000000" w:themeColor="text1"/>
        </w:rPr>
      </w:pPr>
      <w:r>
        <w:rPr>
          <w:rFonts w:eastAsia="Calibri"/>
          <w:color w:val="000000" w:themeColor="text1"/>
        </w:rPr>
        <w:t>e</w:t>
      </w:r>
      <w:r w:rsidR="76275C81" w:rsidRPr="64EFBA7F">
        <w:rPr>
          <w:rFonts w:eastAsia="Calibri"/>
          <w:color w:val="000000" w:themeColor="text1"/>
        </w:rPr>
        <w:t>stablish an interim Australian Centre for Disease Control and replenish the National Medical Stockpile.</w:t>
      </w:r>
    </w:p>
    <w:p w14:paraId="24E31035" w14:textId="77777777" w:rsidR="0001074D" w:rsidRDefault="0001074D" w:rsidP="00B8485A">
      <w:pPr>
        <w:spacing w:after="0"/>
        <w:rPr>
          <w:rFonts w:eastAsia="Calibri"/>
          <w:color w:val="000000" w:themeColor="text1"/>
        </w:rPr>
      </w:pPr>
    </w:p>
    <w:p w14:paraId="4F04CFC9" w14:textId="77777777" w:rsidR="0001074D" w:rsidRPr="0001074D" w:rsidRDefault="0001074D" w:rsidP="00B8485A">
      <w:pPr>
        <w:spacing w:after="0"/>
        <w:rPr>
          <w:rFonts w:eastAsia="Calibri"/>
          <w:color w:val="000000" w:themeColor="text1"/>
        </w:rPr>
      </w:pPr>
    </w:p>
    <w:p w14:paraId="03FAB5A5" w14:textId="5803F9A8" w:rsidR="00532830" w:rsidRPr="00532830" w:rsidRDefault="76275C81" w:rsidP="00230F8B">
      <w:pPr>
        <w:pStyle w:val="Heading1"/>
      </w:pPr>
      <w:bookmarkStart w:id="29" w:name="_Toc147306081"/>
      <w:r w:rsidRPr="64EFBA7F">
        <w:lastRenderedPageBreak/>
        <w:t>Other diseases and developments</w:t>
      </w:r>
      <w:bookmarkEnd w:id="29"/>
    </w:p>
    <w:p w14:paraId="0C9CDB64" w14:textId="6C3F2A0E" w:rsidR="00532830" w:rsidRPr="00532830" w:rsidRDefault="76275C81" w:rsidP="00230F8B">
      <w:pPr>
        <w:pStyle w:val="Heading2"/>
      </w:pPr>
      <w:bookmarkStart w:id="30" w:name="_Toc147306082"/>
      <w:r w:rsidRPr="64EFBA7F">
        <w:t>Malaria</w:t>
      </w:r>
      <w:bookmarkEnd w:id="30"/>
    </w:p>
    <w:p w14:paraId="55B29087" w14:textId="35A9D4E8" w:rsidR="00532830" w:rsidRPr="00532830" w:rsidRDefault="00000000" w:rsidP="00B8485A">
      <w:pPr>
        <w:spacing w:after="0" w:line="257" w:lineRule="auto"/>
        <w:rPr>
          <w:rFonts w:ascii="Calibri" w:eastAsia="Calibri" w:hAnsi="Calibri" w:cs="Calibri"/>
          <w:color w:val="000000" w:themeColor="text1"/>
        </w:rPr>
      </w:pPr>
      <w:hyperlink r:id="rId96">
        <w:r w:rsidR="76275C81" w:rsidRPr="64EFBA7F">
          <w:rPr>
            <w:rStyle w:val="Hyperlink"/>
            <w:rFonts w:ascii="Calibri" w:eastAsia="Calibri" w:hAnsi="Calibri" w:cs="Calibri"/>
          </w:rPr>
          <w:t>Ghana first to approve Oxford’s malaria vaccine</w:t>
        </w:r>
      </w:hyperlink>
    </w:p>
    <w:p w14:paraId="5A0AFF6F" w14:textId="64789B6A" w:rsidR="00532830" w:rsidRDefault="76275C81" w:rsidP="00B8485A">
      <w:pPr>
        <w:spacing w:line="257" w:lineRule="auto"/>
        <w:rPr>
          <w:rFonts w:ascii="Calibri" w:eastAsia="Calibri" w:hAnsi="Calibri" w:cs="Calibri"/>
          <w:color w:val="000000" w:themeColor="text1"/>
        </w:rPr>
      </w:pPr>
      <w:r w:rsidRPr="64EFBA7F">
        <w:rPr>
          <w:rFonts w:ascii="Calibri" w:eastAsia="Calibri" w:hAnsi="Calibri" w:cs="Calibri"/>
          <w:color w:val="000000" w:themeColor="text1"/>
        </w:rPr>
        <w:t xml:space="preserve">Ghana is the first country to approve a new malaria vaccine, R21, which appears to be more effective than previous ventures. The World Health </w:t>
      </w:r>
      <w:proofErr w:type="spellStart"/>
      <w:r w:rsidRPr="64EFBA7F">
        <w:rPr>
          <w:rFonts w:ascii="Calibri" w:eastAsia="Calibri" w:hAnsi="Calibri" w:cs="Calibri"/>
          <w:color w:val="000000" w:themeColor="text1"/>
        </w:rPr>
        <w:t>Organi</w:t>
      </w:r>
      <w:r w:rsidR="007B7066">
        <w:rPr>
          <w:rFonts w:ascii="Calibri" w:eastAsia="Calibri" w:hAnsi="Calibri" w:cs="Calibri"/>
          <w:color w:val="000000" w:themeColor="text1"/>
        </w:rPr>
        <w:t>s</w:t>
      </w:r>
      <w:r w:rsidRPr="64EFBA7F">
        <w:rPr>
          <w:rFonts w:ascii="Calibri" w:eastAsia="Calibri" w:hAnsi="Calibri" w:cs="Calibri"/>
          <w:color w:val="000000" w:themeColor="text1"/>
        </w:rPr>
        <w:t>ation</w:t>
      </w:r>
      <w:proofErr w:type="spellEnd"/>
      <w:r w:rsidRPr="64EFBA7F">
        <w:rPr>
          <w:rFonts w:ascii="Calibri" w:eastAsia="Calibri" w:hAnsi="Calibri" w:cs="Calibri"/>
          <w:color w:val="000000" w:themeColor="text1"/>
        </w:rPr>
        <w:t xml:space="preserve"> is also assessing the vaccine for approval. </w:t>
      </w:r>
    </w:p>
    <w:p w14:paraId="092F5778" w14:textId="77777777" w:rsidR="00252355" w:rsidRPr="00532830" w:rsidRDefault="00000000" w:rsidP="00B8485A">
      <w:pPr>
        <w:spacing w:after="0" w:line="257" w:lineRule="auto"/>
        <w:rPr>
          <w:rFonts w:ascii="Calibri" w:eastAsia="Calibri" w:hAnsi="Calibri" w:cs="Calibri"/>
          <w:color w:val="000000" w:themeColor="text1"/>
        </w:rPr>
      </w:pPr>
      <w:hyperlink r:id="rId97">
        <w:r w:rsidR="00252355" w:rsidRPr="64EFBA7F">
          <w:rPr>
            <w:rStyle w:val="Hyperlink"/>
            <w:rFonts w:ascii="Calibri" w:eastAsia="Calibri" w:hAnsi="Calibri" w:cs="Calibri"/>
          </w:rPr>
          <w:t>Four reasons disease-carrying mosquitoes could be spreading to a car tyre near you</w:t>
        </w:r>
      </w:hyperlink>
    </w:p>
    <w:p w14:paraId="26FB723B" w14:textId="08074A63" w:rsidR="00252355" w:rsidRPr="00532830" w:rsidRDefault="00252355" w:rsidP="00B8485A">
      <w:pPr>
        <w:spacing w:line="257" w:lineRule="auto"/>
        <w:rPr>
          <w:rFonts w:ascii="Calibri" w:eastAsia="Calibri" w:hAnsi="Calibri" w:cs="Calibri"/>
          <w:color w:val="000000" w:themeColor="text1"/>
        </w:rPr>
      </w:pPr>
      <w:r w:rsidRPr="64EFBA7F">
        <w:rPr>
          <w:rFonts w:ascii="Calibri" w:eastAsia="Calibri" w:hAnsi="Calibri" w:cs="Calibri"/>
          <w:color w:val="000000" w:themeColor="text1"/>
        </w:rPr>
        <w:t>The incidence of dengue and chikungunya has grown dramatically in recent years. Just over 500,000 dengue cases were reported annually in 2000. By 2019, this had risen to 5.2 million</w:t>
      </w:r>
      <w:r w:rsidR="005B3C9A">
        <w:rPr>
          <w:rFonts w:ascii="Calibri" w:eastAsia="Calibri" w:hAnsi="Calibri" w:cs="Calibri"/>
          <w:color w:val="000000" w:themeColor="text1"/>
        </w:rPr>
        <w:t>,</w:t>
      </w:r>
      <w:r w:rsidRPr="64EFBA7F">
        <w:rPr>
          <w:rFonts w:ascii="Calibri" w:eastAsia="Calibri" w:hAnsi="Calibri" w:cs="Calibri"/>
          <w:color w:val="000000" w:themeColor="text1"/>
        </w:rPr>
        <w:t xml:space="preserve"> </w:t>
      </w:r>
      <w:hyperlink r:id="rId98">
        <w:r w:rsidR="005B3C9A">
          <w:rPr>
            <w:rStyle w:val="Hyperlink"/>
            <w:rFonts w:ascii="Calibri" w:eastAsia="Calibri" w:hAnsi="Calibri" w:cs="Calibri"/>
          </w:rPr>
          <w:t>with o</w:t>
        </w:r>
        <w:r w:rsidRPr="64EFBA7F">
          <w:rPr>
            <w:rStyle w:val="Hyperlink"/>
            <w:rFonts w:ascii="Calibri" w:eastAsia="Calibri" w:hAnsi="Calibri" w:cs="Calibri"/>
          </w:rPr>
          <w:t>ne in two people worldwide are now at risk of the disease</w:t>
        </w:r>
      </w:hyperlink>
    </w:p>
    <w:p w14:paraId="7596CC5F" w14:textId="583DFDBD" w:rsidR="00532830" w:rsidRPr="00532830" w:rsidRDefault="76275C81" w:rsidP="00230F8B">
      <w:pPr>
        <w:pStyle w:val="Heading2"/>
      </w:pPr>
      <w:bookmarkStart w:id="31" w:name="_Toc147306083"/>
      <w:r w:rsidRPr="64EFBA7F">
        <w:t>Dengue</w:t>
      </w:r>
      <w:bookmarkEnd w:id="31"/>
    </w:p>
    <w:p w14:paraId="2306C95A" w14:textId="2CFF85DC" w:rsidR="00532830" w:rsidRPr="00532830" w:rsidRDefault="00000000" w:rsidP="00B8485A">
      <w:pPr>
        <w:spacing w:after="0" w:line="257" w:lineRule="auto"/>
        <w:rPr>
          <w:rFonts w:ascii="Calibri" w:eastAsia="Calibri" w:hAnsi="Calibri" w:cs="Calibri"/>
          <w:color w:val="000000" w:themeColor="text1"/>
        </w:rPr>
      </w:pPr>
      <w:hyperlink r:id="rId99">
        <w:r w:rsidR="76275C81" w:rsidRPr="64EFBA7F">
          <w:rPr>
            <w:rStyle w:val="Hyperlink"/>
            <w:rFonts w:ascii="Calibri" w:eastAsia="Calibri" w:hAnsi="Calibri" w:cs="Calibri"/>
          </w:rPr>
          <w:t>Brazil: Nearly 83K probable cases of dengue reported in Espírito Santo through April</w:t>
        </w:r>
      </w:hyperlink>
    </w:p>
    <w:p w14:paraId="020C0998" w14:textId="4A75D4EB" w:rsidR="00532830" w:rsidRPr="00532830" w:rsidRDefault="004E7032" w:rsidP="00B8485A">
      <w:pPr>
        <w:spacing w:line="257" w:lineRule="auto"/>
        <w:rPr>
          <w:rFonts w:ascii="Calibri" w:eastAsia="Calibri" w:hAnsi="Calibri" w:cs="Calibri"/>
          <w:color w:val="000000" w:themeColor="text1"/>
        </w:rPr>
      </w:pPr>
      <w:r>
        <w:rPr>
          <w:rFonts w:ascii="Calibri" w:eastAsia="Calibri" w:hAnsi="Calibri" w:cs="Calibri"/>
          <w:color w:val="000000" w:themeColor="text1"/>
        </w:rPr>
        <w:t xml:space="preserve">Dengue cases have spiked in Brazil up to </w:t>
      </w:r>
      <w:r w:rsidR="008754B5" w:rsidRPr="008754B5">
        <w:rPr>
          <w:rFonts w:ascii="Calibri" w:eastAsia="Calibri" w:hAnsi="Calibri" w:cs="Calibri"/>
          <w:color w:val="000000" w:themeColor="text1"/>
        </w:rPr>
        <w:t>82,254</w:t>
      </w:r>
      <w:r w:rsidR="008754B5">
        <w:rPr>
          <w:rFonts w:ascii="Calibri" w:eastAsia="Calibri" w:hAnsi="Calibri" w:cs="Calibri"/>
          <w:color w:val="000000" w:themeColor="text1"/>
        </w:rPr>
        <w:t xml:space="preserve"> from</w:t>
      </w:r>
      <w:r w:rsidR="76275C81" w:rsidRPr="64EFBA7F">
        <w:rPr>
          <w:rFonts w:ascii="Calibri" w:eastAsia="Calibri" w:hAnsi="Calibri" w:cs="Calibri"/>
          <w:color w:val="000000" w:themeColor="text1"/>
        </w:rPr>
        <w:t xml:space="preserve"> 2,844 cases the previous yea</w:t>
      </w:r>
      <w:r w:rsidR="008754B5">
        <w:rPr>
          <w:rFonts w:ascii="Calibri" w:eastAsia="Calibri" w:hAnsi="Calibri" w:cs="Calibri"/>
          <w:color w:val="000000" w:themeColor="text1"/>
        </w:rPr>
        <w:t>r. Ot</w:t>
      </w:r>
      <w:r w:rsidR="76275C81" w:rsidRPr="64EFBA7F">
        <w:rPr>
          <w:rFonts w:ascii="Calibri" w:eastAsia="Calibri" w:hAnsi="Calibri" w:cs="Calibri"/>
          <w:color w:val="000000" w:themeColor="text1"/>
        </w:rPr>
        <w:t xml:space="preserve">her arboviruses have also increased in prevalence, including chikungunya and Zika. </w:t>
      </w:r>
    </w:p>
    <w:p w14:paraId="2EDFF5D0" w14:textId="5AE7CDAF" w:rsidR="00532830" w:rsidRPr="00532830" w:rsidRDefault="00000000" w:rsidP="00B8485A">
      <w:pPr>
        <w:spacing w:after="0" w:line="257" w:lineRule="auto"/>
        <w:rPr>
          <w:rFonts w:ascii="Calibri" w:eastAsia="Calibri" w:hAnsi="Calibri" w:cs="Calibri"/>
          <w:color w:val="000000" w:themeColor="text1"/>
        </w:rPr>
      </w:pPr>
      <w:hyperlink r:id="rId100">
        <w:r w:rsidR="76275C81" w:rsidRPr="64EFBA7F">
          <w:rPr>
            <w:rStyle w:val="Hyperlink"/>
            <w:rFonts w:ascii="Calibri" w:eastAsia="Calibri" w:hAnsi="Calibri" w:cs="Calibri"/>
          </w:rPr>
          <w:t xml:space="preserve">Unique </w:t>
        </w:r>
        <w:r w:rsidR="00726D10">
          <w:rPr>
            <w:rStyle w:val="Hyperlink"/>
            <w:rFonts w:ascii="Calibri" w:eastAsia="Calibri" w:hAnsi="Calibri" w:cs="Calibri"/>
          </w:rPr>
          <w:t>d</w:t>
        </w:r>
        <w:r w:rsidR="76275C81" w:rsidRPr="64EFBA7F">
          <w:rPr>
            <w:rStyle w:val="Hyperlink"/>
            <w:rFonts w:ascii="Calibri" w:eastAsia="Calibri" w:hAnsi="Calibri" w:cs="Calibri"/>
          </w:rPr>
          <w:t xml:space="preserve">engue </w:t>
        </w:r>
        <w:r w:rsidR="00726D10">
          <w:rPr>
            <w:rStyle w:val="Hyperlink"/>
            <w:rFonts w:ascii="Calibri" w:eastAsia="Calibri" w:hAnsi="Calibri" w:cs="Calibri"/>
          </w:rPr>
          <w:t>d</w:t>
        </w:r>
        <w:r w:rsidR="76275C81" w:rsidRPr="64EFBA7F">
          <w:rPr>
            <w:rStyle w:val="Hyperlink"/>
            <w:rFonts w:ascii="Calibri" w:eastAsia="Calibri" w:hAnsi="Calibri" w:cs="Calibri"/>
          </w:rPr>
          <w:t xml:space="preserve">isease </w:t>
        </w:r>
        <w:r w:rsidR="00726D10">
          <w:rPr>
            <w:rStyle w:val="Hyperlink"/>
            <w:rFonts w:ascii="Calibri" w:eastAsia="Calibri" w:hAnsi="Calibri" w:cs="Calibri"/>
          </w:rPr>
          <w:t>o</w:t>
        </w:r>
        <w:r w:rsidR="76275C81" w:rsidRPr="64EFBA7F">
          <w:rPr>
            <w:rStyle w:val="Hyperlink"/>
            <w:rFonts w:ascii="Calibri" w:eastAsia="Calibri" w:hAnsi="Calibri" w:cs="Calibri"/>
          </w:rPr>
          <w:t xml:space="preserve">utbreak </w:t>
        </w:r>
        <w:r w:rsidR="00726D10">
          <w:rPr>
            <w:rStyle w:val="Hyperlink"/>
            <w:rFonts w:ascii="Calibri" w:eastAsia="Calibri" w:hAnsi="Calibri" w:cs="Calibri"/>
          </w:rPr>
          <w:t>h</w:t>
        </w:r>
        <w:r w:rsidR="76275C81" w:rsidRPr="64EFBA7F">
          <w:rPr>
            <w:rStyle w:val="Hyperlink"/>
            <w:rFonts w:ascii="Calibri" w:eastAsia="Calibri" w:hAnsi="Calibri" w:cs="Calibri"/>
          </w:rPr>
          <w:t>eads North</w:t>
        </w:r>
      </w:hyperlink>
    </w:p>
    <w:p w14:paraId="6BFDED1C" w14:textId="592E6756" w:rsidR="00532830" w:rsidRPr="00532830" w:rsidRDefault="76275C81" w:rsidP="00B8485A">
      <w:pPr>
        <w:spacing w:line="257" w:lineRule="auto"/>
        <w:rPr>
          <w:rFonts w:ascii="Calibri" w:eastAsia="Calibri" w:hAnsi="Calibri" w:cs="Calibri"/>
          <w:color w:val="000000" w:themeColor="text1"/>
        </w:rPr>
      </w:pPr>
      <w:r w:rsidRPr="64EFBA7F">
        <w:rPr>
          <w:rFonts w:ascii="Calibri" w:eastAsia="Calibri" w:hAnsi="Calibri" w:cs="Calibri"/>
          <w:color w:val="000000" w:themeColor="text1"/>
        </w:rPr>
        <w:t xml:space="preserve">In Costa Rica, all four types of Dengue have been detected simultaneously, with more than 580 Dengue cases reported </w:t>
      </w:r>
      <w:r w:rsidR="008754B5">
        <w:rPr>
          <w:rFonts w:ascii="Calibri" w:eastAsia="Calibri" w:hAnsi="Calibri" w:cs="Calibri"/>
          <w:color w:val="000000" w:themeColor="text1"/>
        </w:rPr>
        <w:t xml:space="preserve">up to </w:t>
      </w:r>
      <w:r w:rsidR="00C147CA">
        <w:rPr>
          <w:rFonts w:ascii="Calibri" w:eastAsia="Calibri" w:hAnsi="Calibri" w:cs="Calibri"/>
          <w:color w:val="000000" w:themeColor="text1"/>
        </w:rPr>
        <w:t>May</w:t>
      </w:r>
      <w:r w:rsidRPr="64EFBA7F">
        <w:rPr>
          <w:rFonts w:ascii="Calibri" w:eastAsia="Calibri" w:hAnsi="Calibri" w:cs="Calibri"/>
          <w:color w:val="000000" w:themeColor="text1"/>
        </w:rPr>
        <w:t xml:space="preserve"> 2023. </w:t>
      </w:r>
    </w:p>
    <w:p w14:paraId="47B30A8D" w14:textId="3AA4C53E" w:rsidR="00532830" w:rsidRPr="00532830" w:rsidRDefault="00000000" w:rsidP="00B8485A">
      <w:pPr>
        <w:spacing w:after="0" w:line="257" w:lineRule="auto"/>
        <w:rPr>
          <w:rFonts w:ascii="Calibri" w:eastAsia="Calibri" w:hAnsi="Calibri" w:cs="Calibri"/>
          <w:color w:val="000000" w:themeColor="text1"/>
        </w:rPr>
      </w:pPr>
      <w:hyperlink r:id="rId101">
        <w:r w:rsidR="76275C81" w:rsidRPr="64EFBA7F">
          <w:rPr>
            <w:rStyle w:val="Hyperlink"/>
            <w:rFonts w:ascii="Calibri" w:eastAsia="Calibri" w:hAnsi="Calibri" w:cs="Calibri"/>
          </w:rPr>
          <w:t xml:space="preserve">Special teams deployed to control spread of </w:t>
        </w:r>
        <w:r w:rsidR="00726D10">
          <w:rPr>
            <w:rStyle w:val="Hyperlink"/>
            <w:rFonts w:ascii="Calibri" w:eastAsia="Calibri" w:hAnsi="Calibri" w:cs="Calibri"/>
          </w:rPr>
          <w:t>d</w:t>
        </w:r>
        <w:r w:rsidR="76275C81" w:rsidRPr="64EFBA7F">
          <w:rPr>
            <w:rStyle w:val="Hyperlink"/>
            <w:rFonts w:ascii="Calibri" w:eastAsia="Calibri" w:hAnsi="Calibri" w:cs="Calibri"/>
          </w:rPr>
          <w:t>engue</w:t>
        </w:r>
      </w:hyperlink>
    </w:p>
    <w:p w14:paraId="788246EF" w14:textId="0449169F" w:rsidR="00D96236" w:rsidRPr="00532830" w:rsidRDefault="76275C81" w:rsidP="00B8485A">
      <w:pPr>
        <w:spacing w:line="257" w:lineRule="auto"/>
        <w:rPr>
          <w:rFonts w:ascii="Calibri" w:eastAsia="Calibri" w:hAnsi="Calibri" w:cs="Calibri"/>
          <w:color w:val="000000" w:themeColor="text1"/>
        </w:rPr>
      </w:pPr>
      <w:r w:rsidRPr="64EFBA7F">
        <w:rPr>
          <w:rFonts w:ascii="Calibri" w:eastAsia="Calibri" w:hAnsi="Calibri" w:cs="Calibri"/>
          <w:color w:val="000000" w:themeColor="text1"/>
        </w:rPr>
        <w:t>The Sri Lankan Ministry of Health has sent a special team to the Gampaha district to control the spread of dengue. Furthermore, 15 districts have been identified to be at dengue high-risk, according to the Health Entomology Officers’ Association.</w:t>
      </w:r>
    </w:p>
    <w:p w14:paraId="51E18F77" w14:textId="61892D1E" w:rsidR="00532830" w:rsidRPr="00532830" w:rsidRDefault="76275C81" w:rsidP="00230F8B">
      <w:pPr>
        <w:pStyle w:val="Heading2"/>
      </w:pPr>
      <w:bookmarkStart w:id="32" w:name="_Toc147306084"/>
      <w:r w:rsidRPr="64EFBA7F">
        <w:t>Leptospirosis</w:t>
      </w:r>
      <w:bookmarkEnd w:id="32"/>
    </w:p>
    <w:p w14:paraId="76E86F3C" w14:textId="0BB2285C" w:rsidR="00532830" w:rsidRPr="00532830" w:rsidRDefault="00000000" w:rsidP="00B8485A">
      <w:pPr>
        <w:spacing w:after="0" w:line="257" w:lineRule="auto"/>
        <w:rPr>
          <w:rFonts w:ascii="Calibri" w:eastAsia="Calibri" w:hAnsi="Calibri" w:cs="Calibri"/>
          <w:color w:val="000000" w:themeColor="text1"/>
        </w:rPr>
      </w:pPr>
      <w:hyperlink r:id="rId102">
        <w:r w:rsidR="76275C81" w:rsidRPr="64EFBA7F">
          <w:rPr>
            <w:rStyle w:val="Hyperlink"/>
            <w:rFonts w:ascii="Calibri" w:eastAsia="Calibri" w:hAnsi="Calibri" w:cs="Calibri"/>
          </w:rPr>
          <w:t>Philippines: Leptospirosis cases more than double last years, Deaths top 100</w:t>
        </w:r>
      </w:hyperlink>
    </w:p>
    <w:p w14:paraId="328A0F0C" w14:textId="352B0980" w:rsidR="00532830" w:rsidRPr="00532830" w:rsidRDefault="76275C81" w:rsidP="00B8485A">
      <w:pPr>
        <w:spacing w:line="257" w:lineRule="auto"/>
        <w:rPr>
          <w:rFonts w:ascii="Calibri" w:eastAsia="Calibri" w:hAnsi="Calibri" w:cs="Calibri"/>
          <w:color w:val="000000" w:themeColor="text1"/>
        </w:rPr>
      </w:pPr>
      <w:r w:rsidRPr="64EFBA7F">
        <w:rPr>
          <w:rFonts w:ascii="Calibri" w:eastAsia="Calibri" w:hAnsi="Calibri" w:cs="Calibri"/>
          <w:color w:val="000000" w:themeColor="text1"/>
        </w:rPr>
        <w:t>Health officials in the Philippines reports a 135 percent increase in leptospirosis cases year to date, according to the latest data from the Epidemiology Bureau. From 1 January to 8 April, 1,152 leptospirosis cases have been reported nationally, up from 490 cases during the same period last year.</w:t>
      </w:r>
    </w:p>
    <w:p w14:paraId="10A98B9F" w14:textId="61A7850F" w:rsidR="00532830" w:rsidRPr="00532830" w:rsidRDefault="76275C81" w:rsidP="00230F8B">
      <w:pPr>
        <w:pStyle w:val="Heading2"/>
      </w:pPr>
      <w:bookmarkStart w:id="33" w:name="_Toc147306085"/>
      <w:r w:rsidRPr="64EFBA7F">
        <w:t>Japanese encephalitis</w:t>
      </w:r>
      <w:bookmarkEnd w:id="33"/>
    </w:p>
    <w:p w14:paraId="1973EBE1" w14:textId="34E66ABC" w:rsidR="00532830" w:rsidRPr="00532830" w:rsidRDefault="00000000" w:rsidP="00EF0D8E">
      <w:pPr>
        <w:spacing w:after="0" w:line="257" w:lineRule="auto"/>
        <w:rPr>
          <w:rFonts w:ascii="Calibri" w:eastAsia="Calibri" w:hAnsi="Calibri" w:cs="Calibri"/>
          <w:color w:val="000000" w:themeColor="text1"/>
        </w:rPr>
      </w:pPr>
      <w:hyperlink r:id="rId103">
        <w:r w:rsidR="76275C81" w:rsidRPr="64EFBA7F">
          <w:rPr>
            <w:rStyle w:val="Hyperlink"/>
            <w:rFonts w:ascii="Calibri" w:eastAsia="Calibri" w:hAnsi="Calibri" w:cs="Calibri"/>
          </w:rPr>
          <w:t xml:space="preserve">Risk of ongoing </w:t>
        </w:r>
        <w:r w:rsidR="00EE7C8A">
          <w:rPr>
            <w:rStyle w:val="Hyperlink"/>
            <w:rFonts w:ascii="Calibri" w:eastAsia="Calibri" w:hAnsi="Calibri" w:cs="Calibri"/>
          </w:rPr>
          <w:t>J</w:t>
        </w:r>
        <w:r w:rsidR="76275C81" w:rsidRPr="64EFBA7F">
          <w:rPr>
            <w:rStyle w:val="Hyperlink"/>
            <w:rFonts w:ascii="Calibri" w:eastAsia="Calibri" w:hAnsi="Calibri" w:cs="Calibri"/>
          </w:rPr>
          <w:t xml:space="preserve">apanese </w:t>
        </w:r>
        <w:r w:rsidR="00726D10">
          <w:rPr>
            <w:rStyle w:val="Hyperlink"/>
            <w:rFonts w:ascii="Calibri" w:eastAsia="Calibri" w:hAnsi="Calibri" w:cs="Calibri"/>
          </w:rPr>
          <w:t>e</w:t>
        </w:r>
        <w:r w:rsidR="76275C81" w:rsidRPr="64EFBA7F">
          <w:rPr>
            <w:rStyle w:val="Hyperlink"/>
            <w:rFonts w:ascii="Calibri" w:eastAsia="Calibri" w:hAnsi="Calibri" w:cs="Calibri"/>
          </w:rPr>
          <w:t>ncephalitis outbreaks in Australia</w:t>
        </w:r>
      </w:hyperlink>
    </w:p>
    <w:p w14:paraId="1AF7FF89" w14:textId="2F878DDF" w:rsidR="00532830" w:rsidRDefault="76275C81" w:rsidP="00EF0D8E">
      <w:pPr>
        <w:spacing w:line="257" w:lineRule="auto"/>
        <w:rPr>
          <w:rFonts w:ascii="Calibri" w:eastAsia="Calibri" w:hAnsi="Calibri" w:cs="Calibri"/>
          <w:color w:val="000000" w:themeColor="text1"/>
        </w:rPr>
      </w:pPr>
      <w:r w:rsidRPr="64EFBA7F">
        <w:rPr>
          <w:rFonts w:ascii="Calibri" w:eastAsia="Calibri" w:hAnsi="Calibri" w:cs="Calibri"/>
          <w:color w:val="000000" w:themeColor="text1"/>
        </w:rPr>
        <w:t>Th</w:t>
      </w:r>
      <w:r w:rsidR="00B8485A">
        <w:rPr>
          <w:rFonts w:ascii="Calibri" w:eastAsia="Calibri" w:hAnsi="Calibri" w:cs="Calibri"/>
          <w:color w:val="000000" w:themeColor="text1"/>
        </w:rPr>
        <w:t xml:space="preserve">is </w:t>
      </w:r>
      <w:r w:rsidRPr="64EFBA7F">
        <w:rPr>
          <w:rFonts w:ascii="Calibri" w:eastAsia="Calibri" w:hAnsi="Calibri" w:cs="Calibri"/>
          <w:color w:val="000000" w:themeColor="text1"/>
        </w:rPr>
        <w:t xml:space="preserve">article by Dr Sarah Allen and colleagues based at the Women’s and Children’s Hospital in Adelaide states that the virus is likely to persist in mainland Australia. JEV </w:t>
      </w:r>
      <w:r w:rsidR="00726D10">
        <w:rPr>
          <w:rFonts w:ascii="Calibri" w:eastAsia="Calibri" w:hAnsi="Calibri" w:cs="Calibri"/>
          <w:color w:val="000000" w:themeColor="text1"/>
        </w:rPr>
        <w:t xml:space="preserve">will remain dormant in </w:t>
      </w:r>
      <w:r w:rsidRPr="64EFBA7F">
        <w:rPr>
          <w:rFonts w:ascii="Calibri" w:eastAsia="Calibri" w:hAnsi="Calibri" w:cs="Calibri"/>
          <w:color w:val="000000" w:themeColor="text1"/>
        </w:rPr>
        <w:t>temperate regions and cause seasonal summer–autumn outbreaks</w:t>
      </w:r>
      <w:r w:rsidR="00726D10">
        <w:rPr>
          <w:rFonts w:ascii="Calibri" w:eastAsia="Calibri" w:hAnsi="Calibri" w:cs="Calibri"/>
          <w:color w:val="000000" w:themeColor="text1"/>
        </w:rPr>
        <w:t>.</w:t>
      </w:r>
    </w:p>
    <w:p w14:paraId="654C266B" w14:textId="298083FF" w:rsidR="00532830" w:rsidRPr="00532830" w:rsidRDefault="76275C81" w:rsidP="00230F8B">
      <w:pPr>
        <w:pStyle w:val="Heading2"/>
      </w:pPr>
      <w:bookmarkStart w:id="34" w:name="_Toc147306086"/>
      <w:r w:rsidRPr="64EFBA7F">
        <w:t>Monkeypox</w:t>
      </w:r>
      <w:bookmarkEnd w:id="34"/>
    </w:p>
    <w:p w14:paraId="7E99E9AD" w14:textId="1CDF651A" w:rsidR="00532830" w:rsidRPr="00B8485A" w:rsidRDefault="00000000" w:rsidP="00B8485A">
      <w:pPr>
        <w:spacing w:after="0" w:line="257" w:lineRule="auto"/>
        <w:rPr>
          <w:rFonts w:ascii="Calibri" w:eastAsia="Calibri" w:hAnsi="Calibri" w:cs="Calibri"/>
          <w:color w:val="000000" w:themeColor="text1"/>
        </w:rPr>
      </w:pPr>
      <w:hyperlink r:id="rId104">
        <w:r w:rsidR="76275C81" w:rsidRPr="00B8485A">
          <w:rPr>
            <w:rStyle w:val="Hyperlink"/>
            <w:rFonts w:ascii="Calibri" w:eastAsia="Calibri" w:hAnsi="Calibri" w:cs="Calibri"/>
            <w:lang w:val="en-AU"/>
          </w:rPr>
          <w:t>M</w:t>
        </w:r>
        <w:r w:rsidR="00EF0D8E" w:rsidRPr="00B8485A">
          <w:rPr>
            <w:rStyle w:val="Hyperlink"/>
            <w:rFonts w:ascii="Calibri" w:eastAsia="Calibri" w:hAnsi="Calibri" w:cs="Calibri"/>
            <w:lang w:val="en-AU"/>
          </w:rPr>
          <w:t>onkey</w:t>
        </w:r>
        <w:r w:rsidR="76275C81" w:rsidRPr="00B8485A">
          <w:rPr>
            <w:rStyle w:val="Hyperlink"/>
            <w:rFonts w:ascii="Calibri" w:eastAsia="Calibri" w:hAnsi="Calibri" w:cs="Calibri"/>
            <w:lang w:val="en-AU"/>
          </w:rPr>
          <w:t>pox outbreak in 2022: implications for blood component and donor human milk safety in Australia</w:t>
        </w:r>
      </w:hyperlink>
    </w:p>
    <w:p w14:paraId="6AC7253A" w14:textId="211782E4" w:rsidR="00532830" w:rsidRPr="00B8485A" w:rsidRDefault="76275C81" w:rsidP="00B8485A">
      <w:pPr>
        <w:spacing w:line="257" w:lineRule="auto"/>
        <w:rPr>
          <w:rFonts w:ascii="Calibri" w:eastAsia="Calibri" w:hAnsi="Calibri" w:cs="Calibri"/>
          <w:color w:val="000000" w:themeColor="text1"/>
        </w:rPr>
      </w:pPr>
      <w:r w:rsidRPr="00B8485A">
        <w:rPr>
          <w:rFonts w:ascii="Calibri" w:eastAsia="Calibri" w:hAnsi="Calibri" w:cs="Calibri"/>
          <w:color w:val="000000" w:themeColor="text1"/>
        </w:rPr>
        <w:t>M</w:t>
      </w:r>
      <w:r w:rsidR="00F9298F" w:rsidRPr="00B8485A">
        <w:rPr>
          <w:rFonts w:ascii="Calibri" w:eastAsia="Calibri" w:hAnsi="Calibri" w:cs="Calibri"/>
          <w:color w:val="000000" w:themeColor="text1"/>
        </w:rPr>
        <w:t>onke</w:t>
      </w:r>
      <w:r w:rsidR="00797C2C" w:rsidRPr="00B8485A">
        <w:rPr>
          <w:rFonts w:ascii="Calibri" w:eastAsia="Calibri" w:hAnsi="Calibri" w:cs="Calibri"/>
          <w:color w:val="000000" w:themeColor="text1"/>
        </w:rPr>
        <w:t>y</w:t>
      </w:r>
      <w:r w:rsidRPr="00B8485A">
        <w:rPr>
          <w:rFonts w:ascii="Calibri" w:eastAsia="Calibri" w:hAnsi="Calibri" w:cs="Calibri"/>
          <w:color w:val="000000" w:themeColor="text1"/>
        </w:rPr>
        <w:t>pox was recorded (in relatively small numbers) in Australia for the first time during the 2022 outbreak in historically non-endemic countries. M</w:t>
      </w:r>
      <w:r w:rsidR="00797C2C" w:rsidRPr="00B8485A">
        <w:rPr>
          <w:rFonts w:ascii="Calibri" w:eastAsia="Calibri" w:hAnsi="Calibri" w:cs="Calibri"/>
          <w:color w:val="000000" w:themeColor="text1"/>
        </w:rPr>
        <w:t>onkey</w:t>
      </w:r>
      <w:r w:rsidRPr="00B8485A">
        <w:rPr>
          <w:rFonts w:ascii="Calibri" w:eastAsia="Calibri" w:hAnsi="Calibri" w:cs="Calibri"/>
          <w:color w:val="000000" w:themeColor="text1"/>
        </w:rPr>
        <w:t>pox transmission via transfusion or breastfeeding has not been reported</w:t>
      </w:r>
      <w:r w:rsidR="004F50F8" w:rsidRPr="00B8485A">
        <w:rPr>
          <w:rFonts w:ascii="Calibri" w:eastAsia="Calibri" w:hAnsi="Calibri" w:cs="Calibri"/>
          <w:color w:val="000000" w:themeColor="text1"/>
        </w:rPr>
        <w:t xml:space="preserve"> </w:t>
      </w:r>
      <w:r w:rsidR="00797C2C" w:rsidRPr="00B8485A">
        <w:rPr>
          <w:rFonts w:ascii="Calibri" w:eastAsia="Calibri" w:hAnsi="Calibri" w:cs="Calibri"/>
          <w:color w:val="000000" w:themeColor="text1"/>
        </w:rPr>
        <w:t>and the risk is r</w:t>
      </w:r>
      <w:r w:rsidRPr="00B8485A">
        <w:rPr>
          <w:rFonts w:ascii="Calibri" w:eastAsia="Calibri" w:hAnsi="Calibri" w:cs="Calibri"/>
          <w:color w:val="000000" w:themeColor="text1"/>
        </w:rPr>
        <w:t xml:space="preserve">educed </w:t>
      </w:r>
      <w:r w:rsidR="00797C2C" w:rsidRPr="00B8485A">
        <w:rPr>
          <w:rFonts w:ascii="Calibri" w:eastAsia="Calibri" w:hAnsi="Calibri" w:cs="Calibri"/>
          <w:color w:val="000000" w:themeColor="text1"/>
        </w:rPr>
        <w:t>as the</w:t>
      </w:r>
      <w:r w:rsidRPr="00B8485A">
        <w:rPr>
          <w:rFonts w:ascii="Calibri" w:eastAsia="Calibri" w:hAnsi="Calibri" w:cs="Calibri"/>
          <w:color w:val="000000" w:themeColor="text1"/>
        </w:rPr>
        <w:t xml:space="preserve"> blood phase </w:t>
      </w:r>
      <w:r w:rsidR="004F50F8" w:rsidRPr="00B8485A">
        <w:rPr>
          <w:rFonts w:ascii="Calibri" w:eastAsia="Calibri" w:hAnsi="Calibri" w:cs="Calibri"/>
          <w:color w:val="000000" w:themeColor="text1"/>
        </w:rPr>
        <w:t xml:space="preserve">is </w:t>
      </w:r>
      <w:r w:rsidRPr="00B8485A">
        <w:rPr>
          <w:rFonts w:ascii="Calibri" w:eastAsia="Calibri" w:hAnsi="Calibri" w:cs="Calibri"/>
          <w:color w:val="000000" w:themeColor="text1"/>
        </w:rPr>
        <w:t>relatively brief and low level and accompanied by leucodepletion.</w:t>
      </w:r>
    </w:p>
    <w:p w14:paraId="6DE587AD" w14:textId="77777777" w:rsidR="004E4BD8" w:rsidRDefault="004E4BD8" w:rsidP="0026629E">
      <w:pPr>
        <w:spacing w:line="257" w:lineRule="auto"/>
        <w:jc w:val="both"/>
        <w:rPr>
          <w:rFonts w:ascii="Calibri" w:eastAsia="Calibri" w:hAnsi="Calibri" w:cs="Calibri"/>
          <w:color w:val="000000" w:themeColor="text1"/>
        </w:rPr>
      </w:pPr>
    </w:p>
    <w:p w14:paraId="63383DBC" w14:textId="77777777" w:rsidR="004E4BD8" w:rsidRPr="00532830" w:rsidRDefault="004E4BD8" w:rsidP="0026629E">
      <w:pPr>
        <w:spacing w:line="257" w:lineRule="auto"/>
        <w:jc w:val="both"/>
        <w:rPr>
          <w:rFonts w:ascii="Calibri" w:eastAsia="Calibri" w:hAnsi="Calibri" w:cs="Calibri"/>
          <w:color w:val="000000" w:themeColor="text1"/>
        </w:rPr>
      </w:pPr>
    </w:p>
    <w:p w14:paraId="3943353C" w14:textId="015E013D" w:rsidR="00532830" w:rsidRPr="00532830" w:rsidRDefault="00000000" w:rsidP="00B8485A">
      <w:pPr>
        <w:spacing w:after="0" w:line="257" w:lineRule="auto"/>
        <w:rPr>
          <w:rFonts w:ascii="Calibri" w:eastAsia="Calibri" w:hAnsi="Calibri" w:cs="Calibri"/>
          <w:color w:val="000000" w:themeColor="text1"/>
        </w:rPr>
      </w:pPr>
      <w:hyperlink r:id="rId105">
        <w:r w:rsidR="76275C81" w:rsidRPr="64EFBA7F">
          <w:rPr>
            <w:rStyle w:val="Hyperlink"/>
            <w:rFonts w:ascii="Calibri" w:eastAsia="Calibri" w:hAnsi="Calibri" w:cs="Calibri"/>
          </w:rPr>
          <w:t>CDC warns about potential risk of m</w:t>
        </w:r>
        <w:r w:rsidR="00EF0D8E">
          <w:rPr>
            <w:rStyle w:val="Hyperlink"/>
            <w:rFonts w:ascii="Calibri" w:eastAsia="Calibri" w:hAnsi="Calibri" w:cs="Calibri"/>
          </w:rPr>
          <w:t>onkey</w:t>
        </w:r>
        <w:r w:rsidR="76275C81" w:rsidRPr="64EFBA7F">
          <w:rPr>
            <w:rStyle w:val="Hyperlink"/>
            <w:rFonts w:ascii="Calibri" w:eastAsia="Calibri" w:hAnsi="Calibri" w:cs="Calibri"/>
          </w:rPr>
          <w:t>pox ahead of summer gatherings</w:t>
        </w:r>
      </w:hyperlink>
    </w:p>
    <w:p w14:paraId="45B7FE79" w14:textId="24F12E7C" w:rsidR="00532830" w:rsidRPr="00532830" w:rsidRDefault="76275C81" w:rsidP="00B8485A">
      <w:pPr>
        <w:spacing w:line="257" w:lineRule="auto"/>
        <w:rPr>
          <w:rFonts w:ascii="Calibri" w:eastAsia="Calibri" w:hAnsi="Calibri" w:cs="Calibri"/>
          <w:color w:val="000000" w:themeColor="text1"/>
        </w:rPr>
      </w:pPr>
      <w:r w:rsidRPr="64EFBA7F">
        <w:rPr>
          <w:rFonts w:ascii="Calibri" w:eastAsia="Calibri" w:hAnsi="Calibri" w:cs="Calibri"/>
          <w:color w:val="000000" w:themeColor="text1"/>
        </w:rPr>
        <w:t xml:space="preserve">The Centers for Disease Control and Prevention </w:t>
      </w:r>
      <w:hyperlink r:id="rId106">
        <w:r w:rsidRPr="64EFBA7F">
          <w:rPr>
            <w:rStyle w:val="Hyperlink"/>
            <w:rFonts w:ascii="Calibri" w:eastAsia="Calibri" w:hAnsi="Calibri" w:cs="Calibri"/>
          </w:rPr>
          <w:t>alerted doctors</w:t>
        </w:r>
      </w:hyperlink>
      <w:r w:rsidRPr="64EFBA7F">
        <w:rPr>
          <w:rFonts w:ascii="Calibri" w:eastAsia="Calibri" w:hAnsi="Calibri" w:cs="Calibri"/>
          <w:color w:val="000000" w:themeColor="text1"/>
        </w:rPr>
        <w:t xml:space="preserve"> across the country Monday about the potential risk of new </w:t>
      </w:r>
      <w:r w:rsidR="00EF0D8E">
        <w:rPr>
          <w:rFonts w:ascii="Calibri" w:eastAsia="Calibri" w:hAnsi="Calibri" w:cs="Calibri"/>
          <w:color w:val="000000" w:themeColor="text1"/>
        </w:rPr>
        <w:t>m</w:t>
      </w:r>
      <w:r w:rsidR="004E4BD8">
        <w:rPr>
          <w:rFonts w:ascii="Calibri" w:eastAsia="Calibri" w:hAnsi="Calibri" w:cs="Calibri"/>
          <w:color w:val="000000" w:themeColor="text1"/>
        </w:rPr>
        <w:t>onkey</w:t>
      </w:r>
      <w:r w:rsidRPr="64EFBA7F">
        <w:rPr>
          <w:rFonts w:ascii="Calibri" w:eastAsia="Calibri" w:hAnsi="Calibri" w:cs="Calibri"/>
          <w:color w:val="000000" w:themeColor="text1"/>
        </w:rPr>
        <w:t>pox, warning that summer gatherings could lead to a "resurgence." The new CDC warning comes on the heels of a cluster of cases in Chicago, where health officials say there have been 12 confirmed cases and one probable case from April 17 to May 5.</w:t>
      </w:r>
    </w:p>
    <w:p w14:paraId="148C9C06" w14:textId="5D9D6B7C" w:rsidR="00532830" w:rsidRPr="00532830" w:rsidRDefault="76275C81" w:rsidP="00230F8B">
      <w:pPr>
        <w:pStyle w:val="Heading2"/>
      </w:pPr>
      <w:bookmarkStart w:id="35" w:name="_Toc147306087"/>
      <w:r w:rsidRPr="64EFBA7F">
        <w:t>Bird Flu</w:t>
      </w:r>
      <w:bookmarkEnd w:id="35"/>
    </w:p>
    <w:p w14:paraId="5AFDEFDE" w14:textId="78CB470A" w:rsidR="00532830" w:rsidRPr="00532830" w:rsidRDefault="00000000" w:rsidP="00B8485A">
      <w:pPr>
        <w:spacing w:after="0" w:line="257" w:lineRule="auto"/>
        <w:rPr>
          <w:rFonts w:ascii="Calibri" w:eastAsia="Calibri" w:hAnsi="Calibri" w:cs="Calibri"/>
          <w:color w:val="000000" w:themeColor="text1"/>
        </w:rPr>
      </w:pPr>
      <w:hyperlink r:id="rId107">
        <w:r w:rsidR="76275C81" w:rsidRPr="64EFBA7F">
          <w:rPr>
            <w:rStyle w:val="Hyperlink"/>
            <w:rFonts w:ascii="Calibri" w:eastAsia="Calibri" w:hAnsi="Calibri" w:cs="Calibri"/>
          </w:rPr>
          <w:t xml:space="preserve">Moscow </w:t>
        </w:r>
        <w:r w:rsidR="00726D10">
          <w:rPr>
            <w:rStyle w:val="Hyperlink"/>
            <w:rFonts w:ascii="Calibri" w:eastAsia="Calibri" w:hAnsi="Calibri" w:cs="Calibri"/>
          </w:rPr>
          <w:t>i</w:t>
        </w:r>
        <w:r w:rsidR="76275C81" w:rsidRPr="64EFBA7F">
          <w:rPr>
            <w:rStyle w:val="Hyperlink"/>
            <w:rFonts w:ascii="Calibri" w:eastAsia="Calibri" w:hAnsi="Calibri" w:cs="Calibri"/>
          </w:rPr>
          <w:t xml:space="preserve">mposes </w:t>
        </w:r>
        <w:r w:rsidR="00726D10">
          <w:rPr>
            <w:rStyle w:val="Hyperlink"/>
            <w:rFonts w:ascii="Calibri" w:eastAsia="Calibri" w:hAnsi="Calibri" w:cs="Calibri"/>
          </w:rPr>
          <w:t>q</w:t>
        </w:r>
        <w:r w:rsidR="76275C81" w:rsidRPr="64EFBA7F">
          <w:rPr>
            <w:rStyle w:val="Hyperlink"/>
            <w:rFonts w:ascii="Calibri" w:eastAsia="Calibri" w:hAnsi="Calibri" w:cs="Calibri"/>
          </w:rPr>
          <w:t xml:space="preserve">uarantine in </w:t>
        </w:r>
        <w:r w:rsidR="00726D10">
          <w:rPr>
            <w:rStyle w:val="Hyperlink"/>
            <w:rFonts w:ascii="Calibri" w:eastAsia="Calibri" w:hAnsi="Calibri" w:cs="Calibri"/>
          </w:rPr>
          <w:t>m</w:t>
        </w:r>
        <w:r w:rsidR="76275C81" w:rsidRPr="64EFBA7F">
          <w:rPr>
            <w:rStyle w:val="Hyperlink"/>
            <w:rFonts w:ascii="Calibri" w:eastAsia="Calibri" w:hAnsi="Calibri" w:cs="Calibri"/>
          </w:rPr>
          <w:t xml:space="preserve">ultiple </w:t>
        </w:r>
        <w:r w:rsidR="00726D10">
          <w:rPr>
            <w:rStyle w:val="Hyperlink"/>
            <w:rFonts w:ascii="Calibri" w:eastAsia="Calibri" w:hAnsi="Calibri" w:cs="Calibri"/>
          </w:rPr>
          <w:t>d</w:t>
        </w:r>
        <w:r w:rsidR="76275C81" w:rsidRPr="64EFBA7F">
          <w:rPr>
            <w:rStyle w:val="Hyperlink"/>
            <w:rFonts w:ascii="Calibri" w:eastAsia="Calibri" w:hAnsi="Calibri" w:cs="Calibri"/>
          </w:rPr>
          <w:t xml:space="preserve">istricts </w:t>
        </w:r>
        <w:r w:rsidR="00726D10">
          <w:rPr>
            <w:rStyle w:val="Hyperlink"/>
            <w:rFonts w:ascii="Calibri" w:eastAsia="Calibri" w:hAnsi="Calibri" w:cs="Calibri"/>
          </w:rPr>
          <w:t>o</w:t>
        </w:r>
        <w:r w:rsidR="76275C81" w:rsidRPr="64EFBA7F">
          <w:rPr>
            <w:rStyle w:val="Hyperlink"/>
            <w:rFonts w:ascii="Calibri" w:eastAsia="Calibri" w:hAnsi="Calibri" w:cs="Calibri"/>
          </w:rPr>
          <w:t xml:space="preserve">ver </w:t>
        </w:r>
        <w:r w:rsidR="00726D10">
          <w:rPr>
            <w:rStyle w:val="Hyperlink"/>
            <w:rFonts w:ascii="Calibri" w:eastAsia="Calibri" w:hAnsi="Calibri" w:cs="Calibri"/>
          </w:rPr>
          <w:t>b</w:t>
        </w:r>
        <w:r w:rsidR="76275C81" w:rsidRPr="64EFBA7F">
          <w:rPr>
            <w:rStyle w:val="Hyperlink"/>
            <w:rFonts w:ascii="Calibri" w:eastAsia="Calibri" w:hAnsi="Calibri" w:cs="Calibri"/>
          </w:rPr>
          <w:t xml:space="preserve">ird </w:t>
        </w:r>
        <w:r w:rsidR="00726D10">
          <w:rPr>
            <w:rStyle w:val="Hyperlink"/>
            <w:rFonts w:ascii="Calibri" w:eastAsia="Calibri" w:hAnsi="Calibri" w:cs="Calibri"/>
          </w:rPr>
          <w:t>f</w:t>
        </w:r>
        <w:r w:rsidR="76275C81" w:rsidRPr="64EFBA7F">
          <w:rPr>
            <w:rStyle w:val="Hyperlink"/>
            <w:rFonts w:ascii="Calibri" w:eastAsia="Calibri" w:hAnsi="Calibri" w:cs="Calibri"/>
          </w:rPr>
          <w:t xml:space="preserve">lu </w:t>
        </w:r>
        <w:r w:rsidR="00726D10">
          <w:rPr>
            <w:rStyle w:val="Hyperlink"/>
            <w:rFonts w:ascii="Calibri" w:eastAsia="Calibri" w:hAnsi="Calibri" w:cs="Calibri"/>
          </w:rPr>
          <w:t>o</w:t>
        </w:r>
        <w:r w:rsidR="76275C81" w:rsidRPr="64EFBA7F">
          <w:rPr>
            <w:rStyle w:val="Hyperlink"/>
            <w:rFonts w:ascii="Calibri" w:eastAsia="Calibri" w:hAnsi="Calibri" w:cs="Calibri"/>
          </w:rPr>
          <w:t>utbreak</w:t>
        </w:r>
      </w:hyperlink>
    </w:p>
    <w:p w14:paraId="5BB8EAF6" w14:textId="3A04B042" w:rsidR="00532830" w:rsidRPr="00532830" w:rsidRDefault="76275C81" w:rsidP="00B8485A">
      <w:pPr>
        <w:spacing w:line="257" w:lineRule="auto"/>
        <w:rPr>
          <w:rFonts w:ascii="Calibri" w:eastAsia="Times New Roman" w:hAnsi="Calibri" w:cs="Times New Roman"/>
          <w:b/>
          <w:bCs/>
          <w:sz w:val="36"/>
          <w:szCs w:val="36"/>
          <w:lang w:val="en-AU"/>
        </w:rPr>
      </w:pPr>
      <w:r w:rsidRPr="64EFBA7F">
        <w:rPr>
          <w:rFonts w:ascii="Calibri" w:eastAsia="Calibri" w:hAnsi="Calibri" w:cs="Calibri"/>
          <w:color w:val="000000" w:themeColor="text1"/>
        </w:rPr>
        <w:t xml:space="preserve">Moscow Mayor Sergei Sobyanin on Thursday </w:t>
      </w:r>
      <w:hyperlink r:id="rId108">
        <w:r w:rsidRPr="64EFBA7F">
          <w:rPr>
            <w:rStyle w:val="Hyperlink"/>
            <w:rFonts w:ascii="Calibri" w:eastAsia="Calibri" w:hAnsi="Calibri" w:cs="Calibri"/>
            <w:lang w:val="en-AU"/>
          </w:rPr>
          <w:t>ordered</w:t>
        </w:r>
      </w:hyperlink>
      <w:r w:rsidRPr="64EFBA7F">
        <w:rPr>
          <w:rFonts w:ascii="Calibri" w:eastAsia="Calibri" w:hAnsi="Calibri" w:cs="Calibri"/>
          <w:color w:val="000000" w:themeColor="text1"/>
        </w:rPr>
        <w:t xml:space="preserve"> a quarantine for multiple districts in Russia’s capital due to an outbreak of highly pathogenic avian influenza, commonly known as bird flu. The order introduces a quarantine for 11 of Moscow's 125 districts that have been assessed to be most at risk for spreading influenza.</w:t>
      </w:r>
    </w:p>
    <w:p w14:paraId="2C078E63" w14:textId="77777777" w:rsidR="00A6254B" w:rsidRDefault="00A6254B">
      <w:bookmarkStart w:id="36" w:name="_Hlk117610152"/>
      <w:bookmarkStart w:id="37" w:name="_Hlk118104670"/>
      <w:bookmarkStart w:id="38" w:name="_Hlk117244013"/>
      <w:bookmarkStart w:id="39" w:name="_Hlk86067777"/>
      <w:bookmarkEnd w:id="36"/>
      <w:bookmarkEnd w:id="37"/>
      <w:bookmarkEnd w:id="38"/>
      <w:bookmarkEnd w:id="39"/>
    </w:p>
    <w:sectPr w:rsidR="00A6254B" w:rsidSect="00EE17B7">
      <w:headerReference w:type="even" r:id="rId109"/>
      <w:headerReference w:type="default" r:id="rId110"/>
      <w:footerReference w:type="default" r:id="rId111"/>
      <w:headerReference w:type="first" r:id="rId112"/>
      <w:pgSz w:w="12240" w:h="15840"/>
      <w:pgMar w:top="1440" w:right="1440" w:bottom="1440" w:left="144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92BC5" w14:textId="77777777" w:rsidR="0029362D" w:rsidRDefault="0029362D" w:rsidP="00397A60">
      <w:pPr>
        <w:spacing w:after="0" w:line="240" w:lineRule="auto"/>
      </w:pPr>
      <w:r>
        <w:separator/>
      </w:r>
    </w:p>
  </w:endnote>
  <w:endnote w:type="continuationSeparator" w:id="0">
    <w:p w14:paraId="6DBD61A4" w14:textId="77777777" w:rsidR="0029362D" w:rsidRDefault="0029362D" w:rsidP="00397A60">
      <w:pPr>
        <w:spacing w:after="0" w:line="240" w:lineRule="auto"/>
      </w:pPr>
      <w:r>
        <w:continuationSeparator/>
      </w:r>
    </w:p>
  </w:endnote>
  <w:endnote w:type="continuationNotice" w:id="1">
    <w:p w14:paraId="647B7FC7" w14:textId="77777777" w:rsidR="0029362D" w:rsidRDefault="002936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ontserrat">
    <w:charset w:val="00"/>
    <w:family w:val="auto"/>
    <w:pitch w:val="variable"/>
    <w:sig w:usb0="2000020F" w:usb1="00000003" w:usb2="00000000" w:usb3="00000000" w:csb0="00000197"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641389"/>
      <w:docPartObj>
        <w:docPartGallery w:val="Page Numbers (Bottom of Page)"/>
        <w:docPartUnique/>
      </w:docPartObj>
    </w:sdtPr>
    <w:sdtEndPr>
      <w:rPr>
        <w:noProof/>
      </w:rPr>
    </w:sdtEndPr>
    <w:sdtContent>
      <w:p w14:paraId="23CC4C48" w14:textId="047D1FCC" w:rsidR="00EE17B7" w:rsidRDefault="00EE17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E7F251" w14:textId="77777777" w:rsidR="00EE17B7" w:rsidRDefault="00EE1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2F0CE" w14:textId="77777777" w:rsidR="0029362D" w:rsidRDefault="0029362D" w:rsidP="00397A60">
      <w:pPr>
        <w:spacing w:after="0" w:line="240" w:lineRule="auto"/>
      </w:pPr>
      <w:r>
        <w:separator/>
      </w:r>
    </w:p>
  </w:footnote>
  <w:footnote w:type="continuationSeparator" w:id="0">
    <w:p w14:paraId="74310C9C" w14:textId="77777777" w:rsidR="0029362D" w:rsidRDefault="0029362D" w:rsidP="00397A60">
      <w:pPr>
        <w:spacing w:after="0" w:line="240" w:lineRule="auto"/>
      </w:pPr>
      <w:r>
        <w:continuationSeparator/>
      </w:r>
    </w:p>
  </w:footnote>
  <w:footnote w:type="continuationNotice" w:id="1">
    <w:p w14:paraId="433A2128" w14:textId="77777777" w:rsidR="0029362D" w:rsidRDefault="002936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EA5B" w14:textId="1497EB8C" w:rsidR="00397A60" w:rsidRDefault="00397A60">
    <w:pPr>
      <w:pStyle w:val="Header"/>
    </w:pPr>
    <w:r>
      <w:rPr>
        <w:noProof/>
      </w:rPr>
      <mc:AlternateContent>
        <mc:Choice Requires="wps">
          <w:drawing>
            <wp:anchor distT="0" distB="0" distL="0" distR="0" simplePos="0" relativeHeight="251658241" behindDoc="0" locked="0" layoutInCell="1" allowOverlap="1" wp14:anchorId="23341CC6" wp14:editId="57154C59">
              <wp:simplePos x="635" y="635"/>
              <wp:positionH relativeFrom="page">
                <wp:align>center</wp:align>
              </wp:positionH>
              <wp:positionV relativeFrom="page">
                <wp:align>top</wp:align>
              </wp:positionV>
              <wp:extent cx="443865" cy="443865"/>
              <wp:effectExtent l="0" t="0" r="635" b="889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E7380C" w14:textId="0A5E19ED" w:rsidR="00397A60" w:rsidRPr="00397A60" w:rsidRDefault="00397A60" w:rsidP="00397A60">
                          <w:pPr>
                            <w:spacing w:after="0"/>
                            <w:rPr>
                              <w:rFonts w:ascii="Calibri" w:eastAsia="Calibri" w:hAnsi="Calibri" w:cs="Calibri"/>
                              <w:noProof/>
                              <w:color w:val="FF0000"/>
                              <w:sz w:val="24"/>
                              <w:szCs w:val="24"/>
                            </w:rPr>
                          </w:pPr>
                          <w:r w:rsidRPr="00397A60">
                            <w:rPr>
                              <w:rFonts w:ascii="Calibri" w:eastAsia="Calibri" w:hAnsi="Calibri" w:cs="Calibri"/>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3341CC6"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DE7380C" w14:textId="0A5E19ED" w:rsidR="00397A60" w:rsidRPr="00397A60" w:rsidRDefault="00397A60" w:rsidP="00397A60">
                    <w:pPr>
                      <w:spacing w:after="0"/>
                      <w:rPr>
                        <w:rFonts w:ascii="Calibri" w:eastAsia="Calibri" w:hAnsi="Calibri" w:cs="Calibri"/>
                        <w:noProof/>
                        <w:color w:val="FF0000"/>
                        <w:sz w:val="24"/>
                        <w:szCs w:val="24"/>
                      </w:rPr>
                    </w:pPr>
                    <w:r w:rsidRPr="00397A60">
                      <w:rPr>
                        <w:rFonts w:ascii="Calibri" w:eastAsia="Calibri" w:hAnsi="Calibri" w:cs="Calibri"/>
                        <w:noProof/>
                        <w:color w:val="FF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114B" w14:textId="40C410B8" w:rsidR="00397A60" w:rsidRDefault="007E0AE6">
    <w:pPr>
      <w:pStyle w:val="Header"/>
    </w:pPr>
    <w:r>
      <w:rPr>
        <w:noProof/>
      </w:rPr>
      <w:drawing>
        <wp:anchor distT="0" distB="0" distL="114300" distR="114300" simplePos="0" relativeHeight="251658243" behindDoc="0" locked="0" layoutInCell="1" allowOverlap="1" wp14:anchorId="43C533A6" wp14:editId="59F201A6">
          <wp:simplePos x="0" y="0"/>
          <wp:positionH relativeFrom="column">
            <wp:posOffset>3152140</wp:posOffset>
          </wp:positionH>
          <wp:positionV relativeFrom="paragraph">
            <wp:posOffset>-219075</wp:posOffset>
          </wp:positionV>
          <wp:extent cx="3548380" cy="658495"/>
          <wp:effectExtent l="0" t="0" r="0" b="6350"/>
          <wp:wrapNone/>
          <wp:docPr id="1679266859" name="Picture 1679266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8380" cy="658495"/>
                  </a:xfrm>
                  <a:prstGeom prst="rect">
                    <a:avLst/>
                  </a:prstGeom>
                  <a:noFill/>
                </pic:spPr>
              </pic:pic>
            </a:graphicData>
          </a:graphic>
          <wp14:sizeRelV relativeFrom="margin">
            <wp14:pctHeight>0</wp14:pctHeight>
          </wp14:sizeRelV>
        </wp:anchor>
      </w:drawing>
    </w:r>
    <w:r w:rsidR="00397A60">
      <w:rPr>
        <w:noProof/>
      </w:rPr>
      <mc:AlternateContent>
        <mc:Choice Requires="wps">
          <w:drawing>
            <wp:anchor distT="0" distB="0" distL="0" distR="0" simplePos="0" relativeHeight="251658242" behindDoc="0" locked="0" layoutInCell="1" allowOverlap="1" wp14:anchorId="24AEA1DD" wp14:editId="560CAB83">
              <wp:simplePos x="635" y="635"/>
              <wp:positionH relativeFrom="page">
                <wp:align>center</wp:align>
              </wp:positionH>
              <wp:positionV relativeFrom="page">
                <wp:align>top</wp:align>
              </wp:positionV>
              <wp:extent cx="443865" cy="443865"/>
              <wp:effectExtent l="0" t="0" r="635" b="889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3FB222" w14:textId="79AD6E25" w:rsidR="00397A60" w:rsidRPr="00397A60" w:rsidRDefault="00397A60" w:rsidP="00397A60">
                          <w:pPr>
                            <w:spacing w:after="0"/>
                            <w:rPr>
                              <w:rFonts w:ascii="Calibri" w:eastAsia="Calibri" w:hAnsi="Calibri" w:cs="Calibri"/>
                              <w:noProof/>
                              <w:color w:val="FF0000"/>
                              <w:sz w:val="24"/>
                              <w:szCs w:val="24"/>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4AEA1DD"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763FB222" w14:textId="79AD6E25" w:rsidR="00397A60" w:rsidRPr="00397A60" w:rsidRDefault="00397A60" w:rsidP="00397A60">
                    <w:pPr>
                      <w:spacing w:after="0"/>
                      <w:rPr>
                        <w:rFonts w:ascii="Calibri" w:eastAsia="Calibri" w:hAnsi="Calibri" w:cs="Calibri"/>
                        <w:noProof/>
                        <w:color w:val="FF0000"/>
                        <w:sz w:val="24"/>
                        <w:szCs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E3F0" w14:textId="7BAFDCBF" w:rsidR="00397A60" w:rsidRDefault="00243CCD">
    <w:pPr>
      <w:pStyle w:val="Header"/>
    </w:pPr>
    <w:r>
      <w:rPr>
        <w:noProof/>
      </w:rPr>
      <w:drawing>
        <wp:anchor distT="0" distB="0" distL="114300" distR="114300" simplePos="0" relativeHeight="251660291" behindDoc="0" locked="0" layoutInCell="1" allowOverlap="1" wp14:anchorId="24B47915" wp14:editId="06BD235B">
          <wp:simplePos x="0" y="0"/>
          <wp:positionH relativeFrom="column">
            <wp:posOffset>3181350</wp:posOffset>
          </wp:positionH>
          <wp:positionV relativeFrom="paragraph">
            <wp:posOffset>-215900</wp:posOffset>
          </wp:positionV>
          <wp:extent cx="3548380" cy="658495"/>
          <wp:effectExtent l="0" t="0" r="0" b="6350"/>
          <wp:wrapNone/>
          <wp:docPr id="550598558" name="Picture 550598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8380" cy="658495"/>
                  </a:xfrm>
                  <a:prstGeom prst="rect">
                    <a:avLst/>
                  </a:prstGeom>
                  <a:noFill/>
                </pic:spPr>
              </pic:pic>
            </a:graphicData>
          </a:graphic>
          <wp14:sizeRelV relativeFrom="margin">
            <wp14:pctHeight>0</wp14:pctHeight>
          </wp14:sizeRelV>
        </wp:anchor>
      </w:drawing>
    </w:r>
    <w:r w:rsidR="00397A60">
      <w:rPr>
        <w:noProof/>
      </w:rPr>
      <mc:AlternateContent>
        <mc:Choice Requires="wps">
          <w:drawing>
            <wp:anchor distT="0" distB="0" distL="0" distR="0" simplePos="0" relativeHeight="251658240" behindDoc="0" locked="0" layoutInCell="1" allowOverlap="1" wp14:anchorId="281C9353" wp14:editId="1BFA5119">
              <wp:simplePos x="635" y="635"/>
              <wp:positionH relativeFrom="page">
                <wp:align>center</wp:align>
              </wp:positionH>
              <wp:positionV relativeFrom="page">
                <wp:align>top</wp:align>
              </wp:positionV>
              <wp:extent cx="443865" cy="443865"/>
              <wp:effectExtent l="0" t="0" r="635" b="889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B4F340" w14:textId="353E0714" w:rsidR="00397A60" w:rsidRPr="00397A60" w:rsidRDefault="00397A60" w:rsidP="00397A60">
                          <w:pPr>
                            <w:spacing w:after="0"/>
                            <w:rPr>
                              <w:rFonts w:ascii="Calibri" w:eastAsia="Calibri" w:hAnsi="Calibri" w:cs="Calibri"/>
                              <w:noProof/>
                              <w:color w:val="FF0000"/>
                              <w:sz w:val="24"/>
                              <w:szCs w:val="24"/>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81C9353"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7CB4F340" w14:textId="353E0714" w:rsidR="00397A60" w:rsidRPr="00397A60" w:rsidRDefault="00397A60" w:rsidP="00397A60">
                    <w:pPr>
                      <w:spacing w:after="0"/>
                      <w:rPr>
                        <w:rFonts w:ascii="Calibri" w:eastAsia="Calibri" w:hAnsi="Calibri" w:cs="Calibri"/>
                        <w:noProof/>
                        <w:color w:val="FF0000"/>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06AC"/>
    <w:multiLevelType w:val="multilevel"/>
    <w:tmpl w:val="8F9CDEBA"/>
    <w:lvl w:ilvl="0">
      <w:start w:val="1"/>
      <w:numFmt w:val="decimal"/>
      <w:pStyle w:val="Heading1"/>
      <w:lvlText w:val="%1"/>
      <w:lvlJc w:val="left"/>
      <w:pPr>
        <w:ind w:left="1566" w:hanging="432"/>
      </w:pPr>
    </w:lvl>
    <w:lvl w:ilvl="1">
      <w:start w:val="1"/>
      <w:numFmt w:val="decimal"/>
      <w:pStyle w:val="Heading2"/>
      <w:lvlText w:val="%1.%2"/>
      <w:lvlJc w:val="left"/>
      <w:pPr>
        <w:ind w:left="5255" w:hanging="576"/>
      </w:pPr>
      <w:rPr>
        <w:b/>
        <w:bCs w:val="0"/>
        <w:sz w:val="28"/>
        <w:szCs w:val="28"/>
      </w:rPr>
    </w:lvl>
    <w:lvl w:ilvl="2">
      <w:start w:val="1"/>
      <w:numFmt w:val="decimal"/>
      <w:pStyle w:val="Heading3"/>
      <w:lvlText w:val="%1.%2.%3"/>
      <w:lvlJc w:val="left"/>
      <w:pPr>
        <w:ind w:left="1571" w:hanging="720"/>
      </w:pPr>
      <w:rPr>
        <w:rFonts w:asciiTheme="minorHAnsi" w:hAnsiTheme="minorHAnsi" w:cstheme="minorHAnsi" w:hint="default"/>
        <w:b/>
        <w:bCs w:val="0"/>
      </w:rPr>
    </w:lvl>
    <w:lvl w:ilvl="3">
      <w:start w:val="1"/>
      <w:numFmt w:val="decimal"/>
      <w:pStyle w:val="Heading4"/>
      <w:lvlText w:val="%1.%2.%3.%4"/>
      <w:lvlJc w:val="left"/>
      <w:pPr>
        <w:ind w:left="2708" w:hanging="864"/>
      </w:pPr>
      <w:rPr>
        <w:rFonts w:hint="default"/>
      </w:rPr>
    </w:lvl>
    <w:lvl w:ilvl="4">
      <w:start w:val="1"/>
      <w:numFmt w:val="decimal"/>
      <w:lvlText w:val="%1.%2.%3.%4.%5"/>
      <w:lvlJc w:val="left"/>
      <w:pPr>
        <w:ind w:left="2852" w:hanging="1008"/>
      </w:pPr>
      <w:rPr>
        <w:rFonts w:hint="default"/>
      </w:rPr>
    </w:lvl>
    <w:lvl w:ilvl="5">
      <w:start w:val="1"/>
      <w:numFmt w:val="decimal"/>
      <w:pStyle w:val="Heading61"/>
      <w:lvlText w:val="%1.%2.%3.%4.%5.%6"/>
      <w:lvlJc w:val="left"/>
      <w:pPr>
        <w:ind w:left="2996" w:hanging="1152"/>
      </w:pPr>
      <w:rPr>
        <w:rFonts w:hint="default"/>
      </w:rPr>
    </w:lvl>
    <w:lvl w:ilvl="6">
      <w:start w:val="1"/>
      <w:numFmt w:val="decimal"/>
      <w:pStyle w:val="Heading71"/>
      <w:lvlText w:val="%1.%2.%3.%4.%5.%6.%7"/>
      <w:lvlJc w:val="left"/>
      <w:pPr>
        <w:ind w:left="3140" w:hanging="1296"/>
      </w:pPr>
      <w:rPr>
        <w:rFonts w:hint="default"/>
      </w:rPr>
    </w:lvl>
    <w:lvl w:ilvl="7">
      <w:start w:val="1"/>
      <w:numFmt w:val="decimal"/>
      <w:pStyle w:val="Heading81"/>
      <w:lvlText w:val="%1.%2.%3.%4.%5.%6.%7.%8"/>
      <w:lvlJc w:val="left"/>
      <w:pPr>
        <w:ind w:left="3284" w:hanging="1440"/>
      </w:pPr>
      <w:rPr>
        <w:rFonts w:hint="default"/>
      </w:rPr>
    </w:lvl>
    <w:lvl w:ilvl="8">
      <w:start w:val="1"/>
      <w:numFmt w:val="decimal"/>
      <w:pStyle w:val="Heading91"/>
      <w:lvlText w:val="%1.%2.%3.%4.%5.%6.%7.%8.%9"/>
      <w:lvlJc w:val="left"/>
      <w:pPr>
        <w:ind w:left="3428" w:hanging="1584"/>
      </w:pPr>
      <w:rPr>
        <w:rFonts w:hint="default"/>
      </w:rPr>
    </w:lvl>
  </w:abstractNum>
  <w:abstractNum w:abstractNumId="1" w15:restartNumberingAfterBreak="0">
    <w:nsid w:val="0F2C16E5"/>
    <w:multiLevelType w:val="hybridMultilevel"/>
    <w:tmpl w:val="0A5E27D8"/>
    <w:lvl w:ilvl="0" w:tplc="CBA4E31C">
      <w:start w:val="1"/>
      <w:numFmt w:val="bullet"/>
      <w:lvlText w:val="·"/>
      <w:lvlJc w:val="left"/>
      <w:pPr>
        <w:ind w:left="720" w:hanging="360"/>
      </w:pPr>
      <w:rPr>
        <w:rFonts w:ascii="Symbol" w:hAnsi="Symbol" w:hint="default"/>
      </w:rPr>
    </w:lvl>
    <w:lvl w:ilvl="1" w:tplc="25881C92">
      <w:start w:val="1"/>
      <w:numFmt w:val="bullet"/>
      <w:lvlText w:val="o"/>
      <w:lvlJc w:val="left"/>
      <w:pPr>
        <w:ind w:left="1440" w:hanging="360"/>
      </w:pPr>
      <w:rPr>
        <w:rFonts w:ascii="Courier New" w:hAnsi="Courier New" w:hint="default"/>
      </w:rPr>
    </w:lvl>
    <w:lvl w:ilvl="2" w:tplc="929CD7F0">
      <w:start w:val="1"/>
      <w:numFmt w:val="bullet"/>
      <w:lvlText w:val=""/>
      <w:lvlJc w:val="left"/>
      <w:pPr>
        <w:ind w:left="2160" w:hanging="360"/>
      </w:pPr>
      <w:rPr>
        <w:rFonts w:ascii="Wingdings" w:hAnsi="Wingdings" w:hint="default"/>
      </w:rPr>
    </w:lvl>
    <w:lvl w:ilvl="3" w:tplc="B56A1F0A">
      <w:start w:val="1"/>
      <w:numFmt w:val="bullet"/>
      <w:lvlText w:val=""/>
      <w:lvlJc w:val="left"/>
      <w:pPr>
        <w:ind w:left="2880" w:hanging="360"/>
      </w:pPr>
      <w:rPr>
        <w:rFonts w:ascii="Symbol" w:hAnsi="Symbol" w:hint="default"/>
      </w:rPr>
    </w:lvl>
    <w:lvl w:ilvl="4" w:tplc="4374167E">
      <w:start w:val="1"/>
      <w:numFmt w:val="bullet"/>
      <w:lvlText w:val="o"/>
      <w:lvlJc w:val="left"/>
      <w:pPr>
        <w:ind w:left="3600" w:hanging="360"/>
      </w:pPr>
      <w:rPr>
        <w:rFonts w:ascii="Courier New" w:hAnsi="Courier New" w:hint="default"/>
      </w:rPr>
    </w:lvl>
    <w:lvl w:ilvl="5" w:tplc="374CCB36">
      <w:start w:val="1"/>
      <w:numFmt w:val="bullet"/>
      <w:lvlText w:val=""/>
      <w:lvlJc w:val="left"/>
      <w:pPr>
        <w:ind w:left="4320" w:hanging="360"/>
      </w:pPr>
      <w:rPr>
        <w:rFonts w:ascii="Wingdings" w:hAnsi="Wingdings" w:hint="default"/>
      </w:rPr>
    </w:lvl>
    <w:lvl w:ilvl="6" w:tplc="7C40045A">
      <w:start w:val="1"/>
      <w:numFmt w:val="bullet"/>
      <w:lvlText w:val=""/>
      <w:lvlJc w:val="left"/>
      <w:pPr>
        <w:ind w:left="5040" w:hanging="360"/>
      </w:pPr>
      <w:rPr>
        <w:rFonts w:ascii="Symbol" w:hAnsi="Symbol" w:hint="default"/>
      </w:rPr>
    </w:lvl>
    <w:lvl w:ilvl="7" w:tplc="708C204C">
      <w:start w:val="1"/>
      <w:numFmt w:val="bullet"/>
      <w:lvlText w:val="o"/>
      <w:lvlJc w:val="left"/>
      <w:pPr>
        <w:ind w:left="5760" w:hanging="360"/>
      </w:pPr>
      <w:rPr>
        <w:rFonts w:ascii="Courier New" w:hAnsi="Courier New" w:hint="default"/>
      </w:rPr>
    </w:lvl>
    <w:lvl w:ilvl="8" w:tplc="468AB3AA">
      <w:start w:val="1"/>
      <w:numFmt w:val="bullet"/>
      <w:lvlText w:val=""/>
      <w:lvlJc w:val="left"/>
      <w:pPr>
        <w:ind w:left="6480" w:hanging="360"/>
      </w:pPr>
      <w:rPr>
        <w:rFonts w:ascii="Wingdings" w:hAnsi="Wingdings" w:hint="default"/>
      </w:rPr>
    </w:lvl>
  </w:abstractNum>
  <w:abstractNum w:abstractNumId="2" w15:restartNumberingAfterBreak="0">
    <w:nsid w:val="19576027"/>
    <w:multiLevelType w:val="hybridMultilevel"/>
    <w:tmpl w:val="2A42A2F8"/>
    <w:lvl w:ilvl="0" w:tplc="7FE02CBE">
      <w:start w:val="1"/>
      <w:numFmt w:val="bullet"/>
      <w:lvlText w:val="·"/>
      <w:lvlJc w:val="left"/>
      <w:pPr>
        <w:ind w:left="720" w:hanging="360"/>
      </w:pPr>
      <w:rPr>
        <w:rFonts w:ascii="Symbol" w:hAnsi="Symbol" w:hint="default"/>
      </w:rPr>
    </w:lvl>
    <w:lvl w:ilvl="1" w:tplc="FF1EAAEE">
      <w:start w:val="1"/>
      <w:numFmt w:val="bullet"/>
      <w:lvlText w:val="o"/>
      <w:lvlJc w:val="left"/>
      <w:pPr>
        <w:ind w:left="1440" w:hanging="360"/>
      </w:pPr>
      <w:rPr>
        <w:rFonts w:ascii="Courier New" w:hAnsi="Courier New" w:hint="default"/>
      </w:rPr>
    </w:lvl>
    <w:lvl w:ilvl="2" w:tplc="118A451E">
      <w:start w:val="1"/>
      <w:numFmt w:val="bullet"/>
      <w:lvlText w:val=""/>
      <w:lvlJc w:val="left"/>
      <w:pPr>
        <w:ind w:left="2160" w:hanging="360"/>
      </w:pPr>
      <w:rPr>
        <w:rFonts w:ascii="Wingdings" w:hAnsi="Wingdings" w:hint="default"/>
      </w:rPr>
    </w:lvl>
    <w:lvl w:ilvl="3" w:tplc="20B29E96">
      <w:start w:val="1"/>
      <w:numFmt w:val="bullet"/>
      <w:lvlText w:val=""/>
      <w:lvlJc w:val="left"/>
      <w:pPr>
        <w:ind w:left="2880" w:hanging="360"/>
      </w:pPr>
      <w:rPr>
        <w:rFonts w:ascii="Symbol" w:hAnsi="Symbol" w:hint="default"/>
      </w:rPr>
    </w:lvl>
    <w:lvl w:ilvl="4" w:tplc="6F6049AC">
      <w:start w:val="1"/>
      <w:numFmt w:val="bullet"/>
      <w:lvlText w:val="o"/>
      <w:lvlJc w:val="left"/>
      <w:pPr>
        <w:ind w:left="3600" w:hanging="360"/>
      </w:pPr>
      <w:rPr>
        <w:rFonts w:ascii="Courier New" w:hAnsi="Courier New" w:hint="default"/>
      </w:rPr>
    </w:lvl>
    <w:lvl w:ilvl="5" w:tplc="982AFBF2">
      <w:start w:val="1"/>
      <w:numFmt w:val="bullet"/>
      <w:lvlText w:val=""/>
      <w:lvlJc w:val="left"/>
      <w:pPr>
        <w:ind w:left="4320" w:hanging="360"/>
      </w:pPr>
      <w:rPr>
        <w:rFonts w:ascii="Wingdings" w:hAnsi="Wingdings" w:hint="default"/>
      </w:rPr>
    </w:lvl>
    <w:lvl w:ilvl="6" w:tplc="2E62B4FC">
      <w:start w:val="1"/>
      <w:numFmt w:val="bullet"/>
      <w:lvlText w:val=""/>
      <w:lvlJc w:val="left"/>
      <w:pPr>
        <w:ind w:left="5040" w:hanging="360"/>
      </w:pPr>
      <w:rPr>
        <w:rFonts w:ascii="Symbol" w:hAnsi="Symbol" w:hint="default"/>
      </w:rPr>
    </w:lvl>
    <w:lvl w:ilvl="7" w:tplc="B05EAA0A">
      <w:start w:val="1"/>
      <w:numFmt w:val="bullet"/>
      <w:lvlText w:val="o"/>
      <w:lvlJc w:val="left"/>
      <w:pPr>
        <w:ind w:left="5760" w:hanging="360"/>
      </w:pPr>
      <w:rPr>
        <w:rFonts w:ascii="Courier New" w:hAnsi="Courier New" w:hint="default"/>
      </w:rPr>
    </w:lvl>
    <w:lvl w:ilvl="8" w:tplc="BF0CCCBE">
      <w:start w:val="1"/>
      <w:numFmt w:val="bullet"/>
      <w:lvlText w:val=""/>
      <w:lvlJc w:val="left"/>
      <w:pPr>
        <w:ind w:left="6480" w:hanging="360"/>
      </w:pPr>
      <w:rPr>
        <w:rFonts w:ascii="Wingdings" w:hAnsi="Wingdings" w:hint="default"/>
      </w:rPr>
    </w:lvl>
  </w:abstractNum>
  <w:abstractNum w:abstractNumId="3" w15:restartNumberingAfterBreak="0">
    <w:nsid w:val="40622563"/>
    <w:multiLevelType w:val="hybridMultilevel"/>
    <w:tmpl w:val="B628B604"/>
    <w:lvl w:ilvl="0" w:tplc="64A6CDE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3218E14"/>
    <w:multiLevelType w:val="hybridMultilevel"/>
    <w:tmpl w:val="D24C4F9C"/>
    <w:lvl w:ilvl="0" w:tplc="620613F2">
      <w:start w:val="1"/>
      <w:numFmt w:val="bullet"/>
      <w:lvlText w:val="·"/>
      <w:lvlJc w:val="left"/>
      <w:pPr>
        <w:ind w:left="720" w:hanging="360"/>
      </w:pPr>
      <w:rPr>
        <w:rFonts w:ascii="Symbol" w:hAnsi="Symbol" w:hint="default"/>
      </w:rPr>
    </w:lvl>
    <w:lvl w:ilvl="1" w:tplc="AEFA5800">
      <w:start w:val="1"/>
      <w:numFmt w:val="bullet"/>
      <w:lvlText w:val="o"/>
      <w:lvlJc w:val="left"/>
      <w:pPr>
        <w:ind w:left="1440" w:hanging="360"/>
      </w:pPr>
      <w:rPr>
        <w:rFonts w:ascii="Courier New" w:hAnsi="Courier New" w:hint="default"/>
      </w:rPr>
    </w:lvl>
    <w:lvl w:ilvl="2" w:tplc="7C7C470E">
      <w:start w:val="1"/>
      <w:numFmt w:val="bullet"/>
      <w:lvlText w:val=""/>
      <w:lvlJc w:val="left"/>
      <w:pPr>
        <w:ind w:left="2160" w:hanging="360"/>
      </w:pPr>
      <w:rPr>
        <w:rFonts w:ascii="Wingdings" w:hAnsi="Wingdings" w:hint="default"/>
      </w:rPr>
    </w:lvl>
    <w:lvl w:ilvl="3" w:tplc="4EB2576E">
      <w:start w:val="1"/>
      <w:numFmt w:val="bullet"/>
      <w:lvlText w:val=""/>
      <w:lvlJc w:val="left"/>
      <w:pPr>
        <w:ind w:left="2880" w:hanging="360"/>
      </w:pPr>
      <w:rPr>
        <w:rFonts w:ascii="Symbol" w:hAnsi="Symbol" w:hint="default"/>
      </w:rPr>
    </w:lvl>
    <w:lvl w:ilvl="4" w:tplc="87400A02">
      <w:start w:val="1"/>
      <w:numFmt w:val="bullet"/>
      <w:lvlText w:val="o"/>
      <w:lvlJc w:val="left"/>
      <w:pPr>
        <w:ind w:left="3600" w:hanging="360"/>
      </w:pPr>
      <w:rPr>
        <w:rFonts w:ascii="Courier New" w:hAnsi="Courier New" w:hint="default"/>
      </w:rPr>
    </w:lvl>
    <w:lvl w:ilvl="5" w:tplc="3A8428E4">
      <w:start w:val="1"/>
      <w:numFmt w:val="bullet"/>
      <w:lvlText w:val=""/>
      <w:lvlJc w:val="left"/>
      <w:pPr>
        <w:ind w:left="4320" w:hanging="360"/>
      </w:pPr>
      <w:rPr>
        <w:rFonts w:ascii="Wingdings" w:hAnsi="Wingdings" w:hint="default"/>
      </w:rPr>
    </w:lvl>
    <w:lvl w:ilvl="6" w:tplc="0AC69A14">
      <w:start w:val="1"/>
      <w:numFmt w:val="bullet"/>
      <w:lvlText w:val=""/>
      <w:lvlJc w:val="left"/>
      <w:pPr>
        <w:ind w:left="5040" w:hanging="360"/>
      </w:pPr>
      <w:rPr>
        <w:rFonts w:ascii="Symbol" w:hAnsi="Symbol" w:hint="default"/>
      </w:rPr>
    </w:lvl>
    <w:lvl w:ilvl="7" w:tplc="55CAA430">
      <w:start w:val="1"/>
      <w:numFmt w:val="bullet"/>
      <w:lvlText w:val="o"/>
      <w:lvlJc w:val="left"/>
      <w:pPr>
        <w:ind w:left="5760" w:hanging="360"/>
      </w:pPr>
      <w:rPr>
        <w:rFonts w:ascii="Courier New" w:hAnsi="Courier New" w:hint="default"/>
      </w:rPr>
    </w:lvl>
    <w:lvl w:ilvl="8" w:tplc="65D63EC6">
      <w:start w:val="1"/>
      <w:numFmt w:val="bullet"/>
      <w:lvlText w:val=""/>
      <w:lvlJc w:val="left"/>
      <w:pPr>
        <w:ind w:left="6480" w:hanging="360"/>
      </w:pPr>
      <w:rPr>
        <w:rFonts w:ascii="Wingdings" w:hAnsi="Wingdings" w:hint="default"/>
      </w:rPr>
    </w:lvl>
  </w:abstractNum>
  <w:abstractNum w:abstractNumId="5" w15:restartNumberingAfterBreak="0">
    <w:nsid w:val="59AB8C17"/>
    <w:multiLevelType w:val="hybridMultilevel"/>
    <w:tmpl w:val="0972C99E"/>
    <w:lvl w:ilvl="0" w:tplc="3FC82C94">
      <w:start w:val="1"/>
      <w:numFmt w:val="bullet"/>
      <w:lvlText w:val="·"/>
      <w:lvlJc w:val="left"/>
      <w:pPr>
        <w:ind w:left="720" w:hanging="360"/>
      </w:pPr>
      <w:rPr>
        <w:rFonts w:ascii="Symbol" w:hAnsi="Symbol" w:hint="default"/>
      </w:rPr>
    </w:lvl>
    <w:lvl w:ilvl="1" w:tplc="9E5E2E24">
      <w:start w:val="1"/>
      <w:numFmt w:val="bullet"/>
      <w:lvlText w:val="o"/>
      <w:lvlJc w:val="left"/>
      <w:pPr>
        <w:ind w:left="1440" w:hanging="360"/>
      </w:pPr>
      <w:rPr>
        <w:rFonts w:ascii="Courier New" w:hAnsi="Courier New" w:hint="default"/>
      </w:rPr>
    </w:lvl>
    <w:lvl w:ilvl="2" w:tplc="63761E8C">
      <w:start w:val="1"/>
      <w:numFmt w:val="bullet"/>
      <w:lvlText w:val=""/>
      <w:lvlJc w:val="left"/>
      <w:pPr>
        <w:ind w:left="2160" w:hanging="360"/>
      </w:pPr>
      <w:rPr>
        <w:rFonts w:ascii="Wingdings" w:hAnsi="Wingdings" w:hint="default"/>
      </w:rPr>
    </w:lvl>
    <w:lvl w:ilvl="3" w:tplc="36801394">
      <w:start w:val="1"/>
      <w:numFmt w:val="bullet"/>
      <w:lvlText w:val=""/>
      <w:lvlJc w:val="left"/>
      <w:pPr>
        <w:ind w:left="2880" w:hanging="360"/>
      </w:pPr>
      <w:rPr>
        <w:rFonts w:ascii="Symbol" w:hAnsi="Symbol" w:hint="default"/>
      </w:rPr>
    </w:lvl>
    <w:lvl w:ilvl="4" w:tplc="5F0817D8">
      <w:start w:val="1"/>
      <w:numFmt w:val="bullet"/>
      <w:lvlText w:val="o"/>
      <w:lvlJc w:val="left"/>
      <w:pPr>
        <w:ind w:left="3600" w:hanging="360"/>
      </w:pPr>
      <w:rPr>
        <w:rFonts w:ascii="Courier New" w:hAnsi="Courier New" w:hint="default"/>
      </w:rPr>
    </w:lvl>
    <w:lvl w:ilvl="5" w:tplc="12B06DC2">
      <w:start w:val="1"/>
      <w:numFmt w:val="bullet"/>
      <w:lvlText w:val=""/>
      <w:lvlJc w:val="left"/>
      <w:pPr>
        <w:ind w:left="4320" w:hanging="360"/>
      </w:pPr>
      <w:rPr>
        <w:rFonts w:ascii="Wingdings" w:hAnsi="Wingdings" w:hint="default"/>
      </w:rPr>
    </w:lvl>
    <w:lvl w:ilvl="6" w:tplc="25E63B64">
      <w:start w:val="1"/>
      <w:numFmt w:val="bullet"/>
      <w:lvlText w:val=""/>
      <w:lvlJc w:val="left"/>
      <w:pPr>
        <w:ind w:left="5040" w:hanging="360"/>
      </w:pPr>
      <w:rPr>
        <w:rFonts w:ascii="Symbol" w:hAnsi="Symbol" w:hint="default"/>
      </w:rPr>
    </w:lvl>
    <w:lvl w:ilvl="7" w:tplc="B58E9AB0">
      <w:start w:val="1"/>
      <w:numFmt w:val="bullet"/>
      <w:lvlText w:val="o"/>
      <w:lvlJc w:val="left"/>
      <w:pPr>
        <w:ind w:left="5760" w:hanging="360"/>
      </w:pPr>
      <w:rPr>
        <w:rFonts w:ascii="Courier New" w:hAnsi="Courier New" w:hint="default"/>
      </w:rPr>
    </w:lvl>
    <w:lvl w:ilvl="8" w:tplc="E842B892">
      <w:start w:val="1"/>
      <w:numFmt w:val="bullet"/>
      <w:lvlText w:val=""/>
      <w:lvlJc w:val="left"/>
      <w:pPr>
        <w:ind w:left="6480" w:hanging="360"/>
      </w:pPr>
      <w:rPr>
        <w:rFonts w:ascii="Wingdings" w:hAnsi="Wingdings" w:hint="default"/>
      </w:rPr>
    </w:lvl>
  </w:abstractNum>
  <w:abstractNum w:abstractNumId="6" w15:restartNumberingAfterBreak="0">
    <w:nsid w:val="7C0CBD36"/>
    <w:multiLevelType w:val="hybridMultilevel"/>
    <w:tmpl w:val="E474F39C"/>
    <w:lvl w:ilvl="0" w:tplc="4F7496CE">
      <w:start w:val="1"/>
      <w:numFmt w:val="bullet"/>
      <w:lvlText w:val="·"/>
      <w:lvlJc w:val="left"/>
      <w:pPr>
        <w:ind w:left="720" w:hanging="360"/>
      </w:pPr>
      <w:rPr>
        <w:rFonts w:ascii="Symbol" w:hAnsi="Symbol" w:hint="default"/>
      </w:rPr>
    </w:lvl>
    <w:lvl w:ilvl="1" w:tplc="C90E92FE">
      <w:start w:val="1"/>
      <w:numFmt w:val="bullet"/>
      <w:lvlText w:val="o"/>
      <w:lvlJc w:val="left"/>
      <w:pPr>
        <w:ind w:left="1440" w:hanging="360"/>
      </w:pPr>
      <w:rPr>
        <w:rFonts w:ascii="Courier New" w:hAnsi="Courier New" w:hint="default"/>
      </w:rPr>
    </w:lvl>
    <w:lvl w:ilvl="2" w:tplc="A52C2CB4">
      <w:start w:val="1"/>
      <w:numFmt w:val="bullet"/>
      <w:lvlText w:val=""/>
      <w:lvlJc w:val="left"/>
      <w:pPr>
        <w:ind w:left="2160" w:hanging="360"/>
      </w:pPr>
      <w:rPr>
        <w:rFonts w:ascii="Wingdings" w:hAnsi="Wingdings" w:hint="default"/>
      </w:rPr>
    </w:lvl>
    <w:lvl w:ilvl="3" w:tplc="6A4E8F86">
      <w:start w:val="1"/>
      <w:numFmt w:val="bullet"/>
      <w:lvlText w:val=""/>
      <w:lvlJc w:val="left"/>
      <w:pPr>
        <w:ind w:left="2880" w:hanging="360"/>
      </w:pPr>
      <w:rPr>
        <w:rFonts w:ascii="Symbol" w:hAnsi="Symbol" w:hint="default"/>
      </w:rPr>
    </w:lvl>
    <w:lvl w:ilvl="4" w:tplc="92A4242E">
      <w:start w:val="1"/>
      <w:numFmt w:val="bullet"/>
      <w:lvlText w:val="o"/>
      <w:lvlJc w:val="left"/>
      <w:pPr>
        <w:ind w:left="3600" w:hanging="360"/>
      </w:pPr>
      <w:rPr>
        <w:rFonts w:ascii="Courier New" w:hAnsi="Courier New" w:hint="default"/>
      </w:rPr>
    </w:lvl>
    <w:lvl w:ilvl="5" w:tplc="3B884D28">
      <w:start w:val="1"/>
      <w:numFmt w:val="bullet"/>
      <w:lvlText w:val=""/>
      <w:lvlJc w:val="left"/>
      <w:pPr>
        <w:ind w:left="4320" w:hanging="360"/>
      </w:pPr>
      <w:rPr>
        <w:rFonts w:ascii="Wingdings" w:hAnsi="Wingdings" w:hint="default"/>
      </w:rPr>
    </w:lvl>
    <w:lvl w:ilvl="6" w:tplc="78ACCE0C">
      <w:start w:val="1"/>
      <w:numFmt w:val="bullet"/>
      <w:lvlText w:val=""/>
      <w:lvlJc w:val="left"/>
      <w:pPr>
        <w:ind w:left="5040" w:hanging="360"/>
      </w:pPr>
      <w:rPr>
        <w:rFonts w:ascii="Symbol" w:hAnsi="Symbol" w:hint="default"/>
      </w:rPr>
    </w:lvl>
    <w:lvl w:ilvl="7" w:tplc="5F7ECB2E">
      <w:start w:val="1"/>
      <w:numFmt w:val="bullet"/>
      <w:lvlText w:val="o"/>
      <w:lvlJc w:val="left"/>
      <w:pPr>
        <w:ind w:left="5760" w:hanging="360"/>
      </w:pPr>
      <w:rPr>
        <w:rFonts w:ascii="Courier New" w:hAnsi="Courier New" w:hint="default"/>
      </w:rPr>
    </w:lvl>
    <w:lvl w:ilvl="8" w:tplc="170A5646">
      <w:start w:val="1"/>
      <w:numFmt w:val="bullet"/>
      <w:lvlText w:val=""/>
      <w:lvlJc w:val="left"/>
      <w:pPr>
        <w:ind w:left="6480" w:hanging="360"/>
      </w:pPr>
      <w:rPr>
        <w:rFonts w:ascii="Wingdings" w:hAnsi="Wingdings" w:hint="default"/>
      </w:rPr>
    </w:lvl>
  </w:abstractNum>
  <w:num w:numId="1" w16cid:durableId="756054843">
    <w:abstractNumId w:val="4"/>
  </w:num>
  <w:num w:numId="2" w16cid:durableId="346561217">
    <w:abstractNumId w:val="6"/>
  </w:num>
  <w:num w:numId="3" w16cid:durableId="161743786">
    <w:abstractNumId w:val="2"/>
  </w:num>
  <w:num w:numId="4" w16cid:durableId="1981760152">
    <w:abstractNumId w:val="1"/>
  </w:num>
  <w:num w:numId="5" w16cid:durableId="1358653170">
    <w:abstractNumId w:val="5"/>
  </w:num>
  <w:num w:numId="6" w16cid:durableId="1313682772">
    <w:abstractNumId w:val="0"/>
  </w:num>
  <w:num w:numId="7" w16cid:durableId="793862958">
    <w:abstractNumId w:val="3"/>
  </w:num>
  <w:num w:numId="8" w16cid:durableId="1724222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92658E"/>
    <w:rsid w:val="0001074D"/>
    <w:rsid w:val="000258AF"/>
    <w:rsid w:val="00035845"/>
    <w:rsid w:val="00035E39"/>
    <w:rsid w:val="00040588"/>
    <w:rsid w:val="000439A0"/>
    <w:rsid w:val="00047669"/>
    <w:rsid w:val="0005002B"/>
    <w:rsid w:val="00053821"/>
    <w:rsid w:val="00054301"/>
    <w:rsid w:val="000557D4"/>
    <w:rsid w:val="000576F2"/>
    <w:rsid w:val="00065315"/>
    <w:rsid w:val="000715A3"/>
    <w:rsid w:val="00081CD8"/>
    <w:rsid w:val="00087B88"/>
    <w:rsid w:val="00087EB8"/>
    <w:rsid w:val="0009652A"/>
    <w:rsid w:val="000A51E2"/>
    <w:rsid w:val="000A6C99"/>
    <w:rsid w:val="000A7B65"/>
    <w:rsid w:val="000B69EF"/>
    <w:rsid w:val="000C36C4"/>
    <w:rsid w:val="000C46D2"/>
    <w:rsid w:val="000D7CAA"/>
    <w:rsid w:val="000E37DE"/>
    <w:rsid w:val="000E7426"/>
    <w:rsid w:val="00111438"/>
    <w:rsid w:val="00112BAB"/>
    <w:rsid w:val="001133B6"/>
    <w:rsid w:val="001206BC"/>
    <w:rsid w:val="00120C13"/>
    <w:rsid w:val="00120CBE"/>
    <w:rsid w:val="0012305A"/>
    <w:rsid w:val="00131392"/>
    <w:rsid w:val="0013546E"/>
    <w:rsid w:val="00142940"/>
    <w:rsid w:val="00147E8A"/>
    <w:rsid w:val="0015013A"/>
    <w:rsid w:val="001638CA"/>
    <w:rsid w:val="00166BD5"/>
    <w:rsid w:val="00175A0E"/>
    <w:rsid w:val="0018678D"/>
    <w:rsid w:val="00186863"/>
    <w:rsid w:val="001873EA"/>
    <w:rsid w:val="00187E06"/>
    <w:rsid w:val="001905FA"/>
    <w:rsid w:val="00191F3D"/>
    <w:rsid w:val="00195224"/>
    <w:rsid w:val="001978E4"/>
    <w:rsid w:val="001A44C7"/>
    <w:rsid w:val="001B3732"/>
    <w:rsid w:val="001B5645"/>
    <w:rsid w:val="001B774D"/>
    <w:rsid w:val="001B7F22"/>
    <w:rsid w:val="001C3170"/>
    <w:rsid w:val="001D54C1"/>
    <w:rsid w:val="001D6567"/>
    <w:rsid w:val="001D7407"/>
    <w:rsid w:val="00210F72"/>
    <w:rsid w:val="00212D33"/>
    <w:rsid w:val="002230E4"/>
    <w:rsid w:val="00230F8B"/>
    <w:rsid w:val="0023203C"/>
    <w:rsid w:val="00242856"/>
    <w:rsid w:val="00243CCD"/>
    <w:rsid w:val="002519A5"/>
    <w:rsid w:val="00252355"/>
    <w:rsid w:val="002539BC"/>
    <w:rsid w:val="0026367F"/>
    <w:rsid w:val="0026432E"/>
    <w:rsid w:val="0026629E"/>
    <w:rsid w:val="00266E27"/>
    <w:rsid w:val="002718AE"/>
    <w:rsid w:val="00272FE8"/>
    <w:rsid w:val="00273E83"/>
    <w:rsid w:val="00274723"/>
    <w:rsid w:val="00280017"/>
    <w:rsid w:val="00287855"/>
    <w:rsid w:val="00290577"/>
    <w:rsid w:val="0029362D"/>
    <w:rsid w:val="00293B5B"/>
    <w:rsid w:val="002A5D79"/>
    <w:rsid w:val="002A6E72"/>
    <w:rsid w:val="002B0232"/>
    <w:rsid w:val="002B1D32"/>
    <w:rsid w:val="002B232A"/>
    <w:rsid w:val="002B3BCC"/>
    <w:rsid w:val="002B59B8"/>
    <w:rsid w:val="002B5DE5"/>
    <w:rsid w:val="002C6A3E"/>
    <w:rsid w:val="002D345D"/>
    <w:rsid w:val="002E19EA"/>
    <w:rsid w:val="002F1C50"/>
    <w:rsid w:val="002F2E3D"/>
    <w:rsid w:val="002F3298"/>
    <w:rsid w:val="002F407F"/>
    <w:rsid w:val="002F7A29"/>
    <w:rsid w:val="002F7B14"/>
    <w:rsid w:val="00305BA2"/>
    <w:rsid w:val="00307E10"/>
    <w:rsid w:val="00314BC9"/>
    <w:rsid w:val="00315606"/>
    <w:rsid w:val="0031676D"/>
    <w:rsid w:val="00323EE5"/>
    <w:rsid w:val="00340BC1"/>
    <w:rsid w:val="0034563E"/>
    <w:rsid w:val="003527A4"/>
    <w:rsid w:val="003555AF"/>
    <w:rsid w:val="003663CB"/>
    <w:rsid w:val="00375186"/>
    <w:rsid w:val="00383F77"/>
    <w:rsid w:val="003916B1"/>
    <w:rsid w:val="00397043"/>
    <w:rsid w:val="00397A60"/>
    <w:rsid w:val="003C0B46"/>
    <w:rsid w:val="003C332F"/>
    <w:rsid w:val="003D59BD"/>
    <w:rsid w:val="003E1F80"/>
    <w:rsid w:val="003E2689"/>
    <w:rsid w:val="003E7856"/>
    <w:rsid w:val="003F3D74"/>
    <w:rsid w:val="00402E05"/>
    <w:rsid w:val="00403A1C"/>
    <w:rsid w:val="00406502"/>
    <w:rsid w:val="004157B6"/>
    <w:rsid w:val="00416779"/>
    <w:rsid w:val="0044021D"/>
    <w:rsid w:val="0044597D"/>
    <w:rsid w:val="00447714"/>
    <w:rsid w:val="004535DD"/>
    <w:rsid w:val="004537A0"/>
    <w:rsid w:val="00455F2C"/>
    <w:rsid w:val="004562B8"/>
    <w:rsid w:val="0047536B"/>
    <w:rsid w:val="00481DC3"/>
    <w:rsid w:val="00486B2D"/>
    <w:rsid w:val="00497760"/>
    <w:rsid w:val="004A3AF0"/>
    <w:rsid w:val="004A572B"/>
    <w:rsid w:val="004A5F68"/>
    <w:rsid w:val="004A64D9"/>
    <w:rsid w:val="004B09F3"/>
    <w:rsid w:val="004C1BC2"/>
    <w:rsid w:val="004C2096"/>
    <w:rsid w:val="004C25D9"/>
    <w:rsid w:val="004D285E"/>
    <w:rsid w:val="004D3B9F"/>
    <w:rsid w:val="004E4BD8"/>
    <w:rsid w:val="004E7032"/>
    <w:rsid w:val="004F50F8"/>
    <w:rsid w:val="00506705"/>
    <w:rsid w:val="00513538"/>
    <w:rsid w:val="00513617"/>
    <w:rsid w:val="005276DE"/>
    <w:rsid w:val="00532830"/>
    <w:rsid w:val="00540E4B"/>
    <w:rsid w:val="00546064"/>
    <w:rsid w:val="00546A80"/>
    <w:rsid w:val="00567786"/>
    <w:rsid w:val="005A0720"/>
    <w:rsid w:val="005A460F"/>
    <w:rsid w:val="005B3C9A"/>
    <w:rsid w:val="005B500F"/>
    <w:rsid w:val="005B588D"/>
    <w:rsid w:val="005B6201"/>
    <w:rsid w:val="005B69AB"/>
    <w:rsid w:val="005C0481"/>
    <w:rsid w:val="005C6405"/>
    <w:rsid w:val="005D3A76"/>
    <w:rsid w:val="005D6FFD"/>
    <w:rsid w:val="005E08C0"/>
    <w:rsid w:val="005E1F2B"/>
    <w:rsid w:val="005E34F5"/>
    <w:rsid w:val="005E4B0B"/>
    <w:rsid w:val="005F5EF7"/>
    <w:rsid w:val="00600E2B"/>
    <w:rsid w:val="0060279E"/>
    <w:rsid w:val="00606F90"/>
    <w:rsid w:val="0061170C"/>
    <w:rsid w:val="00612343"/>
    <w:rsid w:val="00616BBE"/>
    <w:rsid w:val="00633099"/>
    <w:rsid w:val="00634ADC"/>
    <w:rsid w:val="006409A0"/>
    <w:rsid w:val="0064189E"/>
    <w:rsid w:val="0064382D"/>
    <w:rsid w:val="00653591"/>
    <w:rsid w:val="006665CA"/>
    <w:rsid w:val="00677DE7"/>
    <w:rsid w:val="0069013F"/>
    <w:rsid w:val="00696417"/>
    <w:rsid w:val="006979E9"/>
    <w:rsid w:val="00697CE7"/>
    <w:rsid w:val="006A0C19"/>
    <w:rsid w:val="006C29F7"/>
    <w:rsid w:val="006C43C8"/>
    <w:rsid w:val="006D64EB"/>
    <w:rsid w:val="006E2B6F"/>
    <w:rsid w:val="006F0007"/>
    <w:rsid w:val="0070379F"/>
    <w:rsid w:val="007045CA"/>
    <w:rsid w:val="007161CF"/>
    <w:rsid w:val="00726D10"/>
    <w:rsid w:val="00744D19"/>
    <w:rsid w:val="007539F9"/>
    <w:rsid w:val="007616CC"/>
    <w:rsid w:val="00761804"/>
    <w:rsid w:val="0076764D"/>
    <w:rsid w:val="00774983"/>
    <w:rsid w:val="007865CE"/>
    <w:rsid w:val="00787F44"/>
    <w:rsid w:val="0079001D"/>
    <w:rsid w:val="007968C2"/>
    <w:rsid w:val="00797C2C"/>
    <w:rsid w:val="007A3B7E"/>
    <w:rsid w:val="007A596C"/>
    <w:rsid w:val="007A6B47"/>
    <w:rsid w:val="007B7066"/>
    <w:rsid w:val="007C0398"/>
    <w:rsid w:val="007C4408"/>
    <w:rsid w:val="007C53CC"/>
    <w:rsid w:val="007D0745"/>
    <w:rsid w:val="007D3E1C"/>
    <w:rsid w:val="007D6B94"/>
    <w:rsid w:val="007E0AE6"/>
    <w:rsid w:val="007E3BE3"/>
    <w:rsid w:val="007F1C0D"/>
    <w:rsid w:val="007F749C"/>
    <w:rsid w:val="008222C0"/>
    <w:rsid w:val="008348E7"/>
    <w:rsid w:val="00843072"/>
    <w:rsid w:val="00844D4A"/>
    <w:rsid w:val="00852FE3"/>
    <w:rsid w:val="00857554"/>
    <w:rsid w:val="0086309D"/>
    <w:rsid w:val="00870C83"/>
    <w:rsid w:val="008754B5"/>
    <w:rsid w:val="00876C2E"/>
    <w:rsid w:val="00877548"/>
    <w:rsid w:val="008824E9"/>
    <w:rsid w:val="0089020B"/>
    <w:rsid w:val="00890930"/>
    <w:rsid w:val="008A53F8"/>
    <w:rsid w:val="008C4E93"/>
    <w:rsid w:val="008D2646"/>
    <w:rsid w:val="008D3728"/>
    <w:rsid w:val="008D3D68"/>
    <w:rsid w:val="008D7AE3"/>
    <w:rsid w:val="008E7FCD"/>
    <w:rsid w:val="008F5E70"/>
    <w:rsid w:val="0090500F"/>
    <w:rsid w:val="00914E45"/>
    <w:rsid w:val="00915408"/>
    <w:rsid w:val="009272D0"/>
    <w:rsid w:val="00931FB8"/>
    <w:rsid w:val="009359FE"/>
    <w:rsid w:val="0094086A"/>
    <w:rsid w:val="0094388C"/>
    <w:rsid w:val="00944111"/>
    <w:rsid w:val="00950334"/>
    <w:rsid w:val="009703F3"/>
    <w:rsid w:val="009737D9"/>
    <w:rsid w:val="00992751"/>
    <w:rsid w:val="009962C7"/>
    <w:rsid w:val="00996327"/>
    <w:rsid w:val="009B1959"/>
    <w:rsid w:val="009B5D30"/>
    <w:rsid w:val="009D0C8D"/>
    <w:rsid w:val="009D4B91"/>
    <w:rsid w:val="009D6CFB"/>
    <w:rsid w:val="009F4606"/>
    <w:rsid w:val="009F75DC"/>
    <w:rsid w:val="00A0481B"/>
    <w:rsid w:val="00A1567C"/>
    <w:rsid w:val="00A219CE"/>
    <w:rsid w:val="00A31EFA"/>
    <w:rsid w:val="00A33C19"/>
    <w:rsid w:val="00A34013"/>
    <w:rsid w:val="00A36CEF"/>
    <w:rsid w:val="00A41A90"/>
    <w:rsid w:val="00A50917"/>
    <w:rsid w:val="00A547FC"/>
    <w:rsid w:val="00A576FE"/>
    <w:rsid w:val="00A615C3"/>
    <w:rsid w:val="00A617F6"/>
    <w:rsid w:val="00A6254B"/>
    <w:rsid w:val="00A719EE"/>
    <w:rsid w:val="00A727BA"/>
    <w:rsid w:val="00A72AD7"/>
    <w:rsid w:val="00A73DA4"/>
    <w:rsid w:val="00A76A2E"/>
    <w:rsid w:val="00A84EA1"/>
    <w:rsid w:val="00A90695"/>
    <w:rsid w:val="00A93E5B"/>
    <w:rsid w:val="00A958A4"/>
    <w:rsid w:val="00AA0145"/>
    <w:rsid w:val="00AA1FB2"/>
    <w:rsid w:val="00AA46BC"/>
    <w:rsid w:val="00AA4C00"/>
    <w:rsid w:val="00AB005C"/>
    <w:rsid w:val="00AB02D1"/>
    <w:rsid w:val="00AD0414"/>
    <w:rsid w:val="00AD70EF"/>
    <w:rsid w:val="00AE06D5"/>
    <w:rsid w:val="00AE1F79"/>
    <w:rsid w:val="00AE29D2"/>
    <w:rsid w:val="00AE43DC"/>
    <w:rsid w:val="00AF4B05"/>
    <w:rsid w:val="00B04D27"/>
    <w:rsid w:val="00B06AC5"/>
    <w:rsid w:val="00B06ADB"/>
    <w:rsid w:val="00B12BCF"/>
    <w:rsid w:val="00B15E1D"/>
    <w:rsid w:val="00B17306"/>
    <w:rsid w:val="00B17B3D"/>
    <w:rsid w:val="00B23BB5"/>
    <w:rsid w:val="00B2406B"/>
    <w:rsid w:val="00B37409"/>
    <w:rsid w:val="00B41B23"/>
    <w:rsid w:val="00B44A3F"/>
    <w:rsid w:val="00B45BF0"/>
    <w:rsid w:val="00B463B9"/>
    <w:rsid w:val="00B703B6"/>
    <w:rsid w:val="00B77681"/>
    <w:rsid w:val="00B81F4F"/>
    <w:rsid w:val="00B8485A"/>
    <w:rsid w:val="00B85298"/>
    <w:rsid w:val="00B870B5"/>
    <w:rsid w:val="00B9682F"/>
    <w:rsid w:val="00BA2D5D"/>
    <w:rsid w:val="00BA5C36"/>
    <w:rsid w:val="00BB3865"/>
    <w:rsid w:val="00BB6FAC"/>
    <w:rsid w:val="00BC11D2"/>
    <w:rsid w:val="00BC19D3"/>
    <w:rsid w:val="00BD08BD"/>
    <w:rsid w:val="00BD2299"/>
    <w:rsid w:val="00BD3742"/>
    <w:rsid w:val="00BE049A"/>
    <w:rsid w:val="00BE0DA7"/>
    <w:rsid w:val="00BE77AC"/>
    <w:rsid w:val="00C04519"/>
    <w:rsid w:val="00C10E5C"/>
    <w:rsid w:val="00C142D3"/>
    <w:rsid w:val="00C147CA"/>
    <w:rsid w:val="00C15B13"/>
    <w:rsid w:val="00C17A60"/>
    <w:rsid w:val="00C259A5"/>
    <w:rsid w:val="00C26617"/>
    <w:rsid w:val="00C27BC5"/>
    <w:rsid w:val="00C44CDA"/>
    <w:rsid w:val="00C52076"/>
    <w:rsid w:val="00C54F2B"/>
    <w:rsid w:val="00C63717"/>
    <w:rsid w:val="00C656DE"/>
    <w:rsid w:val="00C66038"/>
    <w:rsid w:val="00C66A1A"/>
    <w:rsid w:val="00C672AC"/>
    <w:rsid w:val="00C672AF"/>
    <w:rsid w:val="00C82185"/>
    <w:rsid w:val="00C86EE2"/>
    <w:rsid w:val="00C904AC"/>
    <w:rsid w:val="00C93C14"/>
    <w:rsid w:val="00C94ACA"/>
    <w:rsid w:val="00C950FF"/>
    <w:rsid w:val="00CB533F"/>
    <w:rsid w:val="00CC386B"/>
    <w:rsid w:val="00CD5091"/>
    <w:rsid w:val="00CD76C7"/>
    <w:rsid w:val="00CE1932"/>
    <w:rsid w:val="00CF02B6"/>
    <w:rsid w:val="00CF5F48"/>
    <w:rsid w:val="00D00232"/>
    <w:rsid w:val="00D02434"/>
    <w:rsid w:val="00D27D81"/>
    <w:rsid w:val="00D36354"/>
    <w:rsid w:val="00D56097"/>
    <w:rsid w:val="00D60EC7"/>
    <w:rsid w:val="00D81615"/>
    <w:rsid w:val="00D83CD4"/>
    <w:rsid w:val="00D95EC7"/>
    <w:rsid w:val="00D960E2"/>
    <w:rsid w:val="00D96236"/>
    <w:rsid w:val="00DA1DB2"/>
    <w:rsid w:val="00DB6570"/>
    <w:rsid w:val="00DC030E"/>
    <w:rsid w:val="00DC0DEC"/>
    <w:rsid w:val="00DC2B49"/>
    <w:rsid w:val="00DC4306"/>
    <w:rsid w:val="00DD39AA"/>
    <w:rsid w:val="00DE19D1"/>
    <w:rsid w:val="00DF595D"/>
    <w:rsid w:val="00E051A4"/>
    <w:rsid w:val="00E05585"/>
    <w:rsid w:val="00E13D7F"/>
    <w:rsid w:val="00E253A0"/>
    <w:rsid w:val="00E26E0A"/>
    <w:rsid w:val="00E35F3F"/>
    <w:rsid w:val="00E36276"/>
    <w:rsid w:val="00E374B2"/>
    <w:rsid w:val="00E46A3A"/>
    <w:rsid w:val="00E473DA"/>
    <w:rsid w:val="00E53F03"/>
    <w:rsid w:val="00E552E2"/>
    <w:rsid w:val="00E56EF1"/>
    <w:rsid w:val="00E6319D"/>
    <w:rsid w:val="00E70E75"/>
    <w:rsid w:val="00E73B75"/>
    <w:rsid w:val="00E7555E"/>
    <w:rsid w:val="00E75B15"/>
    <w:rsid w:val="00E76892"/>
    <w:rsid w:val="00E85CCC"/>
    <w:rsid w:val="00E866BD"/>
    <w:rsid w:val="00E928AD"/>
    <w:rsid w:val="00E971AC"/>
    <w:rsid w:val="00EA58DF"/>
    <w:rsid w:val="00EA6552"/>
    <w:rsid w:val="00EB19FA"/>
    <w:rsid w:val="00EC306F"/>
    <w:rsid w:val="00ED0344"/>
    <w:rsid w:val="00ED38D5"/>
    <w:rsid w:val="00EE17B7"/>
    <w:rsid w:val="00EE384C"/>
    <w:rsid w:val="00EE7C8A"/>
    <w:rsid w:val="00EF0D8E"/>
    <w:rsid w:val="00EF255D"/>
    <w:rsid w:val="00F07391"/>
    <w:rsid w:val="00F117C2"/>
    <w:rsid w:val="00F13E4F"/>
    <w:rsid w:val="00F14513"/>
    <w:rsid w:val="00F1533D"/>
    <w:rsid w:val="00F1557E"/>
    <w:rsid w:val="00F15658"/>
    <w:rsid w:val="00F15EC7"/>
    <w:rsid w:val="00F17A4D"/>
    <w:rsid w:val="00F3343A"/>
    <w:rsid w:val="00F33CAA"/>
    <w:rsid w:val="00F353AC"/>
    <w:rsid w:val="00F4022B"/>
    <w:rsid w:val="00F43D2D"/>
    <w:rsid w:val="00F4651F"/>
    <w:rsid w:val="00F511CE"/>
    <w:rsid w:val="00F64C59"/>
    <w:rsid w:val="00F67A39"/>
    <w:rsid w:val="00F734F0"/>
    <w:rsid w:val="00F7564B"/>
    <w:rsid w:val="00F83ED8"/>
    <w:rsid w:val="00F847AC"/>
    <w:rsid w:val="00F87FB6"/>
    <w:rsid w:val="00F9040F"/>
    <w:rsid w:val="00F9298F"/>
    <w:rsid w:val="00F92B7E"/>
    <w:rsid w:val="00F947C5"/>
    <w:rsid w:val="00F94A78"/>
    <w:rsid w:val="00F958F8"/>
    <w:rsid w:val="00FA0C44"/>
    <w:rsid w:val="00FB1C42"/>
    <w:rsid w:val="00FB2998"/>
    <w:rsid w:val="00FB347E"/>
    <w:rsid w:val="00FB4C5A"/>
    <w:rsid w:val="00FB61B3"/>
    <w:rsid w:val="00FD123B"/>
    <w:rsid w:val="00FD3BA9"/>
    <w:rsid w:val="00FD4911"/>
    <w:rsid w:val="00FE1DB2"/>
    <w:rsid w:val="00FE51E8"/>
    <w:rsid w:val="02AC3A8D"/>
    <w:rsid w:val="0352064D"/>
    <w:rsid w:val="03587E6B"/>
    <w:rsid w:val="0381C58D"/>
    <w:rsid w:val="038A6F56"/>
    <w:rsid w:val="056078AF"/>
    <w:rsid w:val="05D66FBD"/>
    <w:rsid w:val="060A6350"/>
    <w:rsid w:val="08257770"/>
    <w:rsid w:val="08486284"/>
    <w:rsid w:val="090E107F"/>
    <w:rsid w:val="0937BB78"/>
    <w:rsid w:val="0B8256B3"/>
    <w:rsid w:val="0BBFFCDB"/>
    <w:rsid w:val="0C0D77CD"/>
    <w:rsid w:val="0DBAA0F5"/>
    <w:rsid w:val="0E76989B"/>
    <w:rsid w:val="0F33D9BE"/>
    <w:rsid w:val="0F838CB2"/>
    <w:rsid w:val="0F892B53"/>
    <w:rsid w:val="10BAA93B"/>
    <w:rsid w:val="11D33430"/>
    <w:rsid w:val="1270FE81"/>
    <w:rsid w:val="136206D1"/>
    <w:rsid w:val="14C4AE05"/>
    <w:rsid w:val="17209C73"/>
    <w:rsid w:val="19E90B27"/>
    <w:rsid w:val="1BC44A39"/>
    <w:rsid w:val="1C5A39E2"/>
    <w:rsid w:val="1D7EE1EC"/>
    <w:rsid w:val="1E2E7B19"/>
    <w:rsid w:val="1EFBEAFB"/>
    <w:rsid w:val="20F2E043"/>
    <w:rsid w:val="213965BB"/>
    <w:rsid w:val="256B2C7F"/>
    <w:rsid w:val="2746CCED"/>
    <w:rsid w:val="29F1D7A5"/>
    <w:rsid w:val="2BA850FC"/>
    <w:rsid w:val="2C60BDFE"/>
    <w:rsid w:val="2D77A7D9"/>
    <w:rsid w:val="2E81FE6E"/>
    <w:rsid w:val="2F0859FB"/>
    <w:rsid w:val="30690403"/>
    <w:rsid w:val="326D013B"/>
    <w:rsid w:val="32DB2966"/>
    <w:rsid w:val="33FFFCA7"/>
    <w:rsid w:val="3476F9C7"/>
    <w:rsid w:val="34A57D79"/>
    <w:rsid w:val="364B6845"/>
    <w:rsid w:val="37AE9A89"/>
    <w:rsid w:val="38B00070"/>
    <w:rsid w:val="3B1595E4"/>
    <w:rsid w:val="3B24D946"/>
    <w:rsid w:val="3B78B489"/>
    <w:rsid w:val="3EDC0880"/>
    <w:rsid w:val="3F87A671"/>
    <w:rsid w:val="4114BA58"/>
    <w:rsid w:val="434D2331"/>
    <w:rsid w:val="436CECBC"/>
    <w:rsid w:val="43A27D76"/>
    <w:rsid w:val="463FF1A2"/>
    <w:rsid w:val="46D721B5"/>
    <w:rsid w:val="46DB9F4F"/>
    <w:rsid w:val="46FA23A8"/>
    <w:rsid w:val="4895EAEB"/>
    <w:rsid w:val="491B65EF"/>
    <w:rsid w:val="495BD9F1"/>
    <w:rsid w:val="4A5819D9"/>
    <w:rsid w:val="4B0814CD"/>
    <w:rsid w:val="4B481AFC"/>
    <w:rsid w:val="4D9B579A"/>
    <w:rsid w:val="4E5B631B"/>
    <w:rsid w:val="51CFC670"/>
    <w:rsid w:val="520AFE90"/>
    <w:rsid w:val="52D8B46D"/>
    <w:rsid w:val="540456F2"/>
    <w:rsid w:val="54312176"/>
    <w:rsid w:val="54F44F98"/>
    <w:rsid w:val="56ACDEC3"/>
    <w:rsid w:val="5792658E"/>
    <w:rsid w:val="57EC925A"/>
    <w:rsid w:val="5842726E"/>
    <w:rsid w:val="5985FC74"/>
    <w:rsid w:val="59AE985E"/>
    <w:rsid w:val="5A0D8C72"/>
    <w:rsid w:val="5AB78BBC"/>
    <w:rsid w:val="5CBC8E27"/>
    <w:rsid w:val="5CD3604A"/>
    <w:rsid w:val="5CE63920"/>
    <w:rsid w:val="5D97EA42"/>
    <w:rsid w:val="5DDD826D"/>
    <w:rsid w:val="5F56B0AC"/>
    <w:rsid w:val="5FA26F39"/>
    <w:rsid w:val="601C495C"/>
    <w:rsid w:val="61B5F5A1"/>
    <w:rsid w:val="61B819BD"/>
    <w:rsid w:val="6298262D"/>
    <w:rsid w:val="63902710"/>
    <w:rsid w:val="64A21008"/>
    <w:rsid w:val="64CD9FEC"/>
    <w:rsid w:val="64EFBA7F"/>
    <w:rsid w:val="6540931E"/>
    <w:rsid w:val="65595A94"/>
    <w:rsid w:val="6A633C6C"/>
    <w:rsid w:val="6C002D0A"/>
    <w:rsid w:val="6CC251AF"/>
    <w:rsid w:val="6EE3E2D0"/>
    <w:rsid w:val="6F72C7E1"/>
    <w:rsid w:val="7045C7AB"/>
    <w:rsid w:val="7137F30B"/>
    <w:rsid w:val="71610ECA"/>
    <w:rsid w:val="71707D51"/>
    <w:rsid w:val="7339F44C"/>
    <w:rsid w:val="7371FB6E"/>
    <w:rsid w:val="73DD7A14"/>
    <w:rsid w:val="74CFFE55"/>
    <w:rsid w:val="75C915A3"/>
    <w:rsid w:val="76275C81"/>
    <w:rsid w:val="76F94274"/>
    <w:rsid w:val="77A68313"/>
    <w:rsid w:val="79BABB7B"/>
    <w:rsid w:val="7B8C8EB0"/>
    <w:rsid w:val="7C88B0A8"/>
    <w:rsid w:val="7E0D1977"/>
    <w:rsid w:val="7E3574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2658E"/>
  <w15:chartTrackingRefBased/>
  <w15:docId w15:val="{CE7D34D1-9FB2-423D-9484-F10FCE10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30F8B"/>
    <w:pPr>
      <w:keepNext/>
      <w:keepLines/>
      <w:numPr>
        <w:numId w:val="6"/>
      </w:numPr>
      <w:spacing w:before="240" w:after="0"/>
      <w:ind w:left="851"/>
      <w:outlineLvl w:val="0"/>
    </w:pPr>
    <w:rPr>
      <w:rFonts w:ascii="Calibri Light" w:eastAsia="Calibri Light" w:hAnsi="Calibri Light" w:cs="Calibri Light"/>
      <w:b/>
      <w:bCs/>
      <w:color w:val="2F5496" w:themeColor="accent1" w:themeShade="BF"/>
      <w:sz w:val="32"/>
      <w:szCs w:val="32"/>
    </w:rPr>
  </w:style>
  <w:style w:type="paragraph" w:styleId="Heading2">
    <w:name w:val="heading 2"/>
    <w:next w:val="Normal"/>
    <w:link w:val="Heading2Char"/>
    <w:autoRedefine/>
    <w:uiPriority w:val="9"/>
    <w:unhideWhenUsed/>
    <w:qFormat/>
    <w:rsid w:val="00230F8B"/>
    <w:pPr>
      <w:keepNext/>
      <w:keepLines/>
      <w:numPr>
        <w:ilvl w:val="1"/>
        <w:numId w:val="6"/>
      </w:numPr>
      <w:spacing w:before="40" w:after="0"/>
      <w:ind w:left="1276"/>
      <w:outlineLvl w:val="1"/>
    </w:pPr>
    <w:rPr>
      <w:rFonts w:ascii="Calibri Light" w:eastAsia="Calibri Light" w:hAnsi="Calibri Light" w:cs="Calibri Light"/>
      <w:b/>
      <w:color w:val="2F5496" w:themeColor="accent1" w:themeShade="BF"/>
      <w:sz w:val="26"/>
      <w:szCs w:val="26"/>
    </w:rPr>
  </w:style>
  <w:style w:type="paragraph" w:styleId="Heading3">
    <w:name w:val="heading 3"/>
    <w:basedOn w:val="Normal"/>
    <w:next w:val="Normal"/>
    <w:link w:val="Heading3Char"/>
    <w:uiPriority w:val="9"/>
    <w:unhideWhenUsed/>
    <w:qFormat/>
    <w:rsid w:val="00532830"/>
    <w:pPr>
      <w:numPr>
        <w:ilvl w:val="2"/>
        <w:numId w:val="6"/>
      </w:numPr>
      <w:spacing w:before="120" w:after="120" w:line="240" w:lineRule="auto"/>
      <w:outlineLvl w:val="2"/>
    </w:pPr>
    <w:rPr>
      <w:rFonts w:ascii="Calibri" w:eastAsia="Dotum" w:hAnsi="Calibri" w:cs="Arial"/>
      <w:b/>
      <w:sz w:val="24"/>
      <w:szCs w:val="28"/>
      <w:lang w:val="en-AU"/>
    </w:rPr>
  </w:style>
  <w:style w:type="paragraph" w:styleId="Heading4">
    <w:name w:val="heading 4"/>
    <w:basedOn w:val="Normal"/>
    <w:next w:val="Normal"/>
    <w:link w:val="Heading4Char"/>
    <w:uiPriority w:val="9"/>
    <w:unhideWhenUsed/>
    <w:qFormat/>
    <w:rsid w:val="00532830"/>
    <w:pPr>
      <w:numPr>
        <w:ilvl w:val="3"/>
        <w:numId w:val="6"/>
      </w:numPr>
      <w:spacing w:before="40" w:after="0" w:line="240" w:lineRule="auto"/>
      <w:outlineLvl w:val="3"/>
    </w:pPr>
    <w:rPr>
      <w:rFonts w:ascii="Arial" w:eastAsia="Dotum" w:hAnsi="Arial" w:cs="Arial"/>
      <w:b/>
      <w:lang w:val="en-AU"/>
    </w:rPr>
  </w:style>
  <w:style w:type="paragraph" w:styleId="Heading5">
    <w:name w:val="heading 5"/>
    <w:basedOn w:val="Normal"/>
    <w:next w:val="Normal"/>
    <w:link w:val="Heading5Char"/>
    <w:uiPriority w:val="9"/>
    <w:semiHidden/>
    <w:unhideWhenUsed/>
    <w:qFormat/>
    <w:rsid w:val="00532830"/>
    <w:pPr>
      <w:keepNext/>
      <w:keepLines/>
      <w:spacing w:before="40" w:after="0"/>
      <w:outlineLvl w:val="4"/>
    </w:pPr>
    <w:rPr>
      <w:rFonts w:ascii="Calibri" w:eastAsia="Times New Roman" w:hAnsi="Calibri" w:cs="Times New Roman"/>
      <w:color w:val="000000"/>
      <w:sz w:val="36"/>
    </w:rPr>
  </w:style>
  <w:style w:type="paragraph" w:styleId="Heading6">
    <w:name w:val="heading 6"/>
    <w:basedOn w:val="Normal"/>
    <w:next w:val="Normal"/>
    <w:link w:val="Heading6Char"/>
    <w:uiPriority w:val="9"/>
    <w:semiHidden/>
    <w:unhideWhenUsed/>
    <w:qFormat/>
    <w:rsid w:val="00532830"/>
    <w:pPr>
      <w:keepNext/>
      <w:keepLines/>
      <w:spacing w:before="40" w:after="0"/>
      <w:outlineLvl w:val="5"/>
    </w:pPr>
    <w:rPr>
      <w:rFonts w:ascii="Calibri Light" w:eastAsia="Times New Roman" w:hAnsi="Calibri Light" w:cs="Times New Roman"/>
      <w:i/>
      <w:iCs/>
      <w:color w:val="1F3763"/>
    </w:rPr>
  </w:style>
  <w:style w:type="paragraph" w:styleId="Heading7">
    <w:name w:val="heading 7"/>
    <w:basedOn w:val="Normal"/>
    <w:next w:val="Normal"/>
    <w:link w:val="Heading7Char"/>
    <w:uiPriority w:val="9"/>
    <w:semiHidden/>
    <w:unhideWhenUsed/>
    <w:qFormat/>
    <w:rsid w:val="00532830"/>
    <w:pPr>
      <w:keepNext/>
      <w:keepLines/>
      <w:spacing w:before="40" w:after="0"/>
      <w:outlineLvl w:val="6"/>
    </w:pPr>
    <w:rPr>
      <w:rFonts w:ascii="Calibri Light" w:eastAsia="Times New Roman" w:hAnsi="Calibri Light" w:cs="Times New Roman"/>
      <w:i/>
      <w:iCs/>
      <w:color w:val="404040"/>
    </w:rPr>
  </w:style>
  <w:style w:type="paragraph" w:styleId="Heading8">
    <w:name w:val="heading 8"/>
    <w:basedOn w:val="Normal"/>
    <w:next w:val="Normal"/>
    <w:link w:val="Heading8Char"/>
    <w:uiPriority w:val="9"/>
    <w:semiHidden/>
    <w:unhideWhenUsed/>
    <w:qFormat/>
    <w:rsid w:val="00532830"/>
    <w:pPr>
      <w:keepNext/>
      <w:keepLines/>
      <w:spacing w:before="40" w:after="0"/>
      <w:outlineLvl w:val="7"/>
    </w:pPr>
    <w:rPr>
      <w:rFonts w:ascii="Calibri Light" w:eastAsia="Times New Roman" w:hAnsi="Calibri Light" w:cs="Times New Roman"/>
      <w:color w:val="404040"/>
      <w:sz w:val="20"/>
      <w:szCs w:val="20"/>
    </w:rPr>
  </w:style>
  <w:style w:type="paragraph" w:styleId="Heading9">
    <w:name w:val="heading 9"/>
    <w:basedOn w:val="Normal"/>
    <w:next w:val="Normal"/>
    <w:link w:val="Heading9Char"/>
    <w:uiPriority w:val="9"/>
    <w:semiHidden/>
    <w:unhideWhenUsed/>
    <w:qFormat/>
    <w:rsid w:val="00532830"/>
    <w:pPr>
      <w:keepNext/>
      <w:keepLines/>
      <w:spacing w:before="40" w:after="0"/>
      <w:outlineLvl w:val="8"/>
    </w:pPr>
    <w:rPr>
      <w:rFonts w:ascii="Calibri Light" w:eastAsia="Times New Roman"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A60"/>
  </w:style>
  <w:style w:type="character" w:customStyle="1" w:styleId="Heading1Char">
    <w:name w:val="Heading 1 Char"/>
    <w:basedOn w:val="DefaultParagraphFont"/>
    <w:link w:val="Heading1"/>
    <w:uiPriority w:val="9"/>
    <w:rsid w:val="00230F8B"/>
    <w:rPr>
      <w:rFonts w:ascii="Calibri Light" w:eastAsia="Calibri Light" w:hAnsi="Calibri Light" w:cs="Calibri Light"/>
      <w:b/>
      <w:bCs/>
      <w:color w:val="2F5496" w:themeColor="accent1" w:themeShade="BF"/>
      <w:sz w:val="32"/>
      <w:szCs w:val="32"/>
    </w:rPr>
  </w:style>
  <w:style w:type="character" w:customStyle="1" w:styleId="Heading2Char">
    <w:name w:val="Heading 2 Char"/>
    <w:basedOn w:val="DefaultParagraphFont"/>
    <w:link w:val="Heading2"/>
    <w:uiPriority w:val="9"/>
    <w:rsid w:val="00230F8B"/>
    <w:rPr>
      <w:rFonts w:ascii="Calibri Light" w:eastAsia="Calibri Light" w:hAnsi="Calibri Light" w:cs="Calibri Light"/>
      <w:b/>
      <w:color w:val="2F5496" w:themeColor="accent1" w:themeShade="BF"/>
      <w:sz w:val="26"/>
      <w:szCs w:val="26"/>
    </w:rPr>
  </w:style>
  <w:style w:type="character" w:customStyle="1" w:styleId="Heading3Char">
    <w:name w:val="Heading 3 Char"/>
    <w:basedOn w:val="DefaultParagraphFont"/>
    <w:link w:val="Heading3"/>
    <w:uiPriority w:val="9"/>
    <w:rsid w:val="00532830"/>
    <w:rPr>
      <w:rFonts w:ascii="Calibri" w:eastAsia="Dotum" w:hAnsi="Calibri" w:cs="Arial"/>
      <w:b/>
      <w:sz w:val="24"/>
      <w:szCs w:val="28"/>
      <w:lang w:val="en-AU"/>
    </w:rPr>
  </w:style>
  <w:style w:type="character" w:customStyle="1" w:styleId="Heading4Char">
    <w:name w:val="Heading 4 Char"/>
    <w:basedOn w:val="DefaultParagraphFont"/>
    <w:link w:val="Heading4"/>
    <w:uiPriority w:val="9"/>
    <w:rsid w:val="00532830"/>
    <w:rPr>
      <w:rFonts w:ascii="Arial" w:eastAsia="Dotum" w:hAnsi="Arial" w:cs="Arial"/>
      <w:b/>
      <w:lang w:val="en-AU"/>
    </w:rPr>
  </w:style>
  <w:style w:type="paragraph" w:customStyle="1" w:styleId="Appendix1">
    <w:name w:val="Appendix1"/>
    <w:basedOn w:val="Normal"/>
    <w:next w:val="Normal"/>
    <w:autoRedefine/>
    <w:uiPriority w:val="9"/>
    <w:semiHidden/>
    <w:unhideWhenUsed/>
    <w:qFormat/>
    <w:rsid w:val="00532830"/>
    <w:pPr>
      <w:keepNext/>
      <w:keepLines/>
      <w:spacing w:before="200" w:after="0" w:line="240" w:lineRule="auto"/>
      <w:ind w:left="1008" w:hanging="1008"/>
      <w:outlineLvl w:val="4"/>
    </w:pPr>
    <w:rPr>
      <w:rFonts w:ascii="Calibri" w:eastAsia="Times New Roman" w:hAnsi="Calibri" w:cs="Times New Roman"/>
      <w:color w:val="000000"/>
      <w:sz w:val="36"/>
      <w:lang w:val="en-AU"/>
    </w:rPr>
  </w:style>
  <w:style w:type="paragraph" w:customStyle="1" w:styleId="Heading61">
    <w:name w:val="Heading 61"/>
    <w:basedOn w:val="Normal"/>
    <w:next w:val="Normal"/>
    <w:uiPriority w:val="9"/>
    <w:semiHidden/>
    <w:unhideWhenUsed/>
    <w:qFormat/>
    <w:rsid w:val="00532830"/>
    <w:pPr>
      <w:keepNext/>
      <w:keepLines/>
      <w:numPr>
        <w:ilvl w:val="5"/>
        <w:numId w:val="6"/>
      </w:numPr>
      <w:spacing w:before="200" w:after="0" w:line="240" w:lineRule="auto"/>
      <w:outlineLvl w:val="5"/>
    </w:pPr>
    <w:rPr>
      <w:rFonts w:ascii="Calibri Light" w:eastAsia="Times New Roman" w:hAnsi="Calibri Light" w:cs="Times New Roman"/>
      <w:i/>
      <w:iCs/>
      <w:color w:val="1F3763"/>
      <w:lang w:val="en-AU"/>
    </w:rPr>
  </w:style>
  <w:style w:type="paragraph" w:customStyle="1" w:styleId="Heading71">
    <w:name w:val="Heading 71"/>
    <w:basedOn w:val="Normal"/>
    <w:next w:val="Normal"/>
    <w:uiPriority w:val="9"/>
    <w:semiHidden/>
    <w:unhideWhenUsed/>
    <w:qFormat/>
    <w:rsid w:val="00532830"/>
    <w:pPr>
      <w:keepNext/>
      <w:keepLines/>
      <w:numPr>
        <w:ilvl w:val="6"/>
        <w:numId w:val="6"/>
      </w:numPr>
      <w:spacing w:before="200" w:after="0" w:line="240" w:lineRule="auto"/>
      <w:outlineLvl w:val="6"/>
    </w:pPr>
    <w:rPr>
      <w:rFonts w:ascii="Calibri Light" w:eastAsia="Times New Roman" w:hAnsi="Calibri Light" w:cs="Times New Roman"/>
      <w:i/>
      <w:iCs/>
      <w:color w:val="404040"/>
      <w:lang w:val="en-AU"/>
    </w:rPr>
  </w:style>
  <w:style w:type="paragraph" w:customStyle="1" w:styleId="Heading81">
    <w:name w:val="Heading 81"/>
    <w:basedOn w:val="Normal"/>
    <w:next w:val="Normal"/>
    <w:uiPriority w:val="9"/>
    <w:semiHidden/>
    <w:unhideWhenUsed/>
    <w:qFormat/>
    <w:rsid w:val="00532830"/>
    <w:pPr>
      <w:keepNext/>
      <w:keepLines/>
      <w:numPr>
        <w:ilvl w:val="7"/>
        <w:numId w:val="6"/>
      </w:numPr>
      <w:spacing w:before="200" w:after="0" w:line="240" w:lineRule="auto"/>
      <w:outlineLvl w:val="7"/>
    </w:pPr>
    <w:rPr>
      <w:rFonts w:ascii="Calibri Light" w:eastAsia="Times New Roman" w:hAnsi="Calibri Light" w:cs="Times New Roman"/>
      <w:color w:val="404040"/>
      <w:sz w:val="20"/>
      <w:szCs w:val="20"/>
      <w:lang w:val="en-AU"/>
    </w:rPr>
  </w:style>
  <w:style w:type="paragraph" w:customStyle="1" w:styleId="Heading91">
    <w:name w:val="Heading 91"/>
    <w:basedOn w:val="Normal"/>
    <w:next w:val="Normal"/>
    <w:uiPriority w:val="9"/>
    <w:semiHidden/>
    <w:unhideWhenUsed/>
    <w:qFormat/>
    <w:rsid w:val="00532830"/>
    <w:pPr>
      <w:keepNext/>
      <w:keepLines/>
      <w:numPr>
        <w:ilvl w:val="8"/>
        <w:numId w:val="6"/>
      </w:numPr>
      <w:spacing w:before="200" w:after="0" w:line="240" w:lineRule="auto"/>
      <w:outlineLvl w:val="8"/>
    </w:pPr>
    <w:rPr>
      <w:rFonts w:ascii="Calibri Light" w:eastAsia="Times New Roman" w:hAnsi="Calibri Light" w:cs="Times New Roman"/>
      <w:i/>
      <w:iCs/>
      <w:color w:val="404040"/>
      <w:sz w:val="20"/>
      <w:szCs w:val="20"/>
      <w:lang w:val="en-AU"/>
    </w:rPr>
  </w:style>
  <w:style w:type="numbering" w:customStyle="1" w:styleId="NoList1">
    <w:name w:val="No List1"/>
    <w:next w:val="NoList"/>
    <w:uiPriority w:val="99"/>
    <w:semiHidden/>
    <w:unhideWhenUsed/>
    <w:rsid w:val="00532830"/>
  </w:style>
  <w:style w:type="character" w:customStyle="1" w:styleId="Heading5Char">
    <w:name w:val="Heading 5 Char"/>
    <w:basedOn w:val="DefaultParagraphFont"/>
    <w:link w:val="Heading5"/>
    <w:uiPriority w:val="9"/>
    <w:semiHidden/>
    <w:rsid w:val="00532830"/>
    <w:rPr>
      <w:rFonts w:ascii="Calibri" w:eastAsia="Times New Roman" w:hAnsi="Calibri" w:cs="Times New Roman"/>
      <w:color w:val="000000"/>
      <w:sz w:val="36"/>
    </w:rPr>
  </w:style>
  <w:style w:type="character" w:customStyle="1" w:styleId="Heading6Char">
    <w:name w:val="Heading 6 Char"/>
    <w:basedOn w:val="DefaultParagraphFont"/>
    <w:link w:val="Heading6"/>
    <w:uiPriority w:val="9"/>
    <w:semiHidden/>
    <w:rsid w:val="00532830"/>
    <w:rPr>
      <w:rFonts w:ascii="Calibri Light" w:eastAsia="Times New Roman" w:hAnsi="Calibri Light" w:cs="Times New Roman"/>
      <w:i/>
      <w:iCs/>
      <w:color w:val="1F3763"/>
    </w:rPr>
  </w:style>
  <w:style w:type="character" w:customStyle="1" w:styleId="Heading7Char">
    <w:name w:val="Heading 7 Char"/>
    <w:basedOn w:val="DefaultParagraphFont"/>
    <w:link w:val="Heading7"/>
    <w:uiPriority w:val="9"/>
    <w:semiHidden/>
    <w:rsid w:val="00532830"/>
    <w:rPr>
      <w:rFonts w:ascii="Calibri Light" w:eastAsia="Times New Roman" w:hAnsi="Calibri Light" w:cs="Times New Roman"/>
      <w:i/>
      <w:iCs/>
      <w:color w:val="404040"/>
    </w:rPr>
  </w:style>
  <w:style w:type="character" w:customStyle="1" w:styleId="Heading8Char">
    <w:name w:val="Heading 8 Char"/>
    <w:basedOn w:val="DefaultParagraphFont"/>
    <w:link w:val="Heading8"/>
    <w:uiPriority w:val="9"/>
    <w:semiHidden/>
    <w:rsid w:val="00532830"/>
    <w:rPr>
      <w:rFonts w:ascii="Calibri Light" w:eastAsia="Times New Roman" w:hAnsi="Calibri Light" w:cs="Times New Roman"/>
      <w:color w:val="404040"/>
      <w:sz w:val="20"/>
      <w:szCs w:val="20"/>
    </w:rPr>
  </w:style>
  <w:style w:type="character" w:customStyle="1" w:styleId="Heading9Char">
    <w:name w:val="Heading 9 Char"/>
    <w:basedOn w:val="DefaultParagraphFont"/>
    <w:link w:val="Heading9"/>
    <w:uiPriority w:val="9"/>
    <w:semiHidden/>
    <w:rsid w:val="00532830"/>
    <w:rPr>
      <w:rFonts w:ascii="Calibri Light" w:eastAsia="Times New Roman" w:hAnsi="Calibri Light" w:cs="Times New Roman"/>
      <w:i/>
      <w:iCs/>
      <w:color w:val="404040"/>
      <w:sz w:val="20"/>
      <w:szCs w:val="20"/>
    </w:rPr>
  </w:style>
  <w:style w:type="character" w:customStyle="1" w:styleId="Hyperlink1">
    <w:name w:val="Hyperlink1"/>
    <w:basedOn w:val="DefaultParagraphFont"/>
    <w:uiPriority w:val="99"/>
    <w:unhideWhenUsed/>
    <w:rsid w:val="00532830"/>
    <w:rPr>
      <w:color w:val="0563C1"/>
      <w:u w:val="single"/>
    </w:rPr>
  </w:style>
  <w:style w:type="character" w:customStyle="1" w:styleId="FollowedHyperlink1">
    <w:name w:val="FollowedHyperlink1"/>
    <w:basedOn w:val="DefaultParagraphFont"/>
    <w:uiPriority w:val="99"/>
    <w:semiHidden/>
    <w:unhideWhenUsed/>
    <w:rsid w:val="00532830"/>
    <w:rPr>
      <w:color w:val="954F72"/>
      <w:u w:val="single"/>
    </w:rPr>
  </w:style>
  <w:style w:type="character" w:customStyle="1" w:styleId="Heading5Char1">
    <w:name w:val="Heading 5 Char1"/>
    <w:aliases w:val="Appendix Char1"/>
    <w:basedOn w:val="DefaultParagraphFont"/>
    <w:uiPriority w:val="9"/>
    <w:semiHidden/>
    <w:rsid w:val="00532830"/>
    <w:rPr>
      <w:rFonts w:ascii="Calibri Light" w:eastAsia="Times New Roman" w:hAnsi="Calibri Light" w:cs="Times New Roman"/>
      <w:color w:val="2F5496"/>
      <w:sz w:val="22"/>
      <w:szCs w:val="22"/>
    </w:rPr>
  </w:style>
  <w:style w:type="paragraph" w:customStyle="1" w:styleId="msonormal0">
    <w:name w:val="msonormal"/>
    <w:basedOn w:val="Normal"/>
    <w:rsid w:val="0053283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TOC1">
    <w:name w:val="toc 1"/>
    <w:basedOn w:val="Normal"/>
    <w:next w:val="Normal"/>
    <w:autoRedefine/>
    <w:uiPriority w:val="39"/>
    <w:unhideWhenUsed/>
    <w:rsid w:val="00532830"/>
    <w:pPr>
      <w:spacing w:before="40" w:after="100" w:line="240" w:lineRule="auto"/>
    </w:pPr>
    <w:rPr>
      <w:rFonts w:ascii="Calibri" w:eastAsia="Dotum" w:hAnsi="Calibri" w:cs="Calibri"/>
      <w:lang w:val="en-AU"/>
    </w:rPr>
  </w:style>
  <w:style w:type="paragraph" w:styleId="TOC2">
    <w:name w:val="toc 2"/>
    <w:basedOn w:val="Normal"/>
    <w:next w:val="Normal"/>
    <w:autoRedefine/>
    <w:uiPriority w:val="39"/>
    <w:unhideWhenUsed/>
    <w:rsid w:val="00532830"/>
    <w:pPr>
      <w:spacing w:before="40" w:after="100" w:line="240" w:lineRule="auto"/>
      <w:ind w:left="220"/>
    </w:pPr>
    <w:rPr>
      <w:rFonts w:ascii="Calibri" w:eastAsia="Dotum" w:hAnsi="Calibri" w:cs="Calibri"/>
      <w:lang w:val="en-AU"/>
    </w:rPr>
  </w:style>
  <w:style w:type="paragraph" w:styleId="TOC3">
    <w:name w:val="toc 3"/>
    <w:basedOn w:val="Normal"/>
    <w:next w:val="Normal"/>
    <w:autoRedefine/>
    <w:uiPriority w:val="39"/>
    <w:unhideWhenUsed/>
    <w:rsid w:val="00532830"/>
    <w:pPr>
      <w:spacing w:before="40" w:after="100" w:line="240" w:lineRule="auto"/>
      <w:ind w:left="440"/>
    </w:pPr>
    <w:rPr>
      <w:rFonts w:ascii="Calibri" w:eastAsia="Dotum" w:hAnsi="Calibri" w:cs="Calibri"/>
      <w:lang w:val="en-AU"/>
    </w:rPr>
  </w:style>
  <w:style w:type="paragraph" w:customStyle="1" w:styleId="CommentText1">
    <w:name w:val="Comment Text1"/>
    <w:basedOn w:val="Normal"/>
    <w:next w:val="CommentText"/>
    <w:link w:val="CommentTextChar"/>
    <w:uiPriority w:val="99"/>
    <w:semiHidden/>
    <w:unhideWhenUsed/>
    <w:rsid w:val="00532830"/>
    <w:pPr>
      <w:spacing w:line="240" w:lineRule="auto"/>
    </w:pPr>
    <w:rPr>
      <w:sz w:val="20"/>
      <w:szCs w:val="20"/>
    </w:rPr>
  </w:style>
  <w:style w:type="character" w:customStyle="1" w:styleId="CommentTextChar">
    <w:name w:val="Comment Text Char"/>
    <w:basedOn w:val="DefaultParagraphFont"/>
    <w:link w:val="CommentText1"/>
    <w:uiPriority w:val="99"/>
    <w:semiHidden/>
    <w:rsid w:val="00532830"/>
    <w:rPr>
      <w:sz w:val="20"/>
      <w:szCs w:val="20"/>
    </w:rPr>
  </w:style>
  <w:style w:type="paragraph" w:styleId="Footer">
    <w:name w:val="footer"/>
    <w:basedOn w:val="Normal"/>
    <w:link w:val="FooterChar"/>
    <w:uiPriority w:val="99"/>
    <w:unhideWhenUsed/>
    <w:rsid w:val="00532830"/>
    <w:pPr>
      <w:tabs>
        <w:tab w:val="center" w:pos="4513"/>
        <w:tab w:val="right" w:pos="9026"/>
      </w:tabs>
      <w:spacing w:before="40" w:after="0" w:line="240" w:lineRule="auto"/>
    </w:pPr>
    <w:rPr>
      <w:rFonts w:ascii="Calibri" w:eastAsia="Dotum" w:hAnsi="Calibri" w:cs="Calibri"/>
      <w:sz w:val="16"/>
      <w:lang w:val="en-AU"/>
    </w:rPr>
  </w:style>
  <w:style w:type="character" w:customStyle="1" w:styleId="FooterChar">
    <w:name w:val="Footer Char"/>
    <w:basedOn w:val="DefaultParagraphFont"/>
    <w:link w:val="Footer"/>
    <w:uiPriority w:val="99"/>
    <w:rsid w:val="00532830"/>
    <w:rPr>
      <w:rFonts w:ascii="Calibri" w:eastAsia="Dotum" w:hAnsi="Calibri" w:cs="Calibri"/>
      <w:sz w:val="16"/>
      <w:lang w:val="en-AU"/>
    </w:rPr>
  </w:style>
  <w:style w:type="paragraph" w:customStyle="1" w:styleId="Title1">
    <w:name w:val="Title1"/>
    <w:basedOn w:val="Normal"/>
    <w:next w:val="Normal"/>
    <w:uiPriority w:val="10"/>
    <w:qFormat/>
    <w:rsid w:val="00532830"/>
    <w:pPr>
      <w:spacing w:before="3000" w:after="300" w:line="240" w:lineRule="auto"/>
      <w:contextualSpacing/>
    </w:pPr>
    <w:rPr>
      <w:rFonts w:ascii="Arial" w:eastAsia="Times New Roman" w:hAnsi="Arial" w:cs="Times New Roman"/>
      <w:caps/>
      <w:color w:val="1E1E1E"/>
      <w:spacing w:val="-22"/>
      <w:w w:val="105"/>
      <w:kern w:val="28"/>
      <w:sz w:val="80"/>
      <w:szCs w:val="80"/>
      <w:lang w:val="en-AU"/>
    </w:rPr>
  </w:style>
  <w:style w:type="character" w:customStyle="1" w:styleId="TitleChar">
    <w:name w:val="Title Char"/>
    <w:basedOn w:val="DefaultParagraphFont"/>
    <w:link w:val="Title"/>
    <w:uiPriority w:val="10"/>
    <w:rsid w:val="00532830"/>
    <w:rPr>
      <w:rFonts w:ascii="Arial" w:eastAsia="Times New Roman" w:hAnsi="Arial" w:cs="Times New Roman"/>
      <w:caps/>
      <w:color w:val="1E1E1E"/>
      <w:spacing w:val="-22"/>
      <w:w w:val="105"/>
      <w:kern w:val="28"/>
      <w:sz w:val="80"/>
      <w:szCs w:val="80"/>
    </w:rPr>
  </w:style>
  <w:style w:type="paragraph" w:customStyle="1" w:styleId="Subtitle1">
    <w:name w:val="Subtitle1"/>
    <w:basedOn w:val="Normal"/>
    <w:next w:val="Normal"/>
    <w:uiPriority w:val="11"/>
    <w:qFormat/>
    <w:rsid w:val="00532830"/>
    <w:pPr>
      <w:spacing w:before="40" w:after="40" w:line="240" w:lineRule="auto"/>
    </w:pPr>
    <w:rPr>
      <w:rFonts w:ascii="Calibri Light" w:eastAsia="Times New Roman" w:hAnsi="Calibri Light" w:cs="Times New Roman"/>
      <w:i/>
      <w:iCs/>
      <w:color w:val="C60C30"/>
      <w:spacing w:val="15"/>
      <w:sz w:val="24"/>
      <w:szCs w:val="24"/>
      <w:lang w:val="en-AU"/>
    </w:rPr>
  </w:style>
  <w:style w:type="character" w:customStyle="1" w:styleId="SubtitleChar">
    <w:name w:val="Subtitle Char"/>
    <w:basedOn w:val="DefaultParagraphFont"/>
    <w:link w:val="Subtitle"/>
    <w:uiPriority w:val="11"/>
    <w:rsid w:val="00532830"/>
    <w:rPr>
      <w:rFonts w:ascii="Calibri Light" w:eastAsia="Times New Roman" w:hAnsi="Calibri Light" w:cs="Times New Roman"/>
      <w:i/>
      <w:iCs/>
      <w:color w:val="C60C30"/>
      <w:spacing w:val="15"/>
      <w:sz w:val="24"/>
      <w:szCs w:val="24"/>
    </w:rPr>
  </w:style>
  <w:style w:type="paragraph" w:styleId="CommentText">
    <w:name w:val="annotation text"/>
    <w:basedOn w:val="Normal"/>
    <w:link w:val="CommentTextChar1"/>
    <w:uiPriority w:val="99"/>
    <w:unhideWhenUsed/>
    <w:rsid w:val="00532830"/>
    <w:pPr>
      <w:spacing w:line="240" w:lineRule="auto"/>
    </w:pPr>
    <w:rPr>
      <w:sz w:val="20"/>
      <w:szCs w:val="20"/>
    </w:rPr>
  </w:style>
  <w:style w:type="character" w:customStyle="1" w:styleId="CommentTextChar1">
    <w:name w:val="Comment Text Char1"/>
    <w:basedOn w:val="DefaultParagraphFont"/>
    <w:link w:val="CommentText"/>
    <w:uiPriority w:val="99"/>
    <w:rsid w:val="00532830"/>
    <w:rPr>
      <w:sz w:val="20"/>
      <w:szCs w:val="20"/>
    </w:rPr>
  </w:style>
  <w:style w:type="paragraph" w:styleId="CommentSubject">
    <w:name w:val="annotation subject"/>
    <w:basedOn w:val="CommentText"/>
    <w:next w:val="CommentText"/>
    <w:link w:val="CommentSubjectChar"/>
    <w:uiPriority w:val="99"/>
    <w:semiHidden/>
    <w:unhideWhenUsed/>
    <w:rsid w:val="00532830"/>
    <w:rPr>
      <w:b/>
      <w:bCs/>
      <w:lang w:val="en-AU"/>
    </w:rPr>
  </w:style>
  <w:style w:type="character" w:customStyle="1" w:styleId="CommentSubjectChar">
    <w:name w:val="Comment Subject Char"/>
    <w:basedOn w:val="CommentTextChar1"/>
    <w:link w:val="CommentSubject"/>
    <w:uiPriority w:val="99"/>
    <w:semiHidden/>
    <w:rsid w:val="00532830"/>
    <w:rPr>
      <w:b/>
      <w:bCs/>
      <w:sz w:val="20"/>
      <w:szCs w:val="20"/>
      <w:lang w:val="en-AU"/>
    </w:rPr>
  </w:style>
  <w:style w:type="paragraph" w:styleId="BalloonText">
    <w:name w:val="Balloon Text"/>
    <w:basedOn w:val="Normal"/>
    <w:link w:val="BalloonTextChar"/>
    <w:uiPriority w:val="99"/>
    <w:semiHidden/>
    <w:unhideWhenUsed/>
    <w:rsid w:val="00532830"/>
    <w:pPr>
      <w:spacing w:after="0" w:line="240" w:lineRule="auto"/>
    </w:pPr>
    <w:rPr>
      <w:rFonts w:ascii="Segoe UI" w:eastAsia="Dotum" w:hAnsi="Segoe UI" w:cs="Segoe UI"/>
      <w:sz w:val="18"/>
      <w:szCs w:val="18"/>
      <w:lang w:val="en-AU"/>
    </w:rPr>
  </w:style>
  <w:style w:type="character" w:customStyle="1" w:styleId="BalloonTextChar">
    <w:name w:val="Balloon Text Char"/>
    <w:basedOn w:val="DefaultParagraphFont"/>
    <w:link w:val="BalloonText"/>
    <w:uiPriority w:val="99"/>
    <w:semiHidden/>
    <w:rsid w:val="00532830"/>
    <w:rPr>
      <w:rFonts w:ascii="Segoe UI" w:eastAsia="Dotum" w:hAnsi="Segoe UI" w:cs="Segoe UI"/>
      <w:sz w:val="18"/>
      <w:szCs w:val="18"/>
      <w:lang w:val="en-AU"/>
    </w:rPr>
  </w:style>
  <w:style w:type="paragraph" w:styleId="Revision">
    <w:name w:val="Revision"/>
    <w:uiPriority w:val="99"/>
    <w:semiHidden/>
    <w:rsid w:val="00532830"/>
    <w:pPr>
      <w:spacing w:after="0" w:line="240" w:lineRule="auto"/>
    </w:pPr>
    <w:rPr>
      <w:rFonts w:ascii="Calibri" w:eastAsia="Dotum" w:hAnsi="Calibri" w:cs="Calibri"/>
      <w:lang w:val="en-AU"/>
    </w:rPr>
  </w:style>
  <w:style w:type="character" w:customStyle="1" w:styleId="ListParagraphChar">
    <w:name w:val="List Paragraph Char"/>
    <w:basedOn w:val="DefaultParagraphFont"/>
    <w:link w:val="ListParagraph"/>
    <w:uiPriority w:val="34"/>
    <w:locked/>
    <w:rsid w:val="00532830"/>
    <w:rPr>
      <w:rFonts w:ascii="Calibri" w:eastAsia="Dotum" w:hAnsi="Calibri" w:cs="Calibri"/>
    </w:rPr>
  </w:style>
  <w:style w:type="paragraph" w:styleId="ListParagraph">
    <w:name w:val="List Paragraph"/>
    <w:basedOn w:val="Normal"/>
    <w:link w:val="ListParagraphChar"/>
    <w:uiPriority w:val="34"/>
    <w:qFormat/>
    <w:rsid w:val="00532830"/>
    <w:pPr>
      <w:spacing w:before="40" w:after="40" w:line="240" w:lineRule="auto"/>
      <w:ind w:left="720"/>
      <w:contextualSpacing/>
    </w:pPr>
    <w:rPr>
      <w:rFonts w:ascii="Calibri" w:eastAsia="Dotum" w:hAnsi="Calibri" w:cs="Calibri"/>
    </w:rPr>
  </w:style>
  <w:style w:type="paragraph" w:styleId="TOCHeading">
    <w:name w:val="TOC Heading"/>
    <w:basedOn w:val="Heading1"/>
    <w:next w:val="Normal"/>
    <w:autoRedefine/>
    <w:uiPriority w:val="39"/>
    <w:semiHidden/>
    <w:unhideWhenUsed/>
    <w:qFormat/>
    <w:rsid w:val="00532830"/>
    <w:pPr>
      <w:numPr>
        <w:numId w:val="0"/>
      </w:numPr>
      <w:spacing w:line="256" w:lineRule="auto"/>
      <w:outlineLvl w:val="9"/>
    </w:pPr>
  </w:style>
  <w:style w:type="character" w:styleId="CommentReference">
    <w:name w:val="annotation reference"/>
    <w:basedOn w:val="DefaultParagraphFont"/>
    <w:uiPriority w:val="99"/>
    <w:semiHidden/>
    <w:unhideWhenUsed/>
    <w:rsid w:val="00532830"/>
    <w:rPr>
      <w:sz w:val="16"/>
      <w:szCs w:val="16"/>
    </w:rPr>
  </w:style>
  <w:style w:type="table" w:styleId="TableGrid">
    <w:name w:val="Table Grid"/>
    <w:basedOn w:val="TableNormal"/>
    <w:uiPriority w:val="39"/>
    <w:rsid w:val="00532830"/>
    <w:pPr>
      <w:spacing w:after="0" w:line="240" w:lineRule="auto"/>
    </w:pPr>
    <w:rPr>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532830"/>
    <w:pPr>
      <w:spacing w:after="0" w:line="240" w:lineRule="auto"/>
    </w:pPr>
    <w:rPr>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32830"/>
    <w:rPr>
      <w:color w:val="605E5C"/>
      <w:shd w:val="clear" w:color="auto" w:fill="E1DFDD"/>
    </w:rPr>
  </w:style>
  <w:style w:type="character" w:customStyle="1" w:styleId="Heading5Char2">
    <w:name w:val="Heading 5 Char2"/>
    <w:basedOn w:val="DefaultParagraphFont"/>
    <w:uiPriority w:val="9"/>
    <w:semiHidden/>
    <w:rsid w:val="00532830"/>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532830"/>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532830"/>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532830"/>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532830"/>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532830"/>
    <w:rPr>
      <w:color w:val="0563C1" w:themeColor="hyperlink"/>
      <w:u w:val="single"/>
    </w:rPr>
  </w:style>
  <w:style w:type="character" w:styleId="FollowedHyperlink">
    <w:name w:val="FollowedHyperlink"/>
    <w:basedOn w:val="DefaultParagraphFont"/>
    <w:uiPriority w:val="99"/>
    <w:semiHidden/>
    <w:unhideWhenUsed/>
    <w:rsid w:val="00532830"/>
    <w:rPr>
      <w:color w:val="954F72" w:themeColor="followedHyperlink"/>
      <w:u w:val="single"/>
    </w:rPr>
  </w:style>
  <w:style w:type="paragraph" w:styleId="Title">
    <w:name w:val="Title"/>
    <w:basedOn w:val="Normal"/>
    <w:next w:val="Normal"/>
    <w:link w:val="TitleChar"/>
    <w:uiPriority w:val="10"/>
    <w:qFormat/>
    <w:rsid w:val="00532830"/>
    <w:pPr>
      <w:spacing w:after="0" w:line="240" w:lineRule="auto"/>
      <w:contextualSpacing/>
    </w:pPr>
    <w:rPr>
      <w:rFonts w:ascii="Arial" w:eastAsia="Times New Roman" w:hAnsi="Arial" w:cs="Times New Roman"/>
      <w:caps/>
      <w:color w:val="1E1E1E"/>
      <w:spacing w:val="-22"/>
      <w:w w:val="105"/>
      <w:kern w:val="28"/>
      <w:sz w:val="80"/>
      <w:szCs w:val="80"/>
    </w:rPr>
  </w:style>
  <w:style w:type="character" w:customStyle="1" w:styleId="TitleChar1">
    <w:name w:val="Title Char1"/>
    <w:basedOn w:val="DefaultParagraphFont"/>
    <w:uiPriority w:val="10"/>
    <w:rsid w:val="005328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32830"/>
    <w:pPr>
      <w:numPr>
        <w:ilvl w:val="1"/>
      </w:numPr>
    </w:pPr>
    <w:rPr>
      <w:rFonts w:ascii="Calibri Light" w:eastAsia="Times New Roman" w:hAnsi="Calibri Light" w:cs="Times New Roman"/>
      <w:i/>
      <w:iCs/>
      <w:color w:val="C60C30"/>
      <w:spacing w:val="15"/>
      <w:sz w:val="24"/>
      <w:szCs w:val="24"/>
    </w:rPr>
  </w:style>
  <w:style w:type="character" w:customStyle="1" w:styleId="SubtitleChar1">
    <w:name w:val="Subtitle Char1"/>
    <w:basedOn w:val="DefaultParagraphFont"/>
    <w:uiPriority w:val="11"/>
    <w:rsid w:val="00532830"/>
    <w:rPr>
      <w:rFonts w:eastAsiaTheme="minorEastAsia"/>
      <w:color w:val="5A5A5A" w:themeColor="text1" w:themeTint="A5"/>
      <w:spacing w:val="15"/>
    </w:rPr>
  </w:style>
  <w:style w:type="paragraph" w:styleId="NormalWeb">
    <w:name w:val="Normal (Web)"/>
    <w:basedOn w:val="Normal"/>
    <w:uiPriority w:val="99"/>
    <w:semiHidden/>
    <w:unhideWhenUsed/>
    <w:rsid w:val="00C94ACA"/>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360508">
      <w:bodyDiv w:val="1"/>
      <w:marLeft w:val="0"/>
      <w:marRight w:val="0"/>
      <w:marTop w:val="0"/>
      <w:marBottom w:val="0"/>
      <w:divBdr>
        <w:top w:val="none" w:sz="0" w:space="0" w:color="auto"/>
        <w:left w:val="none" w:sz="0" w:space="0" w:color="auto"/>
        <w:bottom w:val="none" w:sz="0" w:space="0" w:color="auto"/>
        <w:right w:val="none" w:sz="0" w:space="0" w:color="auto"/>
      </w:divBdr>
    </w:div>
    <w:div w:id="39308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arger.com/Article/FullText/529110" TargetMode="External"/><Relationship Id="rId21" Type="http://schemas.openxmlformats.org/officeDocument/2006/relationships/hyperlink" Target="https://www.nanowerk.com/nanotechnology-news2/newsid=62903.php" TargetMode="External"/><Relationship Id="rId42" Type="http://schemas.openxmlformats.org/officeDocument/2006/relationships/hyperlink" Target="https://hemophilianewstoday.com/hemophilia-type-b/" TargetMode="External"/><Relationship Id="rId47" Type="http://schemas.openxmlformats.org/officeDocument/2006/relationships/hyperlink" Target="https://www.cellcentric.com/press-release/cellcentric-receives-fda-fast-track-designation-for-inobrodib-for-the-treatment-of-patients-with-relapsed-refractory-multiple-myeloma/" TargetMode="External"/><Relationship Id="rId63" Type="http://schemas.openxmlformats.org/officeDocument/2006/relationships/hyperlink" Target="https://www.healio.com/news/hematology-oncology/20230419/fda-approves-polivy-regimen-for-previously-untreated-diffuse-large-bcell-lymphoma" TargetMode="External"/><Relationship Id="rId68" Type="http://schemas.openxmlformats.org/officeDocument/2006/relationships/hyperlink" Target="https://gulfnews.com/world/gulf/kuwait/kuwait-introduces-new-blood-transfusion-fees-for-expatriates-1.1683453683993" TargetMode="External"/><Relationship Id="rId84" Type="http://schemas.openxmlformats.org/officeDocument/2006/relationships/hyperlink" Target="https://www.hematologyadvisor.com/home/topics/general-hematology/covid19-cryopreserverd-allogeneic-hematopoietic-cell-grafts-overall-survival/" TargetMode="External"/><Relationship Id="rId89" Type="http://schemas.openxmlformats.org/officeDocument/2006/relationships/hyperlink" Target="https://www.biopharma-reporter.com/Article/2023/04/24/Moderna-partners-with-IBM-to-explore-quantum-computing-and-generative-AI?utm_source=newsletter_daily&amp;utm_medium=email&amp;utm_campaign=24-Apr-2023&amp;cid=DM1071606&amp;bid=96623144" TargetMode="External"/><Relationship Id="rId112" Type="http://schemas.openxmlformats.org/officeDocument/2006/relationships/header" Target="header3.xml"/><Relationship Id="rId16" Type="http://schemas.openxmlformats.org/officeDocument/2006/relationships/hyperlink" Target="https://www.reflector.com/enterprise/features/local/take-action-type-o-negative-blood-donors-needed-for-emergencies/article_cb14a0bf-afd7-5cf7-9454-de5856c0a99b.html" TargetMode="External"/><Relationship Id="rId107" Type="http://schemas.openxmlformats.org/officeDocument/2006/relationships/hyperlink" Target="https://www.themoscowtimes.com/2023/05/18/bird-flu-outbreak-prompts-moscow-mayor-to-introduce-quarantine-in-multiple-districts-a81195" TargetMode="External"/><Relationship Id="rId11" Type="http://schemas.openxmlformats.org/officeDocument/2006/relationships/hyperlink" Target="https://www.lifeblood.com.au/news-and-stories/media-centre/media-releases/tatts-no-longer-barrier-blood-donation-under-new-rule-change" TargetMode="External"/><Relationship Id="rId32" Type="http://schemas.openxmlformats.org/officeDocument/2006/relationships/hyperlink" Target="https://aus01.safelinks.protection.outlook.com/?url=https%3A%2F%2Fhaei.org%2Ffda-grants-rmat-designation-to-intellias-ntla-2002%2F&amp;data=05%7C01%7Chorizon.scanning%40blood.gov.au%7C7610bcd00c67490ff32208db356b5655%7C9c23305707384b4091b23798ceb38ebf%7C0%7C0%7C638162507359826170%7CUnknown%7CTWFpbGZsb3d8eyJWIjoiMC4wLjAwMDAiLCJQIjoiV2luMzIiLCJBTiI6Ik1haWwiLCJXVCI6Mn0%3D%7C3000%7C%7C%7C&amp;sdata=DTJYj6jt4gvPbn4bgqNiuwNcm1QASLOznc%2FSi6vT3vM%3D&amp;reserved=0" TargetMode="External"/><Relationship Id="rId37" Type="http://schemas.openxmlformats.org/officeDocument/2006/relationships/hyperlink" Target="https://www.onclive.com/view/fda-grants-fast-track-designation-to-impt-314-for-relapsed-refractory-b-cell-lymphoma" TargetMode="External"/><Relationship Id="rId53" Type="http://schemas.openxmlformats.org/officeDocument/2006/relationships/hyperlink" Target="https://www.fiercepharma.com/pharma/after-going-all-blood-cancer-therapy-gamida-cell-scores-big-win" TargetMode="External"/><Relationship Id="rId58" Type="http://schemas.openxmlformats.org/officeDocument/2006/relationships/hyperlink" Target="https://www.hematologyadvisor.com/home/topics/anemia/sickle-cell-disease-factor-xii-linked-complications-thrombosis-treatment-risk/" TargetMode="External"/><Relationship Id="rId74" Type="http://schemas.openxmlformats.org/officeDocument/2006/relationships/hyperlink" Target="https://thrombosisjournal.biomedcentral.com/articles/10.1186/s12959-023-00487-2" TargetMode="External"/><Relationship Id="rId79" Type="http://schemas.openxmlformats.org/officeDocument/2006/relationships/hyperlink" Target="https://newatlas.com/medical/injectable-synthetic-blood-clots-internal-bleeding/" TargetMode="External"/><Relationship Id="rId102" Type="http://schemas.openxmlformats.org/officeDocument/2006/relationships/hyperlink" Target="http://outbreaknewstoday.com/philippines-leptospirosis-cases-more-than-double-last-years-deaths-top-100/" TargetMode="External"/><Relationship Id="rId5" Type="http://schemas.openxmlformats.org/officeDocument/2006/relationships/numbering" Target="numbering.xml"/><Relationship Id="rId90" Type="http://schemas.openxmlformats.org/officeDocument/2006/relationships/hyperlink" Target="https://www.medicaldesignandoutsourcing.com/bd-plastic-blood-tube-recycling-pilot-program-sustainability/" TargetMode="External"/><Relationship Id="rId95" Type="http://schemas.openxmlformats.org/officeDocument/2006/relationships/hyperlink" Target="https://www.health.gov.au/resources/publications/health-portfolio-budget-statements-budget-2023-24?language=en" TargetMode="External"/><Relationship Id="rId22" Type="http://schemas.openxmlformats.org/officeDocument/2006/relationships/hyperlink" Target="https://onlinelibrary.wiley.com/doi/10.1002/anie.202217374" TargetMode="External"/><Relationship Id="rId27" Type="http://schemas.openxmlformats.org/officeDocument/2006/relationships/hyperlink" Target="https://www.mdpi.com/2227-9067/10/5/825" TargetMode="External"/><Relationship Id="rId43" Type="http://schemas.openxmlformats.org/officeDocument/2006/relationships/hyperlink" Target="https://www.biopharmadive.com/news/pfizer-hemophilia-b-gene-therapy-fda-review/653990/" TargetMode="External"/><Relationship Id="rId48" Type="http://schemas.openxmlformats.org/officeDocument/2006/relationships/hyperlink" Target="https://www.onclive.com/view/fda-grants-orphan-drug-designation-to-om-301-in-multiple-myeloma" TargetMode="External"/><Relationship Id="rId64" Type="http://schemas.openxmlformats.org/officeDocument/2006/relationships/hyperlink" Target="https://www.onclive.com/view/liso-cel-receives-european-approval-recommendation-for-relapsed-refractory-lbcl" TargetMode="External"/><Relationship Id="rId69" Type="http://schemas.openxmlformats.org/officeDocument/2006/relationships/hyperlink" Target="https://pubmed.ncbi.nlm.nih.gov/36794597/" TargetMode="External"/><Relationship Id="rId113" Type="http://schemas.openxmlformats.org/officeDocument/2006/relationships/fontTable" Target="fontTable.xml"/><Relationship Id="rId80" Type="http://schemas.openxmlformats.org/officeDocument/2006/relationships/hyperlink" Target="https://onlinelibrary.wiley.com/doi/full/10.1002/adhm.202202756" TargetMode="External"/><Relationship Id="rId85" Type="http://schemas.openxmlformats.org/officeDocument/2006/relationships/hyperlink" Target="https://ashpublications.org/bloodadvances/article/doi/10.1182/bloodadvances.2023009786/495268/Clinical-Impact-of-Cryopreservation-of-Allogeneic" TargetMode="External"/><Relationship Id="rId12" Type="http://schemas.openxmlformats.org/officeDocument/2006/relationships/hyperlink" Target="https://www.lifeblood.com.au/news-and-stories/media-centre/media-releases/dont-rule-yourself-out-40-percent-unsure-they-can-donate-blood-or-plasma" TargetMode="External"/><Relationship Id="rId17" Type="http://schemas.openxmlformats.org/officeDocument/2006/relationships/hyperlink" Target="https://aabb.quorum.us/campaign/PAHPAreauth/" TargetMode="External"/><Relationship Id="rId33" Type="http://schemas.openxmlformats.org/officeDocument/2006/relationships/hyperlink" Target="https://pipelinereview.com/index.php/2023042583119/DNA-RNA-and-Cells/bluebird-bio-Submits-Biologics-License-Application-BLA-to-FDA-for-lovotibeglogene-autotemcel-lovo-cel-for-Patients-with-Sickle-Cell-Disease-SCD-12-years-and-Older-with.html" TargetMode="External"/><Relationship Id="rId38" Type="http://schemas.openxmlformats.org/officeDocument/2006/relationships/hyperlink" Target="https://evohealth.com.au/insights/car-t-cell-therapy-is-australia-ready-willing-and-able/" TargetMode="External"/><Relationship Id="rId59" Type="http://schemas.openxmlformats.org/officeDocument/2006/relationships/hyperlink" Target="https://ashpublications.org/blood/article-abstract/141/15/1871/494268/Factor-XII-contributes-to-thrombotic-complications?redirectedFrom=fulltext" TargetMode="External"/><Relationship Id="rId103" Type="http://schemas.openxmlformats.org/officeDocument/2006/relationships/hyperlink" Target="https://insightplus.mja.com.au/2023/12/dangerous-mosquitoes-infest-northern-victoria/" TargetMode="External"/><Relationship Id="rId108" Type="http://schemas.openxmlformats.org/officeDocument/2006/relationships/hyperlink" Target="https://ria.ru/20230518/karantin-1872659395.html" TargetMode="External"/><Relationship Id="rId54" Type="http://schemas.openxmlformats.org/officeDocument/2006/relationships/hyperlink" Target="https://www.leukaemia.org.au/how-we-can-help/advocacy-and-policy/state-of-the-nation/" TargetMode="External"/><Relationship Id="rId70" Type="http://schemas.openxmlformats.org/officeDocument/2006/relationships/hyperlink" Target="https://www.england.nhs.uk/2023/05/world-first-nhs-test-to-curb-transfusion-side-effects-for-thousands-with-inherited-blood-disorders/" TargetMode="External"/><Relationship Id="rId75" Type="http://schemas.openxmlformats.org/officeDocument/2006/relationships/hyperlink" Target="https://www.bloodtransfusion.it/bt/article/view/303" TargetMode="External"/><Relationship Id="rId91" Type="http://schemas.openxmlformats.org/officeDocument/2006/relationships/hyperlink" Target="https://www.fiercebiotech.com/biotech/nybc-ventures-launches-50m-blood-and-cell-therapies" TargetMode="External"/><Relationship Id="rId96" Type="http://schemas.openxmlformats.org/officeDocument/2006/relationships/hyperlink" Target="https://www.bbc.com/news/health-65252511"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pbs.org/newshour/health/fda-relaxes-blood-donation-guidelines-for-men-who-have-sex-with-men" TargetMode="External"/><Relationship Id="rId23" Type="http://schemas.openxmlformats.org/officeDocument/2006/relationships/hyperlink" Target="https://www.allergy.org.au/about-ascia/info-updates/updated-ascia-ivig-infusion-guidelines" TargetMode="External"/><Relationship Id="rId28" Type="http://schemas.openxmlformats.org/officeDocument/2006/relationships/hyperlink" Target="https://www.pharmaceutical-technology.com/news/vertex-crispr-therapeutics-exa-cel/" TargetMode="External"/><Relationship Id="rId36" Type="http://schemas.openxmlformats.org/officeDocument/2006/relationships/hyperlink" Target="https://www.fda.gov/drugs/drug-approvals-and-databases/fda-grants-accelerated-approval-glofitamab-gxbm-selected-relapsed-or-refractory-large-b-cell" TargetMode="External"/><Relationship Id="rId49" Type="http://schemas.openxmlformats.org/officeDocument/2006/relationships/hyperlink" Target="https://myelomaresearchnews.com/news/dramatic-gains-in-survival-seen-in-myeloma-since-early-2000s-analysis/?cn-reloaded=1" TargetMode="External"/><Relationship Id="rId57" Type="http://schemas.openxmlformats.org/officeDocument/2006/relationships/hyperlink" Target="https://ashpublications.org/blood/article-abstract/141/12/1402/487110/Hydroxyurea-treatment-is-associated-with-lower?redirectedFrom=fulltext" TargetMode="External"/><Relationship Id="rId106" Type="http://schemas.openxmlformats.org/officeDocument/2006/relationships/hyperlink" Target="https://emergency.cdc.gov/han/2023/han00490.asp" TargetMode="External"/><Relationship Id="rId114"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endpts.com/biomarins-hemophilia-a-gene-therapy-roctavian-wins-fda-approval-after-delay-and-rejection/" TargetMode="External"/><Relationship Id="rId44" Type="http://schemas.openxmlformats.org/officeDocument/2006/relationships/hyperlink" Target="https://hemophilianewstoday.com/news/fda-grants-fast-track-status-hemophilia-b-treatment-serpinpc/" TargetMode="External"/><Relationship Id="rId52" Type="http://schemas.openxmlformats.org/officeDocument/2006/relationships/hyperlink" Target="https://www.astctjournal.org/article/S2666-6367(23)01176-4/fulltext" TargetMode="External"/><Relationship Id="rId60" Type="http://schemas.openxmlformats.org/officeDocument/2006/relationships/hyperlink" Target="https://www.nejm.org/doi/full/10.1056/NEJMoa2214322" TargetMode="External"/><Relationship Id="rId65" Type="http://schemas.openxmlformats.org/officeDocument/2006/relationships/hyperlink" Target="https://www.healio.com/news/hematology-oncology/20230412/despite-access-barriers-physicians-prefer-cart-for-treatment-of-advanced-bcell-lymphoma" TargetMode="External"/><Relationship Id="rId73" Type="http://schemas.openxmlformats.org/officeDocument/2006/relationships/hyperlink" Target="https://www.healio.com/news/hematology-oncology/20230413/sex-of-red-blood-cell-donor-has-no-significant-impact-on-transfusion-recipient-mortality" TargetMode="External"/><Relationship Id="rId78" Type="http://schemas.openxmlformats.org/officeDocument/2006/relationships/hyperlink" Target="https://jamanetwork.com/journals/jamapediatrics/article-abstract/2805185" TargetMode="External"/><Relationship Id="rId81" Type="http://schemas.openxmlformats.org/officeDocument/2006/relationships/hyperlink" Target="https://onlinelibrary.wiley.com/doi/full/10.1111/vox.13421?campaign=woletoc" TargetMode="External"/><Relationship Id="rId86" Type="http://schemas.openxmlformats.org/officeDocument/2006/relationships/hyperlink" Target="https://www.scientificamerican.com/article/long-covid-now-looks-like-a-neurological-disease-helping-doctors-to-focus-treatments/" TargetMode="External"/><Relationship Id="rId94" Type="http://schemas.openxmlformats.org/officeDocument/2006/relationships/hyperlink" Target="https://www.ama-assn.org/practice-management/physician-health/pandemic-s-wake-only-57-doctors-would-choose-medicine-again?utm_source=BulletinHealthCare&amp;utm_medium=email&amp;utm_term=052123&amp;utm_content=physicians&amp;utm_campaign=article_alert-morning_rounds_editors_edition&amp;utm_effort=DAMR01" TargetMode="External"/><Relationship Id="rId99" Type="http://schemas.openxmlformats.org/officeDocument/2006/relationships/hyperlink" Target="http://outbreaknewstoday.com/brazil-nearly-83k-probable-cases-of-dengue-reported-in-espirito-santo-through-april-24175/" TargetMode="External"/><Relationship Id="rId101" Type="http://schemas.openxmlformats.org/officeDocument/2006/relationships/hyperlink" Target="https://www.adaderana.lk/news/90356/special-teams-deployed-to-control-spread-of-dengue-health-authoritie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bs.com.au/news/article/the-us-has-become-the-latest-nation-to-remove-its-gay-blood-ban-will-australia-follow/cpcpgutsa" TargetMode="External"/><Relationship Id="rId18" Type="http://schemas.openxmlformats.org/officeDocument/2006/relationships/hyperlink" Target="https://www.hhs.gov/oidp/advisory-committee/blood-tissue-safety-availability/recommendations/2020-09-25/index.html" TargetMode="External"/><Relationship Id="rId39" Type="http://schemas.openxmlformats.org/officeDocument/2006/relationships/hyperlink" Target="https://www.biopharma-reporter.com/Article/2023/05/25/inprother-announces-6m-seed-funding-for-cancer-immunotherapy-drug?utm_source=newsletter_daily&amp;utm_medium=email&amp;utm_campaign=25-May-2023&amp;cid=DM1078074&amp;bid=120577536" TargetMode="External"/><Relationship Id="rId109" Type="http://schemas.openxmlformats.org/officeDocument/2006/relationships/header" Target="header1.xml"/><Relationship Id="rId34" Type="http://schemas.openxmlformats.org/officeDocument/2006/relationships/hyperlink" Target="https://www.fiercepharma.com/pharma/bluebird-bio-hits-fda-clinical-hold-again-for-gene-therapy-blood-disorder" TargetMode="External"/><Relationship Id="rId50" Type="http://schemas.openxmlformats.org/officeDocument/2006/relationships/hyperlink" Target="https://bmccancer.biomedcentral.com/articles/10.1186/s12885-023-10787-5" TargetMode="External"/><Relationship Id="rId55" Type="http://schemas.openxmlformats.org/officeDocument/2006/relationships/hyperlink" Target="https://www.biopharma-reporter.com/Article/2023/05/11/servier-receives-marketing-approval-for-leukemia-drug?utm_source=newsletter_daily&amp;utm_medium=email&amp;utm_campaign=11-May-2023&amp;cid=DM1075344&amp;bid=110001584" TargetMode="External"/><Relationship Id="rId76" Type="http://schemas.openxmlformats.org/officeDocument/2006/relationships/hyperlink" Target="https://ashpublications.org/blood/article/141/17/2044/495435/Safe-transfusion-in-Asian-type-DEL" TargetMode="External"/><Relationship Id="rId97" Type="http://schemas.openxmlformats.org/officeDocument/2006/relationships/hyperlink" Target="https://www.gavi.org/vaccineswork/four-reasons-disease-carrying-mosquitoes-could-be-spreading-car-tyre-near-you" TargetMode="External"/><Relationship Id="rId104" Type="http://schemas.openxmlformats.org/officeDocument/2006/relationships/hyperlink" Target="https://www.mja.com.au/journal/2023/218/5/mpox-outbreak-2022-implications-blood-component-and-donor-human-milk-safety" TargetMode="External"/><Relationship Id="rId7" Type="http://schemas.openxmlformats.org/officeDocument/2006/relationships/settings" Target="settings.xml"/><Relationship Id="rId71" Type="http://schemas.openxmlformats.org/officeDocument/2006/relationships/hyperlink" Target="https://www.lifeblood.com.au/health-professionals/products/blood-components/modifications/phenotyped" TargetMode="External"/><Relationship Id="rId92" Type="http://schemas.openxmlformats.org/officeDocument/2006/relationships/hyperlink" Target="https://www.businesswire.com/news/home/20230511005010/en/NYBC-Ventures-Launches-50M-Fund-to-Accelerate-Innovations-in-Blood-and-Cellular-Therapies" TargetMode="External"/><Relationship Id="rId2" Type="http://schemas.openxmlformats.org/officeDocument/2006/relationships/customXml" Target="../customXml/item2.xml"/><Relationship Id="rId29" Type="http://schemas.openxmlformats.org/officeDocument/2006/relationships/hyperlink" Target="https://myelomaresearchnews.com/news/positive-early-results-seen-car-t-cell-therapy-myeloma-trial/" TargetMode="External"/><Relationship Id="rId24" Type="http://schemas.openxmlformats.org/officeDocument/2006/relationships/hyperlink" Target="https://seekingalpha.com/news/3958151-takeda-canadian-blood-services-ink-pact-immunodeficiency-disease-drugs" TargetMode="External"/><Relationship Id="rId40" Type="http://schemas.openxmlformats.org/officeDocument/2006/relationships/hyperlink" Target="https://www.healio.com/news/hematology-oncology/20230628/concizumab-prophylaxis-significantly-reduces-bleeding-events-for-people-with-hemophilia" TargetMode="External"/><Relationship Id="rId45" Type="http://schemas.openxmlformats.org/officeDocument/2006/relationships/hyperlink" Target="https://www.eurekalert.org/news-releases/984171" TargetMode="External"/><Relationship Id="rId66" Type="http://schemas.openxmlformats.org/officeDocument/2006/relationships/hyperlink" Target="https://www.1news.co.nz/2023/03/05/breakthrough-blood-clot-treatment-used-for-first-time-in-nz/" TargetMode="External"/><Relationship Id="rId87" Type="http://schemas.openxmlformats.org/officeDocument/2006/relationships/hyperlink" Target="https://www.hematologyadvisor.com/home/topics/bleeding-disorders/bleeding-disorder-blueprint-developed-research-priorities-ultra-rare-treatment/" TargetMode="External"/><Relationship Id="rId110" Type="http://schemas.openxmlformats.org/officeDocument/2006/relationships/header" Target="header2.xml"/><Relationship Id="rId61" Type="http://schemas.openxmlformats.org/officeDocument/2006/relationships/hyperlink" Target="https://www.thelancet.com/pdfs/journals/lanhae/PIIS2352-3026(23)00034-0.pdf" TargetMode="External"/><Relationship Id="rId82" Type="http://schemas.openxmlformats.org/officeDocument/2006/relationships/hyperlink" Target="https://www.health.gov.au/ministers/the-hon-mark-butler-mp/media/50-million-for-research-in-to-long-covid?language=en" TargetMode="External"/><Relationship Id="rId19" Type="http://schemas.openxmlformats.org/officeDocument/2006/relationships/hyperlink" Target="https://www.hhs.gov/sites/default/files/hhs-adequacy-national-blood-supply-report-congress-2020.pdf" TargetMode="External"/><Relationship Id="rId14" Type="http://schemas.openxmlformats.org/officeDocument/2006/relationships/hyperlink" Target="https://www.lifeblood.com.au/blood/eligibility/sexual-activity" TargetMode="External"/><Relationship Id="rId30" Type="http://schemas.openxmlformats.org/officeDocument/2006/relationships/hyperlink" Target="https://www.pmlive.com/pharma_news/kites_car-t_therapies_recommended_by_nice_for_certain_blood_cancers_1491159" TargetMode="External"/><Relationship Id="rId35" Type="http://schemas.openxmlformats.org/officeDocument/2006/relationships/hyperlink" Target="https://www.biopharma-reporter.com/Article/2023/03/30/Roche-s-bispecific-antibody-treatment-for-blood-cancer-nabs-first-approval-in-Canada?utm_source=copyright&amp;utm_medium=OnSite&amp;utm_campaign=copyright" TargetMode="External"/><Relationship Id="rId56" Type="http://schemas.openxmlformats.org/officeDocument/2006/relationships/hyperlink" Target="https://www.hematologyadvisor.com/home/topics/anemia/hydroxyurea-prevent-malaria-infection-children-sub-sahara-africa-risk/" TargetMode="External"/><Relationship Id="rId77" Type="http://schemas.openxmlformats.org/officeDocument/2006/relationships/hyperlink" Target="https://www.sciencedirect.com/science/article/abs/pii/S0887796323000160" TargetMode="External"/><Relationship Id="rId100" Type="http://schemas.openxmlformats.org/officeDocument/2006/relationships/hyperlink" Target="https://www.vaxbeforetravel.com/unique-dengue-disease-outbreak-heads-north" TargetMode="External"/><Relationship Id="rId105" Type="http://schemas.openxmlformats.org/officeDocument/2006/relationships/hyperlink" Target="https://abcnews.go.com/Health/cdc-warns-potential-risk-mpox-ahead-summer-gatherings/story?id=99339609" TargetMode="External"/><Relationship Id="rId8" Type="http://schemas.openxmlformats.org/officeDocument/2006/relationships/webSettings" Target="webSettings.xml"/><Relationship Id="rId51" Type="http://schemas.openxmlformats.org/officeDocument/2006/relationships/hyperlink" Target="https://www.medpagetoday.com/hematologyoncology/leukemia/105592" TargetMode="External"/><Relationship Id="rId72" Type="http://schemas.openxmlformats.org/officeDocument/2006/relationships/hyperlink" Target="https://onlinelibrary.wiley.com/doi/full/10.1111/tme.12962" TargetMode="External"/><Relationship Id="rId93" Type="http://schemas.openxmlformats.org/officeDocument/2006/relationships/hyperlink" Target="https://market.us/report/intravenous-immunoglobulin-market/" TargetMode="External"/><Relationship Id="rId98" Type="http://schemas.openxmlformats.org/officeDocument/2006/relationships/hyperlink" Target="https://www.gavi.org/vaccineswork/global-warming-means-one-two-us-are-now-risk-dengue" TargetMode="External"/><Relationship Id="rId3" Type="http://schemas.openxmlformats.org/officeDocument/2006/relationships/customXml" Target="../customXml/item3.xml"/><Relationship Id="rId25" Type="http://schemas.openxmlformats.org/officeDocument/2006/relationships/hyperlink" Target="https://ijponline.biomedcentral.com/articles/10.1186/s13052-023-01451-6" TargetMode="External"/><Relationship Id="rId46" Type="http://schemas.openxmlformats.org/officeDocument/2006/relationships/hyperlink" Target="https://www.globenewswire.com/news-release/2023/05/25/2675919/0/en/Janssen-Seeks-European-Commission-Approval-of-a-New-Indication-for-CARVYKTI-ciltacabtagene-autoleucel-cilta-cel-for-the-Earlier-Treatment-of-Patients-with-Relapsed-and-Refractory-M.html" TargetMode="External"/><Relationship Id="rId67" Type="http://schemas.openxmlformats.org/officeDocument/2006/relationships/hyperlink" Target="https://pubmed.ncbi.nlm.nih.gov/37146293/" TargetMode="External"/><Relationship Id="rId20" Type="http://schemas.openxmlformats.org/officeDocument/2006/relationships/hyperlink" Target="https://lethbridgenewsnow.com/2023/05/18/canadian-blood-services-launches-campaign-looking-for-plasma-blood-donations/" TargetMode="External"/><Relationship Id="rId41" Type="http://schemas.openxmlformats.org/officeDocument/2006/relationships/hyperlink" Target="https://hemophilianewstoday.com/news/hemophilia-b-therapy-concizumab-be-sold-canada-alhemo/" TargetMode="External"/><Relationship Id="rId62" Type="http://schemas.openxmlformats.org/officeDocument/2006/relationships/hyperlink" Target="https://www.empr.com/home/news/epkinly-approved-for-relapsed-refractory-diffuse-large-b-cell-lymphoma/" TargetMode="External"/><Relationship Id="rId83" Type="http://schemas.openxmlformats.org/officeDocument/2006/relationships/hyperlink" Target="https://www.who.int/news-room/speeches/item/who-director-general-s-opening-remarks-at-the-media-briefing---5-may-2023" TargetMode="External"/><Relationship Id="rId88" Type="http://schemas.openxmlformats.org/officeDocument/2006/relationships/hyperlink" Target="https://www.tandfonline.com/doi/full/10.1080/17474086.2023.2175661" TargetMode="External"/><Relationship Id="rId111"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740f0ee-9305-4c47-91c9-f75b4f2b01e7" xsi:nil="true"/>
    <lcf76f155ced4ddcb4097134ff3c332f xmlns="b60b4441-8c8a-413c-9864-b5894c25767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E3E055AA798B45886A5C0D9858BE92" ma:contentTypeVersion="17" ma:contentTypeDescription="Create a new document." ma:contentTypeScope="" ma:versionID="20b1d36242bca9c3dfd8608f9289e13b">
  <xsd:schema xmlns:xsd="http://www.w3.org/2001/XMLSchema" xmlns:xs="http://www.w3.org/2001/XMLSchema" xmlns:p="http://schemas.microsoft.com/office/2006/metadata/properties" xmlns:ns2="b60b4441-8c8a-413c-9864-b5894c257675" xmlns:ns3="9740f0ee-9305-4c47-91c9-f75b4f2b01e7" targetNamespace="http://schemas.microsoft.com/office/2006/metadata/properties" ma:root="true" ma:fieldsID="c867d1ae12b102a1709ac16a40cb6329" ns2:_="" ns3:_="">
    <xsd:import namespace="b60b4441-8c8a-413c-9864-b5894c257675"/>
    <xsd:import namespace="9740f0ee-9305-4c47-91c9-f75b4f2b01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b4441-8c8a-413c-9864-b5894c257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7bad9a-45d8-4af9-8c19-56a0705915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0f0ee-9305-4c47-91c9-f75b4f2b01e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657d9a-bf84-4ea9-a0de-ad531108c057}" ma:internalName="TaxCatchAll" ma:showField="CatchAllData" ma:web="9740f0ee-9305-4c47-91c9-f75b4f2b01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69B60A-597D-4C3E-A2F2-0417B34681B6}">
  <ds:schemaRefs>
    <ds:schemaRef ds:uri="http://schemas.openxmlformats.org/officeDocument/2006/bibliography"/>
  </ds:schemaRefs>
</ds:datastoreItem>
</file>

<file path=customXml/itemProps2.xml><?xml version="1.0" encoding="utf-8"?>
<ds:datastoreItem xmlns:ds="http://schemas.openxmlformats.org/officeDocument/2006/customXml" ds:itemID="{12F3CC59-01DF-4FB8-8E78-B69B5FB0C341}">
  <ds:schemaRefs>
    <ds:schemaRef ds:uri="http://schemas.microsoft.com/office/2006/metadata/properties"/>
    <ds:schemaRef ds:uri="http://schemas.microsoft.com/office/infopath/2007/PartnerControls"/>
    <ds:schemaRef ds:uri="9740f0ee-9305-4c47-91c9-f75b4f2b01e7"/>
    <ds:schemaRef ds:uri="b60b4441-8c8a-413c-9864-b5894c257675"/>
  </ds:schemaRefs>
</ds:datastoreItem>
</file>

<file path=customXml/itemProps3.xml><?xml version="1.0" encoding="utf-8"?>
<ds:datastoreItem xmlns:ds="http://schemas.openxmlformats.org/officeDocument/2006/customXml" ds:itemID="{FA12B0CA-F4DC-4AB4-8794-7679B22D1249}">
  <ds:schemaRefs>
    <ds:schemaRef ds:uri="http://schemas.microsoft.com/sharepoint/v3/contenttype/forms"/>
  </ds:schemaRefs>
</ds:datastoreItem>
</file>

<file path=customXml/itemProps4.xml><?xml version="1.0" encoding="utf-8"?>
<ds:datastoreItem xmlns:ds="http://schemas.openxmlformats.org/officeDocument/2006/customXml" ds:itemID="{B98A341E-D815-4329-8491-8A88EC9CA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b4441-8c8a-413c-9864-b5894c257675"/>
    <ds:schemaRef ds:uri="9740f0ee-9305-4c47-91c9-f75b4f2b0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7827</Words>
  <Characters>44617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52340</CharactersWithSpaces>
  <SharedDoc>false</SharedDoc>
  <HLinks>
    <vt:vector size="858" baseType="variant">
      <vt:variant>
        <vt:i4>1114127</vt:i4>
      </vt:variant>
      <vt:variant>
        <vt:i4>540</vt:i4>
      </vt:variant>
      <vt:variant>
        <vt:i4>0</vt:i4>
      </vt:variant>
      <vt:variant>
        <vt:i4>5</vt:i4>
      </vt:variant>
      <vt:variant>
        <vt:lpwstr>https://ria.ru/20230518/karantin-1872659395.html</vt:lpwstr>
      </vt:variant>
      <vt:variant>
        <vt:lpwstr/>
      </vt:variant>
      <vt:variant>
        <vt:i4>1507394</vt:i4>
      </vt:variant>
      <vt:variant>
        <vt:i4>537</vt:i4>
      </vt:variant>
      <vt:variant>
        <vt:i4>0</vt:i4>
      </vt:variant>
      <vt:variant>
        <vt:i4>5</vt:i4>
      </vt:variant>
      <vt:variant>
        <vt:lpwstr>https://www.themoscowtimes.com/2023/05/18/bird-flu-outbreak-prompts-moscow-mayor-to-introduce-quarantine-in-multiple-districts-a81195</vt:lpwstr>
      </vt:variant>
      <vt:variant>
        <vt:lpwstr/>
      </vt:variant>
      <vt:variant>
        <vt:i4>6553655</vt:i4>
      </vt:variant>
      <vt:variant>
        <vt:i4>534</vt:i4>
      </vt:variant>
      <vt:variant>
        <vt:i4>0</vt:i4>
      </vt:variant>
      <vt:variant>
        <vt:i4>5</vt:i4>
      </vt:variant>
      <vt:variant>
        <vt:lpwstr>https://www.theguardian.com/commentisfree/2023/may/16/research-bird-flu-humans-prepare-now</vt:lpwstr>
      </vt:variant>
      <vt:variant>
        <vt:lpwstr/>
      </vt:variant>
      <vt:variant>
        <vt:i4>3342396</vt:i4>
      </vt:variant>
      <vt:variant>
        <vt:i4>531</vt:i4>
      </vt:variant>
      <vt:variant>
        <vt:i4>0</vt:i4>
      </vt:variant>
      <vt:variant>
        <vt:i4>5</vt:i4>
      </vt:variant>
      <vt:variant>
        <vt:lpwstr>https://emergency.cdc.gov/han/2023/han00490.asp</vt:lpwstr>
      </vt:variant>
      <vt:variant>
        <vt:lpwstr/>
      </vt:variant>
      <vt:variant>
        <vt:i4>4456540</vt:i4>
      </vt:variant>
      <vt:variant>
        <vt:i4>528</vt:i4>
      </vt:variant>
      <vt:variant>
        <vt:i4>0</vt:i4>
      </vt:variant>
      <vt:variant>
        <vt:i4>5</vt:i4>
      </vt:variant>
      <vt:variant>
        <vt:lpwstr>https://abcnews.go.com/Health/cdc-warns-potential-risk-mpox-ahead-summer-gatherings/story?id=99339609</vt:lpwstr>
      </vt:variant>
      <vt:variant>
        <vt:lpwstr/>
      </vt:variant>
      <vt:variant>
        <vt:i4>458837</vt:i4>
      </vt:variant>
      <vt:variant>
        <vt:i4>525</vt:i4>
      </vt:variant>
      <vt:variant>
        <vt:i4>0</vt:i4>
      </vt:variant>
      <vt:variant>
        <vt:i4>5</vt:i4>
      </vt:variant>
      <vt:variant>
        <vt:lpwstr>https://www.mja.com.au/journal/2023/218/5/mpox-outbreak-2022-implications-blood-component-and-donor-human-milk-safety</vt:lpwstr>
      </vt:variant>
      <vt:variant>
        <vt:lpwstr/>
      </vt:variant>
      <vt:variant>
        <vt:i4>4587538</vt:i4>
      </vt:variant>
      <vt:variant>
        <vt:i4>522</vt:i4>
      </vt:variant>
      <vt:variant>
        <vt:i4>0</vt:i4>
      </vt:variant>
      <vt:variant>
        <vt:i4>5</vt:i4>
      </vt:variant>
      <vt:variant>
        <vt:lpwstr>https://insightplus.mja.com.au/2023/12/dangerous-mosquitoes-infest-northern-victoria/</vt:lpwstr>
      </vt:variant>
      <vt:variant>
        <vt:lpwstr/>
      </vt:variant>
      <vt:variant>
        <vt:i4>5570575</vt:i4>
      </vt:variant>
      <vt:variant>
        <vt:i4>519</vt:i4>
      </vt:variant>
      <vt:variant>
        <vt:i4>0</vt:i4>
      </vt:variant>
      <vt:variant>
        <vt:i4>5</vt:i4>
      </vt:variant>
      <vt:variant>
        <vt:lpwstr>http://outbreaknewstoday.com/philippines-leptospirosis-cases-more-than-double-last-years-deaths-top-100/</vt:lpwstr>
      </vt:variant>
      <vt:variant>
        <vt:lpwstr/>
      </vt:variant>
      <vt:variant>
        <vt:i4>4456525</vt:i4>
      </vt:variant>
      <vt:variant>
        <vt:i4>516</vt:i4>
      </vt:variant>
      <vt:variant>
        <vt:i4>0</vt:i4>
      </vt:variant>
      <vt:variant>
        <vt:i4>5</vt:i4>
      </vt:variant>
      <vt:variant>
        <vt:lpwstr>https://www.gavi.org/vaccineswork/global-warming-means-one-two-us-are-now-risk-dengue</vt:lpwstr>
      </vt:variant>
      <vt:variant>
        <vt:lpwstr/>
      </vt:variant>
      <vt:variant>
        <vt:i4>2621499</vt:i4>
      </vt:variant>
      <vt:variant>
        <vt:i4>513</vt:i4>
      </vt:variant>
      <vt:variant>
        <vt:i4>0</vt:i4>
      </vt:variant>
      <vt:variant>
        <vt:i4>5</vt:i4>
      </vt:variant>
      <vt:variant>
        <vt:lpwstr>https://www.gavi.org/vaccineswork/four-reasons-disease-carrying-mosquitoes-could-be-spreading-car-tyre-near-you</vt:lpwstr>
      </vt:variant>
      <vt:variant>
        <vt:lpwstr/>
      </vt:variant>
      <vt:variant>
        <vt:i4>2162751</vt:i4>
      </vt:variant>
      <vt:variant>
        <vt:i4>510</vt:i4>
      </vt:variant>
      <vt:variant>
        <vt:i4>0</vt:i4>
      </vt:variant>
      <vt:variant>
        <vt:i4>5</vt:i4>
      </vt:variant>
      <vt:variant>
        <vt:lpwstr>https://www.dawn.com/news/1751297/preventive-measures-afoot-as-dengue-cases-start-surfacing</vt:lpwstr>
      </vt:variant>
      <vt:variant>
        <vt:lpwstr/>
      </vt:variant>
      <vt:variant>
        <vt:i4>1638420</vt:i4>
      </vt:variant>
      <vt:variant>
        <vt:i4>507</vt:i4>
      </vt:variant>
      <vt:variant>
        <vt:i4>0</vt:i4>
      </vt:variant>
      <vt:variant>
        <vt:i4>5</vt:i4>
      </vt:variant>
      <vt:variant>
        <vt:lpwstr>https://www.adaderana.lk/news/90356/special-teams-deployed-to-control-spread-of-dengue-health-authorities</vt:lpwstr>
      </vt:variant>
      <vt:variant>
        <vt:lpwstr/>
      </vt:variant>
      <vt:variant>
        <vt:i4>2883685</vt:i4>
      </vt:variant>
      <vt:variant>
        <vt:i4>504</vt:i4>
      </vt:variant>
      <vt:variant>
        <vt:i4>0</vt:i4>
      </vt:variant>
      <vt:variant>
        <vt:i4>5</vt:i4>
      </vt:variant>
      <vt:variant>
        <vt:lpwstr>https://www.vaxbeforetravel.com/unique-dengue-disease-outbreak-heads-north</vt:lpwstr>
      </vt:variant>
      <vt:variant>
        <vt:lpwstr/>
      </vt:variant>
      <vt:variant>
        <vt:i4>6750249</vt:i4>
      </vt:variant>
      <vt:variant>
        <vt:i4>501</vt:i4>
      </vt:variant>
      <vt:variant>
        <vt:i4>0</vt:i4>
      </vt:variant>
      <vt:variant>
        <vt:i4>5</vt:i4>
      </vt:variant>
      <vt:variant>
        <vt:lpwstr>http://outbreaknewstoday.com/brazil-nearly-83k-probable-cases-of-dengue-reported-in-espirito-santo-through-april-24175/</vt:lpwstr>
      </vt:variant>
      <vt:variant>
        <vt:lpwstr/>
      </vt:variant>
      <vt:variant>
        <vt:i4>4456525</vt:i4>
      </vt:variant>
      <vt:variant>
        <vt:i4>498</vt:i4>
      </vt:variant>
      <vt:variant>
        <vt:i4>0</vt:i4>
      </vt:variant>
      <vt:variant>
        <vt:i4>5</vt:i4>
      </vt:variant>
      <vt:variant>
        <vt:lpwstr>https://www.gavi.org/vaccineswork/global-warming-means-one-two-us-are-now-risk-dengue</vt:lpwstr>
      </vt:variant>
      <vt:variant>
        <vt:lpwstr/>
      </vt:variant>
      <vt:variant>
        <vt:i4>2621499</vt:i4>
      </vt:variant>
      <vt:variant>
        <vt:i4>495</vt:i4>
      </vt:variant>
      <vt:variant>
        <vt:i4>0</vt:i4>
      </vt:variant>
      <vt:variant>
        <vt:i4>5</vt:i4>
      </vt:variant>
      <vt:variant>
        <vt:lpwstr>https://www.gavi.org/vaccineswork/four-reasons-disease-carrying-mosquitoes-could-be-spreading-car-tyre-near-you</vt:lpwstr>
      </vt:variant>
      <vt:variant>
        <vt:lpwstr/>
      </vt:variant>
      <vt:variant>
        <vt:i4>393247</vt:i4>
      </vt:variant>
      <vt:variant>
        <vt:i4>492</vt:i4>
      </vt:variant>
      <vt:variant>
        <vt:i4>0</vt:i4>
      </vt:variant>
      <vt:variant>
        <vt:i4>5</vt:i4>
      </vt:variant>
      <vt:variant>
        <vt:lpwstr>https://www.bbc.com/news/health-65252511</vt:lpwstr>
      </vt:variant>
      <vt:variant>
        <vt:lpwstr/>
      </vt:variant>
      <vt:variant>
        <vt:i4>4653070</vt:i4>
      </vt:variant>
      <vt:variant>
        <vt:i4>489</vt:i4>
      </vt:variant>
      <vt:variant>
        <vt:i4>0</vt:i4>
      </vt:variant>
      <vt:variant>
        <vt:i4>5</vt:i4>
      </vt:variant>
      <vt:variant>
        <vt:lpwstr>https://www.fda.gov/regulatory-information/search-fda-guidance-documents/recommendations-evaluating-donor-eligibility-using-individual-risk-based-questions-reduce-risk-human</vt:lpwstr>
      </vt:variant>
      <vt:variant>
        <vt:lpwstr/>
      </vt:variant>
      <vt:variant>
        <vt:i4>2556014</vt:i4>
      </vt:variant>
      <vt:variant>
        <vt:i4>486</vt:i4>
      </vt:variant>
      <vt:variant>
        <vt:i4>0</vt:i4>
      </vt:variant>
      <vt:variant>
        <vt:i4>5</vt:i4>
      </vt:variant>
      <vt:variant>
        <vt:lpwstr>https://www.health.gov.au/resources/publications/health-portfolio-budget-statements-budget-2023-24?language=en</vt:lpwstr>
      </vt:variant>
      <vt:variant>
        <vt:lpwstr/>
      </vt:variant>
      <vt:variant>
        <vt:i4>2752630</vt:i4>
      </vt:variant>
      <vt:variant>
        <vt:i4>483</vt:i4>
      </vt:variant>
      <vt:variant>
        <vt:i4>0</vt:i4>
      </vt:variant>
      <vt:variant>
        <vt:i4>5</vt:i4>
      </vt:variant>
      <vt:variant>
        <vt:lpwstr>https://www.ama-assn.org/practice-management/physician-health/pandemic-s-wake-only-57-doctors-would-choose-medicine-again?utm_source=BulletinHealthCare&amp;utm_medium=email&amp;utm_term=052123&amp;utm_content=physicians&amp;utm_campaign=article_alert-morning_rounds_editors_edition&amp;utm_effort=DAMR01</vt:lpwstr>
      </vt:variant>
      <vt:variant>
        <vt:lpwstr/>
      </vt:variant>
      <vt:variant>
        <vt:i4>6488165</vt:i4>
      </vt:variant>
      <vt:variant>
        <vt:i4>480</vt:i4>
      </vt:variant>
      <vt:variant>
        <vt:i4>0</vt:i4>
      </vt:variant>
      <vt:variant>
        <vt:i4>5</vt:i4>
      </vt:variant>
      <vt:variant>
        <vt:lpwstr>https://market.us/report/intravenous-immunoglobulin-market/</vt:lpwstr>
      </vt:variant>
      <vt:variant>
        <vt:lpwstr/>
      </vt:variant>
      <vt:variant>
        <vt:i4>7602283</vt:i4>
      </vt:variant>
      <vt:variant>
        <vt:i4>477</vt:i4>
      </vt:variant>
      <vt:variant>
        <vt:i4>0</vt:i4>
      </vt:variant>
      <vt:variant>
        <vt:i4>5</vt:i4>
      </vt:variant>
      <vt:variant>
        <vt:lpwstr>https://www.businesswire.com/news/home/20230511005010/en/NYBC-Ventures-Launches-50M-Fund-to-Accelerate-Innovations-in-Blood-and-Cellular-Therapies</vt:lpwstr>
      </vt:variant>
      <vt:variant>
        <vt:lpwstr/>
      </vt:variant>
      <vt:variant>
        <vt:i4>4522061</vt:i4>
      </vt:variant>
      <vt:variant>
        <vt:i4>474</vt:i4>
      </vt:variant>
      <vt:variant>
        <vt:i4>0</vt:i4>
      </vt:variant>
      <vt:variant>
        <vt:i4>5</vt:i4>
      </vt:variant>
      <vt:variant>
        <vt:lpwstr>https://www.fiercebiotech.com/biotech/nybc-ventures-launches-50m-blood-and-cell-therapies</vt:lpwstr>
      </vt:variant>
      <vt:variant>
        <vt:lpwstr/>
      </vt:variant>
      <vt:variant>
        <vt:i4>4259847</vt:i4>
      </vt:variant>
      <vt:variant>
        <vt:i4>471</vt:i4>
      </vt:variant>
      <vt:variant>
        <vt:i4>0</vt:i4>
      </vt:variant>
      <vt:variant>
        <vt:i4>5</vt:i4>
      </vt:variant>
      <vt:variant>
        <vt:lpwstr>https://www.medicaldesignandoutsourcing.com/bd-plastic-blood-tube-recycling-pilot-program-sustainability/</vt:lpwstr>
      </vt:variant>
      <vt:variant>
        <vt:lpwstr/>
      </vt:variant>
      <vt:variant>
        <vt:i4>5570586</vt:i4>
      </vt:variant>
      <vt:variant>
        <vt:i4>468</vt:i4>
      </vt:variant>
      <vt:variant>
        <vt:i4>0</vt:i4>
      </vt:variant>
      <vt:variant>
        <vt:i4>5</vt:i4>
      </vt:variant>
      <vt:variant>
        <vt:lpwstr>https://www.biopharma-reporter.com/Article/2023/04/24/Moderna-partners-with-IBM-to-explore-quantum-computing-and-generative-AI?utm_source=newsletter_daily&amp;utm_medium=email&amp;utm_campaign=24-Apr-2023&amp;cid=DM1071606&amp;bid=96623144</vt:lpwstr>
      </vt:variant>
      <vt:variant>
        <vt:lpwstr/>
      </vt:variant>
      <vt:variant>
        <vt:i4>3014772</vt:i4>
      </vt:variant>
      <vt:variant>
        <vt:i4>465</vt:i4>
      </vt:variant>
      <vt:variant>
        <vt:i4>0</vt:i4>
      </vt:variant>
      <vt:variant>
        <vt:i4>5</vt:i4>
      </vt:variant>
      <vt:variant>
        <vt:lpwstr>https://www.tandfonline.com/doi/full/10.1080/17474086.2023.2175661</vt:lpwstr>
      </vt:variant>
      <vt:variant>
        <vt:lpwstr/>
      </vt:variant>
      <vt:variant>
        <vt:i4>1900633</vt:i4>
      </vt:variant>
      <vt:variant>
        <vt:i4>462</vt:i4>
      </vt:variant>
      <vt:variant>
        <vt:i4>0</vt:i4>
      </vt:variant>
      <vt:variant>
        <vt:i4>5</vt:i4>
      </vt:variant>
      <vt:variant>
        <vt:lpwstr>https://www.hematologyadvisor.com/home/topics/bleeding-disorders/bleeding-disorder-blueprint-developed-research-priorities-ultra-rare-treatment/</vt:lpwstr>
      </vt:variant>
      <vt:variant>
        <vt:lpwstr/>
      </vt:variant>
      <vt:variant>
        <vt:i4>917509</vt:i4>
      </vt:variant>
      <vt:variant>
        <vt:i4>459</vt:i4>
      </vt:variant>
      <vt:variant>
        <vt:i4>0</vt:i4>
      </vt:variant>
      <vt:variant>
        <vt:i4>5</vt:i4>
      </vt:variant>
      <vt:variant>
        <vt:lpwstr>https://www.scientificamerican.com/article/long-covid-now-looks-like-a-neurological-disease-helping-doctors-to-focus-treatments/</vt:lpwstr>
      </vt:variant>
      <vt:variant>
        <vt:lpwstr/>
      </vt:variant>
      <vt:variant>
        <vt:i4>3407904</vt:i4>
      </vt:variant>
      <vt:variant>
        <vt:i4>456</vt:i4>
      </vt:variant>
      <vt:variant>
        <vt:i4>0</vt:i4>
      </vt:variant>
      <vt:variant>
        <vt:i4>5</vt:i4>
      </vt:variant>
      <vt:variant>
        <vt:lpwstr>https://ashpublications.org/bloodadvances/article/doi/10.1182/bloodadvances.2023009786/495268/Clinical-Impact-of-Cryopreservation-of-Allogeneic</vt:lpwstr>
      </vt:variant>
      <vt:variant>
        <vt:lpwstr/>
      </vt:variant>
      <vt:variant>
        <vt:i4>3801125</vt:i4>
      </vt:variant>
      <vt:variant>
        <vt:i4>453</vt:i4>
      </vt:variant>
      <vt:variant>
        <vt:i4>0</vt:i4>
      </vt:variant>
      <vt:variant>
        <vt:i4>5</vt:i4>
      </vt:variant>
      <vt:variant>
        <vt:lpwstr>https://www.hematologyadvisor.com/home/topics/general-hematology/covid19-cryopreserverd-allogeneic-hematopoietic-cell-grafts-overall-survival/</vt:lpwstr>
      </vt:variant>
      <vt:variant>
        <vt:lpwstr/>
      </vt:variant>
      <vt:variant>
        <vt:i4>4849755</vt:i4>
      </vt:variant>
      <vt:variant>
        <vt:i4>450</vt:i4>
      </vt:variant>
      <vt:variant>
        <vt:i4>0</vt:i4>
      </vt:variant>
      <vt:variant>
        <vt:i4>5</vt:i4>
      </vt:variant>
      <vt:variant>
        <vt:lpwstr>https://www.who.int/news-room/speeches/item/who-director-general-s-opening-remarks-at-the-media-briefing---5-may-2023</vt:lpwstr>
      </vt:variant>
      <vt:variant>
        <vt:lpwstr/>
      </vt:variant>
      <vt:variant>
        <vt:i4>4784129</vt:i4>
      </vt:variant>
      <vt:variant>
        <vt:i4>447</vt:i4>
      </vt:variant>
      <vt:variant>
        <vt:i4>0</vt:i4>
      </vt:variant>
      <vt:variant>
        <vt:i4>5</vt:i4>
      </vt:variant>
      <vt:variant>
        <vt:lpwstr>https://www.health.gov.au/ministers/the-hon-mark-butler-mp/media/50-million-for-research-in-to-long-covid?language=en</vt:lpwstr>
      </vt:variant>
      <vt:variant>
        <vt:lpwstr/>
      </vt:variant>
      <vt:variant>
        <vt:i4>7995494</vt:i4>
      </vt:variant>
      <vt:variant>
        <vt:i4>444</vt:i4>
      </vt:variant>
      <vt:variant>
        <vt:i4>0</vt:i4>
      </vt:variant>
      <vt:variant>
        <vt:i4>5</vt:i4>
      </vt:variant>
      <vt:variant>
        <vt:lpwstr>https://onlinelibrary.wiley.com/doi/full/10.1111/vox.13421?campaign=woletoc</vt:lpwstr>
      </vt:variant>
      <vt:variant>
        <vt:lpwstr/>
      </vt:variant>
      <vt:variant>
        <vt:i4>3145839</vt:i4>
      </vt:variant>
      <vt:variant>
        <vt:i4>441</vt:i4>
      </vt:variant>
      <vt:variant>
        <vt:i4>0</vt:i4>
      </vt:variant>
      <vt:variant>
        <vt:i4>5</vt:i4>
      </vt:variant>
      <vt:variant>
        <vt:lpwstr>https://onlinelibrary.wiley.com/doi/full/10.1002/adhm.202202756</vt:lpwstr>
      </vt:variant>
      <vt:variant>
        <vt:lpwstr/>
      </vt:variant>
      <vt:variant>
        <vt:i4>6160456</vt:i4>
      </vt:variant>
      <vt:variant>
        <vt:i4>438</vt:i4>
      </vt:variant>
      <vt:variant>
        <vt:i4>0</vt:i4>
      </vt:variant>
      <vt:variant>
        <vt:i4>5</vt:i4>
      </vt:variant>
      <vt:variant>
        <vt:lpwstr>https://newatlas.com/medical/injectable-synthetic-blood-clots-internal-bleeding/</vt:lpwstr>
      </vt:variant>
      <vt:variant>
        <vt:lpwstr/>
      </vt:variant>
      <vt:variant>
        <vt:i4>196621</vt:i4>
      </vt:variant>
      <vt:variant>
        <vt:i4>435</vt:i4>
      </vt:variant>
      <vt:variant>
        <vt:i4>0</vt:i4>
      </vt:variant>
      <vt:variant>
        <vt:i4>5</vt:i4>
      </vt:variant>
      <vt:variant>
        <vt:lpwstr>https://jamanetwork.com/journals/jamapediatrics/article-abstract/2805185</vt:lpwstr>
      </vt:variant>
      <vt:variant>
        <vt:lpwstr/>
      </vt:variant>
      <vt:variant>
        <vt:i4>3276927</vt:i4>
      </vt:variant>
      <vt:variant>
        <vt:i4>432</vt:i4>
      </vt:variant>
      <vt:variant>
        <vt:i4>0</vt:i4>
      </vt:variant>
      <vt:variant>
        <vt:i4>5</vt:i4>
      </vt:variant>
      <vt:variant>
        <vt:lpwstr>https://www.ncbi.nlm.nih.gov/pmc/articles/PMC10171288/</vt:lpwstr>
      </vt:variant>
      <vt:variant>
        <vt:lpwstr/>
      </vt:variant>
      <vt:variant>
        <vt:i4>2228330</vt:i4>
      </vt:variant>
      <vt:variant>
        <vt:i4>429</vt:i4>
      </vt:variant>
      <vt:variant>
        <vt:i4>0</vt:i4>
      </vt:variant>
      <vt:variant>
        <vt:i4>5</vt:i4>
      </vt:variant>
      <vt:variant>
        <vt:lpwstr>https://www.sciencedirect.com/science/article/abs/pii/S0887796323000160</vt:lpwstr>
      </vt:variant>
      <vt:variant>
        <vt:lpwstr/>
      </vt:variant>
      <vt:variant>
        <vt:i4>7471165</vt:i4>
      </vt:variant>
      <vt:variant>
        <vt:i4>426</vt:i4>
      </vt:variant>
      <vt:variant>
        <vt:i4>0</vt:i4>
      </vt:variant>
      <vt:variant>
        <vt:i4>5</vt:i4>
      </vt:variant>
      <vt:variant>
        <vt:lpwstr>https://ashpublications.org/blood/article/141/17/2044/495435/Safe-transfusion-in-Asian-type-DEL</vt:lpwstr>
      </vt:variant>
      <vt:variant>
        <vt:lpwstr/>
      </vt:variant>
      <vt:variant>
        <vt:i4>7471149</vt:i4>
      </vt:variant>
      <vt:variant>
        <vt:i4>423</vt:i4>
      </vt:variant>
      <vt:variant>
        <vt:i4>0</vt:i4>
      </vt:variant>
      <vt:variant>
        <vt:i4>5</vt:i4>
      </vt:variant>
      <vt:variant>
        <vt:lpwstr>https://www.bloodtransfusion.it/bt/article/view/303</vt:lpwstr>
      </vt:variant>
      <vt:variant>
        <vt:lpwstr/>
      </vt:variant>
      <vt:variant>
        <vt:i4>2556014</vt:i4>
      </vt:variant>
      <vt:variant>
        <vt:i4>420</vt:i4>
      </vt:variant>
      <vt:variant>
        <vt:i4>0</vt:i4>
      </vt:variant>
      <vt:variant>
        <vt:i4>5</vt:i4>
      </vt:variant>
      <vt:variant>
        <vt:lpwstr>https://thrombosisjournal.biomedcentral.com/articles/10.1186/s12959-023-00487-2</vt:lpwstr>
      </vt:variant>
      <vt:variant>
        <vt:lpwstr/>
      </vt:variant>
      <vt:variant>
        <vt:i4>5505024</vt:i4>
      </vt:variant>
      <vt:variant>
        <vt:i4>417</vt:i4>
      </vt:variant>
      <vt:variant>
        <vt:i4>0</vt:i4>
      </vt:variant>
      <vt:variant>
        <vt:i4>5</vt:i4>
      </vt:variant>
      <vt:variant>
        <vt:lpwstr>https://www.healio.com/news/hematology-oncology/20230413/sex-of-red-blood-cell-donor-has-no-significant-impact-on-transfusion-recipient-mortality</vt:lpwstr>
      </vt:variant>
      <vt:variant>
        <vt:lpwstr/>
      </vt:variant>
      <vt:variant>
        <vt:i4>3866663</vt:i4>
      </vt:variant>
      <vt:variant>
        <vt:i4>414</vt:i4>
      </vt:variant>
      <vt:variant>
        <vt:i4>0</vt:i4>
      </vt:variant>
      <vt:variant>
        <vt:i4>5</vt:i4>
      </vt:variant>
      <vt:variant>
        <vt:lpwstr>https://onlinelibrary.wiley.com/doi/full/10.1111/tme.12962</vt:lpwstr>
      </vt:variant>
      <vt:variant>
        <vt:lpwstr/>
      </vt:variant>
      <vt:variant>
        <vt:i4>7864420</vt:i4>
      </vt:variant>
      <vt:variant>
        <vt:i4>411</vt:i4>
      </vt:variant>
      <vt:variant>
        <vt:i4>0</vt:i4>
      </vt:variant>
      <vt:variant>
        <vt:i4>5</vt:i4>
      </vt:variant>
      <vt:variant>
        <vt:lpwstr>https://www.england.nhs.uk/2023/05/world-first-nhs-test-to-curb-transfusion-side-effects-for-thousands-with-inherited-blood-disorders/</vt:lpwstr>
      </vt:variant>
      <vt:variant>
        <vt:lpwstr/>
      </vt:variant>
      <vt:variant>
        <vt:i4>7077994</vt:i4>
      </vt:variant>
      <vt:variant>
        <vt:i4>408</vt:i4>
      </vt:variant>
      <vt:variant>
        <vt:i4>0</vt:i4>
      </vt:variant>
      <vt:variant>
        <vt:i4>5</vt:i4>
      </vt:variant>
      <vt:variant>
        <vt:lpwstr>https://pubmed.ncbi.nlm.nih.gov/36794597/</vt:lpwstr>
      </vt:variant>
      <vt:variant>
        <vt:lpwstr>:~:text=Discussion%3A%20Personalized%20inter%2Ddonation%20intervals,%2C%20inappropriate%20bleeds%2C%20and%20costs.</vt:lpwstr>
      </vt:variant>
      <vt:variant>
        <vt:i4>6750312</vt:i4>
      </vt:variant>
      <vt:variant>
        <vt:i4>405</vt:i4>
      </vt:variant>
      <vt:variant>
        <vt:i4>0</vt:i4>
      </vt:variant>
      <vt:variant>
        <vt:i4>5</vt:i4>
      </vt:variant>
      <vt:variant>
        <vt:lpwstr>https://gulfnews.com/world/gulf/kuwait/kuwait-introduces-new-blood-transfusion-fees-for-expatriates-1.1683453683993</vt:lpwstr>
      </vt:variant>
      <vt:variant>
        <vt:lpwstr/>
      </vt:variant>
      <vt:variant>
        <vt:i4>8323134</vt:i4>
      </vt:variant>
      <vt:variant>
        <vt:i4>402</vt:i4>
      </vt:variant>
      <vt:variant>
        <vt:i4>0</vt:i4>
      </vt:variant>
      <vt:variant>
        <vt:i4>5</vt:i4>
      </vt:variant>
      <vt:variant>
        <vt:lpwstr>https://pubmed.ncbi.nlm.nih.gov/37146293/</vt:lpwstr>
      </vt:variant>
      <vt:variant>
        <vt:lpwstr>full-view-affiliation-1</vt:lpwstr>
      </vt:variant>
      <vt:variant>
        <vt:i4>3932199</vt:i4>
      </vt:variant>
      <vt:variant>
        <vt:i4>399</vt:i4>
      </vt:variant>
      <vt:variant>
        <vt:i4>0</vt:i4>
      </vt:variant>
      <vt:variant>
        <vt:i4>5</vt:i4>
      </vt:variant>
      <vt:variant>
        <vt:lpwstr>https://www.wa.gov.au/government/media-statements/McGowan-Labor-Government/Financial-boost-for-life-saving-transplant-treatment-in-WA-20230528</vt:lpwstr>
      </vt:variant>
      <vt:variant>
        <vt:lpwstr/>
      </vt:variant>
      <vt:variant>
        <vt:i4>6357113</vt:i4>
      </vt:variant>
      <vt:variant>
        <vt:i4>396</vt:i4>
      </vt:variant>
      <vt:variant>
        <vt:i4>0</vt:i4>
      </vt:variant>
      <vt:variant>
        <vt:i4>5</vt:i4>
      </vt:variant>
      <vt:variant>
        <vt:lpwstr>https://www.1news.co.nz/2023/03/05/breakthrough-blood-clot-treatment-used-for-first-time-in-nz/</vt:lpwstr>
      </vt:variant>
      <vt:variant>
        <vt:lpwstr/>
      </vt:variant>
      <vt:variant>
        <vt:i4>1638468</vt:i4>
      </vt:variant>
      <vt:variant>
        <vt:i4>393</vt:i4>
      </vt:variant>
      <vt:variant>
        <vt:i4>0</vt:i4>
      </vt:variant>
      <vt:variant>
        <vt:i4>5</vt:i4>
      </vt:variant>
      <vt:variant>
        <vt:lpwstr>https://www.healio.com/news/hematology-oncology/20230412/despite-access-barriers-physicians-prefer-cart-for-treatment-of-advanced-bcell-lymphoma</vt:lpwstr>
      </vt:variant>
      <vt:variant>
        <vt:lpwstr/>
      </vt:variant>
      <vt:variant>
        <vt:i4>4849752</vt:i4>
      </vt:variant>
      <vt:variant>
        <vt:i4>390</vt:i4>
      </vt:variant>
      <vt:variant>
        <vt:i4>0</vt:i4>
      </vt:variant>
      <vt:variant>
        <vt:i4>5</vt:i4>
      </vt:variant>
      <vt:variant>
        <vt:lpwstr>https://www.onclive.com/view/liso-cel-receives-european-approval-recommendation-for-relapsed-refractory-lbcl</vt:lpwstr>
      </vt:variant>
      <vt:variant>
        <vt:lpwstr/>
      </vt:variant>
      <vt:variant>
        <vt:i4>2293802</vt:i4>
      </vt:variant>
      <vt:variant>
        <vt:i4>387</vt:i4>
      </vt:variant>
      <vt:variant>
        <vt:i4>0</vt:i4>
      </vt:variant>
      <vt:variant>
        <vt:i4>5</vt:i4>
      </vt:variant>
      <vt:variant>
        <vt:lpwstr>https://www.healio.com/news/hematology-oncology/20230419/fda-approves-polivy-regimen-for-previously-untreated-diffuse-large-bcell-lymphoma</vt:lpwstr>
      </vt:variant>
      <vt:variant>
        <vt:lpwstr/>
      </vt:variant>
      <vt:variant>
        <vt:i4>3145777</vt:i4>
      </vt:variant>
      <vt:variant>
        <vt:i4>384</vt:i4>
      </vt:variant>
      <vt:variant>
        <vt:i4>0</vt:i4>
      </vt:variant>
      <vt:variant>
        <vt:i4>5</vt:i4>
      </vt:variant>
      <vt:variant>
        <vt:lpwstr>https://www.empr.com/home/news/epkinly-approved-for-relapsed-refractory-diffuse-large-b-cell-lymphoma/</vt:lpwstr>
      </vt:variant>
      <vt:variant>
        <vt:lpwstr/>
      </vt:variant>
      <vt:variant>
        <vt:i4>2752550</vt:i4>
      </vt:variant>
      <vt:variant>
        <vt:i4>381</vt:i4>
      </vt:variant>
      <vt:variant>
        <vt:i4>0</vt:i4>
      </vt:variant>
      <vt:variant>
        <vt:i4>5</vt:i4>
      </vt:variant>
      <vt:variant>
        <vt:lpwstr>https://www.thelancet.com/pdfs/journals/lanhae/PIIS2352-3026(23)00034-0.pdf</vt:lpwstr>
      </vt:variant>
      <vt:variant>
        <vt:lpwstr/>
      </vt:variant>
      <vt:variant>
        <vt:i4>2490412</vt:i4>
      </vt:variant>
      <vt:variant>
        <vt:i4>378</vt:i4>
      </vt:variant>
      <vt:variant>
        <vt:i4>0</vt:i4>
      </vt:variant>
      <vt:variant>
        <vt:i4>5</vt:i4>
      </vt:variant>
      <vt:variant>
        <vt:lpwstr>https://www.nejm.org/doi/full/10.1056/NEJMoa2214322</vt:lpwstr>
      </vt:variant>
      <vt:variant>
        <vt:lpwstr/>
      </vt:variant>
      <vt:variant>
        <vt:i4>458781</vt:i4>
      </vt:variant>
      <vt:variant>
        <vt:i4>375</vt:i4>
      </vt:variant>
      <vt:variant>
        <vt:i4>0</vt:i4>
      </vt:variant>
      <vt:variant>
        <vt:i4>5</vt:i4>
      </vt:variant>
      <vt:variant>
        <vt:lpwstr>https://ashpublications.org/blood/article-abstract/141/15/1871/494268/Factor-XII-contributes-to-thrombotic-complications?redirectedFrom=fulltext</vt:lpwstr>
      </vt:variant>
      <vt:variant>
        <vt:lpwstr/>
      </vt:variant>
      <vt:variant>
        <vt:i4>2162745</vt:i4>
      </vt:variant>
      <vt:variant>
        <vt:i4>372</vt:i4>
      </vt:variant>
      <vt:variant>
        <vt:i4>0</vt:i4>
      </vt:variant>
      <vt:variant>
        <vt:i4>5</vt:i4>
      </vt:variant>
      <vt:variant>
        <vt:lpwstr>https://www.hematologyadvisor.com/home/topics/anemia/sickle-cell-disease-factor-xii-linked-complications-thrombosis-treatment-risk/</vt:lpwstr>
      </vt:variant>
      <vt:variant>
        <vt:lpwstr/>
      </vt:variant>
      <vt:variant>
        <vt:i4>1179676</vt:i4>
      </vt:variant>
      <vt:variant>
        <vt:i4>369</vt:i4>
      </vt:variant>
      <vt:variant>
        <vt:i4>0</vt:i4>
      </vt:variant>
      <vt:variant>
        <vt:i4>5</vt:i4>
      </vt:variant>
      <vt:variant>
        <vt:lpwstr>https://ashpublications.org/blood/article-abstract/141/12/1402/487110/Hydroxyurea-treatment-is-associated-with-lower?redirectedFrom=fulltext</vt:lpwstr>
      </vt:variant>
      <vt:variant>
        <vt:lpwstr/>
      </vt:variant>
      <vt:variant>
        <vt:i4>2949229</vt:i4>
      </vt:variant>
      <vt:variant>
        <vt:i4>366</vt:i4>
      </vt:variant>
      <vt:variant>
        <vt:i4>0</vt:i4>
      </vt:variant>
      <vt:variant>
        <vt:i4>5</vt:i4>
      </vt:variant>
      <vt:variant>
        <vt:lpwstr>https://www.hematologyadvisor.com/home/topics/anemia/hydroxyurea-prevent-malaria-infection-children-sub-sahara-africa-risk/</vt:lpwstr>
      </vt:variant>
      <vt:variant>
        <vt:lpwstr/>
      </vt:variant>
      <vt:variant>
        <vt:i4>3014714</vt:i4>
      </vt:variant>
      <vt:variant>
        <vt:i4>363</vt:i4>
      </vt:variant>
      <vt:variant>
        <vt:i4>0</vt:i4>
      </vt:variant>
      <vt:variant>
        <vt:i4>5</vt:i4>
      </vt:variant>
      <vt:variant>
        <vt:lpwstr>https://www.biopharma-reporter.com/Article/2023/05/11/servier-receives-marketing-approval-for-leukemia-drug?utm_source=newsletter_daily&amp;utm_medium=email&amp;utm_campaign=11-May-2023&amp;cid=DM1075344&amp;bid=110001584</vt:lpwstr>
      </vt:variant>
      <vt:variant>
        <vt:lpwstr/>
      </vt:variant>
      <vt:variant>
        <vt:i4>1310731</vt:i4>
      </vt:variant>
      <vt:variant>
        <vt:i4>360</vt:i4>
      </vt:variant>
      <vt:variant>
        <vt:i4>0</vt:i4>
      </vt:variant>
      <vt:variant>
        <vt:i4>5</vt:i4>
      </vt:variant>
      <vt:variant>
        <vt:lpwstr>https://www.leukaemia.org.au/how-we-can-help/advocacy-and-policy/state-of-the-nation/</vt:lpwstr>
      </vt:variant>
      <vt:variant>
        <vt:lpwstr>:~:text=In%202022%2C%20the%20Blood%20Cancer,due%20for%20release%20in%202023.</vt:lpwstr>
      </vt:variant>
      <vt:variant>
        <vt:i4>3604602</vt:i4>
      </vt:variant>
      <vt:variant>
        <vt:i4>357</vt:i4>
      </vt:variant>
      <vt:variant>
        <vt:i4>0</vt:i4>
      </vt:variant>
      <vt:variant>
        <vt:i4>5</vt:i4>
      </vt:variant>
      <vt:variant>
        <vt:lpwstr>https://www.fiercepharma.com/pharma/after-going-all-blood-cancer-therapy-gamida-cell-scores-big-win</vt:lpwstr>
      </vt:variant>
      <vt:variant>
        <vt:lpwstr/>
      </vt:variant>
      <vt:variant>
        <vt:i4>7536684</vt:i4>
      </vt:variant>
      <vt:variant>
        <vt:i4>354</vt:i4>
      </vt:variant>
      <vt:variant>
        <vt:i4>0</vt:i4>
      </vt:variant>
      <vt:variant>
        <vt:i4>5</vt:i4>
      </vt:variant>
      <vt:variant>
        <vt:lpwstr>https://www.astctjournal.org/article/S2666-6367(23)01176-4/fulltext</vt:lpwstr>
      </vt:variant>
      <vt:variant>
        <vt:lpwstr>:~:text=Older%20adults%20experienced%20a%20sharp,in%20post%2DHSCT%20QOL%20trajectory.</vt:lpwstr>
      </vt:variant>
      <vt:variant>
        <vt:i4>3145848</vt:i4>
      </vt:variant>
      <vt:variant>
        <vt:i4>351</vt:i4>
      </vt:variant>
      <vt:variant>
        <vt:i4>0</vt:i4>
      </vt:variant>
      <vt:variant>
        <vt:i4>5</vt:i4>
      </vt:variant>
      <vt:variant>
        <vt:lpwstr>https://www.medpagetoday.com/hematologyoncology/leukemia/105592</vt:lpwstr>
      </vt:variant>
      <vt:variant>
        <vt:lpwstr/>
      </vt:variant>
      <vt:variant>
        <vt:i4>3539040</vt:i4>
      </vt:variant>
      <vt:variant>
        <vt:i4>348</vt:i4>
      </vt:variant>
      <vt:variant>
        <vt:i4>0</vt:i4>
      </vt:variant>
      <vt:variant>
        <vt:i4>5</vt:i4>
      </vt:variant>
      <vt:variant>
        <vt:lpwstr>https://bmccancer.biomedcentral.com/articles/10.1186/s12885-023-10787-5</vt:lpwstr>
      </vt:variant>
      <vt:variant>
        <vt:lpwstr/>
      </vt:variant>
      <vt:variant>
        <vt:i4>458773</vt:i4>
      </vt:variant>
      <vt:variant>
        <vt:i4>345</vt:i4>
      </vt:variant>
      <vt:variant>
        <vt:i4>0</vt:i4>
      </vt:variant>
      <vt:variant>
        <vt:i4>5</vt:i4>
      </vt:variant>
      <vt:variant>
        <vt:lpwstr>https://myelomaresearchnews.com/news/dramatic-gains-in-survival-seen-in-myeloma-since-early-2000s-analysis/?cn-reloaded=1</vt:lpwstr>
      </vt:variant>
      <vt:variant>
        <vt:lpwstr/>
      </vt:variant>
      <vt:variant>
        <vt:i4>458757</vt:i4>
      </vt:variant>
      <vt:variant>
        <vt:i4>342</vt:i4>
      </vt:variant>
      <vt:variant>
        <vt:i4>0</vt:i4>
      </vt:variant>
      <vt:variant>
        <vt:i4>5</vt:i4>
      </vt:variant>
      <vt:variant>
        <vt:lpwstr>https://www.onclive.com/view/fda-grants-orphan-drug-designation-to-om-301-in-multiple-myeloma</vt:lpwstr>
      </vt:variant>
      <vt:variant>
        <vt:lpwstr/>
      </vt:variant>
      <vt:variant>
        <vt:i4>1245191</vt:i4>
      </vt:variant>
      <vt:variant>
        <vt:i4>339</vt:i4>
      </vt:variant>
      <vt:variant>
        <vt:i4>0</vt:i4>
      </vt:variant>
      <vt:variant>
        <vt:i4>5</vt:i4>
      </vt:variant>
      <vt:variant>
        <vt:lpwstr>https://www.cellcentric.com/press-release/cellcentric-receives-fda-fast-track-designation-for-inobrodib-for-the-treatment-of-patients-with-relapsed-refractory-multiple-myeloma/</vt:lpwstr>
      </vt:variant>
      <vt:variant>
        <vt:lpwstr/>
      </vt:variant>
      <vt:variant>
        <vt:i4>5570636</vt:i4>
      </vt:variant>
      <vt:variant>
        <vt:i4>336</vt:i4>
      </vt:variant>
      <vt:variant>
        <vt:i4>0</vt:i4>
      </vt:variant>
      <vt:variant>
        <vt:i4>5</vt:i4>
      </vt:variant>
      <vt:variant>
        <vt:lpwstr>https://www.globenewswire.com/news-release/2023/05/25/2675919/0/en/Janssen-Seeks-European-Commission-Approval-of-a-New-Indication-for-CARVYKTI-ciltacabtagene-autoleucel-cilta-cel-for-the-Earlier-Treatment-of-Patients-with-Relapsed-and-Refractory-M.html</vt:lpwstr>
      </vt:variant>
      <vt:variant>
        <vt:lpwstr/>
      </vt:variant>
      <vt:variant>
        <vt:i4>3014779</vt:i4>
      </vt:variant>
      <vt:variant>
        <vt:i4>333</vt:i4>
      </vt:variant>
      <vt:variant>
        <vt:i4>0</vt:i4>
      </vt:variant>
      <vt:variant>
        <vt:i4>5</vt:i4>
      </vt:variant>
      <vt:variant>
        <vt:lpwstr>https://www.eurekalert.org/news-releases/984171</vt:lpwstr>
      </vt:variant>
      <vt:variant>
        <vt:lpwstr/>
      </vt:variant>
      <vt:variant>
        <vt:i4>6357101</vt:i4>
      </vt:variant>
      <vt:variant>
        <vt:i4>330</vt:i4>
      </vt:variant>
      <vt:variant>
        <vt:i4>0</vt:i4>
      </vt:variant>
      <vt:variant>
        <vt:i4>5</vt:i4>
      </vt:variant>
      <vt:variant>
        <vt:lpwstr>https://hemophilianewstoday.com/hemophilia-type-b/</vt:lpwstr>
      </vt:variant>
      <vt:variant>
        <vt:lpwstr/>
      </vt:variant>
      <vt:variant>
        <vt:i4>3342454</vt:i4>
      </vt:variant>
      <vt:variant>
        <vt:i4>327</vt:i4>
      </vt:variant>
      <vt:variant>
        <vt:i4>0</vt:i4>
      </vt:variant>
      <vt:variant>
        <vt:i4>5</vt:i4>
      </vt:variant>
      <vt:variant>
        <vt:lpwstr>https://hemophilianewstoday.com/news/hemophilia-b-therapy-concizumab-be-sold-canada-alhemo/</vt:lpwstr>
      </vt:variant>
      <vt:variant>
        <vt:lpwstr/>
      </vt:variant>
      <vt:variant>
        <vt:i4>2687100</vt:i4>
      </vt:variant>
      <vt:variant>
        <vt:i4>324</vt:i4>
      </vt:variant>
      <vt:variant>
        <vt:i4>0</vt:i4>
      </vt:variant>
      <vt:variant>
        <vt:i4>5</vt:i4>
      </vt:variant>
      <vt:variant>
        <vt:lpwstr>https://hemophilianewstoday.com/news/fda-grants-fast-track-status-hemophilia-b-treatment-serpinpc/</vt:lpwstr>
      </vt:variant>
      <vt:variant>
        <vt:lpwstr/>
      </vt:variant>
      <vt:variant>
        <vt:i4>2687077</vt:i4>
      </vt:variant>
      <vt:variant>
        <vt:i4>321</vt:i4>
      </vt:variant>
      <vt:variant>
        <vt:i4>0</vt:i4>
      </vt:variant>
      <vt:variant>
        <vt:i4>5</vt:i4>
      </vt:variant>
      <vt:variant>
        <vt:lpwstr>https://www.biopharmadive.com/news/pfizer-hemophilia-b-gene-therapy-fda-review/653990/</vt:lpwstr>
      </vt:variant>
      <vt:variant>
        <vt:lpwstr/>
      </vt:variant>
      <vt:variant>
        <vt:i4>1376343</vt:i4>
      </vt:variant>
      <vt:variant>
        <vt:i4>318</vt:i4>
      </vt:variant>
      <vt:variant>
        <vt:i4>0</vt:i4>
      </vt:variant>
      <vt:variant>
        <vt:i4>5</vt:i4>
      </vt:variant>
      <vt:variant>
        <vt:lpwstr>https://www.healio.com/news/hematology-oncology/20230628/concizumab-prophylaxis-significantly-reduces-bleeding-events-for-people-with-hemophilia</vt:lpwstr>
      </vt:variant>
      <vt:variant>
        <vt:lpwstr/>
      </vt:variant>
      <vt:variant>
        <vt:i4>2490465</vt:i4>
      </vt:variant>
      <vt:variant>
        <vt:i4>315</vt:i4>
      </vt:variant>
      <vt:variant>
        <vt:i4>0</vt:i4>
      </vt:variant>
      <vt:variant>
        <vt:i4>5</vt:i4>
      </vt:variant>
      <vt:variant>
        <vt:lpwstr>https://www.biopharma-reporter.com/Article/2023/05/25/inprother-announces-6m-seed-funding-for-cancer-immunotherapy-drug?utm_source=newsletter_daily&amp;utm_medium=email&amp;utm_campaign=25-May-2023&amp;cid=DM1078074&amp;bid=120577536</vt:lpwstr>
      </vt:variant>
      <vt:variant>
        <vt:lpwstr/>
      </vt:variant>
      <vt:variant>
        <vt:i4>589854</vt:i4>
      </vt:variant>
      <vt:variant>
        <vt:i4>312</vt:i4>
      </vt:variant>
      <vt:variant>
        <vt:i4>0</vt:i4>
      </vt:variant>
      <vt:variant>
        <vt:i4>5</vt:i4>
      </vt:variant>
      <vt:variant>
        <vt:lpwstr>https://evohealth.com.au/insights/car-t-cell-therapy-is-australia-ready-willing-and-able/</vt:lpwstr>
      </vt:variant>
      <vt:variant>
        <vt:lpwstr/>
      </vt:variant>
      <vt:variant>
        <vt:i4>3735660</vt:i4>
      </vt:variant>
      <vt:variant>
        <vt:i4>309</vt:i4>
      </vt:variant>
      <vt:variant>
        <vt:i4>0</vt:i4>
      </vt:variant>
      <vt:variant>
        <vt:i4>5</vt:i4>
      </vt:variant>
      <vt:variant>
        <vt:lpwstr>https://www.onclive.com/view/fda-grants-fast-track-designation-to-impt-314-for-relapsed-refractory-b-cell-lymphoma</vt:lpwstr>
      </vt:variant>
      <vt:variant>
        <vt:lpwstr/>
      </vt:variant>
      <vt:variant>
        <vt:i4>3407981</vt:i4>
      </vt:variant>
      <vt:variant>
        <vt:i4>306</vt:i4>
      </vt:variant>
      <vt:variant>
        <vt:i4>0</vt:i4>
      </vt:variant>
      <vt:variant>
        <vt:i4>5</vt:i4>
      </vt:variant>
      <vt:variant>
        <vt:lpwstr>https://www.fda.gov/drugs/drug-approvals-and-databases/fda-grants-accelerated-approval-glofitamab-gxbm-selected-relapsed-or-refractory-large-b-cell</vt:lpwstr>
      </vt:variant>
      <vt:variant>
        <vt:lpwstr/>
      </vt:variant>
      <vt:variant>
        <vt:i4>1507426</vt:i4>
      </vt:variant>
      <vt:variant>
        <vt:i4>303</vt:i4>
      </vt:variant>
      <vt:variant>
        <vt:i4>0</vt:i4>
      </vt:variant>
      <vt:variant>
        <vt:i4>5</vt:i4>
      </vt:variant>
      <vt:variant>
        <vt:lpwstr>https://www.biopharma-reporter.com/Article/2023/03/30/Roche-s-bispecific-antibody-treatment-for-blood-cancer-nabs-first-approval-in-Canada?utm_source=copyright&amp;utm_medium=OnSite&amp;utm_campaign=copyright</vt:lpwstr>
      </vt:variant>
      <vt:variant>
        <vt:lpwstr/>
      </vt:variant>
      <vt:variant>
        <vt:i4>4456523</vt:i4>
      </vt:variant>
      <vt:variant>
        <vt:i4>300</vt:i4>
      </vt:variant>
      <vt:variant>
        <vt:i4>0</vt:i4>
      </vt:variant>
      <vt:variant>
        <vt:i4>5</vt:i4>
      </vt:variant>
      <vt:variant>
        <vt:lpwstr>https://www.fiercepharma.com/pharma/bluebird-bio-hits-fda-clinical-hold-again-for-gene-therapy-blood-disorder</vt:lpwstr>
      </vt:variant>
      <vt:variant>
        <vt:lpwstr/>
      </vt:variant>
      <vt:variant>
        <vt:i4>1179715</vt:i4>
      </vt:variant>
      <vt:variant>
        <vt:i4>297</vt:i4>
      </vt:variant>
      <vt:variant>
        <vt:i4>0</vt:i4>
      </vt:variant>
      <vt:variant>
        <vt:i4>5</vt:i4>
      </vt:variant>
      <vt:variant>
        <vt:lpwstr>https://pipelinereview.com/index.php/2023042583119/DNA-RNA-and-Cells/bluebird-bio-Submits-Biologics-License-Application-BLA-to-FDA-for-lovotibeglogene-autotemcel-lovo-cel-for-Patients-with-Sickle-Cell-Disease-SCD-12-years-and-Older-with.html</vt:lpwstr>
      </vt:variant>
      <vt:variant>
        <vt:lpwstr/>
      </vt:variant>
      <vt:variant>
        <vt:i4>3604594</vt:i4>
      </vt:variant>
      <vt:variant>
        <vt:i4>294</vt:i4>
      </vt:variant>
      <vt:variant>
        <vt:i4>0</vt:i4>
      </vt:variant>
      <vt:variant>
        <vt:i4>5</vt:i4>
      </vt:variant>
      <vt:variant>
        <vt:lpwstr>https://aus01.safelinks.protection.outlook.com/?url=https%3A%2F%2Fhaei.org%2Ffda-grants-rmat-designation-to-intellias-ntla-2002%2F&amp;data=05%7C01%7Chorizon.scanning%40blood.gov.au%7C7610bcd00c67490ff32208db356b5655%7C9c23305707384b4091b23798ceb38ebf%7C0%7C0%7C638162507359826170%7CUnknown%7CTWFpbGZsb3d8eyJWIjoiMC4wLjAwMDAiLCJQIjoiV2luMzIiLCJBTiI6Ik1haWwiLCJXVCI6Mn0%3D%7C3000%7C%7C%7C&amp;sdata=DTJYj6jt4gvPbn4bgqNiuwNcm1QASLOznc%2FSi6vT3vM%3D&amp;reserved=0</vt:lpwstr>
      </vt:variant>
      <vt:variant>
        <vt:lpwstr/>
      </vt:variant>
      <vt:variant>
        <vt:i4>327762</vt:i4>
      </vt:variant>
      <vt:variant>
        <vt:i4>291</vt:i4>
      </vt:variant>
      <vt:variant>
        <vt:i4>0</vt:i4>
      </vt:variant>
      <vt:variant>
        <vt:i4>5</vt:i4>
      </vt:variant>
      <vt:variant>
        <vt:lpwstr>https://endpts.com/biomarins-hemophilia-a-gene-therapy-roctavian-wins-fda-approval-after-delay-and-rejection/</vt:lpwstr>
      </vt:variant>
      <vt:variant>
        <vt:lpwstr/>
      </vt:variant>
      <vt:variant>
        <vt:i4>2162773</vt:i4>
      </vt:variant>
      <vt:variant>
        <vt:i4>288</vt:i4>
      </vt:variant>
      <vt:variant>
        <vt:i4>0</vt:i4>
      </vt:variant>
      <vt:variant>
        <vt:i4>5</vt:i4>
      </vt:variant>
      <vt:variant>
        <vt:lpwstr>https://www.pmlive.com/pharma_news/kites_car-t_therapies_recommended_by_nice_for_certain_blood_cancers_1491159</vt:lpwstr>
      </vt:variant>
      <vt:variant>
        <vt:lpwstr/>
      </vt:variant>
      <vt:variant>
        <vt:i4>2883621</vt:i4>
      </vt:variant>
      <vt:variant>
        <vt:i4>285</vt:i4>
      </vt:variant>
      <vt:variant>
        <vt:i4>0</vt:i4>
      </vt:variant>
      <vt:variant>
        <vt:i4>5</vt:i4>
      </vt:variant>
      <vt:variant>
        <vt:lpwstr>https://myelomaresearchnews.com/news/positive-early-results-seen-car-t-cell-therapy-myeloma-trial/</vt:lpwstr>
      </vt:variant>
      <vt:variant>
        <vt:lpwstr/>
      </vt:variant>
      <vt:variant>
        <vt:i4>2621555</vt:i4>
      </vt:variant>
      <vt:variant>
        <vt:i4>282</vt:i4>
      </vt:variant>
      <vt:variant>
        <vt:i4>0</vt:i4>
      </vt:variant>
      <vt:variant>
        <vt:i4>5</vt:i4>
      </vt:variant>
      <vt:variant>
        <vt:lpwstr>https://www.pharmaceutical-technology.com/news/vertex-crispr-therapeutics-exa-cel/</vt:lpwstr>
      </vt:variant>
      <vt:variant>
        <vt:lpwstr/>
      </vt:variant>
      <vt:variant>
        <vt:i4>1179657</vt:i4>
      </vt:variant>
      <vt:variant>
        <vt:i4>279</vt:i4>
      </vt:variant>
      <vt:variant>
        <vt:i4>0</vt:i4>
      </vt:variant>
      <vt:variant>
        <vt:i4>5</vt:i4>
      </vt:variant>
      <vt:variant>
        <vt:lpwstr>https://www.onclive.com/view/glofitamab-approaches-eu-approval-for-r-r-diffuse-large-b-cell-lymphoma</vt:lpwstr>
      </vt:variant>
      <vt:variant>
        <vt:lpwstr/>
      </vt:variant>
      <vt:variant>
        <vt:i4>6422571</vt:i4>
      </vt:variant>
      <vt:variant>
        <vt:i4>276</vt:i4>
      </vt:variant>
      <vt:variant>
        <vt:i4>0</vt:i4>
      </vt:variant>
      <vt:variant>
        <vt:i4>5</vt:i4>
      </vt:variant>
      <vt:variant>
        <vt:lpwstr>https://www.mdpi.com/2227-9067/10/5/825</vt:lpwstr>
      </vt:variant>
      <vt:variant>
        <vt:lpwstr/>
      </vt:variant>
      <vt:variant>
        <vt:i4>3145771</vt:i4>
      </vt:variant>
      <vt:variant>
        <vt:i4>273</vt:i4>
      </vt:variant>
      <vt:variant>
        <vt:i4>0</vt:i4>
      </vt:variant>
      <vt:variant>
        <vt:i4>5</vt:i4>
      </vt:variant>
      <vt:variant>
        <vt:lpwstr>https://www.nature.com/articles/s41598-023-28352-2</vt:lpwstr>
      </vt:variant>
      <vt:variant>
        <vt:lpwstr/>
      </vt:variant>
      <vt:variant>
        <vt:i4>2883626</vt:i4>
      </vt:variant>
      <vt:variant>
        <vt:i4>270</vt:i4>
      </vt:variant>
      <vt:variant>
        <vt:i4>0</vt:i4>
      </vt:variant>
      <vt:variant>
        <vt:i4>5</vt:i4>
      </vt:variant>
      <vt:variant>
        <vt:lpwstr>https://onlinelibrary.wiley.com/doi/epdf/10.1111/ene.15745</vt:lpwstr>
      </vt:variant>
      <vt:variant>
        <vt:lpwstr/>
      </vt:variant>
      <vt:variant>
        <vt:i4>3866687</vt:i4>
      </vt:variant>
      <vt:variant>
        <vt:i4>267</vt:i4>
      </vt:variant>
      <vt:variant>
        <vt:i4>0</vt:i4>
      </vt:variant>
      <vt:variant>
        <vt:i4>5</vt:i4>
      </vt:variant>
      <vt:variant>
        <vt:lpwstr>https://www.karger.com/Article/FullText/529110</vt:lpwstr>
      </vt:variant>
      <vt:variant>
        <vt:lpwstr/>
      </vt:variant>
      <vt:variant>
        <vt:i4>3407969</vt:i4>
      </vt:variant>
      <vt:variant>
        <vt:i4>264</vt:i4>
      </vt:variant>
      <vt:variant>
        <vt:i4>0</vt:i4>
      </vt:variant>
      <vt:variant>
        <vt:i4>5</vt:i4>
      </vt:variant>
      <vt:variant>
        <vt:lpwstr>https://ijponline.biomedcentral.com/articles/10.1186/s13052-023-01451-6</vt:lpwstr>
      </vt:variant>
      <vt:variant>
        <vt:lpwstr/>
      </vt:variant>
      <vt:variant>
        <vt:i4>327691</vt:i4>
      </vt:variant>
      <vt:variant>
        <vt:i4>261</vt:i4>
      </vt:variant>
      <vt:variant>
        <vt:i4>0</vt:i4>
      </vt:variant>
      <vt:variant>
        <vt:i4>5</vt:i4>
      </vt:variant>
      <vt:variant>
        <vt:lpwstr>https://seekingalpha.com/news/3958151-takeda-canadian-blood-services-ink-pact-immunodeficiency-disease-drugs</vt:lpwstr>
      </vt:variant>
      <vt:variant>
        <vt:lpwstr/>
      </vt:variant>
      <vt:variant>
        <vt:i4>6291500</vt:i4>
      </vt:variant>
      <vt:variant>
        <vt:i4>258</vt:i4>
      </vt:variant>
      <vt:variant>
        <vt:i4>0</vt:i4>
      </vt:variant>
      <vt:variant>
        <vt:i4>5</vt:i4>
      </vt:variant>
      <vt:variant>
        <vt:lpwstr>https://www.allergy.org.au/about-ascia/info-updates/updated-ascia-ivig-infusion-guidelines</vt:lpwstr>
      </vt:variant>
      <vt:variant>
        <vt:lpwstr/>
      </vt:variant>
      <vt:variant>
        <vt:i4>3473507</vt:i4>
      </vt:variant>
      <vt:variant>
        <vt:i4>255</vt:i4>
      </vt:variant>
      <vt:variant>
        <vt:i4>0</vt:i4>
      </vt:variant>
      <vt:variant>
        <vt:i4>5</vt:i4>
      </vt:variant>
      <vt:variant>
        <vt:lpwstr>https://onlinelibrary.wiley.com/doi/10.1002/anie.202217374</vt:lpwstr>
      </vt:variant>
      <vt:variant>
        <vt:lpwstr/>
      </vt:variant>
      <vt:variant>
        <vt:i4>7209075</vt:i4>
      </vt:variant>
      <vt:variant>
        <vt:i4>252</vt:i4>
      </vt:variant>
      <vt:variant>
        <vt:i4>0</vt:i4>
      </vt:variant>
      <vt:variant>
        <vt:i4>5</vt:i4>
      </vt:variant>
      <vt:variant>
        <vt:lpwstr>https://www.nanowerk.com/nanotechnology-news2/newsid=62903.php</vt:lpwstr>
      </vt:variant>
      <vt:variant>
        <vt:lpwstr/>
      </vt:variant>
      <vt:variant>
        <vt:i4>3145777</vt:i4>
      </vt:variant>
      <vt:variant>
        <vt:i4>249</vt:i4>
      </vt:variant>
      <vt:variant>
        <vt:i4>0</vt:i4>
      </vt:variant>
      <vt:variant>
        <vt:i4>5</vt:i4>
      </vt:variant>
      <vt:variant>
        <vt:lpwstr>https://lethbridgenewsnow.com/2023/05/18/canadian-blood-services-launches-campaign-looking-for-plasma-blood-donations/</vt:lpwstr>
      </vt:variant>
      <vt:variant>
        <vt:lpwstr/>
      </vt:variant>
      <vt:variant>
        <vt:i4>2293870</vt:i4>
      </vt:variant>
      <vt:variant>
        <vt:i4>246</vt:i4>
      </vt:variant>
      <vt:variant>
        <vt:i4>0</vt:i4>
      </vt:variant>
      <vt:variant>
        <vt:i4>5</vt:i4>
      </vt:variant>
      <vt:variant>
        <vt:lpwstr>https://www.hhs.gov/sites/default/files/hhs-adequacy-national-blood-supply-report-congress-2020.pdf</vt:lpwstr>
      </vt:variant>
      <vt:variant>
        <vt:lpwstr/>
      </vt:variant>
      <vt:variant>
        <vt:i4>7012457</vt:i4>
      </vt:variant>
      <vt:variant>
        <vt:i4>243</vt:i4>
      </vt:variant>
      <vt:variant>
        <vt:i4>0</vt:i4>
      </vt:variant>
      <vt:variant>
        <vt:i4>5</vt:i4>
      </vt:variant>
      <vt:variant>
        <vt:lpwstr>https://www.hhs.gov/oidp/advisory-committee/blood-tissue-safety-availability/recommendations/2020-09-25/index.html</vt:lpwstr>
      </vt:variant>
      <vt:variant>
        <vt:lpwstr/>
      </vt:variant>
      <vt:variant>
        <vt:i4>5898314</vt:i4>
      </vt:variant>
      <vt:variant>
        <vt:i4>240</vt:i4>
      </vt:variant>
      <vt:variant>
        <vt:i4>0</vt:i4>
      </vt:variant>
      <vt:variant>
        <vt:i4>5</vt:i4>
      </vt:variant>
      <vt:variant>
        <vt:lpwstr>https://aabb.quorum.us/campaign/PAHPAreauth/</vt:lpwstr>
      </vt:variant>
      <vt:variant>
        <vt:lpwstr/>
      </vt:variant>
      <vt:variant>
        <vt:i4>3407942</vt:i4>
      </vt:variant>
      <vt:variant>
        <vt:i4>237</vt:i4>
      </vt:variant>
      <vt:variant>
        <vt:i4>0</vt:i4>
      </vt:variant>
      <vt:variant>
        <vt:i4>5</vt:i4>
      </vt:variant>
      <vt:variant>
        <vt:lpwstr>https://www.reflector.com/enterprise/features/local/take-action-type-o-negative-blood-donors-needed-for-emergencies/article_cb14a0bf-afd7-5cf7-9454-de5856c0a99b.html</vt:lpwstr>
      </vt:variant>
      <vt:variant>
        <vt:lpwstr/>
      </vt:variant>
      <vt:variant>
        <vt:i4>6488126</vt:i4>
      </vt:variant>
      <vt:variant>
        <vt:i4>234</vt:i4>
      </vt:variant>
      <vt:variant>
        <vt:i4>0</vt:i4>
      </vt:variant>
      <vt:variant>
        <vt:i4>5</vt:i4>
      </vt:variant>
      <vt:variant>
        <vt:lpwstr>https://www.pbs.org/newshour/health/fda-relaxes-blood-donation-guidelines-for-men-who-have-sex-with-men</vt:lpwstr>
      </vt:variant>
      <vt:variant>
        <vt:lpwstr/>
      </vt:variant>
      <vt:variant>
        <vt:i4>2556028</vt:i4>
      </vt:variant>
      <vt:variant>
        <vt:i4>231</vt:i4>
      </vt:variant>
      <vt:variant>
        <vt:i4>0</vt:i4>
      </vt:variant>
      <vt:variant>
        <vt:i4>5</vt:i4>
      </vt:variant>
      <vt:variant>
        <vt:lpwstr>https://www.sbs.com.au/news/article/the-us-has-become-the-latest-nation-to-remove-its-gay-blood-ban-will-australia-follow/cpcpgutsa</vt:lpwstr>
      </vt:variant>
      <vt:variant>
        <vt:lpwstr/>
      </vt:variant>
      <vt:variant>
        <vt:i4>3080235</vt:i4>
      </vt:variant>
      <vt:variant>
        <vt:i4>228</vt:i4>
      </vt:variant>
      <vt:variant>
        <vt:i4>0</vt:i4>
      </vt:variant>
      <vt:variant>
        <vt:i4>5</vt:i4>
      </vt:variant>
      <vt:variant>
        <vt:lpwstr>https://www.lifeblood.com.au/news-and-stories/media-centre/media-releases/dont-rule-yourself-out-40-percent-unsure-they-can-donate-blood-or-plasma</vt:lpwstr>
      </vt:variant>
      <vt:variant>
        <vt:lpwstr/>
      </vt:variant>
      <vt:variant>
        <vt:i4>2424928</vt:i4>
      </vt:variant>
      <vt:variant>
        <vt:i4>225</vt:i4>
      </vt:variant>
      <vt:variant>
        <vt:i4>0</vt:i4>
      </vt:variant>
      <vt:variant>
        <vt:i4>5</vt:i4>
      </vt:variant>
      <vt:variant>
        <vt:lpwstr>https://www.lifeblood.com.au/news-and-stories/media-centre/media-releases/tatts-no-longer-barrier-blood-donation-under-new-rule-change</vt:lpwstr>
      </vt:variant>
      <vt:variant>
        <vt:lpwstr/>
      </vt:variant>
      <vt:variant>
        <vt:i4>1507389</vt:i4>
      </vt:variant>
      <vt:variant>
        <vt:i4>218</vt:i4>
      </vt:variant>
      <vt:variant>
        <vt:i4>0</vt:i4>
      </vt:variant>
      <vt:variant>
        <vt:i4>5</vt:i4>
      </vt:variant>
      <vt:variant>
        <vt:lpwstr/>
      </vt:variant>
      <vt:variant>
        <vt:lpwstr>_Toc146724871</vt:lpwstr>
      </vt:variant>
      <vt:variant>
        <vt:i4>1507389</vt:i4>
      </vt:variant>
      <vt:variant>
        <vt:i4>212</vt:i4>
      </vt:variant>
      <vt:variant>
        <vt:i4>0</vt:i4>
      </vt:variant>
      <vt:variant>
        <vt:i4>5</vt:i4>
      </vt:variant>
      <vt:variant>
        <vt:lpwstr/>
      </vt:variant>
      <vt:variant>
        <vt:lpwstr>_Toc146724870</vt:lpwstr>
      </vt:variant>
      <vt:variant>
        <vt:i4>1441853</vt:i4>
      </vt:variant>
      <vt:variant>
        <vt:i4>206</vt:i4>
      </vt:variant>
      <vt:variant>
        <vt:i4>0</vt:i4>
      </vt:variant>
      <vt:variant>
        <vt:i4>5</vt:i4>
      </vt:variant>
      <vt:variant>
        <vt:lpwstr/>
      </vt:variant>
      <vt:variant>
        <vt:lpwstr>_Toc146724869</vt:lpwstr>
      </vt:variant>
      <vt:variant>
        <vt:i4>1441853</vt:i4>
      </vt:variant>
      <vt:variant>
        <vt:i4>200</vt:i4>
      </vt:variant>
      <vt:variant>
        <vt:i4>0</vt:i4>
      </vt:variant>
      <vt:variant>
        <vt:i4>5</vt:i4>
      </vt:variant>
      <vt:variant>
        <vt:lpwstr/>
      </vt:variant>
      <vt:variant>
        <vt:lpwstr>_Toc146724868</vt:lpwstr>
      </vt:variant>
      <vt:variant>
        <vt:i4>1441853</vt:i4>
      </vt:variant>
      <vt:variant>
        <vt:i4>194</vt:i4>
      </vt:variant>
      <vt:variant>
        <vt:i4>0</vt:i4>
      </vt:variant>
      <vt:variant>
        <vt:i4>5</vt:i4>
      </vt:variant>
      <vt:variant>
        <vt:lpwstr/>
      </vt:variant>
      <vt:variant>
        <vt:lpwstr>_Toc146724867</vt:lpwstr>
      </vt:variant>
      <vt:variant>
        <vt:i4>1441853</vt:i4>
      </vt:variant>
      <vt:variant>
        <vt:i4>188</vt:i4>
      </vt:variant>
      <vt:variant>
        <vt:i4>0</vt:i4>
      </vt:variant>
      <vt:variant>
        <vt:i4>5</vt:i4>
      </vt:variant>
      <vt:variant>
        <vt:lpwstr/>
      </vt:variant>
      <vt:variant>
        <vt:lpwstr>_Toc146724866</vt:lpwstr>
      </vt:variant>
      <vt:variant>
        <vt:i4>1441853</vt:i4>
      </vt:variant>
      <vt:variant>
        <vt:i4>182</vt:i4>
      </vt:variant>
      <vt:variant>
        <vt:i4>0</vt:i4>
      </vt:variant>
      <vt:variant>
        <vt:i4>5</vt:i4>
      </vt:variant>
      <vt:variant>
        <vt:lpwstr/>
      </vt:variant>
      <vt:variant>
        <vt:lpwstr>_Toc146724865</vt:lpwstr>
      </vt:variant>
      <vt:variant>
        <vt:i4>1441853</vt:i4>
      </vt:variant>
      <vt:variant>
        <vt:i4>176</vt:i4>
      </vt:variant>
      <vt:variant>
        <vt:i4>0</vt:i4>
      </vt:variant>
      <vt:variant>
        <vt:i4>5</vt:i4>
      </vt:variant>
      <vt:variant>
        <vt:lpwstr/>
      </vt:variant>
      <vt:variant>
        <vt:lpwstr>_Toc146724864</vt:lpwstr>
      </vt:variant>
      <vt:variant>
        <vt:i4>1441853</vt:i4>
      </vt:variant>
      <vt:variant>
        <vt:i4>170</vt:i4>
      </vt:variant>
      <vt:variant>
        <vt:i4>0</vt:i4>
      </vt:variant>
      <vt:variant>
        <vt:i4>5</vt:i4>
      </vt:variant>
      <vt:variant>
        <vt:lpwstr/>
      </vt:variant>
      <vt:variant>
        <vt:lpwstr>_Toc146724863</vt:lpwstr>
      </vt:variant>
      <vt:variant>
        <vt:i4>1441853</vt:i4>
      </vt:variant>
      <vt:variant>
        <vt:i4>164</vt:i4>
      </vt:variant>
      <vt:variant>
        <vt:i4>0</vt:i4>
      </vt:variant>
      <vt:variant>
        <vt:i4>5</vt:i4>
      </vt:variant>
      <vt:variant>
        <vt:lpwstr/>
      </vt:variant>
      <vt:variant>
        <vt:lpwstr>_Toc146724862</vt:lpwstr>
      </vt:variant>
      <vt:variant>
        <vt:i4>1441853</vt:i4>
      </vt:variant>
      <vt:variant>
        <vt:i4>158</vt:i4>
      </vt:variant>
      <vt:variant>
        <vt:i4>0</vt:i4>
      </vt:variant>
      <vt:variant>
        <vt:i4>5</vt:i4>
      </vt:variant>
      <vt:variant>
        <vt:lpwstr/>
      </vt:variant>
      <vt:variant>
        <vt:lpwstr>_Toc146724861</vt:lpwstr>
      </vt:variant>
      <vt:variant>
        <vt:i4>1441853</vt:i4>
      </vt:variant>
      <vt:variant>
        <vt:i4>152</vt:i4>
      </vt:variant>
      <vt:variant>
        <vt:i4>0</vt:i4>
      </vt:variant>
      <vt:variant>
        <vt:i4>5</vt:i4>
      </vt:variant>
      <vt:variant>
        <vt:lpwstr/>
      </vt:variant>
      <vt:variant>
        <vt:lpwstr>_Toc146724860</vt:lpwstr>
      </vt:variant>
      <vt:variant>
        <vt:i4>1376317</vt:i4>
      </vt:variant>
      <vt:variant>
        <vt:i4>146</vt:i4>
      </vt:variant>
      <vt:variant>
        <vt:i4>0</vt:i4>
      </vt:variant>
      <vt:variant>
        <vt:i4>5</vt:i4>
      </vt:variant>
      <vt:variant>
        <vt:lpwstr/>
      </vt:variant>
      <vt:variant>
        <vt:lpwstr>_Toc146724859</vt:lpwstr>
      </vt:variant>
      <vt:variant>
        <vt:i4>1376317</vt:i4>
      </vt:variant>
      <vt:variant>
        <vt:i4>140</vt:i4>
      </vt:variant>
      <vt:variant>
        <vt:i4>0</vt:i4>
      </vt:variant>
      <vt:variant>
        <vt:i4>5</vt:i4>
      </vt:variant>
      <vt:variant>
        <vt:lpwstr/>
      </vt:variant>
      <vt:variant>
        <vt:lpwstr>_Toc146724858</vt:lpwstr>
      </vt:variant>
      <vt:variant>
        <vt:i4>1376317</vt:i4>
      </vt:variant>
      <vt:variant>
        <vt:i4>134</vt:i4>
      </vt:variant>
      <vt:variant>
        <vt:i4>0</vt:i4>
      </vt:variant>
      <vt:variant>
        <vt:i4>5</vt:i4>
      </vt:variant>
      <vt:variant>
        <vt:lpwstr/>
      </vt:variant>
      <vt:variant>
        <vt:lpwstr>_Toc146724857</vt:lpwstr>
      </vt:variant>
      <vt:variant>
        <vt:i4>1376317</vt:i4>
      </vt:variant>
      <vt:variant>
        <vt:i4>128</vt:i4>
      </vt:variant>
      <vt:variant>
        <vt:i4>0</vt:i4>
      </vt:variant>
      <vt:variant>
        <vt:i4>5</vt:i4>
      </vt:variant>
      <vt:variant>
        <vt:lpwstr/>
      </vt:variant>
      <vt:variant>
        <vt:lpwstr>_Toc146724856</vt:lpwstr>
      </vt:variant>
      <vt:variant>
        <vt:i4>1376317</vt:i4>
      </vt:variant>
      <vt:variant>
        <vt:i4>122</vt:i4>
      </vt:variant>
      <vt:variant>
        <vt:i4>0</vt:i4>
      </vt:variant>
      <vt:variant>
        <vt:i4>5</vt:i4>
      </vt:variant>
      <vt:variant>
        <vt:lpwstr/>
      </vt:variant>
      <vt:variant>
        <vt:lpwstr>_Toc146724855</vt:lpwstr>
      </vt:variant>
      <vt:variant>
        <vt:i4>1376317</vt:i4>
      </vt:variant>
      <vt:variant>
        <vt:i4>116</vt:i4>
      </vt:variant>
      <vt:variant>
        <vt:i4>0</vt:i4>
      </vt:variant>
      <vt:variant>
        <vt:i4>5</vt:i4>
      </vt:variant>
      <vt:variant>
        <vt:lpwstr/>
      </vt:variant>
      <vt:variant>
        <vt:lpwstr>_Toc146724854</vt:lpwstr>
      </vt:variant>
      <vt:variant>
        <vt:i4>1376317</vt:i4>
      </vt:variant>
      <vt:variant>
        <vt:i4>110</vt:i4>
      </vt:variant>
      <vt:variant>
        <vt:i4>0</vt:i4>
      </vt:variant>
      <vt:variant>
        <vt:i4>5</vt:i4>
      </vt:variant>
      <vt:variant>
        <vt:lpwstr/>
      </vt:variant>
      <vt:variant>
        <vt:lpwstr>_Toc146724853</vt:lpwstr>
      </vt:variant>
      <vt:variant>
        <vt:i4>1376317</vt:i4>
      </vt:variant>
      <vt:variant>
        <vt:i4>104</vt:i4>
      </vt:variant>
      <vt:variant>
        <vt:i4>0</vt:i4>
      </vt:variant>
      <vt:variant>
        <vt:i4>5</vt:i4>
      </vt:variant>
      <vt:variant>
        <vt:lpwstr/>
      </vt:variant>
      <vt:variant>
        <vt:lpwstr>_Toc146724852</vt:lpwstr>
      </vt:variant>
      <vt:variant>
        <vt:i4>1376317</vt:i4>
      </vt:variant>
      <vt:variant>
        <vt:i4>98</vt:i4>
      </vt:variant>
      <vt:variant>
        <vt:i4>0</vt:i4>
      </vt:variant>
      <vt:variant>
        <vt:i4>5</vt:i4>
      </vt:variant>
      <vt:variant>
        <vt:lpwstr/>
      </vt:variant>
      <vt:variant>
        <vt:lpwstr>_Toc146724851</vt:lpwstr>
      </vt:variant>
      <vt:variant>
        <vt:i4>1376317</vt:i4>
      </vt:variant>
      <vt:variant>
        <vt:i4>92</vt:i4>
      </vt:variant>
      <vt:variant>
        <vt:i4>0</vt:i4>
      </vt:variant>
      <vt:variant>
        <vt:i4>5</vt:i4>
      </vt:variant>
      <vt:variant>
        <vt:lpwstr/>
      </vt:variant>
      <vt:variant>
        <vt:lpwstr>_Toc146724850</vt:lpwstr>
      </vt:variant>
      <vt:variant>
        <vt:i4>1310781</vt:i4>
      </vt:variant>
      <vt:variant>
        <vt:i4>86</vt:i4>
      </vt:variant>
      <vt:variant>
        <vt:i4>0</vt:i4>
      </vt:variant>
      <vt:variant>
        <vt:i4>5</vt:i4>
      </vt:variant>
      <vt:variant>
        <vt:lpwstr/>
      </vt:variant>
      <vt:variant>
        <vt:lpwstr>_Toc146724849</vt:lpwstr>
      </vt:variant>
      <vt:variant>
        <vt:i4>1310781</vt:i4>
      </vt:variant>
      <vt:variant>
        <vt:i4>80</vt:i4>
      </vt:variant>
      <vt:variant>
        <vt:i4>0</vt:i4>
      </vt:variant>
      <vt:variant>
        <vt:i4>5</vt:i4>
      </vt:variant>
      <vt:variant>
        <vt:lpwstr/>
      </vt:variant>
      <vt:variant>
        <vt:lpwstr>_Toc146724848</vt:lpwstr>
      </vt:variant>
      <vt:variant>
        <vt:i4>1310781</vt:i4>
      </vt:variant>
      <vt:variant>
        <vt:i4>74</vt:i4>
      </vt:variant>
      <vt:variant>
        <vt:i4>0</vt:i4>
      </vt:variant>
      <vt:variant>
        <vt:i4>5</vt:i4>
      </vt:variant>
      <vt:variant>
        <vt:lpwstr/>
      </vt:variant>
      <vt:variant>
        <vt:lpwstr>_Toc146724847</vt:lpwstr>
      </vt:variant>
      <vt:variant>
        <vt:i4>1310781</vt:i4>
      </vt:variant>
      <vt:variant>
        <vt:i4>68</vt:i4>
      </vt:variant>
      <vt:variant>
        <vt:i4>0</vt:i4>
      </vt:variant>
      <vt:variant>
        <vt:i4>5</vt:i4>
      </vt:variant>
      <vt:variant>
        <vt:lpwstr/>
      </vt:variant>
      <vt:variant>
        <vt:lpwstr>_Toc146724846</vt:lpwstr>
      </vt:variant>
      <vt:variant>
        <vt:i4>1310781</vt:i4>
      </vt:variant>
      <vt:variant>
        <vt:i4>62</vt:i4>
      </vt:variant>
      <vt:variant>
        <vt:i4>0</vt:i4>
      </vt:variant>
      <vt:variant>
        <vt:i4>5</vt:i4>
      </vt:variant>
      <vt:variant>
        <vt:lpwstr/>
      </vt:variant>
      <vt:variant>
        <vt:lpwstr>_Toc146724845</vt:lpwstr>
      </vt:variant>
      <vt:variant>
        <vt:i4>1310781</vt:i4>
      </vt:variant>
      <vt:variant>
        <vt:i4>56</vt:i4>
      </vt:variant>
      <vt:variant>
        <vt:i4>0</vt:i4>
      </vt:variant>
      <vt:variant>
        <vt:i4>5</vt:i4>
      </vt:variant>
      <vt:variant>
        <vt:lpwstr/>
      </vt:variant>
      <vt:variant>
        <vt:lpwstr>_Toc146724844</vt:lpwstr>
      </vt:variant>
      <vt:variant>
        <vt:i4>1310781</vt:i4>
      </vt:variant>
      <vt:variant>
        <vt:i4>50</vt:i4>
      </vt:variant>
      <vt:variant>
        <vt:i4>0</vt:i4>
      </vt:variant>
      <vt:variant>
        <vt:i4>5</vt:i4>
      </vt:variant>
      <vt:variant>
        <vt:lpwstr/>
      </vt:variant>
      <vt:variant>
        <vt:lpwstr>_Toc146724843</vt:lpwstr>
      </vt:variant>
      <vt:variant>
        <vt:i4>1310781</vt:i4>
      </vt:variant>
      <vt:variant>
        <vt:i4>44</vt:i4>
      </vt:variant>
      <vt:variant>
        <vt:i4>0</vt:i4>
      </vt:variant>
      <vt:variant>
        <vt:i4>5</vt:i4>
      </vt:variant>
      <vt:variant>
        <vt:lpwstr/>
      </vt:variant>
      <vt:variant>
        <vt:lpwstr>_Toc146724842</vt:lpwstr>
      </vt:variant>
      <vt:variant>
        <vt:i4>1310781</vt:i4>
      </vt:variant>
      <vt:variant>
        <vt:i4>38</vt:i4>
      </vt:variant>
      <vt:variant>
        <vt:i4>0</vt:i4>
      </vt:variant>
      <vt:variant>
        <vt:i4>5</vt:i4>
      </vt:variant>
      <vt:variant>
        <vt:lpwstr/>
      </vt:variant>
      <vt:variant>
        <vt:lpwstr>_Toc146724841</vt:lpwstr>
      </vt:variant>
      <vt:variant>
        <vt:i4>1310781</vt:i4>
      </vt:variant>
      <vt:variant>
        <vt:i4>32</vt:i4>
      </vt:variant>
      <vt:variant>
        <vt:i4>0</vt:i4>
      </vt:variant>
      <vt:variant>
        <vt:i4>5</vt:i4>
      </vt:variant>
      <vt:variant>
        <vt:lpwstr/>
      </vt:variant>
      <vt:variant>
        <vt:lpwstr>_Toc146724840</vt:lpwstr>
      </vt:variant>
      <vt:variant>
        <vt:i4>1245245</vt:i4>
      </vt:variant>
      <vt:variant>
        <vt:i4>26</vt:i4>
      </vt:variant>
      <vt:variant>
        <vt:i4>0</vt:i4>
      </vt:variant>
      <vt:variant>
        <vt:i4>5</vt:i4>
      </vt:variant>
      <vt:variant>
        <vt:lpwstr/>
      </vt:variant>
      <vt:variant>
        <vt:lpwstr>_Toc146724839</vt:lpwstr>
      </vt:variant>
      <vt:variant>
        <vt:i4>1245245</vt:i4>
      </vt:variant>
      <vt:variant>
        <vt:i4>20</vt:i4>
      </vt:variant>
      <vt:variant>
        <vt:i4>0</vt:i4>
      </vt:variant>
      <vt:variant>
        <vt:i4>5</vt:i4>
      </vt:variant>
      <vt:variant>
        <vt:lpwstr/>
      </vt:variant>
      <vt:variant>
        <vt:lpwstr>_Toc146724838</vt:lpwstr>
      </vt:variant>
      <vt:variant>
        <vt:i4>1245245</vt:i4>
      </vt:variant>
      <vt:variant>
        <vt:i4>14</vt:i4>
      </vt:variant>
      <vt:variant>
        <vt:i4>0</vt:i4>
      </vt:variant>
      <vt:variant>
        <vt:i4>5</vt:i4>
      </vt:variant>
      <vt:variant>
        <vt:lpwstr/>
      </vt:variant>
      <vt:variant>
        <vt:lpwstr>_Toc146724837</vt:lpwstr>
      </vt:variant>
      <vt:variant>
        <vt:i4>1245245</vt:i4>
      </vt:variant>
      <vt:variant>
        <vt:i4>8</vt:i4>
      </vt:variant>
      <vt:variant>
        <vt:i4>0</vt:i4>
      </vt:variant>
      <vt:variant>
        <vt:i4>5</vt:i4>
      </vt:variant>
      <vt:variant>
        <vt:lpwstr/>
      </vt:variant>
      <vt:variant>
        <vt:lpwstr>_Toc146724836</vt:lpwstr>
      </vt:variant>
      <vt:variant>
        <vt:i4>1245245</vt:i4>
      </vt:variant>
      <vt:variant>
        <vt:i4>2</vt:i4>
      </vt:variant>
      <vt:variant>
        <vt:i4>0</vt:i4>
      </vt:variant>
      <vt:variant>
        <vt:i4>5</vt:i4>
      </vt:variant>
      <vt:variant>
        <vt:lpwstr/>
      </vt:variant>
      <vt:variant>
        <vt:lpwstr>_Toc146724835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Tiernan</dc:creator>
  <cp:keywords/>
  <dc:description/>
  <cp:lastModifiedBy>Whittle, Colleen</cp:lastModifiedBy>
  <cp:revision>2</cp:revision>
  <dcterms:created xsi:type="dcterms:W3CDTF">2023-10-30T22:46:00Z</dcterms:created>
  <dcterms:modified xsi:type="dcterms:W3CDTF">2023-10-30T22:46:00Z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#ff0000,12,Calibri</vt:lpwstr>
  </property>
  <property fmtid="{D5CDD505-2E9C-101B-9397-08002B2CF9AE}" pid="4" name="ClassificationContentMarkingHeaderText">
    <vt:lpwstr>OFFICIAL</vt:lpwstr>
  </property>
  <property fmtid="{D5CDD505-2E9C-101B-9397-08002B2CF9AE}" pid="5" name="MSIP_Label_11d3a1ea-a727-4720-a216-7dae13a61c56_Enabled">
    <vt:lpwstr>true</vt:lpwstr>
  </property>
  <property fmtid="{D5CDD505-2E9C-101B-9397-08002B2CF9AE}" pid="6" name="MSIP_Label_11d3a1ea-a727-4720-a216-7dae13a61c56_SetDate">
    <vt:lpwstr>2022-11-17T05:01:05Z</vt:lpwstr>
  </property>
  <property fmtid="{D5CDD505-2E9C-101B-9397-08002B2CF9AE}" pid="7" name="MSIP_Label_11d3a1ea-a727-4720-a216-7dae13a61c56_Method">
    <vt:lpwstr>Privileged</vt:lpwstr>
  </property>
  <property fmtid="{D5CDD505-2E9C-101B-9397-08002B2CF9AE}" pid="8" name="MSIP_Label_11d3a1ea-a727-4720-a216-7dae13a61c56_Name">
    <vt:lpwstr>OFFICIAL</vt:lpwstr>
  </property>
  <property fmtid="{D5CDD505-2E9C-101B-9397-08002B2CF9AE}" pid="9" name="MSIP_Label_11d3a1ea-a727-4720-a216-7dae13a61c56_SiteId">
    <vt:lpwstr>9c233057-0738-4b40-91b2-3798ceb38ebf</vt:lpwstr>
  </property>
  <property fmtid="{D5CDD505-2E9C-101B-9397-08002B2CF9AE}" pid="10" name="MSIP_Label_11d3a1ea-a727-4720-a216-7dae13a61c56_ActionId">
    <vt:lpwstr>a628ec05-d97d-4537-aea1-12b6f657b7f4</vt:lpwstr>
  </property>
  <property fmtid="{D5CDD505-2E9C-101B-9397-08002B2CF9AE}" pid="11" name="MSIP_Label_11d3a1ea-a727-4720-a216-7dae13a61c56_ContentBits">
    <vt:lpwstr>1</vt:lpwstr>
  </property>
  <property fmtid="{D5CDD505-2E9C-101B-9397-08002B2CF9AE}" pid="12" name="ContentTypeId">
    <vt:lpwstr>0x01010007E3E055AA798B45886A5C0D9858BE92</vt:lpwstr>
  </property>
  <property fmtid="{D5CDD505-2E9C-101B-9397-08002B2CF9AE}" pid="13" name="MediaServiceImageTags">
    <vt:lpwstr/>
  </property>
</Properties>
</file>