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285" w:rsidRPr="00FF687B" w:rsidRDefault="00D905B5" w:rsidP="004B7A28">
      <w:pPr>
        <w:pStyle w:val="Heading1"/>
        <w:spacing w:before="840" w:after="120"/>
        <w:rPr>
          <w:rFonts w:asciiTheme="minorHAnsi" w:hAnsiTheme="minorHAnsi" w:cstheme="minorHAnsi"/>
          <w:lang w:eastAsia="en-AU"/>
        </w:rPr>
      </w:pPr>
      <w:bookmarkStart w:id="0" w:name="_GoBack"/>
      <w:bookmarkEnd w:id="0"/>
      <w:r>
        <w:rPr>
          <w:rFonts w:asciiTheme="minorHAnsi" w:hAnsiTheme="minorHAnsi" w:cstheme="minorHAnsi"/>
          <w:sz w:val="16"/>
          <w:szCs w:val="16"/>
          <w:lang w:eastAsia="en-AU"/>
        </w:rPr>
        <w:t xml:space="preserve"> </w:t>
      </w:r>
      <w:r w:rsidR="00AC7285" w:rsidRPr="00FF687B">
        <w:rPr>
          <w:rFonts w:asciiTheme="minorHAnsi" w:hAnsiTheme="minorHAnsi" w:cstheme="minorHAnsi"/>
          <w:lang w:eastAsia="en-AU"/>
        </w:rPr>
        <w:t>Job Description</w:t>
      </w:r>
    </w:p>
    <w:p w:rsidR="00AC7285" w:rsidRPr="0097041F" w:rsidRDefault="00AC7285" w:rsidP="004B7A28">
      <w:pPr>
        <w:pBdr>
          <w:bottom w:val="single" w:sz="4" w:space="1" w:color="auto"/>
        </w:pBdr>
        <w:spacing w:line="276" w:lineRule="auto"/>
        <w:ind w:right="-51"/>
        <w:rPr>
          <w:rFonts w:asciiTheme="minorHAnsi" w:hAnsiTheme="minorHAnsi" w:cstheme="minorHAnsi"/>
          <w:sz w:val="2"/>
          <w:szCs w:val="2"/>
        </w:rPr>
      </w:pPr>
    </w:p>
    <w:p w:rsidR="00AC7285" w:rsidRPr="00FF687B" w:rsidRDefault="00AC7285" w:rsidP="004B7A28">
      <w:pPr>
        <w:spacing w:line="276" w:lineRule="auto"/>
        <w:ind w:right="-51"/>
        <w:rPr>
          <w:rFonts w:asciiTheme="minorHAnsi" w:hAnsiTheme="minorHAnsi" w:cstheme="minorHAnsi"/>
          <w:sz w:val="16"/>
          <w:szCs w:val="16"/>
        </w:rPr>
      </w:pPr>
    </w:p>
    <w:p w:rsidR="00AC7285" w:rsidRPr="00A503C6" w:rsidRDefault="00AC7285" w:rsidP="004B7A28">
      <w:pPr>
        <w:tabs>
          <w:tab w:val="left" w:pos="2268"/>
        </w:tabs>
        <w:spacing w:line="276" w:lineRule="auto"/>
        <w:ind w:right="-51"/>
        <w:rPr>
          <w:rFonts w:asciiTheme="minorHAnsi" w:hAnsiTheme="minorHAnsi" w:cstheme="minorHAnsi"/>
          <w:sz w:val="22"/>
          <w:szCs w:val="22"/>
        </w:rPr>
      </w:pPr>
      <w:r w:rsidRPr="00A503C6">
        <w:rPr>
          <w:rFonts w:asciiTheme="minorHAnsi" w:hAnsiTheme="minorHAnsi" w:cstheme="minorHAnsi"/>
          <w:b/>
          <w:sz w:val="22"/>
          <w:szCs w:val="22"/>
        </w:rPr>
        <w:t>Title:</w:t>
      </w:r>
      <w:r w:rsidRPr="00A503C6">
        <w:rPr>
          <w:rFonts w:asciiTheme="minorHAnsi" w:hAnsiTheme="minorHAnsi" w:cstheme="minorHAnsi"/>
          <w:b/>
          <w:sz w:val="22"/>
          <w:szCs w:val="22"/>
        </w:rPr>
        <w:tab/>
      </w:r>
      <w:r w:rsidR="00A81F7E">
        <w:rPr>
          <w:rFonts w:asciiTheme="minorHAnsi" w:hAnsiTheme="minorHAnsi" w:cstheme="minorHAnsi"/>
          <w:b/>
          <w:sz w:val="22"/>
          <w:szCs w:val="22"/>
        </w:rPr>
        <w:tab/>
      </w:r>
      <w:r w:rsidR="00A81F7E">
        <w:rPr>
          <w:rFonts w:asciiTheme="minorHAnsi" w:hAnsiTheme="minorHAnsi" w:cstheme="minorHAnsi"/>
          <w:b/>
          <w:sz w:val="22"/>
          <w:szCs w:val="22"/>
        </w:rPr>
        <w:tab/>
      </w:r>
      <w:r w:rsidR="00BC7913" w:rsidRPr="00BB73C0">
        <w:rPr>
          <w:rFonts w:asciiTheme="minorHAnsi" w:hAnsiTheme="minorHAnsi" w:cstheme="minorHAnsi"/>
          <w:sz w:val="22"/>
          <w:szCs w:val="22"/>
        </w:rPr>
        <w:t>Risk and Security Officer</w:t>
      </w:r>
    </w:p>
    <w:p w:rsidR="00AC7285" w:rsidRDefault="00AC7285" w:rsidP="004B7A28">
      <w:pPr>
        <w:tabs>
          <w:tab w:val="left" w:pos="2268"/>
        </w:tabs>
        <w:spacing w:line="276" w:lineRule="auto"/>
        <w:ind w:right="-51"/>
        <w:rPr>
          <w:rFonts w:asciiTheme="minorHAnsi" w:hAnsiTheme="minorHAnsi" w:cstheme="minorHAnsi"/>
          <w:sz w:val="22"/>
          <w:szCs w:val="22"/>
          <w:lang w:val="en-GB"/>
        </w:rPr>
      </w:pPr>
      <w:r w:rsidRPr="00A503C6">
        <w:rPr>
          <w:rFonts w:asciiTheme="minorHAnsi" w:hAnsiTheme="minorHAnsi" w:cstheme="minorHAnsi"/>
          <w:b/>
          <w:sz w:val="22"/>
          <w:szCs w:val="22"/>
        </w:rPr>
        <w:t>Classification:</w:t>
      </w:r>
      <w:r w:rsidRPr="00A503C6">
        <w:rPr>
          <w:rFonts w:asciiTheme="minorHAnsi" w:hAnsiTheme="minorHAnsi" w:cstheme="minorHAnsi"/>
          <w:sz w:val="22"/>
          <w:szCs w:val="22"/>
        </w:rPr>
        <w:tab/>
      </w:r>
      <w:r w:rsidR="00A81F7E">
        <w:rPr>
          <w:rFonts w:asciiTheme="minorHAnsi" w:hAnsiTheme="minorHAnsi" w:cstheme="minorHAnsi"/>
          <w:sz w:val="22"/>
          <w:szCs w:val="22"/>
        </w:rPr>
        <w:tab/>
      </w:r>
      <w:r w:rsidR="00A81F7E">
        <w:rPr>
          <w:rFonts w:asciiTheme="minorHAnsi" w:hAnsiTheme="minorHAnsi" w:cstheme="minorHAnsi"/>
          <w:sz w:val="22"/>
          <w:szCs w:val="22"/>
        </w:rPr>
        <w:tab/>
      </w:r>
      <w:r w:rsidR="00BC7913">
        <w:rPr>
          <w:rFonts w:asciiTheme="minorHAnsi" w:hAnsiTheme="minorHAnsi" w:cstheme="minorHAnsi"/>
          <w:sz w:val="22"/>
          <w:szCs w:val="22"/>
          <w:lang w:val="en-GB"/>
        </w:rPr>
        <w:t>APS 6</w:t>
      </w:r>
    </w:p>
    <w:p w:rsidR="00A81F7E" w:rsidRPr="007F43EB" w:rsidRDefault="00A81F7E" w:rsidP="00A81F7E">
      <w:pPr>
        <w:tabs>
          <w:tab w:val="left" w:pos="2268"/>
        </w:tabs>
        <w:spacing w:line="300" w:lineRule="atLeast"/>
        <w:ind w:right="-51"/>
        <w:rPr>
          <w:rFonts w:asciiTheme="minorHAnsi" w:hAnsiTheme="minorHAnsi" w:cstheme="minorHAnsi"/>
          <w:sz w:val="22"/>
          <w:szCs w:val="22"/>
        </w:rPr>
      </w:pPr>
      <w:r w:rsidRPr="00D87F02">
        <w:rPr>
          <w:rFonts w:asciiTheme="minorHAnsi" w:hAnsiTheme="minorHAnsi" w:cstheme="minorHAnsi"/>
          <w:b/>
          <w:sz w:val="22"/>
          <w:szCs w:val="22"/>
        </w:rPr>
        <w:t>Employment Opportunity Type:</w:t>
      </w:r>
      <w:r>
        <w:rPr>
          <w:rFonts w:asciiTheme="minorHAnsi" w:hAnsiTheme="minorHAnsi" w:cstheme="minorHAnsi"/>
          <w:sz w:val="22"/>
          <w:szCs w:val="22"/>
        </w:rPr>
        <w:t xml:space="preserve"> </w:t>
      </w:r>
      <w:r>
        <w:rPr>
          <w:rFonts w:asciiTheme="minorHAnsi" w:hAnsiTheme="minorHAnsi" w:cstheme="minorHAnsi"/>
          <w:sz w:val="22"/>
          <w:szCs w:val="22"/>
        </w:rPr>
        <w:tab/>
        <w:t>Ongoing, Full-Time or Part-Time</w:t>
      </w:r>
    </w:p>
    <w:p w:rsidR="00AC7285" w:rsidRPr="00A503C6" w:rsidRDefault="00AC7285" w:rsidP="004B7A28">
      <w:pPr>
        <w:tabs>
          <w:tab w:val="left" w:pos="2268"/>
        </w:tabs>
        <w:spacing w:line="276" w:lineRule="auto"/>
        <w:rPr>
          <w:rFonts w:asciiTheme="minorHAnsi" w:hAnsiTheme="minorHAnsi" w:cstheme="minorHAnsi"/>
          <w:sz w:val="22"/>
          <w:szCs w:val="22"/>
        </w:rPr>
      </w:pPr>
      <w:r w:rsidRPr="00A503C6">
        <w:rPr>
          <w:rFonts w:asciiTheme="minorHAnsi" w:hAnsiTheme="minorHAnsi" w:cstheme="minorHAnsi"/>
          <w:b/>
          <w:sz w:val="22"/>
          <w:szCs w:val="22"/>
        </w:rPr>
        <w:t>Security Clearance:</w:t>
      </w:r>
      <w:r w:rsidRPr="00A503C6">
        <w:rPr>
          <w:rFonts w:asciiTheme="minorHAnsi" w:hAnsiTheme="minorHAnsi" w:cstheme="minorHAnsi"/>
          <w:sz w:val="22"/>
          <w:szCs w:val="22"/>
        </w:rPr>
        <w:tab/>
      </w:r>
      <w:r w:rsidR="00A81F7E">
        <w:rPr>
          <w:rFonts w:asciiTheme="minorHAnsi" w:hAnsiTheme="minorHAnsi" w:cstheme="minorHAnsi"/>
          <w:sz w:val="22"/>
          <w:szCs w:val="22"/>
        </w:rPr>
        <w:tab/>
      </w:r>
      <w:r w:rsidR="00A81F7E">
        <w:rPr>
          <w:rFonts w:asciiTheme="minorHAnsi" w:hAnsiTheme="minorHAnsi" w:cstheme="minorHAnsi"/>
          <w:sz w:val="22"/>
          <w:szCs w:val="22"/>
        </w:rPr>
        <w:tab/>
      </w:r>
      <w:r w:rsidR="00911A61">
        <w:rPr>
          <w:rFonts w:asciiTheme="minorHAnsi" w:hAnsiTheme="minorHAnsi" w:cstheme="minorHAnsi"/>
          <w:sz w:val="22"/>
          <w:szCs w:val="22"/>
        </w:rPr>
        <w:t>Baseline</w:t>
      </w:r>
      <w:r w:rsidR="004B7A28">
        <w:rPr>
          <w:rFonts w:asciiTheme="minorHAnsi" w:hAnsiTheme="minorHAnsi" w:cstheme="minorHAnsi"/>
          <w:sz w:val="22"/>
          <w:szCs w:val="22"/>
        </w:rPr>
        <w:t xml:space="preserve"> (or ability to obtain)</w:t>
      </w:r>
    </w:p>
    <w:p w:rsidR="00AC7285" w:rsidRPr="00A503C6" w:rsidRDefault="00AC7285" w:rsidP="004B7A28">
      <w:pPr>
        <w:tabs>
          <w:tab w:val="left" w:pos="2268"/>
        </w:tabs>
        <w:spacing w:line="276" w:lineRule="auto"/>
        <w:rPr>
          <w:rFonts w:asciiTheme="minorHAnsi" w:hAnsiTheme="minorHAnsi" w:cstheme="minorHAnsi"/>
          <w:sz w:val="22"/>
          <w:szCs w:val="22"/>
        </w:rPr>
      </w:pPr>
      <w:r w:rsidRPr="00A503C6">
        <w:rPr>
          <w:rFonts w:asciiTheme="minorHAnsi" w:hAnsiTheme="minorHAnsi" w:cstheme="minorHAnsi"/>
          <w:b/>
          <w:sz w:val="22"/>
          <w:szCs w:val="22"/>
        </w:rPr>
        <w:t>Location:</w:t>
      </w:r>
      <w:r w:rsidRPr="00A503C6">
        <w:rPr>
          <w:rFonts w:asciiTheme="minorHAnsi" w:hAnsiTheme="minorHAnsi" w:cstheme="minorHAnsi"/>
          <w:sz w:val="22"/>
          <w:szCs w:val="22"/>
        </w:rPr>
        <w:tab/>
      </w:r>
      <w:r w:rsidR="00A81F7E">
        <w:rPr>
          <w:rFonts w:asciiTheme="minorHAnsi" w:hAnsiTheme="minorHAnsi" w:cstheme="minorHAnsi"/>
          <w:sz w:val="22"/>
          <w:szCs w:val="22"/>
        </w:rPr>
        <w:tab/>
      </w:r>
      <w:r w:rsidR="00A81F7E">
        <w:rPr>
          <w:rFonts w:asciiTheme="minorHAnsi" w:hAnsiTheme="minorHAnsi" w:cstheme="minorHAnsi"/>
          <w:sz w:val="22"/>
          <w:szCs w:val="22"/>
        </w:rPr>
        <w:tab/>
      </w:r>
      <w:r w:rsidRPr="00A503C6">
        <w:rPr>
          <w:rFonts w:asciiTheme="minorHAnsi" w:hAnsiTheme="minorHAnsi" w:cstheme="minorHAnsi"/>
          <w:sz w:val="22"/>
          <w:szCs w:val="22"/>
        </w:rPr>
        <w:t>Canberra</w:t>
      </w:r>
      <w:r w:rsidR="00A81F7E">
        <w:rPr>
          <w:rFonts w:asciiTheme="minorHAnsi" w:hAnsiTheme="minorHAnsi" w:cstheme="minorHAnsi"/>
          <w:sz w:val="22"/>
          <w:szCs w:val="22"/>
        </w:rPr>
        <w:t xml:space="preserve">, ACT </w:t>
      </w:r>
    </w:p>
    <w:p w:rsidR="00AC7285" w:rsidRPr="00FF687B" w:rsidRDefault="00AC7285" w:rsidP="004B7A28">
      <w:pPr>
        <w:pBdr>
          <w:bottom w:val="single" w:sz="4" w:space="1" w:color="auto"/>
        </w:pBdr>
        <w:tabs>
          <w:tab w:val="left" w:pos="2268"/>
        </w:tabs>
        <w:spacing w:line="276" w:lineRule="auto"/>
        <w:rPr>
          <w:rFonts w:asciiTheme="minorHAnsi" w:hAnsiTheme="minorHAnsi" w:cstheme="minorHAnsi"/>
          <w:sz w:val="16"/>
          <w:szCs w:val="16"/>
        </w:rPr>
      </w:pPr>
    </w:p>
    <w:p w:rsidR="00AC7285" w:rsidRDefault="00AC7285" w:rsidP="004B7A28">
      <w:pPr>
        <w:spacing w:before="160" w:after="160" w:line="259" w:lineRule="auto"/>
        <w:rPr>
          <w:rFonts w:ascii="Calibri" w:eastAsia="Dotum" w:hAnsi="Calibri" w:cs="Calibri"/>
          <w:sz w:val="22"/>
          <w:szCs w:val="22"/>
          <w:lang w:eastAsia="en-US"/>
        </w:rPr>
      </w:pPr>
      <w:r w:rsidRPr="0097041F">
        <w:rPr>
          <w:rFonts w:ascii="Calibri" w:eastAsia="Dotum" w:hAnsi="Calibri" w:cs="Calibri"/>
          <w:sz w:val="22"/>
          <w:szCs w:val="22"/>
          <w:lang w:eastAsia="en-US"/>
        </w:rPr>
        <w:t>The National Blood Authority (NBA) is an A</w:t>
      </w:r>
      <w:r>
        <w:rPr>
          <w:rFonts w:ascii="Calibri" w:eastAsia="Dotum" w:hAnsi="Calibri" w:cs="Calibri"/>
          <w:sz w:val="22"/>
          <w:szCs w:val="22"/>
          <w:lang w:eastAsia="en-US"/>
        </w:rPr>
        <w:t xml:space="preserve">ustralian Government statutory </w:t>
      </w:r>
      <w:r w:rsidR="004B7A28">
        <w:rPr>
          <w:rFonts w:ascii="Calibri" w:eastAsia="Dotum" w:hAnsi="Calibri" w:cs="Calibri"/>
          <w:sz w:val="22"/>
          <w:szCs w:val="22"/>
          <w:lang w:eastAsia="en-US"/>
        </w:rPr>
        <w:t>a</w:t>
      </w:r>
      <w:r w:rsidRPr="0097041F">
        <w:rPr>
          <w:rFonts w:ascii="Calibri" w:eastAsia="Dotum" w:hAnsi="Calibri" w:cs="Calibri"/>
          <w:sz w:val="22"/>
          <w:szCs w:val="22"/>
          <w:lang w:eastAsia="en-US"/>
        </w:rPr>
        <w:t xml:space="preserve">gency whose role is to work in a collaborative </w:t>
      </w:r>
      <w:r w:rsidRPr="009636CD">
        <w:rPr>
          <w:rFonts w:asciiTheme="minorHAnsi" w:eastAsiaTheme="minorHAnsi" w:hAnsiTheme="minorHAnsi" w:cstheme="minorBidi"/>
          <w:sz w:val="22"/>
          <w:szCs w:val="22"/>
          <w:lang w:val="en-US" w:eastAsia="en-US"/>
        </w:rPr>
        <w:t>manner</w:t>
      </w:r>
      <w:r w:rsidRPr="0097041F">
        <w:rPr>
          <w:rFonts w:ascii="Calibri" w:eastAsia="Dotum" w:hAnsi="Calibri" w:cs="Calibri"/>
          <w:sz w:val="22"/>
          <w:szCs w:val="22"/>
          <w:lang w:eastAsia="en-US"/>
        </w:rPr>
        <w:t xml:space="preserve"> with all Australian governments and blood sector stakeholders to ensure Australia's blood supply is safe, secure, adequate and affordable, and to support best practice management and use of blood products in Australia.</w:t>
      </w:r>
    </w:p>
    <w:p w:rsidR="00AC7285" w:rsidRPr="00780D00" w:rsidRDefault="00AC7285" w:rsidP="004B7A28">
      <w:pPr>
        <w:spacing w:before="240" w:after="120" w:line="259" w:lineRule="auto"/>
        <w:outlineLvl w:val="2"/>
        <w:rPr>
          <w:rFonts w:asciiTheme="minorHAnsi" w:eastAsia="Dotum" w:hAnsiTheme="minorHAnsi" w:cstheme="minorHAnsi"/>
          <w:b/>
          <w:color w:val="C60C30"/>
          <w:sz w:val="28"/>
          <w:szCs w:val="28"/>
        </w:rPr>
      </w:pPr>
      <w:r w:rsidRPr="00780D00">
        <w:rPr>
          <w:rFonts w:asciiTheme="minorHAnsi" w:eastAsia="Dotum" w:hAnsiTheme="minorHAnsi" w:cstheme="minorHAnsi"/>
          <w:b/>
          <w:color w:val="C60C30"/>
          <w:sz w:val="28"/>
          <w:szCs w:val="28"/>
          <w:lang w:eastAsia="en-US"/>
        </w:rPr>
        <w:t xml:space="preserve">Job </w:t>
      </w:r>
      <w:r w:rsidRPr="0081644A">
        <w:rPr>
          <w:rFonts w:asciiTheme="minorHAnsi" w:eastAsia="Dotum" w:hAnsiTheme="minorHAnsi" w:cstheme="minorHAnsi"/>
          <w:b/>
          <w:color w:val="C60C30"/>
          <w:sz w:val="28"/>
          <w:szCs w:val="28"/>
        </w:rPr>
        <w:t>C</w:t>
      </w:r>
      <w:r w:rsidRPr="00780D00">
        <w:rPr>
          <w:rFonts w:asciiTheme="minorHAnsi" w:eastAsia="Dotum" w:hAnsiTheme="minorHAnsi" w:cstheme="minorHAnsi"/>
          <w:b/>
          <w:color w:val="C60C30"/>
          <w:sz w:val="28"/>
          <w:szCs w:val="28"/>
          <w:lang w:eastAsia="en-US"/>
        </w:rPr>
        <w:t>ontext</w:t>
      </w:r>
    </w:p>
    <w:p w:rsidR="00BC7913" w:rsidRDefault="00BC7913" w:rsidP="00BC7913">
      <w:pPr>
        <w:spacing w:after="120"/>
        <w:jc w:val="both"/>
        <w:outlineLvl w:val="2"/>
        <w:rPr>
          <w:rFonts w:asciiTheme="minorHAnsi" w:eastAsia="Dotum" w:hAnsiTheme="minorHAnsi" w:cstheme="minorHAnsi"/>
          <w:sz w:val="22"/>
          <w:szCs w:val="22"/>
        </w:rPr>
      </w:pPr>
      <w:r w:rsidRPr="00AB6A94">
        <w:rPr>
          <w:rFonts w:asciiTheme="minorHAnsi" w:eastAsia="Dotum" w:hAnsiTheme="minorHAnsi" w:cstheme="minorHAnsi"/>
          <w:sz w:val="22"/>
          <w:szCs w:val="22"/>
        </w:rPr>
        <w:t xml:space="preserve">This </w:t>
      </w:r>
      <w:r>
        <w:rPr>
          <w:rFonts w:asciiTheme="minorHAnsi" w:eastAsia="Dotum" w:hAnsiTheme="minorHAnsi" w:cstheme="minorHAnsi"/>
          <w:sz w:val="22"/>
          <w:szCs w:val="22"/>
        </w:rPr>
        <w:t>role</w:t>
      </w:r>
      <w:r w:rsidRPr="00AB6A94">
        <w:rPr>
          <w:rFonts w:asciiTheme="minorHAnsi" w:eastAsia="Dotum" w:hAnsiTheme="minorHAnsi" w:cstheme="minorHAnsi"/>
          <w:sz w:val="22"/>
          <w:szCs w:val="22"/>
        </w:rPr>
        <w:t xml:space="preserve"> is part of a small team </w:t>
      </w:r>
      <w:r>
        <w:rPr>
          <w:rFonts w:asciiTheme="minorHAnsi" w:eastAsia="Dotum" w:hAnsiTheme="minorHAnsi" w:cstheme="minorHAnsi"/>
          <w:sz w:val="22"/>
          <w:szCs w:val="22"/>
        </w:rPr>
        <w:t>with responsibilities that include</w:t>
      </w:r>
      <w:r w:rsidRPr="00AB6A94">
        <w:rPr>
          <w:rFonts w:asciiTheme="minorHAnsi" w:eastAsia="Dotum" w:hAnsiTheme="minorHAnsi" w:cstheme="minorHAnsi"/>
          <w:sz w:val="22"/>
          <w:szCs w:val="22"/>
        </w:rPr>
        <w:t xml:space="preserve"> risk and security compliance and advice.  </w:t>
      </w:r>
    </w:p>
    <w:p w:rsidR="00D332B6" w:rsidRDefault="00FC5268" w:rsidP="00BC7913">
      <w:pPr>
        <w:spacing w:after="120"/>
        <w:jc w:val="both"/>
        <w:outlineLvl w:val="2"/>
        <w:rPr>
          <w:rFonts w:asciiTheme="minorHAnsi" w:eastAsia="Dotum" w:hAnsiTheme="minorHAnsi" w:cstheme="minorHAnsi"/>
          <w:sz w:val="22"/>
          <w:szCs w:val="22"/>
        </w:rPr>
      </w:pPr>
      <w:r>
        <w:rPr>
          <w:rFonts w:asciiTheme="minorHAnsi" w:eastAsia="Dotum" w:hAnsiTheme="minorHAnsi" w:cstheme="minorHAnsi"/>
          <w:sz w:val="22"/>
          <w:szCs w:val="22"/>
        </w:rPr>
        <w:t>As the Risk and Security Officer, y</w:t>
      </w:r>
      <w:r w:rsidR="00882FDE">
        <w:rPr>
          <w:rFonts w:asciiTheme="minorHAnsi" w:eastAsia="Dotum" w:hAnsiTheme="minorHAnsi" w:cstheme="minorHAnsi"/>
          <w:sz w:val="22"/>
          <w:szCs w:val="22"/>
        </w:rPr>
        <w:t xml:space="preserve">ou </w:t>
      </w:r>
      <w:r w:rsidR="00D332B6">
        <w:rPr>
          <w:rFonts w:asciiTheme="minorHAnsi" w:eastAsia="Dotum" w:hAnsiTheme="minorHAnsi" w:cstheme="minorHAnsi"/>
          <w:sz w:val="22"/>
          <w:szCs w:val="22"/>
        </w:rPr>
        <w:t xml:space="preserve">will </w:t>
      </w:r>
      <w:r w:rsidR="00D332B6" w:rsidRPr="00AB6A94">
        <w:rPr>
          <w:rFonts w:asciiTheme="minorHAnsi" w:eastAsia="Dotum" w:hAnsiTheme="minorHAnsi" w:cstheme="minorHAnsi"/>
          <w:sz w:val="22"/>
          <w:szCs w:val="22"/>
        </w:rPr>
        <w:t>coordinate</w:t>
      </w:r>
      <w:r w:rsidR="00BC7913" w:rsidRPr="00AB6A94">
        <w:rPr>
          <w:rFonts w:asciiTheme="minorHAnsi" w:eastAsia="Dotum" w:hAnsiTheme="minorHAnsi" w:cstheme="minorHAnsi"/>
          <w:sz w:val="22"/>
          <w:szCs w:val="22"/>
        </w:rPr>
        <w:t xml:space="preserve"> regular updates to the Agency’s risk management framework and </w:t>
      </w:r>
      <w:r>
        <w:rPr>
          <w:rFonts w:asciiTheme="minorHAnsi" w:eastAsia="Dotum" w:hAnsiTheme="minorHAnsi" w:cstheme="minorHAnsi"/>
          <w:sz w:val="22"/>
          <w:szCs w:val="22"/>
        </w:rPr>
        <w:t xml:space="preserve">related </w:t>
      </w:r>
      <w:r w:rsidR="00BC7913" w:rsidRPr="00AB6A94">
        <w:rPr>
          <w:rFonts w:asciiTheme="minorHAnsi" w:eastAsia="Dotum" w:hAnsiTheme="minorHAnsi" w:cstheme="minorHAnsi"/>
          <w:sz w:val="22"/>
          <w:szCs w:val="22"/>
        </w:rPr>
        <w:t>report</w:t>
      </w:r>
      <w:r>
        <w:rPr>
          <w:rFonts w:asciiTheme="minorHAnsi" w:eastAsia="Dotum" w:hAnsiTheme="minorHAnsi" w:cstheme="minorHAnsi"/>
          <w:sz w:val="22"/>
          <w:szCs w:val="22"/>
        </w:rPr>
        <w:t>s and</w:t>
      </w:r>
      <w:r w:rsidR="00BC7913" w:rsidRPr="00AB6A94">
        <w:rPr>
          <w:rFonts w:asciiTheme="minorHAnsi" w:eastAsia="Dotum" w:hAnsiTheme="minorHAnsi" w:cstheme="minorHAnsi"/>
          <w:sz w:val="22"/>
          <w:szCs w:val="22"/>
        </w:rPr>
        <w:t xml:space="preserve"> </w:t>
      </w:r>
      <w:r>
        <w:rPr>
          <w:rFonts w:asciiTheme="minorHAnsi" w:eastAsia="Dotum" w:hAnsiTheme="minorHAnsi" w:cstheme="minorHAnsi"/>
          <w:sz w:val="22"/>
          <w:szCs w:val="22"/>
        </w:rPr>
        <w:t xml:space="preserve">coordinate input to </w:t>
      </w:r>
      <w:r w:rsidR="00BC7913" w:rsidRPr="00AB6A94">
        <w:rPr>
          <w:rFonts w:asciiTheme="minorHAnsi" w:eastAsia="Dotum" w:hAnsiTheme="minorHAnsi" w:cstheme="minorHAnsi"/>
          <w:sz w:val="22"/>
          <w:szCs w:val="22"/>
        </w:rPr>
        <w:t>biannual whole of government survey</w:t>
      </w:r>
      <w:r>
        <w:rPr>
          <w:rFonts w:asciiTheme="minorHAnsi" w:eastAsia="Dotum" w:hAnsiTheme="minorHAnsi" w:cstheme="minorHAnsi"/>
          <w:sz w:val="22"/>
          <w:szCs w:val="22"/>
        </w:rPr>
        <w:t>s</w:t>
      </w:r>
      <w:r w:rsidR="00BC7913" w:rsidRPr="00AB6A94">
        <w:rPr>
          <w:rFonts w:asciiTheme="minorHAnsi" w:eastAsia="Dotum" w:hAnsiTheme="minorHAnsi" w:cstheme="minorHAnsi"/>
          <w:sz w:val="22"/>
          <w:szCs w:val="22"/>
        </w:rPr>
        <w:t xml:space="preserve"> and report</w:t>
      </w:r>
      <w:r>
        <w:rPr>
          <w:rFonts w:asciiTheme="minorHAnsi" w:eastAsia="Dotum" w:hAnsiTheme="minorHAnsi" w:cstheme="minorHAnsi"/>
          <w:sz w:val="22"/>
          <w:szCs w:val="22"/>
        </w:rPr>
        <w:t>s</w:t>
      </w:r>
      <w:r w:rsidR="00BC7913" w:rsidRPr="00AB6A94">
        <w:rPr>
          <w:rFonts w:asciiTheme="minorHAnsi" w:eastAsia="Dotum" w:hAnsiTheme="minorHAnsi" w:cstheme="minorHAnsi"/>
          <w:sz w:val="22"/>
          <w:szCs w:val="22"/>
        </w:rPr>
        <w:t xml:space="preserve"> to the Audit and Risk Committee. </w:t>
      </w:r>
      <w:r w:rsidR="007B596D">
        <w:rPr>
          <w:rFonts w:asciiTheme="minorHAnsi" w:eastAsia="Dotum" w:hAnsiTheme="minorHAnsi" w:cstheme="minorHAnsi"/>
          <w:sz w:val="22"/>
          <w:szCs w:val="22"/>
        </w:rPr>
        <w:t>Under guidance of</w:t>
      </w:r>
      <w:r w:rsidR="00BC7913" w:rsidRPr="00AB6A94">
        <w:rPr>
          <w:rFonts w:asciiTheme="minorHAnsi" w:eastAsia="Dotum" w:hAnsiTheme="minorHAnsi" w:cstheme="minorHAnsi"/>
          <w:sz w:val="22"/>
          <w:szCs w:val="22"/>
        </w:rPr>
        <w:t xml:space="preserve"> the Agency Security Advisor, </w:t>
      </w:r>
      <w:r>
        <w:rPr>
          <w:rFonts w:asciiTheme="minorHAnsi" w:eastAsia="Dotum" w:hAnsiTheme="minorHAnsi" w:cstheme="minorHAnsi"/>
          <w:sz w:val="22"/>
          <w:szCs w:val="22"/>
        </w:rPr>
        <w:t>you</w:t>
      </w:r>
      <w:r w:rsidR="00BC7913" w:rsidRPr="00AB6A94">
        <w:rPr>
          <w:rFonts w:asciiTheme="minorHAnsi" w:eastAsia="Dotum" w:hAnsiTheme="minorHAnsi" w:cstheme="minorHAnsi"/>
          <w:sz w:val="22"/>
          <w:szCs w:val="22"/>
        </w:rPr>
        <w:t xml:space="preserve"> will assist with security policy updates and advice, </w:t>
      </w:r>
      <w:r>
        <w:rPr>
          <w:rFonts w:asciiTheme="minorHAnsi" w:eastAsia="Dotum" w:hAnsiTheme="minorHAnsi" w:cstheme="minorHAnsi"/>
          <w:sz w:val="22"/>
          <w:szCs w:val="22"/>
        </w:rPr>
        <w:t>and with</w:t>
      </w:r>
      <w:r w:rsidR="00BC7913" w:rsidRPr="00AB6A94">
        <w:rPr>
          <w:rFonts w:asciiTheme="minorHAnsi" w:eastAsia="Dotum" w:hAnsiTheme="minorHAnsi" w:cstheme="minorHAnsi"/>
          <w:sz w:val="22"/>
          <w:szCs w:val="22"/>
        </w:rPr>
        <w:t xml:space="preserve"> maint</w:t>
      </w:r>
      <w:r>
        <w:rPr>
          <w:rFonts w:asciiTheme="minorHAnsi" w:eastAsia="Dotum" w:hAnsiTheme="minorHAnsi" w:cstheme="minorHAnsi"/>
          <w:sz w:val="22"/>
          <w:szCs w:val="22"/>
        </w:rPr>
        <w:t>aining</w:t>
      </w:r>
      <w:r w:rsidR="00BC7913" w:rsidRPr="00AB6A94">
        <w:rPr>
          <w:rFonts w:asciiTheme="minorHAnsi" w:eastAsia="Dotum" w:hAnsiTheme="minorHAnsi" w:cstheme="minorHAnsi"/>
          <w:sz w:val="22"/>
          <w:szCs w:val="22"/>
        </w:rPr>
        <w:t xml:space="preserve"> the business continuity </w:t>
      </w:r>
      <w:r w:rsidR="00D332B6" w:rsidRPr="00AB6A94">
        <w:rPr>
          <w:rFonts w:asciiTheme="minorHAnsi" w:eastAsia="Dotum" w:hAnsiTheme="minorHAnsi" w:cstheme="minorHAnsi"/>
          <w:sz w:val="22"/>
          <w:szCs w:val="22"/>
        </w:rPr>
        <w:t>plan.</w:t>
      </w:r>
      <w:r w:rsidR="00D332B6">
        <w:rPr>
          <w:rFonts w:asciiTheme="minorHAnsi" w:eastAsia="Dotum" w:hAnsiTheme="minorHAnsi" w:cstheme="minorHAnsi"/>
          <w:sz w:val="22"/>
          <w:szCs w:val="22"/>
        </w:rPr>
        <w:t xml:space="preserve"> </w:t>
      </w:r>
    </w:p>
    <w:p w:rsidR="00EB2BBB" w:rsidRDefault="00D332B6" w:rsidP="00BC7913">
      <w:pPr>
        <w:spacing w:after="120"/>
        <w:jc w:val="both"/>
        <w:outlineLvl w:val="2"/>
        <w:rPr>
          <w:rFonts w:asciiTheme="minorHAnsi" w:eastAsia="Dotum" w:hAnsiTheme="minorHAnsi" w:cstheme="minorHAnsi"/>
          <w:sz w:val="22"/>
          <w:szCs w:val="22"/>
        </w:rPr>
      </w:pPr>
      <w:r>
        <w:rPr>
          <w:rFonts w:asciiTheme="minorHAnsi" w:eastAsia="Dotum" w:hAnsiTheme="minorHAnsi" w:cstheme="minorHAnsi"/>
          <w:sz w:val="22"/>
          <w:szCs w:val="22"/>
        </w:rPr>
        <w:t>We</w:t>
      </w:r>
      <w:r w:rsidR="00090C2A">
        <w:rPr>
          <w:rFonts w:asciiTheme="minorHAnsi" w:eastAsia="Dotum" w:hAnsiTheme="minorHAnsi" w:cstheme="minorHAnsi"/>
          <w:sz w:val="22"/>
          <w:szCs w:val="22"/>
        </w:rPr>
        <w:t xml:space="preserve"> a</w:t>
      </w:r>
      <w:r w:rsidR="002E77C8">
        <w:rPr>
          <w:rFonts w:asciiTheme="minorHAnsi" w:eastAsia="Dotum" w:hAnsiTheme="minorHAnsi" w:cstheme="minorHAnsi"/>
          <w:sz w:val="22"/>
          <w:szCs w:val="22"/>
        </w:rPr>
        <w:t xml:space="preserve">re looking for applicants </w:t>
      </w:r>
      <w:r w:rsidR="00090C2A">
        <w:rPr>
          <w:rFonts w:asciiTheme="minorHAnsi" w:eastAsia="Dotum" w:hAnsiTheme="minorHAnsi" w:cstheme="minorHAnsi"/>
          <w:sz w:val="22"/>
          <w:szCs w:val="22"/>
        </w:rPr>
        <w:t xml:space="preserve">who </w:t>
      </w:r>
      <w:r w:rsidR="00211B3D">
        <w:rPr>
          <w:rFonts w:asciiTheme="minorHAnsi" w:eastAsia="Dotum" w:hAnsiTheme="minorHAnsi" w:cstheme="minorHAnsi"/>
          <w:sz w:val="22"/>
          <w:szCs w:val="22"/>
        </w:rPr>
        <w:t>are able</w:t>
      </w:r>
      <w:r w:rsidR="00CA22A6">
        <w:rPr>
          <w:rFonts w:asciiTheme="minorHAnsi" w:eastAsia="Dotum" w:hAnsiTheme="minorHAnsi" w:cstheme="minorHAnsi"/>
          <w:sz w:val="22"/>
          <w:szCs w:val="22"/>
        </w:rPr>
        <w:t>,</w:t>
      </w:r>
      <w:r w:rsidR="00211B3D">
        <w:rPr>
          <w:rFonts w:asciiTheme="minorHAnsi" w:eastAsia="Dotum" w:hAnsiTheme="minorHAnsi" w:cstheme="minorHAnsi"/>
          <w:sz w:val="22"/>
          <w:szCs w:val="22"/>
        </w:rPr>
        <w:t xml:space="preserve"> </w:t>
      </w:r>
      <w:r w:rsidR="00090C2A">
        <w:rPr>
          <w:rFonts w:asciiTheme="minorHAnsi" w:eastAsia="Dotum" w:hAnsiTheme="minorHAnsi" w:cstheme="minorHAnsi"/>
          <w:sz w:val="22"/>
          <w:szCs w:val="22"/>
        </w:rPr>
        <w:t>or have potential</w:t>
      </w:r>
      <w:r w:rsidR="00CA22A6">
        <w:rPr>
          <w:rFonts w:asciiTheme="minorHAnsi" w:eastAsia="Dotum" w:hAnsiTheme="minorHAnsi" w:cstheme="minorHAnsi"/>
          <w:sz w:val="22"/>
          <w:szCs w:val="22"/>
        </w:rPr>
        <w:t>,</w:t>
      </w:r>
      <w:r w:rsidR="00090C2A">
        <w:rPr>
          <w:rFonts w:asciiTheme="minorHAnsi" w:eastAsia="Dotum" w:hAnsiTheme="minorHAnsi" w:cstheme="minorHAnsi"/>
          <w:sz w:val="22"/>
          <w:szCs w:val="22"/>
        </w:rPr>
        <w:t xml:space="preserve"> to </w:t>
      </w:r>
      <w:r w:rsidR="00211B3D">
        <w:rPr>
          <w:rFonts w:asciiTheme="minorHAnsi" w:eastAsia="Dotum" w:hAnsiTheme="minorHAnsi" w:cstheme="minorHAnsi"/>
          <w:sz w:val="22"/>
          <w:szCs w:val="22"/>
        </w:rPr>
        <w:t xml:space="preserve">perform at the </w:t>
      </w:r>
      <w:r w:rsidR="00D31CDC">
        <w:rPr>
          <w:rFonts w:asciiTheme="minorHAnsi" w:eastAsia="Dotum" w:hAnsiTheme="minorHAnsi" w:cstheme="minorHAnsi"/>
          <w:sz w:val="22"/>
          <w:szCs w:val="22"/>
        </w:rPr>
        <w:t>APS 6 classification level</w:t>
      </w:r>
      <w:r w:rsidR="00211B3D">
        <w:rPr>
          <w:rFonts w:asciiTheme="minorHAnsi" w:eastAsia="Dotum" w:hAnsiTheme="minorHAnsi" w:cstheme="minorHAnsi"/>
          <w:sz w:val="22"/>
          <w:szCs w:val="22"/>
        </w:rPr>
        <w:t xml:space="preserve"> and willing to learn </w:t>
      </w:r>
      <w:r w:rsidR="00090C2A">
        <w:rPr>
          <w:rFonts w:asciiTheme="minorHAnsi" w:eastAsia="Dotum" w:hAnsiTheme="minorHAnsi" w:cstheme="minorHAnsi"/>
          <w:sz w:val="22"/>
          <w:szCs w:val="22"/>
        </w:rPr>
        <w:t>th</w:t>
      </w:r>
      <w:r w:rsidR="009E7E81">
        <w:rPr>
          <w:rFonts w:asciiTheme="minorHAnsi" w:eastAsia="Dotum" w:hAnsiTheme="minorHAnsi" w:cstheme="minorHAnsi"/>
          <w:sz w:val="22"/>
          <w:szCs w:val="22"/>
        </w:rPr>
        <w:t>e specifics of th</w:t>
      </w:r>
      <w:r w:rsidR="00090C2A">
        <w:rPr>
          <w:rFonts w:asciiTheme="minorHAnsi" w:eastAsia="Dotum" w:hAnsiTheme="minorHAnsi" w:cstheme="minorHAnsi"/>
          <w:sz w:val="22"/>
          <w:szCs w:val="22"/>
        </w:rPr>
        <w:t>is</w:t>
      </w:r>
      <w:r w:rsidR="00211B3D">
        <w:rPr>
          <w:rFonts w:asciiTheme="minorHAnsi" w:eastAsia="Dotum" w:hAnsiTheme="minorHAnsi" w:cstheme="minorHAnsi"/>
          <w:sz w:val="22"/>
          <w:szCs w:val="22"/>
        </w:rPr>
        <w:t xml:space="preserve"> role</w:t>
      </w:r>
      <w:r w:rsidR="00D31CDC">
        <w:rPr>
          <w:rFonts w:asciiTheme="minorHAnsi" w:eastAsia="Dotum" w:hAnsiTheme="minorHAnsi" w:cstheme="minorHAnsi"/>
          <w:sz w:val="22"/>
          <w:szCs w:val="22"/>
        </w:rPr>
        <w:t xml:space="preserve">. </w:t>
      </w:r>
      <w:r w:rsidR="00EB2BBB">
        <w:rPr>
          <w:rFonts w:asciiTheme="minorHAnsi" w:eastAsia="Dotum" w:hAnsiTheme="minorHAnsi" w:cstheme="minorHAnsi"/>
          <w:sz w:val="22"/>
          <w:szCs w:val="22"/>
        </w:rPr>
        <w:t xml:space="preserve">You will have good </w:t>
      </w:r>
      <w:r w:rsidR="009E7E81">
        <w:rPr>
          <w:rFonts w:asciiTheme="minorHAnsi" w:eastAsia="Dotum" w:hAnsiTheme="minorHAnsi" w:cstheme="minorHAnsi"/>
          <w:sz w:val="22"/>
          <w:szCs w:val="22"/>
        </w:rPr>
        <w:t xml:space="preserve">written and verbal </w:t>
      </w:r>
      <w:r w:rsidR="00EB2BBB">
        <w:rPr>
          <w:rFonts w:asciiTheme="minorHAnsi" w:eastAsia="Dotum" w:hAnsiTheme="minorHAnsi" w:cstheme="minorHAnsi"/>
          <w:sz w:val="22"/>
          <w:szCs w:val="22"/>
        </w:rPr>
        <w:t>communication skills, be able to engage with different stakeholders</w:t>
      </w:r>
      <w:r w:rsidR="009E7E81">
        <w:rPr>
          <w:rFonts w:asciiTheme="minorHAnsi" w:eastAsia="Dotum" w:hAnsiTheme="minorHAnsi" w:cstheme="minorHAnsi"/>
          <w:sz w:val="22"/>
          <w:szCs w:val="22"/>
        </w:rPr>
        <w:t xml:space="preserve"> and</w:t>
      </w:r>
      <w:r w:rsidR="00EB2BBB">
        <w:rPr>
          <w:rFonts w:asciiTheme="minorHAnsi" w:eastAsia="Dotum" w:hAnsiTheme="minorHAnsi" w:cstheme="minorHAnsi"/>
          <w:sz w:val="22"/>
          <w:szCs w:val="22"/>
        </w:rPr>
        <w:t xml:space="preserve"> have the ability to interpret Commonwealth guidelines</w:t>
      </w:r>
    </w:p>
    <w:p w:rsidR="00EB2BBB" w:rsidRDefault="00D31CDC" w:rsidP="00EB2BBB">
      <w:pPr>
        <w:spacing w:after="120"/>
        <w:jc w:val="both"/>
        <w:outlineLvl w:val="2"/>
        <w:rPr>
          <w:rFonts w:asciiTheme="minorHAnsi" w:eastAsia="Dotum" w:hAnsiTheme="minorHAnsi" w:cstheme="minorHAnsi"/>
          <w:sz w:val="22"/>
          <w:szCs w:val="22"/>
        </w:rPr>
      </w:pPr>
      <w:r>
        <w:rPr>
          <w:rFonts w:asciiTheme="minorHAnsi" w:eastAsia="Dotum" w:hAnsiTheme="minorHAnsi" w:cstheme="minorHAnsi"/>
          <w:sz w:val="22"/>
          <w:szCs w:val="22"/>
        </w:rPr>
        <w:t xml:space="preserve">Demonstrated experience is not </w:t>
      </w:r>
      <w:r w:rsidR="00EB2BBB">
        <w:rPr>
          <w:rFonts w:asciiTheme="minorHAnsi" w:eastAsia="Dotum" w:hAnsiTheme="minorHAnsi" w:cstheme="minorHAnsi"/>
          <w:sz w:val="22"/>
          <w:szCs w:val="22"/>
        </w:rPr>
        <w:t>necessary</w:t>
      </w:r>
      <w:r>
        <w:rPr>
          <w:rFonts w:asciiTheme="minorHAnsi" w:eastAsia="Dotum" w:hAnsiTheme="minorHAnsi" w:cstheme="minorHAnsi"/>
          <w:sz w:val="22"/>
          <w:szCs w:val="22"/>
        </w:rPr>
        <w:t xml:space="preserve"> for this role</w:t>
      </w:r>
      <w:r w:rsidR="00B12B20">
        <w:rPr>
          <w:rFonts w:asciiTheme="minorHAnsi" w:eastAsia="Dotum" w:hAnsiTheme="minorHAnsi" w:cstheme="minorHAnsi"/>
          <w:sz w:val="22"/>
          <w:szCs w:val="22"/>
        </w:rPr>
        <w:t>.</w:t>
      </w:r>
      <w:r w:rsidR="00EB2BBB">
        <w:rPr>
          <w:rFonts w:asciiTheme="minorHAnsi" w:eastAsia="Dotum" w:hAnsiTheme="minorHAnsi" w:cstheme="minorHAnsi"/>
          <w:sz w:val="22"/>
          <w:szCs w:val="22"/>
        </w:rPr>
        <w:t xml:space="preserve"> Yo</w:t>
      </w:r>
      <w:r>
        <w:rPr>
          <w:rFonts w:asciiTheme="minorHAnsi" w:eastAsia="Dotum" w:hAnsiTheme="minorHAnsi" w:cstheme="minorHAnsi"/>
          <w:sz w:val="22"/>
          <w:szCs w:val="22"/>
        </w:rPr>
        <w:t xml:space="preserve">u will be </w:t>
      </w:r>
      <w:r w:rsidR="009E7E81">
        <w:rPr>
          <w:rFonts w:asciiTheme="minorHAnsi" w:eastAsia="Dotum" w:hAnsiTheme="minorHAnsi" w:cstheme="minorHAnsi"/>
          <w:sz w:val="22"/>
          <w:szCs w:val="22"/>
        </w:rPr>
        <w:t xml:space="preserve">provided with </w:t>
      </w:r>
      <w:r>
        <w:rPr>
          <w:rFonts w:asciiTheme="minorHAnsi" w:eastAsia="Dotum" w:hAnsiTheme="minorHAnsi" w:cstheme="minorHAnsi"/>
          <w:sz w:val="22"/>
          <w:szCs w:val="22"/>
        </w:rPr>
        <w:t>support</w:t>
      </w:r>
      <w:r w:rsidR="009E7E81">
        <w:rPr>
          <w:rFonts w:asciiTheme="minorHAnsi" w:eastAsia="Dotum" w:hAnsiTheme="minorHAnsi" w:cstheme="minorHAnsi"/>
          <w:sz w:val="22"/>
          <w:szCs w:val="22"/>
        </w:rPr>
        <w:t xml:space="preserve"> and training </w:t>
      </w:r>
      <w:r>
        <w:rPr>
          <w:rFonts w:asciiTheme="minorHAnsi" w:eastAsia="Dotum" w:hAnsiTheme="minorHAnsi" w:cstheme="minorHAnsi"/>
          <w:sz w:val="22"/>
          <w:szCs w:val="22"/>
        </w:rPr>
        <w:t>to develop further.</w:t>
      </w:r>
    </w:p>
    <w:p w:rsidR="00EB2BBB" w:rsidRPr="003C1EE9" w:rsidRDefault="00EB2BBB" w:rsidP="00EB2BBB">
      <w:pPr>
        <w:spacing w:before="240"/>
        <w:outlineLvl w:val="2"/>
        <w:rPr>
          <w:rFonts w:asciiTheme="minorHAnsi" w:eastAsia="Dotum" w:hAnsiTheme="minorHAnsi" w:cstheme="minorHAnsi"/>
          <w:sz w:val="28"/>
          <w:szCs w:val="28"/>
        </w:rPr>
      </w:pPr>
      <w:r w:rsidRPr="003C1EE9">
        <w:rPr>
          <w:rFonts w:asciiTheme="minorHAnsi" w:eastAsia="Dotum" w:hAnsiTheme="minorHAnsi" w:cstheme="minorHAnsi"/>
          <w:b/>
          <w:color w:val="C60C30"/>
          <w:sz w:val="28"/>
          <w:szCs w:val="28"/>
        </w:rPr>
        <w:t xml:space="preserve">Primary </w:t>
      </w:r>
      <w:r w:rsidRPr="002D0CE3">
        <w:rPr>
          <w:rFonts w:asciiTheme="minorHAnsi" w:eastAsia="Dotum" w:hAnsiTheme="minorHAnsi" w:cstheme="minorHAnsi"/>
          <w:b/>
          <w:color w:val="C60C30"/>
          <w:sz w:val="28"/>
          <w:szCs w:val="28"/>
        </w:rPr>
        <w:t xml:space="preserve">Job Purpose </w:t>
      </w:r>
    </w:p>
    <w:p w:rsidR="00EB2BBB" w:rsidRPr="003C1EE9" w:rsidRDefault="00EB2BBB" w:rsidP="00EB2BBB">
      <w:pPr>
        <w:spacing w:before="240"/>
        <w:outlineLvl w:val="2"/>
        <w:rPr>
          <w:rFonts w:asciiTheme="minorHAnsi" w:eastAsia="Dotum" w:hAnsiTheme="minorHAnsi" w:cs="Calibri"/>
          <w:sz w:val="22"/>
          <w:szCs w:val="22"/>
        </w:rPr>
      </w:pPr>
      <w:r w:rsidRPr="003C1EE9">
        <w:rPr>
          <w:rFonts w:asciiTheme="minorHAnsi" w:eastAsia="Dotum" w:hAnsiTheme="minorHAnsi" w:cs="Calibri"/>
          <w:sz w:val="22"/>
          <w:szCs w:val="22"/>
        </w:rPr>
        <w:t xml:space="preserve">Although not exhaustive, the </w:t>
      </w:r>
      <w:r>
        <w:rPr>
          <w:rFonts w:asciiTheme="minorHAnsi" w:eastAsia="Dotum" w:hAnsiTheme="minorHAnsi" w:cs="Calibri"/>
          <w:sz w:val="22"/>
          <w:szCs w:val="22"/>
        </w:rPr>
        <w:t>purpose</w:t>
      </w:r>
      <w:r w:rsidRPr="003C1EE9">
        <w:rPr>
          <w:rFonts w:asciiTheme="minorHAnsi" w:eastAsia="Dotum" w:hAnsiTheme="minorHAnsi" w:cs="Calibri"/>
          <w:sz w:val="22"/>
          <w:szCs w:val="22"/>
        </w:rPr>
        <w:t xml:space="preserve"> and responsibilities of this position </w:t>
      </w:r>
      <w:r>
        <w:rPr>
          <w:rFonts w:asciiTheme="minorHAnsi" w:eastAsia="Dotum" w:hAnsiTheme="minorHAnsi" w:cs="Calibri"/>
          <w:sz w:val="22"/>
          <w:szCs w:val="22"/>
        </w:rPr>
        <w:t>may require you to</w:t>
      </w:r>
      <w:r w:rsidRPr="003C1EE9">
        <w:rPr>
          <w:rFonts w:asciiTheme="minorHAnsi" w:eastAsia="Dotum" w:hAnsiTheme="minorHAnsi" w:cs="Calibri"/>
          <w:sz w:val="22"/>
          <w:szCs w:val="22"/>
        </w:rPr>
        <w:t>:</w:t>
      </w:r>
    </w:p>
    <w:p w:rsidR="00EB2BBB" w:rsidRPr="003C1EE9" w:rsidRDefault="00EB2BBB" w:rsidP="00A81F7E">
      <w:pPr>
        <w:pStyle w:val="ListParagraph"/>
        <w:numPr>
          <w:ilvl w:val="0"/>
          <w:numId w:val="16"/>
        </w:numPr>
        <w:tabs>
          <w:tab w:val="left" w:pos="1560"/>
        </w:tabs>
        <w:spacing w:before="120" w:line="360" w:lineRule="auto"/>
        <w:ind w:right="-51"/>
        <w:rPr>
          <w:rFonts w:asciiTheme="minorHAnsi" w:hAnsiTheme="minorHAnsi" w:cs="Calibri"/>
          <w:sz w:val="22"/>
          <w:szCs w:val="22"/>
        </w:rPr>
      </w:pPr>
      <w:r w:rsidRPr="003C1EE9">
        <w:rPr>
          <w:rFonts w:asciiTheme="minorHAnsi" w:eastAsia="Dotum" w:hAnsiTheme="minorHAnsi" w:cs="Calibri"/>
          <w:sz w:val="22"/>
          <w:szCs w:val="22"/>
        </w:rPr>
        <w:t>Work in a collaborative manner as a member of a team;</w:t>
      </w:r>
    </w:p>
    <w:p w:rsidR="00EB2BBB" w:rsidRPr="003C1EE9" w:rsidRDefault="00EB2BBB" w:rsidP="00A81F7E">
      <w:pPr>
        <w:pStyle w:val="ListParagraph"/>
        <w:numPr>
          <w:ilvl w:val="0"/>
          <w:numId w:val="16"/>
        </w:numPr>
        <w:tabs>
          <w:tab w:val="left" w:pos="1560"/>
        </w:tabs>
        <w:spacing w:before="120" w:line="360" w:lineRule="auto"/>
        <w:ind w:right="-51"/>
        <w:rPr>
          <w:rFonts w:asciiTheme="minorHAnsi" w:hAnsiTheme="minorHAnsi" w:cs="Calibri"/>
          <w:sz w:val="22"/>
          <w:szCs w:val="22"/>
        </w:rPr>
      </w:pPr>
      <w:r w:rsidRPr="003C1EE9">
        <w:rPr>
          <w:rFonts w:asciiTheme="minorHAnsi" w:eastAsia="Dotum" w:hAnsiTheme="minorHAnsi" w:cs="Calibri"/>
          <w:sz w:val="22"/>
          <w:szCs w:val="22"/>
        </w:rPr>
        <w:t xml:space="preserve">Assist in </w:t>
      </w:r>
      <w:r w:rsidRPr="00F33918">
        <w:rPr>
          <w:rFonts w:asciiTheme="minorHAnsi" w:eastAsia="Dotum" w:hAnsiTheme="minorHAnsi" w:cs="Calibri"/>
          <w:sz w:val="22"/>
          <w:szCs w:val="22"/>
        </w:rPr>
        <w:t xml:space="preserve">coordinating </w:t>
      </w:r>
      <w:r w:rsidR="00CF7723">
        <w:rPr>
          <w:rFonts w:asciiTheme="minorHAnsi" w:eastAsia="Dotum" w:hAnsiTheme="minorHAnsi" w:cs="Calibri"/>
          <w:sz w:val="22"/>
          <w:szCs w:val="22"/>
        </w:rPr>
        <w:t>reporting requirements</w:t>
      </w:r>
      <w:r w:rsidRPr="003C1EE9">
        <w:rPr>
          <w:rFonts w:asciiTheme="minorHAnsi" w:eastAsia="Dotum" w:hAnsiTheme="minorHAnsi" w:cs="Calibri"/>
          <w:sz w:val="22"/>
          <w:szCs w:val="22"/>
        </w:rPr>
        <w:t>;</w:t>
      </w:r>
    </w:p>
    <w:p w:rsidR="00EB2BBB" w:rsidRPr="003C1EE9" w:rsidRDefault="00EB2BBB" w:rsidP="00A81F7E">
      <w:pPr>
        <w:pStyle w:val="ListParagraph"/>
        <w:numPr>
          <w:ilvl w:val="0"/>
          <w:numId w:val="16"/>
        </w:numPr>
        <w:tabs>
          <w:tab w:val="left" w:pos="1560"/>
        </w:tabs>
        <w:spacing w:before="120" w:line="360" w:lineRule="auto"/>
        <w:ind w:right="-51"/>
        <w:rPr>
          <w:rFonts w:asciiTheme="minorHAnsi" w:eastAsia="Dotum" w:hAnsiTheme="minorHAnsi" w:cs="Calibri"/>
          <w:sz w:val="22"/>
          <w:szCs w:val="22"/>
        </w:rPr>
      </w:pPr>
      <w:r w:rsidRPr="003C1EE9">
        <w:rPr>
          <w:rFonts w:asciiTheme="minorHAnsi" w:eastAsia="Dotum" w:hAnsiTheme="minorHAnsi" w:cs="Calibri"/>
          <w:sz w:val="22"/>
          <w:szCs w:val="22"/>
        </w:rPr>
        <w:t xml:space="preserve">Prepare papers, </w:t>
      </w:r>
      <w:r>
        <w:rPr>
          <w:rFonts w:asciiTheme="minorHAnsi" w:eastAsia="Dotum" w:hAnsiTheme="minorHAnsi" w:cs="Calibri"/>
          <w:sz w:val="22"/>
          <w:szCs w:val="22"/>
        </w:rPr>
        <w:t xml:space="preserve">reports, briefs, </w:t>
      </w:r>
      <w:r w:rsidRPr="003C1EE9">
        <w:rPr>
          <w:rFonts w:asciiTheme="minorHAnsi" w:eastAsia="Dotum" w:hAnsiTheme="minorHAnsi" w:cs="Calibri"/>
          <w:sz w:val="22"/>
          <w:szCs w:val="22"/>
        </w:rPr>
        <w:t>minutes, presentations and correspondence;</w:t>
      </w:r>
    </w:p>
    <w:p w:rsidR="00EB2BBB" w:rsidRPr="003C1EE9" w:rsidRDefault="00EB2BBB" w:rsidP="00A81F7E">
      <w:pPr>
        <w:pStyle w:val="ListParagraph"/>
        <w:numPr>
          <w:ilvl w:val="0"/>
          <w:numId w:val="16"/>
        </w:numPr>
        <w:tabs>
          <w:tab w:val="left" w:pos="1560"/>
        </w:tabs>
        <w:spacing w:before="120" w:line="360" w:lineRule="auto"/>
        <w:ind w:right="-51"/>
        <w:rPr>
          <w:rFonts w:asciiTheme="minorHAnsi" w:eastAsia="Dotum" w:hAnsiTheme="minorHAnsi" w:cs="Calibri"/>
          <w:sz w:val="22"/>
          <w:szCs w:val="22"/>
        </w:rPr>
      </w:pPr>
      <w:r w:rsidRPr="003C1EE9">
        <w:rPr>
          <w:rFonts w:asciiTheme="minorHAnsi" w:eastAsia="Dotum" w:hAnsiTheme="minorHAnsi" w:cs="Calibri"/>
          <w:sz w:val="22"/>
          <w:szCs w:val="22"/>
        </w:rPr>
        <w:t>Undertake analysis of reports</w:t>
      </w:r>
      <w:r>
        <w:rPr>
          <w:rFonts w:asciiTheme="minorHAnsi" w:eastAsia="Dotum" w:hAnsiTheme="minorHAnsi" w:cs="Calibri"/>
          <w:sz w:val="22"/>
          <w:szCs w:val="22"/>
        </w:rPr>
        <w:t>, data</w:t>
      </w:r>
      <w:r w:rsidRPr="003C1EE9">
        <w:rPr>
          <w:rFonts w:asciiTheme="minorHAnsi" w:eastAsia="Dotum" w:hAnsiTheme="minorHAnsi" w:cs="Calibri"/>
          <w:sz w:val="22"/>
          <w:szCs w:val="22"/>
        </w:rPr>
        <w:t xml:space="preserve"> and proposals </w:t>
      </w:r>
      <w:r>
        <w:rPr>
          <w:rFonts w:asciiTheme="minorHAnsi" w:eastAsia="Dotum" w:hAnsiTheme="minorHAnsi" w:cs="Calibri"/>
          <w:sz w:val="22"/>
          <w:szCs w:val="22"/>
        </w:rPr>
        <w:t xml:space="preserve">to </w:t>
      </w:r>
      <w:r w:rsidRPr="003C1EE9">
        <w:rPr>
          <w:rFonts w:asciiTheme="minorHAnsi" w:eastAsia="Dotum" w:hAnsiTheme="minorHAnsi" w:cs="Calibri"/>
          <w:sz w:val="22"/>
          <w:szCs w:val="22"/>
        </w:rPr>
        <w:t xml:space="preserve">formulate recommendations; </w:t>
      </w:r>
    </w:p>
    <w:p w:rsidR="00EB2BBB" w:rsidRPr="003C1EE9" w:rsidRDefault="00EB2BBB" w:rsidP="00A81F7E">
      <w:pPr>
        <w:pStyle w:val="ListParagraph"/>
        <w:numPr>
          <w:ilvl w:val="0"/>
          <w:numId w:val="16"/>
        </w:numPr>
        <w:tabs>
          <w:tab w:val="left" w:pos="1560"/>
        </w:tabs>
        <w:spacing w:before="120" w:line="360" w:lineRule="auto"/>
        <w:ind w:right="-51"/>
        <w:rPr>
          <w:rFonts w:asciiTheme="minorHAnsi" w:eastAsia="Dotum" w:hAnsiTheme="minorHAnsi" w:cs="Calibri"/>
          <w:sz w:val="22"/>
          <w:szCs w:val="22"/>
        </w:rPr>
      </w:pPr>
      <w:r w:rsidRPr="003C1EE9">
        <w:rPr>
          <w:rFonts w:asciiTheme="minorHAnsi" w:eastAsia="Dotum" w:hAnsiTheme="minorHAnsi" w:cs="Calibri"/>
          <w:sz w:val="22"/>
          <w:szCs w:val="22"/>
        </w:rPr>
        <w:t>Build effective relationships and achieve negotiation outcomes with stakeholders; and</w:t>
      </w:r>
    </w:p>
    <w:p w:rsidR="00EB2BBB" w:rsidRDefault="00EB2BBB" w:rsidP="00A81F7E">
      <w:pPr>
        <w:pStyle w:val="ListParagraph"/>
        <w:numPr>
          <w:ilvl w:val="0"/>
          <w:numId w:val="16"/>
        </w:numPr>
        <w:tabs>
          <w:tab w:val="left" w:pos="1560"/>
        </w:tabs>
        <w:spacing w:before="120" w:line="360" w:lineRule="auto"/>
        <w:ind w:right="-51"/>
        <w:rPr>
          <w:rFonts w:asciiTheme="minorHAnsi" w:eastAsia="Dotum" w:hAnsiTheme="minorHAnsi" w:cs="Calibri"/>
          <w:sz w:val="22"/>
          <w:szCs w:val="22"/>
        </w:rPr>
      </w:pPr>
      <w:r w:rsidRPr="003C1EE9">
        <w:rPr>
          <w:rFonts w:asciiTheme="minorHAnsi" w:eastAsia="Dotum" w:hAnsiTheme="minorHAnsi" w:cs="Calibri"/>
          <w:sz w:val="22"/>
          <w:szCs w:val="22"/>
        </w:rPr>
        <w:t xml:space="preserve">Contribute to </w:t>
      </w:r>
      <w:r>
        <w:rPr>
          <w:rFonts w:asciiTheme="minorHAnsi" w:eastAsia="Dotum" w:hAnsiTheme="minorHAnsi" w:cs="Calibri"/>
          <w:sz w:val="22"/>
          <w:szCs w:val="22"/>
        </w:rPr>
        <w:t xml:space="preserve">the </w:t>
      </w:r>
      <w:r w:rsidRPr="003C1EE9">
        <w:rPr>
          <w:rFonts w:asciiTheme="minorHAnsi" w:eastAsia="Dotum" w:hAnsiTheme="minorHAnsi" w:cs="Calibri"/>
          <w:sz w:val="22"/>
          <w:szCs w:val="22"/>
        </w:rPr>
        <w:t>NBA organisational strategy and</w:t>
      </w:r>
      <w:r>
        <w:rPr>
          <w:rFonts w:asciiTheme="minorHAnsi" w:eastAsia="Dotum" w:hAnsiTheme="minorHAnsi" w:cs="Calibri"/>
          <w:sz w:val="22"/>
          <w:szCs w:val="22"/>
        </w:rPr>
        <w:t xml:space="preserve"> promote a collaborative</w:t>
      </w:r>
      <w:r w:rsidRPr="003C1EE9">
        <w:rPr>
          <w:rFonts w:asciiTheme="minorHAnsi" w:eastAsia="Dotum" w:hAnsiTheme="minorHAnsi" w:cs="Calibri"/>
          <w:sz w:val="22"/>
          <w:szCs w:val="22"/>
        </w:rPr>
        <w:t xml:space="preserve"> </w:t>
      </w:r>
      <w:r>
        <w:rPr>
          <w:rFonts w:asciiTheme="minorHAnsi" w:eastAsia="Dotum" w:hAnsiTheme="minorHAnsi" w:cs="Calibri"/>
          <w:sz w:val="22"/>
          <w:szCs w:val="22"/>
        </w:rPr>
        <w:t xml:space="preserve">workplace </w:t>
      </w:r>
      <w:r w:rsidRPr="003C1EE9">
        <w:rPr>
          <w:rFonts w:asciiTheme="minorHAnsi" w:eastAsia="Dotum" w:hAnsiTheme="minorHAnsi" w:cs="Calibri"/>
          <w:sz w:val="22"/>
          <w:szCs w:val="22"/>
        </w:rPr>
        <w:t>culture.</w:t>
      </w:r>
    </w:p>
    <w:p w:rsidR="004B4035" w:rsidRPr="00AB6A94" w:rsidRDefault="004B4035" w:rsidP="00A81F7E">
      <w:pPr>
        <w:spacing w:after="120" w:line="360" w:lineRule="auto"/>
        <w:jc w:val="both"/>
        <w:outlineLvl w:val="2"/>
        <w:rPr>
          <w:rFonts w:asciiTheme="minorHAnsi" w:eastAsia="Dotum" w:hAnsiTheme="minorHAnsi" w:cstheme="minorHAnsi"/>
          <w:sz w:val="22"/>
          <w:szCs w:val="22"/>
        </w:rPr>
      </w:pPr>
    </w:p>
    <w:p w:rsidR="00BC7913" w:rsidRPr="008C48C0" w:rsidRDefault="00BC7913" w:rsidP="004B7A28">
      <w:pPr>
        <w:spacing w:after="160" w:line="259" w:lineRule="auto"/>
        <w:ind w:right="-51"/>
        <w:rPr>
          <w:rFonts w:asciiTheme="minorHAnsi" w:eastAsia="Dotum" w:hAnsiTheme="minorHAnsi" w:cs="Calibri"/>
          <w:sz w:val="22"/>
          <w:szCs w:val="22"/>
        </w:rPr>
      </w:pPr>
    </w:p>
    <w:p w:rsidR="00D332B6" w:rsidRDefault="00D332B6">
      <w:pPr>
        <w:spacing w:after="200" w:line="276" w:lineRule="auto"/>
        <w:rPr>
          <w:rFonts w:asciiTheme="minorHAnsi" w:eastAsia="Dotum" w:hAnsiTheme="minorHAnsi" w:cstheme="minorHAnsi"/>
          <w:b/>
          <w:color w:val="C60C30"/>
          <w:sz w:val="28"/>
          <w:szCs w:val="28"/>
        </w:rPr>
      </w:pPr>
      <w:r>
        <w:rPr>
          <w:rFonts w:asciiTheme="minorHAnsi" w:eastAsia="Dotum" w:hAnsiTheme="minorHAnsi" w:cstheme="minorHAnsi"/>
          <w:b/>
          <w:color w:val="C60C30"/>
          <w:sz w:val="28"/>
          <w:szCs w:val="28"/>
        </w:rPr>
        <w:br w:type="page"/>
      </w:r>
    </w:p>
    <w:p w:rsidR="00476072" w:rsidRPr="00F33918" w:rsidRDefault="00476072" w:rsidP="00476072">
      <w:pPr>
        <w:tabs>
          <w:tab w:val="left" w:pos="1560"/>
        </w:tabs>
        <w:spacing w:before="120"/>
        <w:ind w:right="-51"/>
        <w:rPr>
          <w:rFonts w:asciiTheme="minorHAnsi" w:eastAsia="Dotum" w:hAnsiTheme="minorHAnsi" w:cs="Calibri"/>
          <w:sz w:val="22"/>
          <w:szCs w:val="22"/>
        </w:rPr>
      </w:pPr>
      <w:r w:rsidRPr="00F33918">
        <w:rPr>
          <w:rFonts w:asciiTheme="minorHAnsi" w:eastAsia="Dotum" w:hAnsiTheme="minorHAnsi" w:cstheme="minorHAnsi"/>
          <w:b/>
          <w:color w:val="C60C30"/>
          <w:sz w:val="28"/>
          <w:szCs w:val="28"/>
        </w:rPr>
        <w:lastRenderedPageBreak/>
        <w:t xml:space="preserve">Working in the NBA </w:t>
      </w:r>
    </w:p>
    <w:p w:rsidR="00476072" w:rsidRPr="003C1EE9" w:rsidRDefault="00476072" w:rsidP="00476072">
      <w:pPr>
        <w:spacing w:before="240"/>
        <w:outlineLvl w:val="2"/>
        <w:rPr>
          <w:rFonts w:asciiTheme="minorHAnsi" w:eastAsia="Dotum" w:hAnsiTheme="minorHAnsi" w:cs="Calibri"/>
          <w:sz w:val="22"/>
          <w:szCs w:val="22"/>
        </w:rPr>
      </w:pPr>
      <w:r w:rsidRPr="003C1EE9">
        <w:rPr>
          <w:rFonts w:asciiTheme="minorHAnsi" w:eastAsia="Dotum" w:hAnsiTheme="minorHAnsi" w:cs="Calibri"/>
          <w:sz w:val="22"/>
          <w:szCs w:val="22"/>
        </w:rPr>
        <w:t xml:space="preserve">All NBA officers are expected to actively and willingly participate in high level, organisation-wide responsibilities and administrative support activities. Officers are required to operate flexibly and exercise higher order leadership skills as well as directly undertake lower order independent work when necessary to get the job done. This reflects the nature of the NBA as a relatively small, specialist </w:t>
      </w:r>
      <w:r>
        <w:rPr>
          <w:rFonts w:asciiTheme="minorHAnsi" w:eastAsia="Dotum" w:hAnsiTheme="minorHAnsi" w:cs="Calibri"/>
          <w:sz w:val="22"/>
          <w:szCs w:val="22"/>
        </w:rPr>
        <w:t>a</w:t>
      </w:r>
      <w:r w:rsidRPr="003C1EE9">
        <w:rPr>
          <w:rFonts w:asciiTheme="minorHAnsi" w:eastAsia="Dotum" w:hAnsiTheme="minorHAnsi" w:cs="Calibri"/>
          <w:sz w:val="22"/>
          <w:szCs w:val="22"/>
        </w:rPr>
        <w:t>gency and our limited capacity to backfill vacant positions for short periods within the limits of available finance and human resources</w:t>
      </w:r>
      <w:r>
        <w:rPr>
          <w:rFonts w:asciiTheme="minorHAnsi" w:eastAsia="Dotum" w:hAnsiTheme="minorHAnsi" w:cs="Calibri"/>
          <w:sz w:val="22"/>
          <w:szCs w:val="22"/>
        </w:rPr>
        <w:t xml:space="preserve">. </w:t>
      </w:r>
      <w:r w:rsidRPr="003C1EE9">
        <w:rPr>
          <w:rFonts w:asciiTheme="minorHAnsi" w:eastAsia="Dotum" w:hAnsiTheme="minorHAnsi" w:cs="Calibri"/>
          <w:sz w:val="22"/>
          <w:szCs w:val="22"/>
        </w:rPr>
        <w:t xml:space="preserve">To recognise these circumstances, the NBA Enterprise Agreement provides for an annual payment of $1,000 to officers, subject to certain conditions. </w:t>
      </w:r>
    </w:p>
    <w:p w:rsidR="00476072" w:rsidRPr="003C1EE9" w:rsidRDefault="00476072" w:rsidP="00476072">
      <w:pPr>
        <w:spacing w:before="240"/>
        <w:outlineLvl w:val="2"/>
        <w:rPr>
          <w:rFonts w:asciiTheme="minorHAnsi" w:eastAsia="Dotum" w:hAnsiTheme="minorHAnsi" w:cs="Calibri"/>
          <w:sz w:val="22"/>
          <w:szCs w:val="22"/>
        </w:rPr>
      </w:pPr>
      <w:r w:rsidRPr="003C1EE9">
        <w:rPr>
          <w:rFonts w:asciiTheme="minorHAnsi" w:eastAsia="Dotum" w:hAnsiTheme="minorHAnsi" w:cs="Calibri"/>
          <w:sz w:val="22"/>
          <w:szCs w:val="22"/>
        </w:rPr>
        <w:t xml:space="preserve">Having regard to the flexible work requirements outlined above, the duties and responsibilities </w:t>
      </w:r>
      <w:r>
        <w:rPr>
          <w:rFonts w:asciiTheme="minorHAnsi" w:eastAsia="Dotum" w:hAnsiTheme="minorHAnsi" w:cs="Calibri"/>
          <w:sz w:val="22"/>
          <w:szCs w:val="22"/>
        </w:rPr>
        <w:t>listed in this</w:t>
      </w:r>
      <w:r w:rsidRPr="003C1EE9">
        <w:rPr>
          <w:rFonts w:asciiTheme="minorHAnsi" w:eastAsia="Dotum" w:hAnsiTheme="minorHAnsi" w:cs="Calibri"/>
          <w:sz w:val="22"/>
          <w:szCs w:val="22"/>
        </w:rPr>
        <w:t xml:space="preserve"> </w:t>
      </w:r>
      <w:r>
        <w:rPr>
          <w:rFonts w:asciiTheme="minorHAnsi" w:eastAsia="Dotum" w:hAnsiTheme="minorHAnsi" w:cs="Calibri"/>
          <w:sz w:val="22"/>
          <w:szCs w:val="22"/>
        </w:rPr>
        <w:t>j</w:t>
      </w:r>
      <w:r w:rsidRPr="003C1EE9">
        <w:rPr>
          <w:rFonts w:asciiTheme="minorHAnsi" w:eastAsia="Dotum" w:hAnsiTheme="minorHAnsi" w:cs="Calibri"/>
          <w:sz w:val="22"/>
          <w:szCs w:val="22"/>
        </w:rPr>
        <w:t xml:space="preserve">ob </w:t>
      </w:r>
      <w:r>
        <w:rPr>
          <w:rFonts w:asciiTheme="minorHAnsi" w:eastAsia="Dotum" w:hAnsiTheme="minorHAnsi" w:cs="Calibri"/>
          <w:sz w:val="22"/>
          <w:szCs w:val="22"/>
        </w:rPr>
        <w:t>d</w:t>
      </w:r>
      <w:r w:rsidRPr="003C1EE9">
        <w:rPr>
          <w:rFonts w:asciiTheme="minorHAnsi" w:eastAsia="Dotum" w:hAnsiTheme="minorHAnsi" w:cs="Calibri"/>
          <w:sz w:val="22"/>
          <w:szCs w:val="22"/>
        </w:rPr>
        <w:t xml:space="preserve">escription are subject to change and may be modified at any time for operational requirements. </w:t>
      </w:r>
    </w:p>
    <w:p w:rsidR="00EB2BBB" w:rsidRPr="002D0CE3" w:rsidRDefault="00EB2BBB" w:rsidP="00EB2BBB">
      <w:pPr>
        <w:spacing w:before="240"/>
        <w:outlineLvl w:val="2"/>
        <w:rPr>
          <w:rFonts w:asciiTheme="minorHAnsi" w:eastAsia="Dotum" w:hAnsiTheme="minorHAnsi" w:cstheme="minorHAnsi"/>
          <w:b/>
          <w:color w:val="C60C30"/>
          <w:sz w:val="28"/>
          <w:szCs w:val="28"/>
        </w:rPr>
      </w:pPr>
      <w:r w:rsidRPr="002D0CE3">
        <w:rPr>
          <w:rFonts w:asciiTheme="minorHAnsi" w:eastAsia="Dotum" w:hAnsiTheme="minorHAnsi" w:cstheme="minorHAnsi"/>
          <w:b/>
          <w:color w:val="C60C30"/>
          <w:sz w:val="28"/>
          <w:szCs w:val="28"/>
        </w:rPr>
        <w:t>Selection Criteria</w:t>
      </w:r>
    </w:p>
    <w:p w:rsidR="00EB2BBB" w:rsidRPr="003C1EE9" w:rsidRDefault="00EB2BBB" w:rsidP="00EB2BBB">
      <w:pPr>
        <w:spacing w:before="240"/>
        <w:outlineLvl w:val="2"/>
        <w:rPr>
          <w:rFonts w:asciiTheme="minorHAnsi" w:hAnsiTheme="minorHAnsi"/>
          <w:color w:val="1F497D"/>
        </w:rPr>
      </w:pPr>
      <w:r w:rsidRPr="003C1EE9">
        <w:rPr>
          <w:rFonts w:asciiTheme="minorHAnsi" w:eastAsia="Dotum" w:hAnsiTheme="minorHAnsi" w:cs="Calibri"/>
          <w:sz w:val="22"/>
          <w:szCs w:val="22"/>
        </w:rPr>
        <w:t xml:space="preserve">The NBA applies a standard approach to the selection criteria for all positions. </w:t>
      </w:r>
      <w:r>
        <w:rPr>
          <w:rFonts w:asciiTheme="minorHAnsi" w:eastAsia="Dotum" w:hAnsiTheme="minorHAnsi" w:cs="Calibri"/>
          <w:sz w:val="22"/>
          <w:szCs w:val="22"/>
        </w:rPr>
        <w:t>The suitability of a</w:t>
      </w:r>
      <w:r w:rsidRPr="003C1EE9">
        <w:rPr>
          <w:rFonts w:asciiTheme="minorHAnsi" w:eastAsia="Dotum" w:hAnsiTheme="minorHAnsi" w:cs="Calibri"/>
          <w:sz w:val="22"/>
          <w:szCs w:val="22"/>
        </w:rPr>
        <w:t xml:space="preserve">pplicants </w:t>
      </w:r>
      <w:r>
        <w:rPr>
          <w:rFonts w:asciiTheme="minorHAnsi" w:eastAsia="Dotum" w:hAnsiTheme="minorHAnsi" w:cs="Calibri"/>
          <w:sz w:val="22"/>
          <w:szCs w:val="22"/>
        </w:rPr>
        <w:t>is</w:t>
      </w:r>
      <w:r w:rsidRPr="003C1EE9">
        <w:rPr>
          <w:rFonts w:asciiTheme="minorHAnsi" w:eastAsia="Dotum" w:hAnsiTheme="minorHAnsi" w:cs="Calibri"/>
          <w:sz w:val="22"/>
          <w:szCs w:val="22"/>
        </w:rPr>
        <w:t xml:space="preserve"> considered based on the Australian Public Service Integrated Leadership System (ILS), their current and potential ability to perform the duties of a particular position at the level required, and their likely contribution to their work team and the NBA as a whole. </w:t>
      </w:r>
      <w:r w:rsidRPr="002D0CE3">
        <w:rPr>
          <w:rFonts w:asciiTheme="minorHAnsi" w:eastAsia="Dotum" w:hAnsiTheme="minorHAnsi" w:cs="Calibri"/>
          <w:sz w:val="22"/>
          <w:szCs w:val="22"/>
        </w:rPr>
        <w:t xml:space="preserve">In preparing your </w:t>
      </w:r>
      <w:r w:rsidRPr="00F14AC6">
        <w:rPr>
          <w:rFonts w:ascii="Calibri" w:eastAsia="Dotum" w:hAnsi="Calibri" w:cs="Calibri"/>
          <w:sz w:val="22"/>
          <w:szCs w:val="22"/>
        </w:rPr>
        <w:t xml:space="preserve">application, you are encouraged to consider the detailed guidance and capability descriptions of the ILS provided at </w:t>
      </w:r>
      <w:hyperlink r:id="rId8" w:history="1">
        <w:r w:rsidRPr="00F14AC6">
          <w:rPr>
            <w:rStyle w:val="Hyperlink"/>
            <w:rFonts w:ascii="Calibri" w:eastAsia="Dotum" w:hAnsi="Calibri" w:cs="Calibri"/>
            <w:sz w:val="22"/>
            <w:szCs w:val="22"/>
          </w:rPr>
          <w:t>ILS - A guide to the Integrated Leadership System | Australian Public Service Commission (apsc.gov.au)</w:t>
        </w:r>
      </w:hyperlink>
      <w:r w:rsidRPr="00F14AC6">
        <w:rPr>
          <w:rFonts w:ascii="Calibri" w:eastAsia="Dotum" w:hAnsi="Calibri" w:cs="Calibri"/>
          <w:sz w:val="22"/>
          <w:szCs w:val="22"/>
        </w:rPr>
        <w:t>.</w:t>
      </w:r>
    </w:p>
    <w:p w:rsidR="00EB2BBB" w:rsidRDefault="00EB2BBB" w:rsidP="00EB2BBB">
      <w:pPr>
        <w:spacing w:before="240"/>
        <w:outlineLvl w:val="2"/>
        <w:rPr>
          <w:rFonts w:asciiTheme="minorHAnsi" w:eastAsia="Dotum" w:hAnsiTheme="minorHAnsi" w:cs="Calibri"/>
          <w:sz w:val="22"/>
          <w:szCs w:val="22"/>
        </w:rPr>
      </w:pPr>
      <w:r w:rsidRPr="00DB5AC9">
        <w:rPr>
          <w:rFonts w:asciiTheme="minorHAnsi" w:hAnsiTheme="minorHAnsi" w:cstheme="minorHAnsi"/>
          <w:sz w:val="22"/>
          <w:szCs w:val="22"/>
        </w:rPr>
        <w:t xml:space="preserve">In preparing your response to this vacancy, you are encouraged to address the three primary selection criteria in 1000 words maximum as follows: </w:t>
      </w:r>
    </w:p>
    <w:p w:rsidR="00EB2BBB" w:rsidRDefault="00EB2BBB" w:rsidP="00EB2BBB">
      <w:pPr>
        <w:outlineLvl w:val="2"/>
        <w:rPr>
          <w:rFonts w:asciiTheme="minorHAnsi" w:hAnsiTheme="minorHAnsi" w:cstheme="minorHAnsi"/>
          <w:sz w:val="22"/>
          <w:szCs w:val="22"/>
        </w:rPr>
      </w:pPr>
    </w:p>
    <w:p w:rsidR="00EB2BBB" w:rsidRPr="00DB5AC9" w:rsidRDefault="00EB2BBB" w:rsidP="00EB2BBB">
      <w:pPr>
        <w:widowControl w:val="0"/>
        <w:numPr>
          <w:ilvl w:val="0"/>
          <w:numId w:val="24"/>
        </w:numPr>
        <w:tabs>
          <w:tab w:val="left" w:pos="567"/>
        </w:tabs>
        <w:autoSpaceDE w:val="0"/>
        <w:autoSpaceDN w:val="0"/>
        <w:adjustRightInd w:val="0"/>
        <w:spacing w:before="120" w:after="120"/>
        <w:ind w:left="567" w:hanging="567"/>
        <w:contextualSpacing/>
        <w:textAlignment w:val="center"/>
        <w:outlineLvl w:val="2"/>
        <w:rPr>
          <w:rFonts w:asciiTheme="minorHAnsi" w:hAnsiTheme="minorHAnsi" w:cstheme="minorHAnsi"/>
          <w:b/>
          <w:i/>
          <w:sz w:val="22"/>
          <w:szCs w:val="22"/>
        </w:rPr>
      </w:pPr>
      <w:r w:rsidRPr="00DB5AC9">
        <w:rPr>
          <w:rFonts w:asciiTheme="minorHAnsi" w:hAnsiTheme="minorHAnsi" w:cstheme="minorHAnsi"/>
          <w:b/>
          <w:i/>
          <w:sz w:val="22"/>
          <w:szCs w:val="22"/>
        </w:rPr>
        <w:t xml:space="preserve">Outline how you have demonstrated the capabilities and behaviours of the APS6 level </w:t>
      </w:r>
      <w:hyperlink r:id="rId9" w:history="1">
        <w:r w:rsidRPr="00DB5AC9">
          <w:rPr>
            <w:rFonts w:asciiTheme="minorHAnsi" w:hAnsiTheme="minorHAnsi" w:cstheme="minorHAnsi"/>
            <w:b/>
            <w:i/>
            <w:color w:val="0000FF"/>
            <w:sz w:val="22"/>
            <w:szCs w:val="22"/>
            <w:u w:val="single"/>
          </w:rPr>
          <w:t>Integrated Leadership System</w:t>
        </w:r>
      </w:hyperlink>
      <w:r w:rsidRPr="00DB5AC9">
        <w:rPr>
          <w:rFonts w:asciiTheme="minorHAnsi" w:hAnsiTheme="minorHAnsi" w:cstheme="minorHAnsi"/>
          <w:b/>
          <w:i/>
          <w:sz w:val="22"/>
          <w:szCs w:val="22"/>
        </w:rPr>
        <w:t xml:space="preserve">. In writing your response to this criteria, consider the capabilities and behaviours set out in the </w:t>
      </w:r>
      <w:hyperlink r:id="rId10" w:history="1">
        <w:r w:rsidRPr="00DB5AC9">
          <w:rPr>
            <w:rFonts w:asciiTheme="minorHAnsi" w:hAnsiTheme="minorHAnsi" w:cstheme="minorHAnsi"/>
            <w:b/>
            <w:i/>
            <w:color w:val="0000FF"/>
            <w:sz w:val="22"/>
            <w:szCs w:val="22"/>
            <w:u w:val="single"/>
          </w:rPr>
          <w:t>ILS APS 6 profile</w:t>
        </w:r>
      </w:hyperlink>
      <w:r w:rsidRPr="00DB5AC9">
        <w:rPr>
          <w:rFonts w:asciiTheme="minorHAnsi" w:hAnsiTheme="minorHAnsi" w:cstheme="minorHAnsi"/>
          <w:b/>
          <w:i/>
          <w:sz w:val="22"/>
          <w:szCs w:val="22"/>
        </w:rPr>
        <w:t>.</w:t>
      </w:r>
    </w:p>
    <w:p w:rsidR="00EB2BBB" w:rsidRPr="00DB5AC9" w:rsidRDefault="00EB2BBB" w:rsidP="00EB2BBB">
      <w:pPr>
        <w:ind w:left="709" w:hanging="709"/>
        <w:contextualSpacing/>
        <w:outlineLvl w:val="2"/>
        <w:rPr>
          <w:rFonts w:asciiTheme="minorHAnsi" w:hAnsiTheme="minorHAnsi" w:cstheme="minorHAnsi"/>
          <w:b/>
          <w:i/>
          <w:sz w:val="22"/>
          <w:szCs w:val="22"/>
        </w:rPr>
      </w:pPr>
    </w:p>
    <w:p w:rsidR="00EB2BBB" w:rsidRPr="00DB5AC9" w:rsidRDefault="00EB2BBB" w:rsidP="00EB2BBB">
      <w:pPr>
        <w:ind w:left="1560" w:hanging="993"/>
        <w:contextualSpacing/>
        <w:outlineLvl w:val="2"/>
        <w:rPr>
          <w:rFonts w:asciiTheme="minorHAnsi" w:hAnsiTheme="minorHAnsi" w:cstheme="minorHAnsi"/>
          <w:b/>
          <w:i/>
          <w:sz w:val="22"/>
          <w:szCs w:val="22"/>
        </w:rPr>
      </w:pPr>
      <w:r w:rsidRPr="00DB5AC9">
        <w:rPr>
          <w:rFonts w:asciiTheme="minorHAnsi" w:hAnsiTheme="minorHAnsi" w:cstheme="minorHAnsi"/>
          <w:b/>
          <w:i/>
          <w:sz w:val="22"/>
          <w:szCs w:val="22"/>
        </w:rPr>
        <w:t>Supports to strategic thinking:</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sz w:val="22"/>
          <w:szCs w:val="22"/>
        </w:rPr>
      </w:pPr>
      <w:r w:rsidRPr="00DB5AC9">
        <w:rPr>
          <w:rFonts w:asciiTheme="minorHAnsi" w:hAnsiTheme="minorHAnsi" w:cstheme="minorHAnsi"/>
          <w:i/>
          <w:sz w:val="22"/>
          <w:szCs w:val="22"/>
        </w:rPr>
        <w:t xml:space="preserve">Support shared purpose and direction </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sz w:val="22"/>
          <w:szCs w:val="22"/>
        </w:rPr>
      </w:pPr>
      <w:r w:rsidRPr="00DB5AC9">
        <w:rPr>
          <w:rFonts w:asciiTheme="minorHAnsi" w:hAnsiTheme="minorHAnsi" w:cstheme="minorHAnsi"/>
          <w:i/>
          <w:sz w:val="22"/>
          <w:szCs w:val="22"/>
        </w:rPr>
        <w:t xml:space="preserve">Think strategically </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color w:val="000000"/>
          <w:sz w:val="22"/>
          <w:szCs w:val="22"/>
        </w:rPr>
      </w:pPr>
      <w:r w:rsidRPr="00DB5AC9">
        <w:rPr>
          <w:rFonts w:asciiTheme="minorHAnsi" w:hAnsiTheme="minorHAnsi" w:cstheme="minorHAnsi"/>
          <w:i/>
          <w:sz w:val="22"/>
          <w:szCs w:val="22"/>
        </w:rPr>
        <w:t>Harness information and opportunities</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sz w:val="22"/>
          <w:szCs w:val="22"/>
        </w:rPr>
      </w:pPr>
      <w:r w:rsidRPr="00DB5AC9">
        <w:rPr>
          <w:rFonts w:asciiTheme="minorHAnsi" w:hAnsiTheme="minorHAnsi" w:cstheme="minorHAnsi"/>
          <w:i/>
          <w:sz w:val="22"/>
          <w:szCs w:val="22"/>
        </w:rPr>
        <w:t>Show judgement, intelligence and common sense</w:t>
      </w:r>
    </w:p>
    <w:p w:rsidR="00EB2BBB" w:rsidRPr="00DB5AC9" w:rsidRDefault="00EB2BBB" w:rsidP="00EB2BBB">
      <w:pPr>
        <w:ind w:left="1560" w:hanging="851"/>
        <w:outlineLvl w:val="2"/>
        <w:rPr>
          <w:rFonts w:asciiTheme="minorHAnsi" w:hAnsiTheme="minorHAnsi" w:cstheme="minorHAnsi"/>
          <w:b/>
          <w:i/>
          <w:sz w:val="22"/>
          <w:szCs w:val="22"/>
        </w:rPr>
      </w:pPr>
    </w:p>
    <w:p w:rsidR="00EB2BBB" w:rsidRPr="00DB5AC9" w:rsidRDefault="00EB2BBB" w:rsidP="00EB2BBB">
      <w:pPr>
        <w:ind w:left="1560" w:hanging="993"/>
        <w:outlineLvl w:val="2"/>
        <w:rPr>
          <w:rFonts w:asciiTheme="minorHAnsi" w:hAnsiTheme="minorHAnsi" w:cstheme="minorHAnsi"/>
          <w:b/>
          <w:i/>
          <w:sz w:val="22"/>
          <w:szCs w:val="22"/>
        </w:rPr>
      </w:pPr>
      <w:r w:rsidRPr="00DB5AC9">
        <w:rPr>
          <w:rFonts w:asciiTheme="minorHAnsi" w:hAnsiTheme="minorHAnsi" w:cstheme="minorHAnsi"/>
          <w:b/>
          <w:i/>
          <w:sz w:val="22"/>
          <w:szCs w:val="22"/>
        </w:rPr>
        <w:t>Display personal drive and integrity:</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Demonstrate public service professionalism and probity</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Engage with risk and showing personal courage</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Commit to action</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Promote and adopt a positive and balanced approach to work</w:t>
      </w:r>
    </w:p>
    <w:p w:rsidR="00EB2BBB"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Demonstrate self-awareness and a commitment to personal development</w:t>
      </w:r>
    </w:p>
    <w:p w:rsidR="00EB2BBB" w:rsidRDefault="00EB2BBB" w:rsidP="00EB2BBB">
      <w:pPr>
        <w:widowControl w:val="0"/>
        <w:tabs>
          <w:tab w:val="left" w:pos="284"/>
          <w:tab w:val="left" w:pos="1418"/>
        </w:tabs>
        <w:autoSpaceDE w:val="0"/>
        <w:autoSpaceDN w:val="0"/>
        <w:adjustRightInd w:val="0"/>
        <w:ind w:left="720" w:hanging="153"/>
        <w:textAlignment w:val="center"/>
        <w:outlineLvl w:val="2"/>
        <w:rPr>
          <w:rFonts w:asciiTheme="minorHAnsi" w:hAnsiTheme="minorHAnsi" w:cstheme="minorHAnsi"/>
          <w:b/>
          <w:i/>
          <w:color w:val="000000"/>
          <w:sz w:val="22"/>
          <w:szCs w:val="22"/>
        </w:rPr>
      </w:pPr>
    </w:p>
    <w:p w:rsidR="00EB2BBB" w:rsidRPr="00DB5AC9" w:rsidRDefault="00EB2BBB" w:rsidP="00EB2BBB">
      <w:pPr>
        <w:widowControl w:val="0"/>
        <w:tabs>
          <w:tab w:val="left" w:pos="284"/>
          <w:tab w:val="left" w:pos="1418"/>
        </w:tabs>
        <w:autoSpaceDE w:val="0"/>
        <w:autoSpaceDN w:val="0"/>
        <w:adjustRightInd w:val="0"/>
        <w:ind w:left="720" w:hanging="153"/>
        <w:textAlignment w:val="center"/>
        <w:outlineLvl w:val="2"/>
        <w:rPr>
          <w:rFonts w:asciiTheme="minorHAnsi" w:hAnsiTheme="minorHAnsi" w:cstheme="minorHAnsi"/>
          <w:b/>
          <w:i/>
          <w:color w:val="000000"/>
          <w:sz w:val="22"/>
          <w:szCs w:val="22"/>
        </w:rPr>
      </w:pPr>
      <w:r w:rsidRPr="00DB5AC9">
        <w:rPr>
          <w:rFonts w:asciiTheme="minorHAnsi" w:hAnsiTheme="minorHAnsi" w:cstheme="minorHAnsi"/>
          <w:b/>
          <w:i/>
          <w:color w:val="000000"/>
          <w:sz w:val="22"/>
          <w:szCs w:val="22"/>
        </w:rPr>
        <w:t>Achieve results:</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Identify and use resources wisely</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Apply and build professional expertise</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Respond positively to change</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Take responsibility for managing work projects to achieve results</w:t>
      </w:r>
    </w:p>
    <w:p w:rsidR="00EB2BBB" w:rsidRPr="00DB5AC9" w:rsidRDefault="00EB2BBB" w:rsidP="00EB2BBB">
      <w:pPr>
        <w:ind w:firstLine="567"/>
        <w:outlineLvl w:val="2"/>
        <w:rPr>
          <w:rFonts w:asciiTheme="minorHAnsi" w:hAnsiTheme="minorHAnsi" w:cstheme="minorHAnsi"/>
          <w:b/>
          <w:i/>
          <w:sz w:val="22"/>
          <w:szCs w:val="22"/>
        </w:rPr>
      </w:pPr>
      <w:r w:rsidRPr="00DB5AC9">
        <w:rPr>
          <w:rFonts w:asciiTheme="minorHAnsi" w:hAnsiTheme="minorHAnsi" w:cstheme="minorHAnsi"/>
          <w:b/>
          <w:i/>
          <w:sz w:val="22"/>
          <w:szCs w:val="22"/>
        </w:rPr>
        <w:t>Communicate with influence:</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Communicate clearly</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Listen, understand and adapt to the audience</w:t>
      </w:r>
    </w:p>
    <w:p w:rsidR="00EB2BBB"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 xml:space="preserve">Negotiate effectively </w:t>
      </w:r>
    </w:p>
    <w:p w:rsidR="00EB2BBB" w:rsidRPr="00DB5AC9" w:rsidRDefault="00EB2BBB" w:rsidP="00EB2BBB">
      <w:pPr>
        <w:widowControl w:val="0"/>
        <w:tabs>
          <w:tab w:val="left" w:pos="284"/>
          <w:tab w:val="left" w:pos="1418"/>
        </w:tabs>
        <w:autoSpaceDE w:val="0"/>
        <w:autoSpaceDN w:val="0"/>
        <w:adjustRightInd w:val="0"/>
        <w:spacing w:before="120" w:after="120"/>
        <w:ind w:left="851"/>
        <w:contextualSpacing/>
        <w:textAlignment w:val="center"/>
        <w:outlineLvl w:val="2"/>
        <w:rPr>
          <w:rFonts w:asciiTheme="minorHAnsi" w:hAnsiTheme="minorHAnsi" w:cstheme="minorHAnsi"/>
          <w:i/>
          <w:sz w:val="22"/>
          <w:szCs w:val="22"/>
        </w:rPr>
      </w:pPr>
    </w:p>
    <w:p w:rsidR="00EB2BBB" w:rsidRPr="00DB5AC9" w:rsidRDefault="00EB2BBB" w:rsidP="00EB2BBB">
      <w:pPr>
        <w:ind w:left="1560" w:hanging="993"/>
        <w:outlineLvl w:val="2"/>
        <w:rPr>
          <w:rFonts w:asciiTheme="minorHAnsi" w:hAnsiTheme="minorHAnsi" w:cstheme="minorHAnsi"/>
          <w:b/>
          <w:i/>
          <w:sz w:val="22"/>
          <w:szCs w:val="22"/>
        </w:rPr>
      </w:pPr>
      <w:r w:rsidRPr="00DB5AC9">
        <w:rPr>
          <w:rFonts w:asciiTheme="minorHAnsi" w:hAnsiTheme="minorHAnsi" w:cstheme="minorHAnsi"/>
          <w:b/>
          <w:i/>
          <w:sz w:val="22"/>
          <w:szCs w:val="22"/>
        </w:rPr>
        <w:lastRenderedPageBreak/>
        <w:t>Support productive relationships:</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Nurture internal and external relationships</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Listen to, understand and recognise the needs of others</w:t>
      </w:r>
    </w:p>
    <w:p w:rsidR="00EB2BBB" w:rsidRPr="00DB5AC9"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Value individual differences and diversity</w:t>
      </w:r>
    </w:p>
    <w:p w:rsidR="00EB2BBB"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Share learning and supporting others</w:t>
      </w:r>
    </w:p>
    <w:p w:rsidR="00EB2BBB" w:rsidRPr="00F5384E" w:rsidRDefault="00EB2BBB" w:rsidP="00EB2BBB">
      <w:pPr>
        <w:widowControl w:val="0"/>
        <w:numPr>
          <w:ilvl w:val="0"/>
          <w:numId w:val="2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F5384E">
        <w:rPr>
          <w:rFonts w:asciiTheme="minorHAnsi" w:hAnsiTheme="minorHAnsi" w:cstheme="minorHAnsi"/>
          <w:i/>
          <w:sz w:val="22"/>
          <w:szCs w:val="22"/>
        </w:rPr>
        <w:t>Strive for excellence</w:t>
      </w:r>
    </w:p>
    <w:p w:rsidR="00EB2BBB" w:rsidRPr="00DB5AC9" w:rsidRDefault="00EB2BBB" w:rsidP="00EB2BBB">
      <w:pPr>
        <w:widowControl w:val="0"/>
        <w:tabs>
          <w:tab w:val="left" w:pos="284"/>
          <w:tab w:val="left" w:pos="1418"/>
        </w:tabs>
        <w:autoSpaceDE w:val="0"/>
        <w:autoSpaceDN w:val="0"/>
        <w:adjustRightInd w:val="0"/>
        <w:spacing w:before="120" w:after="120"/>
        <w:ind w:left="851"/>
        <w:contextualSpacing/>
        <w:textAlignment w:val="center"/>
        <w:outlineLvl w:val="2"/>
        <w:rPr>
          <w:rFonts w:asciiTheme="minorHAnsi" w:hAnsiTheme="minorHAnsi" w:cstheme="minorHAnsi"/>
          <w:i/>
          <w:sz w:val="22"/>
          <w:szCs w:val="22"/>
        </w:rPr>
      </w:pPr>
    </w:p>
    <w:p w:rsidR="00EB2BBB" w:rsidRDefault="00EB2BBB" w:rsidP="00EB2BBB">
      <w:pPr>
        <w:widowControl w:val="0"/>
        <w:numPr>
          <w:ilvl w:val="0"/>
          <w:numId w:val="24"/>
        </w:numPr>
        <w:tabs>
          <w:tab w:val="left" w:pos="709"/>
        </w:tabs>
        <w:autoSpaceDE w:val="0"/>
        <w:autoSpaceDN w:val="0"/>
        <w:adjustRightInd w:val="0"/>
        <w:spacing w:before="120" w:after="120"/>
        <w:ind w:left="567" w:hanging="567"/>
        <w:contextualSpacing/>
        <w:textAlignment w:val="center"/>
        <w:outlineLvl w:val="2"/>
        <w:rPr>
          <w:rFonts w:asciiTheme="minorHAnsi" w:hAnsiTheme="minorHAnsi" w:cstheme="minorHAnsi"/>
          <w:sz w:val="22"/>
          <w:szCs w:val="22"/>
        </w:rPr>
      </w:pPr>
      <w:r w:rsidRPr="00DB5AC9">
        <w:rPr>
          <w:rFonts w:asciiTheme="minorHAnsi" w:hAnsiTheme="minorHAnsi" w:cstheme="minorHAnsi"/>
          <w:b/>
          <w:i/>
          <w:sz w:val="22"/>
          <w:szCs w:val="22"/>
        </w:rPr>
        <w:t>Outline your demonstrated experience in performing the duties of the position as described. We want to hear about your current knowledge, skills and your experience in these key duties.</w:t>
      </w:r>
      <w:r w:rsidRPr="00DB5AC9">
        <w:rPr>
          <w:rFonts w:asciiTheme="minorHAnsi" w:hAnsiTheme="minorHAnsi" w:cstheme="minorHAnsi"/>
          <w:sz w:val="22"/>
          <w:szCs w:val="22"/>
        </w:rPr>
        <w:t xml:space="preserve"> </w:t>
      </w:r>
    </w:p>
    <w:p w:rsidR="00EB2BBB" w:rsidRDefault="00EB2BBB" w:rsidP="00EB2BBB">
      <w:pPr>
        <w:widowControl w:val="0"/>
        <w:tabs>
          <w:tab w:val="left" w:pos="709"/>
        </w:tabs>
        <w:autoSpaceDE w:val="0"/>
        <w:autoSpaceDN w:val="0"/>
        <w:adjustRightInd w:val="0"/>
        <w:spacing w:before="120" w:after="120"/>
        <w:ind w:left="567"/>
        <w:contextualSpacing/>
        <w:textAlignment w:val="center"/>
        <w:outlineLvl w:val="2"/>
        <w:rPr>
          <w:rFonts w:asciiTheme="minorHAnsi" w:hAnsiTheme="minorHAnsi" w:cstheme="minorHAnsi"/>
          <w:sz w:val="22"/>
          <w:szCs w:val="22"/>
        </w:rPr>
      </w:pPr>
    </w:p>
    <w:p w:rsidR="00EB2BBB" w:rsidRPr="00DB5AC9" w:rsidRDefault="00EB2BBB" w:rsidP="00EB2BBB">
      <w:pPr>
        <w:widowControl w:val="0"/>
        <w:numPr>
          <w:ilvl w:val="0"/>
          <w:numId w:val="24"/>
        </w:numPr>
        <w:tabs>
          <w:tab w:val="left" w:pos="709"/>
        </w:tabs>
        <w:autoSpaceDE w:val="0"/>
        <w:autoSpaceDN w:val="0"/>
        <w:adjustRightInd w:val="0"/>
        <w:spacing w:before="120" w:after="120"/>
        <w:ind w:left="567" w:hanging="567"/>
        <w:contextualSpacing/>
        <w:textAlignment w:val="center"/>
        <w:outlineLvl w:val="2"/>
        <w:rPr>
          <w:rFonts w:asciiTheme="minorHAnsi" w:hAnsiTheme="minorHAnsi" w:cstheme="minorHAnsi"/>
          <w:sz w:val="22"/>
          <w:szCs w:val="22"/>
        </w:rPr>
      </w:pPr>
      <w:r w:rsidRPr="00DB5AC9">
        <w:rPr>
          <w:rFonts w:asciiTheme="minorHAnsi" w:hAnsiTheme="minorHAnsi" w:cstheme="minorHAnsi"/>
          <w:b/>
          <w:i/>
          <w:sz w:val="22"/>
          <w:szCs w:val="22"/>
        </w:rPr>
        <w:t>Your potential to make a positive contribution to the immediate work team and the NBA as a whole.</w:t>
      </w:r>
    </w:p>
    <w:p w:rsidR="00EB2BBB" w:rsidRPr="00DB5AC9" w:rsidRDefault="00EB2BBB" w:rsidP="00EB2BBB">
      <w:pPr>
        <w:widowControl w:val="0"/>
        <w:tabs>
          <w:tab w:val="left" w:pos="709"/>
        </w:tabs>
        <w:autoSpaceDE w:val="0"/>
        <w:autoSpaceDN w:val="0"/>
        <w:adjustRightInd w:val="0"/>
        <w:spacing w:before="120" w:after="120"/>
        <w:ind w:left="567"/>
        <w:contextualSpacing/>
        <w:textAlignment w:val="center"/>
        <w:outlineLvl w:val="2"/>
        <w:rPr>
          <w:rFonts w:asciiTheme="minorHAnsi" w:hAnsiTheme="minorHAnsi" w:cstheme="minorHAnsi"/>
          <w:sz w:val="22"/>
          <w:szCs w:val="22"/>
        </w:rPr>
      </w:pPr>
    </w:p>
    <w:p w:rsidR="00EB2BBB" w:rsidRDefault="00EB2BBB" w:rsidP="00EB2BBB">
      <w:pPr>
        <w:spacing w:before="240" w:line="360" w:lineRule="auto"/>
        <w:outlineLvl w:val="2"/>
        <w:rPr>
          <w:rFonts w:asciiTheme="minorHAnsi" w:eastAsia="Dotum" w:hAnsiTheme="minorHAnsi" w:cstheme="minorHAnsi"/>
          <w:b/>
          <w:color w:val="C60C30"/>
          <w:sz w:val="28"/>
          <w:szCs w:val="28"/>
        </w:rPr>
      </w:pPr>
      <w:r w:rsidRPr="002D0CE3">
        <w:rPr>
          <w:rFonts w:asciiTheme="minorHAnsi" w:eastAsia="Dotum" w:hAnsiTheme="minorHAnsi" w:cstheme="minorHAnsi"/>
          <w:b/>
          <w:color w:val="C60C30"/>
          <w:sz w:val="28"/>
          <w:szCs w:val="28"/>
        </w:rPr>
        <w:t>Additional Information</w:t>
      </w:r>
    </w:p>
    <w:p w:rsidR="00EB2BBB" w:rsidRDefault="00EB2BBB" w:rsidP="00EB2BBB">
      <w:pPr>
        <w:outlineLvl w:val="2"/>
        <w:rPr>
          <w:rFonts w:asciiTheme="minorHAnsi" w:hAnsiTheme="minorHAnsi" w:cstheme="minorHAnsi"/>
          <w:sz w:val="22"/>
          <w:szCs w:val="22"/>
        </w:rPr>
      </w:pPr>
      <w:r w:rsidRPr="00DB5AC9">
        <w:rPr>
          <w:rFonts w:asciiTheme="minorHAnsi" w:hAnsiTheme="minorHAnsi" w:cstheme="minorHAnsi"/>
          <w:sz w:val="22"/>
          <w:szCs w:val="22"/>
        </w:rPr>
        <w:t>These are Designated Security Assessed Positions (DSAP) at Baseline Level. The successful applicant must be an Australian Citizen capable of obtaining and maintaining a security clearance at this level. A loss of security clearance may result in termination of employment.</w:t>
      </w:r>
    </w:p>
    <w:p w:rsidR="00EB2BBB" w:rsidRPr="00DB5AC9" w:rsidRDefault="00EB2BBB" w:rsidP="00EB2BBB">
      <w:pPr>
        <w:spacing w:before="240"/>
        <w:outlineLvl w:val="2"/>
        <w:rPr>
          <w:rFonts w:asciiTheme="minorHAnsi" w:hAnsiTheme="minorHAnsi" w:cstheme="minorHAnsi"/>
          <w:sz w:val="22"/>
          <w:szCs w:val="22"/>
        </w:rPr>
      </w:pPr>
      <w:r w:rsidRPr="00DB5AC9">
        <w:rPr>
          <w:rFonts w:asciiTheme="minorHAnsi" w:hAnsiTheme="minorHAnsi" w:cstheme="minorHAnsi"/>
          <w:sz w:val="22"/>
          <w:szCs w:val="22"/>
        </w:rPr>
        <w:t>The NBA expects that all employees will perform their duties professionally and respectfully to achieve outcomes of the highest standard, and that this performance will reflect the best principles and practices of workplace diversity, workplace participation and a safe working environment.</w:t>
      </w:r>
    </w:p>
    <w:p w:rsidR="00EB2BBB" w:rsidRPr="002064A2" w:rsidRDefault="00EB2BBB" w:rsidP="00EB2BBB">
      <w:pPr>
        <w:spacing w:before="240"/>
        <w:outlineLvl w:val="2"/>
        <w:rPr>
          <w:rFonts w:asciiTheme="minorHAnsi" w:eastAsia="Dotum" w:hAnsiTheme="minorHAnsi" w:cs="Calibri"/>
          <w:sz w:val="22"/>
          <w:szCs w:val="22"/>
        </w:rPr>
      </w:pPr>
      <w:bookmarkStart w:id="1" w:name="_Hlk73526913"/>
      <w:r>
        <w:rPr>
          <w:rFonts w:asciiTheme="minorHAnsi" w:eastAsia="Dotum" w:hAnsiTheme="minorHAnsi" w:cs="Calibri"/>
          <w:sz w:val="22"/>
          <w:szCs w:val="22"/>
        </w:rPr>
        <w:t xml:space="preserve">A merit pool of suitable applicants will be established which may be used to fill ongoing vacancies of similar roles should they become available 12 months </w:t>
      </w:r>
      <w:r w:rsidR="006D7C2C">
        <w:rPr>
          <w:rFonts w:asciiTheme="minorHAnsi" w:eastAsia="Dotum" w:hAnsiTheme="minorHAnsi" w:cs="Calibri"/>
          <w:sz w:val="22"/>
          <w:szCs w:val="22"/>
        </w:rPr>
        <w:t>within</w:t>
      </w:r>
      <w:r>
        <w:rPr>
          <w:rFonts w:asciiTheme="minorHAnsi" w:eastAsia="Dotum" w:hAnsiTheme="minorHAnsi" w:cs="Calibri"/>
          <w:sz w:val="22"/>
          <w:szCs w:val="22"/>
        </w:rPr>
        <w:t xml:space="preserve"> the da</w:t>
      </w:r>
      <w:r w:rsidR="006D7C2C">
        <w:rPr>
          <w:rFonts w:asciiTheme="minorHAnsi" w:eastAsia="Dotum" w:hAnsiTheme="minorHAnsi" w:cs="Calibri"/>
          <w:sz w:val="22"/>
          <w:szCs w:val="22"/>
        </w:rPr>
        <w:t>te</w:t>
      </w:r>
      <w:r>
        <w:rPr>
          <w:rFonts w:asciiTheme="minorHAnsi" w:eastAsia="Dotum" w:hAnsiTheme="minorHAnsi" w:cs="Calibri"/>
          <w:sz w:val="22"/>
          <w:szCs w:val="22"/>
        </w:rPr>
        <w:t xml:space="preserve"> this vacancy was advertised in the APS </w:t>
      </w:r>
      <w:r w:rsidR="006D7C2C">
        <w:rPr>
          <w:rFonts w:asciiTheme="minorHAnsi" w:eastAsia="Dotum" w:hAnsiTheme="minorHAnsi" w:cs="Calibri"/>
          <w:sz w:val="22"/>
          <w:szCs w:val="22"/>
        </w:rPr>
        <w:t xml:space="preserve">employment </w:t>
      </w:r>
      <w:r>
        <w:rPr>
          <w:rFonts w:asciiTheme="minorHAnsi" w:eastAsia="Dotum" w:hAnsiTheme="minorHAnsi" w:cs="Calibri"/>
          <w:sz w:val="22"/>
          <w:szCs w:val="22"/>
        </w:rPr>
        <w:t xml:space="preserve">gazette. </w:t>
      </w:r>
      <w:bookmarkEnd w:id="1"/>
    </w:p>
    <w:p w:rsidR="00EB2BBB" w:rsidRPr="003C1EE9" w:rsidRDefault="00EB2BBB" w:rsidP="00EB2BBB">
      <w:pPr>
        <w:spacing w:before="240"/>
        <w:outlineLvl w:val="2"/>
        <w:rPr>
          <w:rFonts w:asciiTheme="minorHAnsi" w:eastAsia="Dotum" w:hAnsiTheme="minorHAnsi" w:cs="Calibri"/>
          <w:sz w:val="22"/>
          <w:szCs w:val="22"/>
        </w:rPr>
      </w:pPr>
      <w:r w:rsidRPr="003C1EE9">
        <w:rPr>
          <w:rFonts w:asciiTheme="minorHAnsi" w:eastAsia="Dotum" w:hAnsiTheme="minorHAnsi" w:cs="Calibri"/>
          <w:sz w:val="22"/>
          <w:szCs w:val="22"/>
        </w:rPr>
        <w:t xml:space="preserve">The position </w:t>
      </w:r>
      <w:r>
        <w:rPr>
          <w:rFonts w:asciiTheme="minorHAnsi" w:eastAsia="Dotum" w:hAnsiTheme="minorHAnsi" w:cs="Calibri"/>
          <w:sz w:val="22"/>
          <w:szCs w:val="22"/>
        </w:rPr>
        <w:t xml:space="preserve">may </w:t>
      </w:r>
      <w:r w:rsidRPr="003C1EE9">
        <w:rPr>
          <w:rFonts w:asciiTheme="minorHAnsi" w:eastAsia="Dotum" w:hAnsiTheme="minorHAnsi" w:cs="Calibri"/>
          <w:sz w:val="22"/>
          <w:szCs w:val="22"/>
        </w:rPr>
        <w:t>require</w:t>
      </w:r>
      <w:r>
        <w:rPr>
          <w:rFonts w:asciiTheme="minorHAnsi" w:eastAsia="Dotum" w:hAnsiTheme="minorHAnsi" w:cs="Calibri"/>
          <w:sz w:val="22"/>
          <w:szCs w:val="22"/>
        </w:rPr>
        <w:t xml:space="preserve"> </w:t>
      </w:r>
      <w:r w:rsidRPr="003C1EE9">
        <w:rPr>
          <w:rFonts w:asciiTheme="minorHAnsi" w:eastAsia="Dotum" w:hAnsiTheme="minorHAnsi" w:cs="Calibri"/>
          <w:sz w:val="22"/>
          <w:szCs w:val="22"/>
        </w:rPr>
        <w:t>some interstate travel.</w:t>
      </w:r>
    </w:p>
    <w:p w:rsidR="00EB2BBB" w:rsidRDefault="00EB2BBB" w:rsidP="00EB2BBB">
      <w:pPr>
        <w:outlineLvl w:val="2"/>
        <w:rPr>
          <w:rFonts w:asciiTheme="minorHAnsi" w:hAnsiTheme="minorHAnsi" w:cstheme="minorHAnsi"/>
          <w:b/>
          <w:color w:val="C60C30"/>
          <w:sz w:val="28"/>
          <w:szCs w:val="28"/>
        </w:rPr>
      </w:pPr>
    </w:p>
    <w:p w:rsidR="00EB2BBB" w:rsidRPr="00C57251" w:rsidRDefault="00EB2BBB" w:rsidP="00EB2BBB">
      <w:pPr>
        <w:outlineLvl w:val="2"/>
        <w:rPr>
          <w:rFonts w:asciiTheme="minorHAnsi" w:hAnsiTheme="minorHAnsi" w:cstheme="minorHAnsi"/>
          <w:b/>
          <w:color w:val="C60C30"/>
          <w:sz w:val="28"/>
          <w:szCs w:val="28"/>
        </w:rPr>
      </w:pPr>
      <w:r w:rsidRPr="00C57251">
        <w:rPr>
          <w:rFonts w:asciiTheme="minorHAnsi" w:hAnsiTheme="minorHAnsi" w:cstheme="minorHAnsi"/>
          <w:b/>
          <w:color w:val="C60C30"/>
          <w:sz w:val="28"/>
          <w:szCs w:val="28"/>
        </w:rPr>
        <w:t xml:space="preserve">To Apply </w:t>
      </w:r>
    </w:p>
    <w:p w:rsidR="00EB2BBB" w:rsidRPr="00DB5AC9" w:rsidRDefault="00EB2BBB" w:rsidP="00EB2BBB">
      <w:pPr>
        <w:rPr>
          <w:rFonts w:asciiTheme="minorHAnsi" w:hAnsiTheme="minorHAnsi" w:cstheme="minorHAnsi"/>
          <w:sz w:val="22"/>
          <w:szCs w:val="22"/>
        </w:rPr>
      </w:pPr>
      <w:r w:rsidRPr="00DB5AC9">
        <w:rPr>
          <w:rFonts w:asciiTheme="minorHAnsi" w:hAnsiTheme="minorHAnsi" w:cstheme="minorHAnsi"/>
          <w:sz w:val="22"/>
          <w:szCs w:val="22"/>
        </w:rPr>
        <w:t xml:space="preserve">Applicants are required to submit a cover letter, CV and completed </w:t>
      </w:r>
      <w:r>
        <w:rPr>
          <w:rFonts w:asciiTheme="minorHAnsi" w:hAnsiTheme="minorHAnsi" w:cstheme="minorHAnsi"/>
          <w:sz w:val="22"/>
          <w:szCs w:val="22"/>
        </w:rPr>
        <w:t xml:space="preserve">NBA </w:t>
      </w:r>
      <w:r w:rsidRPr="00DB5AC9">
        <w:rPr>
          <w:rFonts w:asciiTheme="minorHAnsi" w:hAnsiTheme="minorHAnsi" w:cstheme="minorHAnsi"/>
          <w:sz w:val="22"/>
          <w:szCs w:val="22"/>
        </w:rPr>
        <w:t xml:space="preserve">cover sheet to </w:t>
      </w:r>
      <w:hyperlink r:id="rId11" w:history="1">
        <w:r w:rsidRPr="00DB5AC9">
          <w:rPr>
            <w:rStyle w:val="Hyperlink"/>
            <w:rFonts w:asciiTheme="minorHAnsi" w:hAnsiTheme="minorHAnsi" w:cstheme="minorHAnsi"/>
            <w:sz w:val="22"/>
            <w:szCs w:val="22"/>
          </w:rPr>
          <w:t>NBArecruitment@blood.gov.au</w:t>
        </w:r>
      </w:hyperlink>
      <w:r w:rsidRPr="00DB5AC9">
        <w:rPr>
          <w:rFonts w:asciiTheme="minorHAnsi" w:hAnsiTheme="minorHAnsi" w:cstheme="minorHAnsi"/>
          <w:sz w:val="22"/>
          <w:szCs w:val="22"/>
        </w:rPr>
        <w:t xml:space="preserve">. </w:t>
      </w:r>
    </w:p>
    <w:p w:rsidR="00EB2BBB" w:rsidRPr="00DB5AC9" w:rsidRDefault="00EB2BBB" w:rsidP="00EB2BBB">
      <w:pPr>
        <w:pStyle w:val="Heading3"/>
        <w:rPr>
          <w:rFonts w:asciiTheme="minorHAnsi" w:hAnsiTheme="minorHAnsi" w:cstheme="minorHAnsi"/>
          <w:sz w:val="22"/>
          <w:szCs w:val="22"/>
        </w:rPr>
      </w:pPr>
    </w:p>
    <w:p w:rsidR="00476072" w:rsidRDefault="00EB2BBB" w:rsidP="00EB2BBB">
      <w:pPr>
        <w:rPr>
          <w:rFonts w:asciiTheme="minorHAnsi" w:eastAsia="Dotum" w:hAnsiTheme="minorHAnsi" w:cstheme="minorHAnsi"/>
          <w:sz w:val="22"/>
          <w:szCs w:val="22"/>
        </w:rPr>
      </w:pPr>
      <w:r w:rsidRPr="00DB5AC9">
        <w:rPr>
          <w:rFonts w:asciiTheme="minorHAnsi" w:eastAsia="Dotum" w:hAnsiTheme="minorHAnsi" w:cstheme="minorHAnsi"/>
          <w:sz w:val="22"/>
          <w:szCs w:val="22"/>
        </w:rPr>
        <w:t xml:space="preserve">If you have any enquiries about this vacancy please contact </w:t>
      </w:r>
      <w:r w:rsidR="006D7C2C">
        <w:rPr>
          <w:rFonts w:asciiTheme="minorHAnsi" w:eastAsia="Dotum" w:hAnsiTheme="minorHAnsi" w:cstheme="minorHAnsi"/>
          <w:sz w:val="22"/>
          <w:szCs w:val="22"/>
        </w:rPr>
        <w:t>Nathan Kruger</w:t>
      </w:r>
      <w:r>
        <w:rPr>
          <w:rFonts w:asciiTheme="minorHAnsi" w:eastAsia="Dotum" w:hAnsiTheme="minorHAnsi" w:cstheme="minorHAnsi"/>
          <w:sz w:val="22"/>
          <w:szCs w:val="22"/>
        </w:rPr>
        <w:t xml:space="preserve">, Assistant Director </w:t>
      </w:r>
      <w:r w:rsidRPr="00DB5AC9">
        <w:rPr>
          <w:rFonts w:asciiTheme="minorHAnsi" w:eastAsia="Dotum" w:hAnsiTheme="minorHAnsi" w:cstheme="minorHAnsi"/>
          <w:sz w:val="22"/>
          <w:szCs w:val="22"/>
        </w:rPr>
        <w:t xml:space="preserve">on </w:t>
      </w:r>
    </w:p>
    <w:p w:rsidR="00EB2BBB" w:rsidRDefault="00EB2BBB" w:rsidP="00EB2BBB">
      <w:pPr>
        <w:rPr>
          <w:rFonts w:asciiTheme="minorHAnsi" w:eastAsia="Dotum" w:hAnsiTheme="minorHAnsi" w:cstheme="minorHAnsi"/>
          <w:sz w:val="22"/>
          <w:szCs w:val="22"/>
        </w:rPr>
      </w:pPr>
      <w:r w:rsidRPr="00476072">
        <w:rPr>
          <w:rFonts w:asciiTheme="minorHAnsi" w:hAnsiTheme="minorHAnsi" w:cstheme="minorHAnsi"/>
          <w:sz w:val="22"/>
          <w:szCs w:val="22"/>
        </w:rPr>
        <w:t>02 6151 5</w:t>
      </w:r>
      <w:r w:rsidR="006D7C2C" w:rsidRPr="00476072">
        <w:rPr>
          <w:rFonts w:asciiTheme="minorHAnsi" w:hAnsiTheme="minorHAnsi" w:cstheme="minorHAnsi"/>
          <w:sz w:val="22"/>
          <w:szCs w:val="22"/>
        </w:rPr>
        <w:t>041</w:t>
      </w:r>
      <w:r w:rsidRPr="00476072">
        <w:rPr>
          <w:rFonts w:asciiTheme="minorHAnsi" w:hAnsiTheme="minorHAnsi" w:cstheme="minorHAnsi"/>
          <w:sz w:val="22"/>
          <w:szCs w:val="22"/>
        </w:rPr>
        <w:t xml:space="preserve"> or via email</w:t>
      </w:r>
      <w:r>
        <w:rPr>
          <w:rFonts w:asciiTheme="minorHAnsi" w:eastAsia="Dotum" w:hAnsiTheme="minorHAnsi" w:cstheme="minorHAnsi"/>
          <w:sz w:val="22"/>
          <w:szCs w:val="22"/>
        </w:rPr>
        <w:t xml:space="preserve"> </w:t>
      </w:r>
      <w:hyperlink r:id="rId12" w:history="1">
        <w:r w:rsidR="006D7C2C" w:rsidRPr="00A20030">
          <w:rPr>
            <w:rStyle w:val="Hyperlink"/>
            <w:rFonts w:asciiTheme="minorHAnsi" w:eastAsia="Dotum" w:hAnsiTheme="minorHAnsi" w:cstheme="minorHAnsi"/>
            <w:sz w:val="22"/>
            <w:szCs w:val="22"/>
          </w:rPr>
          <w:t>Nathan.Kruger@blood.gov.au</w:t>
        </w:r>
      </w:hyperlink>
      <w:r w:rsidR="006D7C2C">
        <w:rPr>
          <w:rFonts w:asciiTheme="minorHAnsi" w:eastAsia="Dotum" w:hAnsiTheme="minorHAnsi" w:cstheme="minorHAnsi"/>
          <w:sz w:val="22"/>
          <w:szCs w:val="22"/>
        </w:rPr>
        <w:t xml:space="preserve">. </w:t>
      </w:r>
    </w:p>
    <w:p w:rsidR="00EB2BBB" w:rsidRPr="003C1EE9" w:rsidRDefault="00EB2BBB" w:rsidP="00EB2BBB">
      <w:pPr>
        <w:spacing w:before="240"/>
        <w:outlineLvl w:val="2"/>
        <w:rPr>
          <w:rFonts w:asciiTheme="minorHAnsi" w:eastAsia="Dotum" w:hAnsiTheme="minorHAnsi" w:cs="Calibri"/>
          <w:sz w:val="22"/>
          <w:szCs w:val="22"/>
        </w:rPr>
      </w:pPr>
    </w:p>
    <w:p w:rsidR="00726047" w:rsidRPr="00A37EB6" w:rsidRDefault="00726047" w:rsidP="004B7A28">
      <w:pPr>
        <w:spacing w:before="120"/>
        <w:ind w:right="-51"/>
        <w:rPr>
          <w:rFonts w:asciiTheme="minorHAnsi" w:hAnsiTheme="minorHAnsi" w:cstheme="minorHAnsi"/>
          <w:sz w:val="22"/>
          <w:szCs w:val="22"/>
        </w:rPr>
      </w:pPr>
    </w:p>
    <w:sectPr w:rsidR="00726047" w:rsidRPr="00A37EB6" w:rsidSect="00F76B16">
      <w:footerReference w:type="default" r:id="rId13"/>
      <w:headerReference w:type="first" r:id="rId14"/>
      <w:pgSz w:w="11906" w:h="16838"/>
      <w:pgMar w:top="1134"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F65" w:rsidRDefault="00113F65" w:rsidP="00856708">
      <w:r>
        <w:separator/>
      </w:r>
    </w:p>
  </w:endnote>
  <w:endnote w:type="continuationSeparator" w:id="0">
    <w:p w:rsidR="00113F65" w:rsidRDefault="00113F65" w:rsidP="008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26" w:rsidRPr="00780D00" w:rsidRDefault="00360226" w:rsidP="00856708">
    <w:pPr>
      <w:pStyle w:val="Footer"/>
      <w:tabs>
        <w:tab w:val="clear" w:pos="9026"/>
        <w:tab w:val="right" w:pos="9356"/>
      </w:tabs>
      <w:rPr>
        <w:rFonts w:asciiTheme="minorHAnsi" w:hAnsiTheme="minorHAnsi"/>
        <w:sz w:val="20"/>
        <w:szCs w:val="20"/>
      </w:rPr>
    </w:pPr>
    <w:r w:rsidRPr="00780D00">
      <w:rPr>
        <w:rFonts w:asciiTheme="minorHAnsi" w:hAnsiTheme="minorHAnsi"/>
        <w:sz w:val="20"/>
        <w:szCs w:val="20"/>
      </w:rPr>
      <w:t>National Blood Authority</w:t>
    </w:r>
    <w:r w:rsidRPr="00780D00">
      <w:rPr>
        <w:rFonts w:asciiTheme="minorHAnsi" w:hAnsiTheme="minorHAnsi"/>
        <w:sz w:val="20"/>
        <w:szCs w:val="20"/>
      </w:rPr>
      <w:tab/>
    </w:r>
    <w:r w:rsidRPr="00780D00">
      <w:rPr>
        <w:rFonts w:asciiTheme="minorHAnsi" w:hAnsiTheme="minorHAnsi"/>
        <w:sz w:val="20"/>
        <w:szCs w:val="20"/>
      </w:rPr>
      <w:tab/>
      <w:t xml:space="preserve">pg. </w:t>
    </w:r>
    <w:r w:rsidRPr="00780D00">
      <w:rPr>
        <w:rFonts w:asciiTheme="minorHAnsi" w:hAnsiTheme="minorHAnsi"/>
        <w:sz w:val="20"/>
        <w:szCs w:val="20"/>
      </w:rPr>
      <w:fldChar w:fldCharType="begin"/>
    </w:r>
    <w:r w:rsidRPr="00780D00">
      <w:rPr>
        <w:rFonts w:asciiTheme="minorHAnsi" w:hAnsiTheme="minorHAnsi"/>
        <w:sz w:val="20"/>
        <w:szCs w:val="20"/>
      </w:rPr>
      <w:instrText xml:space="preserve"> PAGE    \* MERGEFORMAT </w:instrText>
    </w:r>
    <w:r w:rsidRPr="00780D00">
      <w:rPr>
        <w:rFonts w:asciiTheme="minorHAnsi" w:hAnsiTheme="minorHAnsi"/>
        <w:sz w:val="20"/>
        <w:szCs w:val="20"/>
      </w:rPr>
      <w:fldChar w:fldCharType="separate"/>
    </w:r>
    <w:r w:rsidR="008908DA">
      <w:rPr>
        <w:rFonts w:asciiTheme="minorHAnsi" w:hAnsiTheme="minorHAnsi"/>
        <w:noProof/>
        <w:sz w:val="20"/>
        <w:szCs w:val="20"/>
      </w:rPr>
      <w:t>2</w:t>
    </w:r>
    <w:r w:rsidRPr="00780D00">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F65" w:rsidRDefault="00113F65" w:rsidP="00856708">
      <w:r>
        <w:separator/>
      </w:r>
    </w:p>
  </w:footnote>
  <w:footnote w:type="continuationSeparator" w:id="0">
    <w:p w:rsidR="00113F65" w:rsidRDefault="00113F65" w:rsidP="0085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26" w:rsidRDefault="00360226">
    <w:pPr>
      <w:pStyle w:val="Header"/>
    </w:pPr>
    <w:r>
      <w:rPr>
        <w:noProof/>
      </w:rPr>
      <w:drawing>
        <wp:anchor distT="0" distB="0" distL="114300" distR="114300" simplePos="0" relativeHeight="251658240" behindDoc="1" locked="0" layoutInCell="1" allowOverlap="1" wp14:anchorId="3BC5C8D7" wp14:editId="2DB6C470">
          <wp:simplePos x="0" y="0"/>
          <wp:positionH relativeFrom="column">
            <wp:posOffset>-923925</wp:posOffset>
          </wp:positionH>
          <wp:positionV relativeFrom="paragraph">
            <wp:posOffset>-478155</wp:posOffset>
          </wp:positionV>
          <wp:extent cx="7588342" cy="1072515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431"/>
    <w:multiLevelType w:val="hybridMultilevel"/>
    <w:tmpl w:val="BF90ADD8"/>
    <w:lvl w:ilvl="0" w:tplc="0C09000F">
      <w:start w:val="1"/>
      <w:numFmt w:val="decimal"/>
      <w:lvlText w:val="%1."/>
      <w:lvlJc w:val="left"/>
      <w:pPr>
        <w:tabs>
          <w:tab w:val="num" w:pos="-1624"/>
        </w:tabs>
        <w:ind w:left="-1624" w:hanging="360"/>
      </w:pPr>
      <w:rPr>
        <w:rFonts w:hint="default"/>
        <w:sz w:val="22"/>
        <w:szCs w:val="22"/>
      </w:rPr>
    </w:lvl>
    <w:lvl w:ilvl="1" w:tplc="0C090001">
      <w:start w:val="1"/>
      <w:numFmt w:val="bullet"/>
      <w:lvlText w:val=""/>
      <w:lvlJc w:val="left"/>
      <w:pPr>
        <w:tabs>
          <w:tab w:val="num" w:pos="-828"/>
        </w:tabs>
        <w:ind w:left="-828" w:hanging="360"/>
      </w:pPr>
      <w:rPr>
        <w:rFonts w:ascii="Symbol" w:hAnsi="Symbol" w:hint="default"/>
        <w:sz w:val="22"/>
        <w:szCs w:val="22"/>
      </w:rPr>
    </w:lvl>
    <w:lvl w:ilvl="2" w:tplc="0C090005" w:tentative="1">
      <w:start w:val="1"/>
      <w:numFmt w:val="bullet"/>
      <w:lvlText w:val=""/>
      <w:lvlJc w:val="left"/>
      <w:pPr>
        <w:tabs>
          <w:tab w:val="num" w:pos="-108"/>
        </w:tabs>
        <w:ind w:left="-108" w:hanging="360"/>
      </w:pPr>
      <w:rPr>
        <w:rFonts w:ascii="Wingdings" w:hAnsi="Wingdings" w:hint="default"/>
      </w:rPr>
    </w:lvl>
    <w:lvl w:ilvl="3" w:tplc="0C090001" w:tentative="1">
      <w:start w:val="1"/>
      <w:numFmt w:val="bullet"/>
      <w:lvlText w:val=""/>
      <w:lvlJc w:val="left"/>
      <w:pPr>
        <w:tabs>
          <w:tab w:val="num" w:pos="612"/>
        </w:tabs>
        <w:ind w:left="612" w:hanging="360"/>
      </w:pPr>
      <w:rPr>
        <w:rFonts w:ascii="Symbol" w:hAnsi="Symbol" w:hint="default"/>
      </w:rPr>
    </w:lvl>
    <w:lvl w:ilvl="4" w:tplc="0C090003" w:tentative="1">
      <w:start w:val="1"/>
      <w:numFmt w:val="bullet"/>
      <w:lvlText w:val="o"/>
      <w:lvlJc w:val="left"/>
      <w:pPr>
        <w:tabs>
          <w:tab w:val="num" w:pos="1332"/>
        </w:tabs>
        <w:ind w:left="1332" w:hanging="360"/>
      </w:pPr>
      <w:rPr>
        <w:rFonts w:ascii="Courier New" w:hAnsi="Courier New" w:cs="Courier New" w:hint="default"/>
      </w:rPr>
    </w:lvl>
    <w:lvl w:ilvl="5" w:tplc="0C090005" w:tentative="1">
      <w:start w:val="1"/>
      <w:numFmt w:val="bullet"/>
      <w:lvlText w:val=""/>
      <w:lvlJc w:val="left"/>
      <w:pPr>
        <w:tabs>
          <w:tab w:val="num" w:pos="2052"/>
        </w:tabs>
        <w:ind w:left="2052" w:hanging="360"/>
      </w:pPr>
      <w:rPr>
        <w:rFonts w:ascii="Wingdings" w:hAnsi="Wingdings" w:hint="default"/>
      </w:rPr>
    </w:lvl>
    <w:lvl w:ilvl="6" w:tplc="0C090001" w:tentative="1">
      <w:start w:val="1"/>
      <w:numFmt w:val="bullet"/>
      <w:lvlText w:val=""/>
      <w:lvlJc w:val="left"/>
      <w:pPr>
        <w:tabs>
          <w:tab w:val="num" w:pos="2772"/>
        </w:tabs>
        <w:ind w:left="2772" w:hanging="360"/>
      </w:pPr>
      <w:rPr>
        <w:rFonts w:ascii="Symbol" w:hAnsi="Symbol" w:hint="default"/>
      </w:rPr>
    </w:lvl>
    <w:lvl w:ilvl="7" w:tplc="0C090003" w:tentative="1">
      <w:start w:val="1"/>
      <w:numFmt w:val="bullet"/>
      <w:lvlText w:val="o"/>
      <w:lvlJc w:val="left"/>
      <w:pPr>
        <w:tabs>
          <w:tab w:val="num" w:pos="3492"/>
        </w:tabs>
        <w:ind w:left="3492" w:hanging="360"/>
      </w:pPr>
      <w:rPr>
        <w:rFonts w:ascii="Courier New" w:hAnsi="Courier New" w:cs="Courier New" w:hint="default"/>
      </w:rPr>
    </w:lvl>
    <w:lvl w:ilvl="8" w:tplc="0C090005" w:tentative="1">
      <w:start w:val="1"/>
      <w:numFmt w:val="bullet"/>
      <w:lvlText w:val=""/>
      <w:lvlJc w:val="left"/>
      <w:pPr>
        <w:tabs>
          <w:tab w:val="num" w:pos="4212"/>
        </w:tabs>
        <w:ind w:left="4212" w:hanging="360"/>
      </w:pPr>
      <w:rPr>
        <w:rFonts w:ascii="Wingdings" w:hAnsi="Wingdings" w:hint="default"/>
      </w:rPr>
    </w:lvl>
  </w:abstractNum>
  <w:abstractNum w:abstractNumId="1" w15:restartNumberingAfterBreak="0">
    <w:nsid w:val="17B23891"/>
    <w:multiLevelType w:val="hybridMultilevel"/>
    <w:tmpl w:val="C538B2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A24E78"/>
    <w:multiLevelType w:val="hybridMultilevel"/>
    <w:tmpl w:val="DD6AB958"/>
    <w:lvl w:ilvl="0" w:tplc="EB7820B2">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5522F"/>
    <w:multiLevelType w:val="hybridMultilevel"/>
    <w:tmpl w:val="4DF0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36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45EBF"/>
    <w:multiLevelType w:val="hybridMultilevel"/>
    <w:tmpl w:val="0FC8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1717D9"/>
    <w:multiLevelType w:val="hybridMultilevel"/>
    <w:tmpl w:val="0C684984"/>
    <w:lvl w:ilvl="0" w:tplc="14A0C236">
      <w:start w:val="1"/>
      <w:numFmt w:val="bullet"/>
      <w:lvlText w:val="&gt;"/>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98380B"/>
    <w:multiLevelType w:val="hybridMultilevel"/>
    <w:tmpl w:val="43E05BB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2B726AEB"/>
    <w:multiLevelType w:val="hybridMultilevel"/>
    <w:tmpl w:val="EA08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F745AD"/>
    <w:multiLevelType w:val="hybridMultilevel"/>
    <w:tmpl w:val="5DF03B72"/>
    <w:lvl w:ilvl="0" w:tplc="55842AC2">
      <w:start w:val="1"/>
      <w:numFmt w:val="decimal"/>
      <w:lvlText w:val="%1."/>
      <w:lvlJc w:val="left"/>
      <w:pPr>
        <w:tabs>
          <w:tab w:val="num" w:pos="-919"/>
        </w:tabs>
        <w:ind w:left="-919" w:hanging="360"/>
      </w:pPr>
      <w:rPr>
        <w:rFonts w:hint="default"/>
      </w:rPr>
    </w:lvl>
    <w:lvl w:ilvl="1" w:tplc="0C090019" w:tentative="1">
      <w:start w:val="1"/>
      <w:numFmt w:val="lowerLetter"/>
      <w:lvlText w:val="%2."/>
      <w:lvlJc w:val="left"/>
      <w:pPr>
        <w:ind w:left="161" w:hanging="360"/>
      </w:pPr>
    </w:lvl>
    <w:lvl w:ilvl="2" w:tplc="0C09001B" w:tentative="1">
      <w:start w:val="1"/>
      <w:numFmt w:val="lowerRoman"/>
      <w:lvlText w:val="%3."/>
      <w:lvlJc w:val="right"/>
      <w:pPr>
        <w:ind w:left="881" w:hanging="180"/>
      </w:pPr>
    </w:lvl>
    <w:lvl w:ilvl="3" w:tplc="0C09000F" w:tentative="1">
      <w:start w:val="1"/>
      <w:numFmt w:val="decimal"/>
      <w:lvlText w:val="%4."/>
      <w:lvlJc w:val="left"/>
      <w:pPr>
        <w:ind w:left="1601" w:hanging="360"/>
      </w:pPr>
    </w:lvl>
    <w:lvl w:ilvl="4" w:tplc="0C090019" w:tentative="1">
      <w:start w:val="1"/>
      <w:numFmt w:val="lowerLetter"/>
      <w:lvlText w:val="%5."/>
      <w:lvlJc w:val="left"/>
      <w:pPr>
        <w:ind w:left="2321" w:hanging="360"/>
      </w:pPr>
    </w:lvl>
    <w:lvl w:ilvl="5" w:tplc="0C09001B" w:tentative="1">
      <w:start w:val="1"/>
      <w:numFmt w:val="lowerRoman"/>
      <w:lvlText w:val="%6."/>
      <w:lvlJc w:val="right"/>
      <w:pPr>
        <w:ind w:left="3041" w:hanging="180"/>
      </w:pPr>
    </w:lvl>
    <w:lvl w:ilvl="6" w:tplc="0C09000F" w:tentative="1">
      <w:start w:val="1"/>
      <w:numFmt w:val="decimal"/>
      <w:lvlText w:val="%7."/>
      <w:lvlJc w:val="left"/>
      <w:pPr>
        <w:ind w:left="3761" w:hanging="360"/>
      </w:pPr>
    </w:lvl>
    <w:lvl w:ilvl="7" w:tplc="0C090019" w:tentative="1">
      <w:start w:val="1"/>
      <w:numFmt w:val="lowerLetter"/>
      <w:lvlText w:val="%8."/>
      <w:lvlJc w:val="left"/>
      <w:pPr>
        <w:ind w:left="4481" w:hanging="360"/>
      </w:pPr>
    </w:lvl>
    <w:lvl w:ilvl="8" w:tplc="0C09001B" w:tentative="1">
      <w:start w:val="1"/>
      <w:numFmt w:val="lowerRoman"/>
      <w:lvlText w:val="%9."/>
      <w:lvlJc w:val="right"/>
      <w:pPr>
        <w:ind w:left="5201" w:hanging="180"/>
      </w:pPr>
    </w:lvl>
  </w:abstractNum>
  <w:abstractNum w:abstractNumId="9"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5CC13BB"/>
    <w:multiLevelType w:val="hybridMultilevel"/>
    <w:tmpl w:val="BF90ADD8"/>
    <w:lvl w:ilvl="0" w:tplc="0C09000F">
      <w:start w:val="1"/>
      <w:numFmt w:val="decimal"/>
      <w:lvlText w:val="%1."/>
      <w:lvlJc w:val="left"/>
      <w:pPr>
        <w:tabs>
          <w:tab w:val="num" w:pos="644"/>
        </w:tabs>
        <w:ind w:left="644"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10551"/>
    <w:multiLevelType w:val="hybridMultilevel"/>
    <w:tmpl w:val="0186B276"/>
    <w:lvl w:ilvl="0" w:tplc="9328DA2C">
      <w:start w:val="1"/>
      <w:numFmt w:val="decimal"/>
      <w:lvlText w:val="%1."/>
      <w:lvlJc w:val="left"/>
      <w:pPr>
        <w:ind w:left="1352"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533076"/>
    <w:multiLevelType w:val="hybridMultilevel"/>
    <w:tmpl w:val="D6D084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7D21A1A"/>
    <w:multiLevelType w:val="hybridMultilevel"/>
    <w:tmpl w:val="19E0F32A"/>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8D71305"/>
    <w:multiLevelType w:val="hybridMultilevel"/>
    <w:tmpl w:val="8F400CF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A184FDB"/>
    <w:multiLevelType w:val="hybridMultilevel"/>
    <w:tmpl w:val="818423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4B9D04F3"/>
    <w:multiLevelType w:val="hybridMultilevel"/>
    <w:tmpl w:val="30ACB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ECC3E3F"/>
    <w:multiLevelType w:val="hybridMultilevel"/>
    <w:tmpl w:val="5DF03B72"/>
    <w:lvl w:ilvl="0" w:tplc="55842AC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4D7D59"/>
    <w:multiLevelType w:val="hybridMultilevel"/>
    <w:tmpl w:val="491C2B1A"/>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7405CB5"/>
    <w:multiLevelType w:val="hybridMultilevel"/>
    <w:tmpl w:val="CF2C6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733617"/>
    <w:multiLevelType w:val="hybridMultilevel"/>
    <w:tmpl w:val="9328D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8AC2F35"/>
    <w:multiLevelType w:val="hybridMultilevel"/>
    <w:tmpl w:val="8BACC4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C9F3EB2"/>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EF26477"/>
    <w:multiLevelType w:val="multilevel"/>
    <w:tmpl w:val="C52CCF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8"/>
  </w:num>
  <w:num w:numId="3">
    <w:abstractNumId w:val="13"/>
  </w:num>
  <w:num w:numId="4">
    <w:abstractNumId w:val="14"/>
  </w:num>
  <w:num w:numId="5">
    <w:abstractNumId w:val="22"/>
  </w:num>
  <w:num w:numId="6">
    <w:abstractNumId w:val="6"/>
  </w:num>
  <w:num w:numId="7">
    <w:abstractNumId w:val="17"/>
  </w:num>
  <w:num w:numId="8">
    <w:abstractNumId w:val="5"/>
  </w:num>
  <w:num w:numId="9">
    <w:abstractNumId w:val="18"/>
  </w:num>
  <w:num w:numId="10">
    <w:abstractNumId w:val="0"/>
  </w:num>
  <w:num w:numId="11">
    <w:abstractNumId w:val="10"/>
  </w:num>
  <w:num w:numId="12">
    <w:abstractNumId w:val="3"/>
  </w:num>
  <w:num w:numId="13">
    <w:abstractNumId w:val="4"/>
  </w:num>
  <w:num w:numId="14">
    <w:abstractNumId w:val="7"/>
  </w:num>
  <w:num w:numId="15">
    <w:abstractNumId w:val="2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12"/>
  </w:num>
  <w:num w:numId="20">
    <w:abstractNumId w:val="21"/>
  </w:num>
  <w:num w:numId="21">
    <w:abstractNumId w:val="1"/>
  </w:num>
  <w:num w:numId="22">
    <w:abstractNumId w:val="16"/>
  </w:num>
  <w:num w:numId="23">
    <w:abstractNumId w:val="2"/>
  </w:num>
  <w:num w:numId="24">
    <w:abstractNumId w:val="11"/>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D0"/>
    <w:rsid w:val="00007749"/>
    <w:rsid w:val="0001019B"/>
    <w:rsid w:val="000203C1"/>
    <w:rsid w:val="000242A7"/>
    <w:rsid w:val="00032D1C"/>
    <w:rsid w:val="00036EDC"/>
    <w:rsid w:val="00052093"/>
    <w:rsid w:val="00055349"/>
    <w:rsid w:val="00063BD8"/>
    <w:rsid w:val="00065A0C"/>
    <w:rsid w:val="0007479E"/>
    <w:rsid w:val="000849EA"/>
    <w:rsid w:val="00087CFB"/>
    <w:rsid w:val="00090C2A"/>
    <w:rsid w:val="00093939"/>
    <w:rsid w:val="000A42C9"/>
    <w:rsid w:val="000B7A35"/>
    <w:rsid w:val="000C0A67"/>
    <w:rsid w:val="000C1253"/>
    <w:rsid w:val="000C440B"/>
    <w:rsid w:val="000D44FB"/>
    <w:rsid w:val="000E7B71"/>
    <w:rsid w:val="000F28F5"/>
    <w:rsid w:val="000F7167"/>
    <w:rsid w:val="001001D8"/>
    <w:rsid w:val="00112F35"/>
    <w:rsid w:val="00113F65"/>
    <w:rsid w:val="00123339"/>
    <w:rsid w:val="0013382E"/>
    <w:rsid w:val="0014309C"/>
    <w:rsid w:val="0014410D"/>
    <w:rsid w:val="00153AA7"/>
    <w:rsid w:val="00172640"/>
    <w:rsid w:val="001826DF"/>
    <w:rsid w:val="00190930"/>
    <w:rsid w:val="001A2697"/>
    <w:rsid w:val="001C7CCB"/>
    <w:rsid w:val="001D2423"/>
    <w:rsid w:val="001E1D19"/>
    <w:rsid w:val="001E3097"/>
    <w:rsid w:val="001F1D3C"/>
    <w:rsid w:val="001F4D4B"/>
    <w:rsid w:val="002049C3"/>
    <w:rsid w:val="002075BB"/>
    <w:rsid w:val="00211B3D"/>
    <w:rsid w:val="002231DE"/>
    <w:rsid w:val="0023380B"/>
    <w:rsid w:val="002537F2"/>
    <w:rsid w:val="00254635"/>
    <w:rsid w:val="00261950"/>
    <w:rsid w:val="002627B3"/>
    <w:rsid w:val="00270867"/>
    <w:rsid w:val="00275526"/>
    <w:rsid w:val="00285CD4"/>
    <w:rsid w:val="002A3D5F"/>
    <w:rsid w:val="002A7C22"/>
    <w:rsid w:val="002D5D24"/>
    <w:rsid w:val="002E77C8"/>
    <w:rsid w:val="002F079E"/>
    <w:rsid w:val="00314611"/>
    <w:rsid w:val="0034516B"/>
    <w:rsid w:val="00360226"/>
    <w:rsid w:val="00361E14"/>
    <w:rsid w:val="00365D64"/>
    <w:rsid w:val="00366EEC"/>
    <w:rsid w:val="0038367B"/>
    <w:rsid w:val="003910DA"/>
    <w:rsid w:val="00391235"/>
    <w:rsid w:val="0039529F"/>
    <w:rsid w:val="003A3CFF"/>
    <w:rsid w:val="003B07FB"/>
    <w:rsid w:val="003B137A"/>
    <w:rsid w:val="003C7150"/>
    <w:rsid w:val="003E0FCB"/>
    <w:rsid w:val="003F363A"/>
    <w:rsid w:val="00405AF6"/>
    <w:rsid w:val="00413D5B"/>
    <w:rsid w:val="004630F9"/>
    <w:rsid w:val="00475AAC"/>
    <w:rsid w:val="00476072"/>
    <w:rsid w:val="004A33C0"/>
    <w:rsid w:val="004B4035"/>
    <w:rsid w:val="004B7A28"/>
    <w:rsid w:val="004D4636"/>
    <w:rsid w:val="004D72B2"/>
    <w:rsid w:val="00507BE8"/>
    <w:rsid w:val="00513E41"/>
    <w:rsid w:val="00541D33"/>
    <w:rsid w:val="00577005"/>
    <w:rsid w:val="00584E9D"/>
    <w:rsid w:val="005A1813"/>
    <w:rsid w:val="005A431C"/>
    <w:rsid w:val="005B1E2D"/>
    <w:rsid w:val="005B2C86"/>
    <w:rsid w:val="005C2195"/>
    <w:rsid w:val="005C3208"/>
    <w:rsid w:val="005C751C"/>
    <w:rsid w:val="005F0F1D"/>
    <w:rsid w:val="006132F9"/>
    <w:rsid w:val="006322D3"/>
    <w:rsid w:val="00634521"/>
    <w:rsid w:val="006362B8"/>
    <w:rsid w:val="0065275D"/>
    <w:rsid w:val="00657570"/>
    <w:rsid w:val="006602F1"/>
    <w:rsid w:val="00675A31"/>
    <w:rsid w:val="00692C60"/>
    <w:rsid w:val="006970B3"/>
    <w:rsid w:val="006B1A89"/>
    <w:rsid w:val="006B2342"/>
    <w:rsid w:val="006C10DD"/>
    <w:rsid w:val="006D7C2C"/>
    <w:rsid w:val="006E22B9"/>
    <w:rsid w:val="00717602"/>
    <w:rsid w:val="00720351"/>
    <w:rsid w:val="0072395D"/>
    <w:rsid w:val="00726047"/>
    <w:rsid w:val="00780D00"/>
    <w:rsid w:val="007920B8"/>
    <w:rsid w:val="00793669"/>
    <w:rsid w:val="007A0388"/>
    <w:rsid w:val="007A3EA5"/>
    <w:rsid w:val="007A432E"/>
    <w:rsid w:val="007B596D"/>
    <w:rsid w:val="007C3ED2"/>
    <w:rsid w:val="007C7A77"/>
    <w:rsid w:val="007D62FB"/>
    <w:rsid w:val="0084173B"/>
    <w:rsid w:val="0084438C"/>
    <w:rsid w:val="008459E1"/>
    <w:rsid w:val="00856708"/>
    <w:rsid w:val="00871E2F"/>
    <w:rsid w:val="00882E51"/>
    <w:rsid w:val="00882FDE"/>
    <w:rsid w:val="0088555B"/>
    <w:rsid w:val="008908DA"/>
    <w:rsid w:val="00893E0A"/>
    <w:rsid w:val="008B046F"/>
    <w:rsid w:val="008B5417"/>
    <w:rsid w:val="008B6F90"/>
    <w:rsid w:val="008C133E"/>
    <w:rsid w:val="008C470A"/>
    <w:rsid w:val="008C6668"/>
    <w:rsid w:val="008C7D9E"/>
    <w:rsid w:val="008F5145"/>
    <w:rsid w:val="00911A61"/>
    <w:rsid w:val="00926E60"/>
    <w:rsid w:val="00936FC7"/>
    <w:rsid w:val="0094392A"/>
    <w:rsid w:val="009509C3"/>
    <w:rsid w:val="00951B85"/>
    <w:rsid w:val="0095798B"/>
    <w:rsid w:val="009636CD"/>
    <w:rsid w:val="0097041F"/>
    <w:rsid w:val="009937A9"/>
    <w:rsid w:val="009A29CD"/>
    <w:rsid w:val="009A74BB"/>
    <w:rsid w:val="009B2D48"/>
    <w:rsid w:val="009C793F"/>
    <w:rsid w:val="009D128D"/>
    <w:rsid w:val="009E38CC"/>
    <w:rsid w:val="009E7E81"/>
    <w:rsid w:val="009F3BAC"/>
    <w:rsid w:val="00A0162B"/>
    <w:rsid w:val="00A1026B"/>
    <w:rsid w:val="00A37931"/>
    <w:rsid w:val="00A503C6"/>
    <w:rsid w:val="00A81F7E"/>
    <w:rsid w:val="00A979EC"/>
    <w:rsid w:val="00AB51FF"/>
    <w:rsid w:val="00AB54F0"/>
    <w:rsid w:val="00AC03C3"/>
    <w:rsid w:val="00AC093D"/>
    <w:rsid w:val="00AC7285"/>
    <w:rsid w:val="00AD02D0"/>
    <w:rsid w:val="00AD6E68"/>
    <w:rsid w:val="00AE2B3D"/>
    <w:rsid w:val="00AF153B"/>
    <w:rsid w:val="00AF7108"/>
    <w:rsid w:val="00B01E56"/>
    <w:rsid w:val="00B07D33"/>
    <w:rsid w:val="00B12B20"/>
    <w:rsid w:val="00B14289"/>
    <w:rsid w:val="00B22835"/>
    <w:rsid w:val="00B22AAD"/>
    <w:rsid w:val="00B25216"/>
    <w:rsid w:val="00B27E65"/>
    <w:rsid w:val="00B30D9F"/>
    <w:rsid w:val="00B32F1B"/>
    <w:rsid w:val="00B3726E"/>
    <w:rsid w:val="00B72C8E"/>
    <w:rsid w:val="00B7629C"/>
    <w:rsid w:val="00BC7913"/>
    <w:rsid w:val="00BC7DEA"/>
    <w:rsid w:val="00BD1275"/>
    <w:rsid w:val="00BD3EFF"/>
    <w:rsid w:val="00BD581F"/>
    <w:rsid w:val="00BF48B1"/>
    <w:rsid w:val="00C10B2D"/>
    <w:rsid w:val="00C15EDB"/>
    <w:rsid w:val="00C352CE"/>
    <w:rsid w:val="00C51E0E"/>
    <w:rsid w:val="00C53540"/>
    <w:rsid w:val="00C54A46"/>
    <w:rsid w:val="00C61FBC"/>
    <w:rsid w:val="00C628D1"/>
    <w:rsid w:val="00C63BAA"/>
    <w:rsid w:val="00C6624A"/>
    <w:rsid w:val="00C7337B"/>
    <w:rsid w:val="00C95C2B"/>
    <w:rsid w:val="00CA1EE9"/>
    <w:rsid w:val="00CA22A6"/>
    <w:rsid w:val="00CA5747"/>
    <w:rsid w:val="00CC5D5C"/>
    <w:rsid w:val="00CD2AA0"/>
    <w:rsid w:val="00CE060F"/>
    <w:rsid w:val="00CF7723"/>
    <w:rsid w:val="00D305B5"/>
    <w:rsid w:val="00D31CDC"/>
    <w:rsid w:val="00D332B6"/>
    <w:rsid w:val="00D464F0"/>
    <w:rsid w:val="00D52053"/>
    <w:rsid w:val="00D71573"/>
    <w:rsid w:val="00D83441"/>
    <w:rsid w:val="00D905B5"/>
    <w:rsid w:val="00D97713"/>
    <w:rsid w:val="00DB03C8"/>
    <w:rsid w:val="00E15A27"/>
    <w:rsid w:val="00E36CC3"/>
    <w:rsid w:val="00E6354E"/>
    <w:rsid w:val="00E63C94"/>
    <w:rsid w:val="00E64A3B"/>
    <w:rsid w:val="00E7294B"/>
    <w:rsid w:val="00E84466"/>
    <w:rsid w:val="00E865D9"/>
    <w:rsid w:val="00E87AFC"/>
    <w:rsid w:val="00E90350"/>
    <w:rsid w:val="00E9792F"/>
    <w:rsid w:val="00EA014B"/>
    <w:rsid w:val="00EA6635"/>
    <w:rsid w:val="00EB15BE"/>
    <w:rsid w:val="00EB2BBB"/>
    <w:rsid w:val="00EB69D4"/>
    <w:rsid w:val="00EC216F"/>
    <w:rsid w:val="00ED5AE1"/>
    <w:rsid w:val="00EE7500"/>
    <w:rsid w:val="00EF0BCF"/>
    <w:rsid w:val="00F22188"/>
    <w:rsid w:val="00F2403E"/>
    <w:rsid w:val="00F63242"/>
    <w:rsid w:val="00F76B16"/>
    <w:rsid w:val="00F91DC0"/>
    <w:rsid w:val="00FA1A41"/>
    <w:rsid w:val="00FA2A9C"/>
    <w:rsid w:val="00FC5268"/>
    <w:rsid w:val="00FD781A"/>
    <w:rsid w:val="00FE751C"/>
    <w:rsid w:val="00FF1332"/>
    <w:rsid w:val="00FF399C"/>
    <w:rsid w:val="00FF6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6FCE8F-4576-458B-B32E-3D7F6D75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388"/>
    <w:pPr>
      <w:spacing w:after="0" w:line="240" w:lineRule="auto"/>
    </w:pPr>
    <w:rPr>
      <w:rFonts w:ascii="Times New Roman" w:eastAsia="Times New Roman" w:hAnsi="Times New Roman" w:cs="Times New Roman"/>
      <w:sz w:val="24"/>
      <w:szCs w:val="24"/>
      <w:lang w:eastAsia="en-AU"/>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sz w:val="24"/>
      <w:szCs w:val="24"/>
      <w:lang w:eastAsia="en-AU"/>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sz w:val="24"/>
      <w:szCs w:val="24"/>
      <w:lang w:eastAsia="en-AU"/>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lang w:eastAsia="en-AU"/>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style>
  <w:style w:type="character" w:styleId="Hyperlink">
    <w:name w:val="Hyperlink"/>
    <w:basedOn w:val="DefaultParagraphFont"/>
    <w:unhideWhenUsed/>
    <w:rsid w:val="00AD02D0"/>
    <w:rPr>
      <w:color w:val="0000FF"/>
      <w:u w:val="single"/>
    </w:rPr>
  </w:style>
  <w:style w:type="paragraph" w:styleId="BalloonText">
    <w:name w:val="Balloon Text"/>
    <w:basedOn w:val="Normal"/>
    <w:link w:val="BalloonTextChar"/>
    <w:uiPriority w:val="99"/>
    <w:semiHidden/>
    <w:unhideWhenUsed/>
    <w:rsid w:val="00AD02D0"/>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7A0388"/>
    <w:pPr>
      <w:tabs>
        <w:tab w:val="left" w:pos="1560"/>
      </w:tabs>
      <w:ind w:right="879"/>
    </w:pPr>
    <w:rPr>
      <w:rFonts w:ascii="Arial" w:hAnsi="Arial"/>
      <w:szCs w:val="20"/>
      <w:lang w:val="en-GB" w:eastAsia="en-US"/>
    </w:rPr>
  </w:style>
  <w:style w:type="character" w:customStyle="1" w:styleId="BodyTextChar">
    <w:name w:val="Body Text Char"/>
    <w:basedOn w:val="DefaultParagraphFont"/>
    <w:link w:val="BodyText"/>
    <w:rsid w:val="007A0388"/>
    <w:rPr>
      <w:rFonts w:ascii="Arial" w:eastAsia="Times New Roman" w:hAnsi="Arial" w:cs="Times New Roman"/>
      <w:sz w:val="24"/>
      <w:szCs w:val="20"/>
      <w:lang w:val="en-GB"/>
    </w:rPr>
  </w:style>
  <w:style w:type="paragraph" w:styleId="BodyText3">
    <w:name w:val="Body Text 3"/>
    <w:basedOn w:val="Normal"/>
    <w:link w:val="BodyText3Char"/>
    <w:rsid w:val="007A0388"/>
    <w:pPr>
      <w:spacing w:after="120"/>
    </w:pPr>
    <w:rPr>
      <w:sz w:val="16"/>
      <w:szCs w:val="16"/>
      <w:lang w:val="en-GB" w:eastAsia="en-US"/>
    </w:rPr>
  </w:style>
  <w:style w:type="character" w:customStyle="1" w:styleId="BodyText3Char">
    <w:name w:val="Body Text 3 Char"/>
    <w:basedOn w:val="DefaultParagraphFont"/>
    <w:link w:val="BodyText3"/>
    <w:rsid w:val="007A0388"/>
    <w:rPr>
      <w:rFonts w:ascii="Times New Roman" w:eastAsia="Times New Roman" w:hAnsi="Times New Roman" w:cs="Times New Roman"/>
      <w:sz w:val="16"/>
      <w:szCs w:val="16"/>
      <w:lang w:val="en-GB"/>
    </w:rPr>
  </w:style>
  <w:style w:type="character" w:styleId="CommentReference">
    <w:name w:val="annotation reference"/>
    <w:basedOn w:val="DefaultParagraphFont"/>
    <w:unhideWhenUsed/>
    <w:rsid w:val="00CE060F"/>
    <w:rPr>
      <w:sz w:val="16"/>
      <w:szCs w:val="16"/>
    </w:rPr>
  </w:style>
  <w:style w:type="paragraph" w:styleId="CommentText">
    <w:name w:val="annotation text"/>
    <w:basedOn w:val="Normal"/>
    <w:link w:val="CommentTextChar"/>
    <w:unhideWhenUsed/>
    <w:rsid w:val="00CE060F"/>
    <w:rPr>
      <w:sz w:val="20"/>
      <w:szCs w:val="20"/>
    </w:rPr>
  </w:style>
  <w:style w:type="character" w:customStyle="1" w:styleId="CommentTextChar">
    <w:name w:val="Comment Text Char"/>
    <w:basedOn w:val="DefaultParagraphFont"/>
    <w:link w:val="CommentText"/>
    <w:rsid w:val="00CE060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E060F"/>
    <w:rPr>
      <w:b/>
      <w:bCs/>
    </w:rPr>
  </w:style>
  <w:style w:type="character" w:customStyle="1" w:styleId="CommentSubjectChar">
    <w:name w:val="Comment Subject Char"/>
    <w:basedOn w:val="CommentTextChar"/>
    <w:link w:val="CommentSubject"/>
    <w:uiPriority w:val="99"/>
    <w:semiHidden/>
    <w:rsid w:val="00CE060F"/>
    <w:rPr>
      <w:rFonts w:ascii="Times New Roman" w:eastAsia="Times New Roman" w:hAnsi="Times New Roman" w:cs="Times New Roman"/>
      <w:b/>
      <w:bCs/>
      <w:sz w:val="20"/>
      <w:szCs w:val="20"/>
      <w:lang w:eastAsia="en-AU"/>
    </w:rPr>
  </w:style>
  <w:style w:type="paragraph" w:customStyle="1" w:styleId="Default">
    <w:name w:val="Default"/>
    <w:uiPriority w:val="99"/>
    <w:rsid w:val="00F76B1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UnresolvedMention">
    <w:name w:val="Unresolved Mention"/>
    <w:basedOn w:val="DefaultParagraphFont"/>
    <w:uiPriority w:val="99"/>
    <w:semiHidden/>
    <w:unhideWhenUsed/>
    <w:rsid w:val="006D7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5555">
      <w:bodyDiv w:val="1"/>
      <w:marLeft w:val="0"/>
      <w:marRight w:val="0"/>
      <w:marTop w:val="0"/>
      <w:marBottom w:val="0"/>
      <w:divBdr>
        <w:top w:val="none" w:sz="0" w:space="0" w:color="auto"/>
        <w:left w:val="none" w:sz="0" w:space="0" w:color="auto"/>
        <w:bottom w:val="none" w:sz="0" w:space="0" w:color="auto"/>
        <w:right w:val="none" w:sz="0" w:space="0" w:color="auto"/>
      </w:divBdr>
    </w:div>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583683">
      <w:bodyDiv w:val="1"/>
      <w:marLeft w:val="0"/>
      <w:marRight w:val="0"/>
      <w:marTop w:val="0"/>
      <w:marBottom w:val="0"/>
      <w:divBdr>
        <w:top w:val="none" w:sz="0" w:space="0" w:color="auto"/>
        <w:left w:val="none" w:sz="0" w:space="0" w:color="auto"/>
        <w:bottom w:val="none" w:sz="0" w:space="0" w:color="auto"/>
        <w:right w:val="none" w:sz="0" w:space="0" w:color="auto"/>
      </w:divBdr>
    </w:div>
    <w:div w:id="191384880">
      <w:bodyDiv w:val="1"/>
      <w:marLeft w:val="0"/>
      <w:marRight w:val="0"/>
      <w:marTop w:val="0"/>
      <w:marBottom w:val="0"/>
      <w:divBdr>
        <w:top w:val="none" w:sz="0" w:space="0" w:color="auto"/>
        <w:left w:val="none" w:sz="0" w:space="0" w:color="auto"/>
        <w:bottom w:val="none" w:sz="0" w:space="0" w:color="auto"/>
        <w:right w:val="none" w:sz="0" w:space="0" w:color="auto"/>
      </w:divBdr>
    </w:div>
    <w:div w:id="1073354470">
      <w:bodyDiv w:val="1"/>
      <w:marLeft w:val="0"/>
      <w:marRight w:val="0"/>
      <w:marTop w:val="0"/>
      <w:marBottom w:val="0"/>
      <w:divBdr>
        <w:top w:val="none" w:sz="0" w:space="0" w:color="auto"/>
        <w:left w:val="none" w:sz="0" w:space="0" w:color="auto"/>
        <w:bottom w:val="none" w:sz="0" w:space="0" w:color="auto"/>
        <w:right w:val="none" w:sz="0" w:space="0" w:color="auto"/>
      </w:divBdr>
    </w:div>
    <w:div w:id="1695493528">
      <w:bodyDiv w:val="1"/>
      <w:marLeft w:val="0"/>
      <w:marRight w:val="0"/>
      <w:marTop w:val="0"/>
      <w:marBottom w:val="0"/>
      <w:divBdr>
        <w:top w:val="none" w:sz="0" w:space="0" w:color="auto"/>
        <w:left w:val="none" w:sz="0" w:space="0" w:color="auto"/>
        <w:bottom w:val="none" w:sz="0" w:space="0" w:color="auto"/>
        <w:right w:val="none" w:sz="0" w:space="0" w:color="auto"/>
      </w:divBdr>
    </w:div>
    <w:div w:id="21189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c.gov.au/working-aps/aps-employees-and-managers/classifications/integrated-leadership-system-ils/ils-guide-integrated-leadership-syste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n.Kruger@blood.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Arecruitment@blood.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sc.gov.au/working-aps/aps-employees-and-managers/classifications/integrated-leadership-system-ils/ils-resources-profiles-comparatives-and-self-assessment/integrated-leadership-system-ils-aps-6-profile" TargetMode="External"/><Relationship Id="rId4" Type="http://schemas.openxmlformats.org/officeDocument/2006/relationships/settings" Target="settings.xml"/><Relationship Id="rId9" Type="http://schemas.openxmlformats.org/officeDocument/2006/relationships/hyperlink" Target="https://www.apsc.gov.au/working-aps/aps-employees-and-managers/classifications/integrated-leadership-system-ils/ils-resources-profiles-comparatives-and-self-assessment/integrated-leadership-system-ils-aps-4-profi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F590-95AB-4FDE-9E53-B9A8FEA9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Rachel</dc:creator>
  <cp:lastModifiedBy>Sharma, Pritanjali</cp:lastModifiedBy>
  <cp:revision>3</cp:revision>
  <cp:lastPrinted>2020-11-18T01:17:00Z</cp:lastPrinted>
  <dcterms:created xsi:type="dcterms:W3CDTF">2021-11-29T09:40:00Z</dcterms:created>
  <dcterms:modified xsi:type="dcterms:W3CDTF">2021-11-29T09:41:00Z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8ba54425-ce19-4010-b474-f4c2ae40d202</vt:lpwstr>
  </property>
</Properties>
</file>