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3D" w:rsidRPr="00BC47A7" w:rsidRDefault="009F7B3D" w:rsidP="009F7B3D">
      <w:pPr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66850078"/>
      <w:bookmarkStart w:id="1" w:name="_GoBack"/>
      <w:bookmarkEnd w:id="1"/>
      <w:r w:rsidRPr="00BC47A7">
        <w:rPr>
          <w:rFonts w:ascii="TitilliumText25L" w:hAnsi="TitilliumText25L" w:cs="Arial"/>
          <w:sz w:val="36"/>
          <w:szCs w:val="36"/>
        </w:rPr>
        <w:t>Appendix III</w:t>
      </w:r>
      <w:bookmarkEnd w:id="0"/>
    </w:p>
    <w:p w:rsidR="009F7B3D" w:rsidRPr="00BC47A7" w:rsidRDefault="009F7B3D" w:rsidP="009F7B3D">
      <w:pPr>
        <w:spacing w:before="120" w:after="120" w:line="276" w:lineRule="auto"/>
        <w:outlineLvl w:val="2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2" w:name="_Toc351386711"/>
      <w:bookmarkStart w:id="3" w:name="_Toc366850079"/>
      <w:r w:rsidRPr="00BC47A7">
        <w:rPr>
          <w:rFonts w:ascii="TitilliumText25L" w:hAnsi="TitilliumText25L" w:cs="Arial"/>
          <w:color w:val="C60C30"/>
          <w:sz w:val="28"/>
          <w:szCs w:val="28"/>
          <w:lang w:eastAsia="en-AU"/>
        </w:rPr>
        <w:t xml:space="preserve">Audit </w:t>
      </w:r>
      <w:proofErr w:type="spellStart"/>
      <w:r w:rsidRPr="00BC47A7">
        <w:rPr>
          <w:rFonts w:ascii="TitilliumText25L" w:hAnsi="TitilliumText25L" w:cs="Arial"/>
          <w:color w:val="C60C30"/>
          <w:sz w:val="28"/>
          <w:szCs w:val="28"/>
          <w:lang w:eastAsia="en-AU"/>
        </w:rPr>
        <w:t>Proforma</w:t>
      </w:r>
      <w:bookmarkEnd w:id="2"/>
      <w:bookmarkEnd w:id="3"/>
      <w:proofErr w:type="spellEnd"/>
    </w:p>
    <w:p w:rsidR="009F7B3D" w:rsidRPr="00BC47A7" w:rsidRDefault="009F7B3D" w:rsidP="009F7B3D">
      <w:pPr>
        <w:spacing w:line="276" w:lineRule="auto"/>
        <w:jc w:val="center"/>
        <w:rPr>
          <w:rFonts w:ascii="TitilliumText25L" w:hAnsi="TitilliumText25L" w:cs="Arial" w:hint="eastAsia"/>
          <w:b/>
          <w:sz w:val="28"/>
          <w:szCs w:val="28"/>
          <w:lang w:eastAsia="en-AU"/>
        </w:rPr>
      </w:pPr>
    </w:p>
    <w:p w:rsidR="009F7B3D" w:rsidRPr="00BC47A7" w:rsidRDefault="009F7B3D" w:rsidP="009F7B3D">
      <w:pPr>
        <w:spacing w:line="276" w:lineRule="auto"/>
        <w:ind w:left="357"/>
        <w:jc w:val="both"/>
        <w:rPr>
          <w:rFonts w:ascii="TitilliumText25L" w:hAnsi="TitilliumText25L" w:cs="Arial" w:hint="eastAsia"/>
          <w:lang w:eastAsia="en-AU"/>
        </w:rPr>
      </w:pPr>
      <w:r w:rsidRPr="00BC47A7">
        <w:rPr>
          <w:rFonts w:ascii="TitilliumText25L" w:hAnsi="TitilliumText25L" w:cs="Arial"/>
          <w:lang w:eastAsia="en-AU"/>
        </w:rPr>
        <w:t xml:space="preserve">Example of an Audit </w:t>
      </w:r>
      <w:proofErr w:type="spellStart"/>
      <w:r w:rsidRPr="00BC47A7">
        <w:rPr>
          <w:rFonts w:ascii="TitilliumText25L" w:hAnsi="TitilliumText25L" w:cs="Arial"/>
          <w:lang w:eastAsia="en-AU"/>
        </w:rPr>
        <w:t>Proforma</w:t>
      </w:r>
      <w:proofErr w:type="spellEnd"/>
      <w:r w:rsidRPr="00BC47A7">
        <w:rPr>
          <w:rFonts w:ascii="TitilliumText25L" w:hAnsi="TitilliumText25L" w:cs="Arial"/>
          <w:lang w:eastAsia="en-AU"/>
        </w:rPr>
        <w:t xml:space="preserve"> for Intraoperative Cell Salvage </w:t>
      </w:r>
      <w:r w:rsidRPr="00BC47A7">
        <w:rPr>
          <w:rFonts w:ascii="TitilliumText25L" w:hAnsi="TitilliumText25L" w:cs="Arial"/>
          <w:highlight w:val="yellow"/>
          <w:lang w:eastAsia="en-AU"/>
        </w:rPr>
        <w:t xml:space="preserve">(Please present your own hospital </w:t>
      </w:r>
      <w:proofErr w:type="spellStart"/>
      <w:r w:rsidRPr="00BC47A7">
        <w:rPr>
          <w:rFonts w:ascii="TitilliumText25L" w:hAnsi="TitilliumText25L" w:cs="Arial"/>
          <w:highlight w:val="yellow"/>
          <w:lang w:eastAsia="en-AU"/>
        </w:rPr>
        <w:t>proforma</w:t>
      </w:r>
      <w:proofErr w:type="spellEnd"/>
      <w:r w:rsidRPr="00BC47A7">
        <w:rPr>
          <w:rFonts w:ascii="TitilliumText25L" w:hAnsi="TitilliumText25L" w:cs="Arial"/>
          <w:highlight w:val="yellow"/>
          <w:lang w:eastAsia="en-AU"/>
        </w:rPr>
        <w:t>)</w:t>
      </w:r>
    </w:p>
    <w:p w:rsidR="009F7B3D" w:rsidRDefault="009F7B3D" w:rsidP="009F7B3D">
      <w:pPr>
        <w:sectPr w:rsidR="009F7B3D" w:rsidSect="00856708">
          <w:footerReference w:type="default" r:id="rId8"/>
          <w:footerReference w:type="first" r:id="rId9"/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</w:p>
    <w:tbl>
      <w:tblPr>
        <w:tblW w:w="50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56"/>
        <w:gridCol w:w="644"/>
        <w:gridCol w:w="194"/>
        <w:gridCol w:w="987"/>
        <w:gridCol w:w="254"/>
        <w:gridCol w:w="130"/>
        <w:gridCol w:w="308"/>
        <w:gridCol w:w="397"/>
        <w:gridCol w:w="825"/>
        <w:gridCol w:w="102"/>
        <w:gridCol w:w="359"/>
        <w:gridCol w:w="911"/>
        <w:gridCol w:w="29"/>
        <w:gridCol w:w="1653"/>
        <w:gridCol w:w="479"/>
        <w:gridCol w:w="597"/>
        <w:gridCol w:w="4256"/>
      </w:tblGrid>
      <w:tr w:rsidR="009F7B3D" w:rsidRPr="00BC47A7" w:rsidTr="009F7B3D">
        <w:trPr>
          <w:gridAfter w:val="2"/>
          <w:wAfter w:w="1529" w:type="pct"/>
          <w:trHeight w:val="460"/>
        </w:trPr>
        <w:tc>
          <w:tcPr>
            <w:tcW w:w="34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highlight w:val="yellow"/>
                <w:lang w:eastAsia="en-AU"/>
              </w:rPr>
              <w:lastRenderedPageBreak/>
              <w:t>Insert Organisation Name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32"/>
                <w:szCs w:val="32"/>
                <w:lang w:eastAsia="en-AU"/>
              </w:rPr>
              <w:t>AUTOTRANSFUSION RECORD</w:t>
            </w:r>
          </w:p>
        </w:tc>
      </w:tr>
      <w:tr w:rsidR="009F7B3D" w:rsidRPr="00BC47A7" w:rsidTr="009F7B3D">
        <w:trPr>
          <w:gridAfter w:val="2"/>
          <w:wAfter w:w="1529" w:type="pct"/>
          <w:trHeight w:val="482"/>
        </w:trPr>
        <w:tc>
          <w:tcPr>
            <w:tcW w:w="34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CELL SALVAGE PROCEDURAL INFORMATION: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Booked </w:t>
            </w: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    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Emergency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Unscheduled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□</w:t>
            </w:r>
          </w:p>
        </w:tc>
      </w:tr>
      <w:tr w:rsidR="009F7B3D" w:rsidRPr="00BC47A7" w:rsidTr="009F7B3D">
        <w:trPr>
          <w:gridAfter w:val="2"/>
          <w:wAfter w:w="1529" w:type="pct"/>
          <w:trHeight w:val="482"/>
        </w:trPr>
        <w:tc>
          <w:tcPr>
            <w:tcW w:w="34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>CELL SALVAGE PROCEDURE:</w:t>
            </w:r>
          </w:p>
        </w:tc>
      </w:tr>
      <w:tr w:rsidR="009F7B3D" w:rsidRPr="00BC47A7" w:rsidTr="009F7B3D">
        <w:trPr>
          <w:gridAfter w:val="2"/>
          <w:wAfter w:w="1529" w:type="pct"/>
          <w:trHeight w:val="253"/>
        </w:trPr>
        <w:tc>
          <w:tcPr>
            <w:tcW w:w="118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22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Surgeon:                                                                         </w:t>
            </w:r>
          </w:p>
        </w:tc>
      </w:tr>
      <w:tr w:rsidR="009F7B3D" w:rsidRPr="00BC47A7" w:rsidTr="009F7B3D">
        <w:trPr>
          <w:gridAfter w:val="2"/>
          <w:wAfter w:w="1529" w:type="pct"/>
          <w:trHeight w:val="253"/>
        </w:trPr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Start Time (of procedure):</w:t>
            </w:r>
          </w:p>
        </w:tc>
        <w:tc>
          <w:tcPr>
            <w:tcW w:w="22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Anaesthetist:                                                               </w:t>
            </w:r>
          </w:p>
        </w:tc>
      </w:tr>
      <w:tr w:rsidR="009F7B3D" w:rsidRPr="00BC47A7" w:rsidTr="009F7B3D">
        <w:trPr>
          <w:gridAfter w:val="2"/>
          <w:wAfter w:w="1529" w:type="pct"/>
          <w:trHeight w:val="253"/>
        </w:trPr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End Time:</w:t>
            </w:r>
          </w:p>
        </w:tc>
        <w:tc>
          <w:tcPr>
            <w:tcW w:w="22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Autotransfusionist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:</w:t>
            </w:r>
          </w:p>
        </w:tc>
      </w:tr>
      <w:tr w:rsidR="009F7B3D" w:rsidRPr="00BC47A7" w:rsidTr="009F7B3D">
        <w:trPr>
          <w:trHeight w:val="43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PATIENT INFORMATION:                              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Male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                         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Female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□</w:t>
            </w:r>
          </w:p>
        </w:tc>
      </w:tr>
      <w:tr w:rsidR="009F7B3D" w:rsidRPr="00BC47A7" w:rsidTr="009F7B3D">
        <w:trPr>
          <w:trHeight w:val="25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Special Considerations:</w:t>
            </w:r>
          </w:p>
        </w:tc>
      </w:tr>
      <w:tr w:rsidR="009F7B3D" w:rsidRPr="00BC47A7" w:rsidTr="009F7B3D">
        <w:trPr>
          <w:gridAfter w:val="1"/>
          <w:wAfter w:w="1341" w:type="pct"/>
          <w:trHeight w:val="253"/>
        </w:trPr>
        <w:tc>
          <w:tcPr>
            <w:tcW w:w="3659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Blood Group: ____        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Haemoglobin:_____g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/dl                 HCT: _____               Weight :______</w:t>
            </w:r>
          </w:p>
        </w:tc>
      </w:tr>
      <w:tr w:rsidR="009F7B3D" w:rsidRPr="00BC47A7" w:rsidTr="009F7B3D">
        <w:trPr>
          <w:gridAfter w:val="1"/>
          <w:wAfter w:w="1341" w:type="pct"/>
          <w:trHeight w:val="345"/>
        </w:trPr>
        <w:tc>
          <w:tcPr>
            <w:tcW w:w="365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INTRAOPERATIVE CELL SALVAGE DEVICE USED:                                          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Device    1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  2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 3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Courier New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F7B3D" w:rsidRPr="00BC47A7" w:rsidTr="009F7B3D">
        <w:trPr>
          <w:gridAfter w:val="1"/>
          <w:wAfter w:w="1341" w:type="pct"/>
          <w:trHeight w:val="253"/>
        </w:trPr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Total volume in Intraoperative Cell Salvage suction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8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Anticoagulant Type :</w:t>
            </w:r>
          </w:p>
        </w:tc>
      </w:tr>
      <w:tr w:rsidR="009F7B3D" w:rsidRPr="00BC47A7" w:rsidTr="009F7B3D">
        <w:trPr>
          <w:gridAfter w:val="1"/>
          <w:wAfter w:w="1341" w:type="pct"/>
          <w:trHeight w:val="231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Total Saline Wash (Swabs)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6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Heparin  30,000iu in 1L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NaCI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A.C.D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F7B3D" w:rsidRPr="00BC47A7" w:rsidTr="009F7B3D">
        <w:trPr>
          <w:gridAfter w:val="1"/>
          <w:wAfter w:w="1341" w:type="pct"/>
          <w:trHeight w:val="253"/>
        </w:trPr>
        <w:tc>
          <w:tcPr>
            <w:tcW w:w="118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Total Saline used by surgeon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6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Other concentration                      ________</w:t>
            </w:r>
          </w:p>
        </w:tc>
      </w:tr>
      <w:tr w:rsidR="009F7B3D" w:rsidRPr="00BC47A7" w:rsidTr="009F7B3D">
        <w:trPr>
          <w:gridAfter w:val="1"/>
          <w:wAfter w:w="1341" w:type="pct"/>
          <w:trHeight w:val="264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Total Volume after wash/Processed                                     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6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Total Anticoagulant used               ______ml</w:t>
            </w:r>
          </w:p>
        </w:tc>
      </w:tr>
      <w:tr w:rsidR="009F7B3D" w:rsidRPr="00BC47A7" w:rsidTr="009F7B3D">
        <w:trPr>
          <w:gridAfter w:val="1"/>
          <w:wAfter w:w="1340" w:type="pct"/>
          <w:trHeight w:val="253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Total washed Salvaged blood transfused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34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Allogeneic/lab blood transfused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_____u</w:t>
            </w:r>
          </w:p>
        </w:tc>
      </w:tr>
      <w:tr w:rsidR="009F7B3D" w:rsidRPr="00BC47A7" w:rsidTr="009F7B3D">
        <w:trPr>
          <w:gridAfter w:val="1"/>
          <w:wAfter w:w="1340" w:type="pct"/>
          <w:trHeight w:val="264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Unwashed salvaged blood transfused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____ml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34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Reason Allogeneic blood transfused: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</w:tr>
      <w:tr w:rsidR="009F7B3D" w:rsidRPr="00BC47A7" w:rsidTr="009F7B3D">
        <w:trPr>
          <w:gridAfter w:val="1"/>
          <w:wAfter w:w="1340" w:type="pct"/>
          <w:trHeight w:val="141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Hb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before Intraoperative Cell Salvage transfused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______g/dl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</w:tr>
      <w:tr w:rsidR="009F7B3D" w:rsidRPr="00BC47A7" w:rsidTr="009F7B3D">
        <w:trPr>
          <w:gridAfter w:val="1"/>
          <w:wAfter w:w="1341" w:type="pct"/>
          <w:trHeight w:val="253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Suction pressure:     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 mmHg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1686" w:type="pct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Other blood products transfused:</w:t>
            </w:r>
          </w:p>
        </w:tc>
      </w:tr>
      <w:tr w:rsidR="009F7B3D" w:rsidRPr="00BC47A7" w:rsidTr="009F7B3D">
        <w:trPr>
          <w:gridAfter w:val="1"/>
          <w:wAfter w:w="1340" w:type="pct"/>
          <w:trHeight w:val="137"/>
        </w:trPr>
        <w:tc>
          <w:tcPr>
            <w:tcW w:w="144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Processing Time:    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right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Platelets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_____u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Clotting factors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_____u</w:t>
            </w:r>
          </w:p>
        </w:tc>
      </w:tr>
      <w:tr w:rsidR="009F7B3D" w:rsidRPr="00BC47A7" w:rsidTr="009F7B3D">
        <w:trPr>
          <w:gridAfter w:val="1"/>
          <w:wAfter w:w="1340" w:type="pct"/>
          <w:trHeight w:val="253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jc w:val="center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u w:val="single"/>
                <w:lang w:eastAsia="en-A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Plasma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6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_____u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Cryo</w:t>
            </w:r>
            <w:proofErr w:type="spellEnd"/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6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_____u</w:t>
            </w:r>
          </w:p>
        </w:tc>
      </w:tr>
      <w:tr w:rsidR="009F7B3D" w:rsidRPr="00BC47A7" w:rsidTr="009F7B3D">
        <w:trPr>
          <w:gridAfter w:val="1"/>
          <w:wAfter w:w="1341" w:type="pct"/>
          <w:trHeight w:val="253"/>
        </w:trPr>
        <w:tc>
          <w:tcPr>
            <w:tcW w:w="3659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>COMMENTS/ADVERSE EVENTS:</w:t>
            </w:r>
          </w:p>
        </w:tc>
      </w:tr>
      <w:tr w:rsidR="009F7B3D" w:rsidRPr="00BC47A7" w:rsidTr="009F7B3D">
        <w:trPr>
          <w:gridAfter w:val="1"/>
          <w:wAfter w:w="1341" w:type="pct"/>
          <w:trHeight w:val="247"/>
        </w:trPr>
        <w:tc>
          <w:tcPr>
            <w:tcW w:w="3659" w:type="pct"/>
            <w:gridSpan w:val="18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</w:tr>
      <w:tr w:rsidR="009F7B3D" w:rsidRPr="00BC47A7" w:rsidTr="009F7B3D">
        <w:trPr>
          <w:gridAfter w:val="1"/>
          <w:wAfter w:w="1341" w:type="pct"/>
          <w:trHeight w:val="436"/>
        </w:trPr>
        <w:tc>
          <w:tcPr>
            <w:tcW w:w="2799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Filters used</w:t>
            </w: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 xml:space="preserve">:   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Lipiguard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            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Leukoguard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RS 1VTE 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                    Other filter 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</w:p>
        </w:tc>
      </w:tr>
      <w:tr w:rsidR="009F7B3D" w:rsidRPr="00BC47A7" w:rsidTr="009F7B3D">
        <w:trPr>
          <w:gridAfter w:val="1"/>
          <w:wAfter w:w="1341" w:type="pct"/>
          <w:trHeight w:val="264"/>
        </w:trPr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b/>
                <w:bCs/>
                <w:sz w:val="18"/>
                <w:szCs w:val="18"/>
                <w:lang w:eastAsia="en-AU"/>
              </w:rPr>
              <w:t>POST-OPERATIVE RESULTS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</w:tr>
      <w:tr w:rsidR="009F7B3D" w:rsidRPr="00BC47A7" w:rsidTr="009F7B3D">
        <w:trPr>
          <w:gridAfter w:val="1"/>
          <w:wAfter w:w="1341" w:type="pct"/>
          <w:trHeight w:val="264"/>
        </w:trPr>
        <w:tc>
          <w:tcPr>
            <w:tcW w:w="365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Cell Saver blood: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Hb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___   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Hct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___          Patient FBC: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Hb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: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preop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___ 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inop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___  postop___  g/dl  </w:t>
            </w: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Hct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postop____</w:t>
            </w:r>
          </w:p>
        </w:tc>
      </w:tr>
      <w:tr w:rsidR="009F7B3D" w:rsidRPr="00BC47A7" w:rsidTr="009F7B3D">
        <w:trPr>
          <w:gridAfter w:val="1"/>
          <w:wAfter w:w="1341" w:type="pct"/>
          <w:trHeight w:val="402"/>
        </w:trPr>
        <w:tc>
          <w:tcPr>
            <w:tcW w:w="3659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Microbiology:       Positive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  <w:r w:rsidRPr="00BC47A7">
              <w:rPr>
                <w:rFonts w:ascii="TitilliumText25L" w:eastAsia="Times New Roman" w:hAnsi="TitilliumText25L" w:cs="Courier New"/>
                <w:sz w:val="18"/>
                <w:szCs w:val="18"/>
                <w:lang w:eastAsia="en-AU"/>
              </w:rPr>
              <w:t xml:space="preserve">                                                    </w:t>
            </w:r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Negative</w:t>
            </w:r>
            <w:r w:rsidRPr="00BC47A7">
              <w:rPr>
                <w:rFonts w:ascii="TitilliumText25L" w:eastAsia="Times New Roman" w:hAnsi="TitilliumText25L" w:cs="Courier New"/>
                <w:sz w:val="18"/>
                <w:szCs w:val="18"/>
                <w:lang w:eastAsia="en-AU"/>
              </w:rPr>
              <w:t xml:space="preserve"> </w:t>
            </w: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□</w:t>
            </w:r>
          </w:p>
        </w:tc>
      </w:tr>
      <w:tr w:rsidR="009F7B3D" w:rsidRPr="00BC47A7" w:rsidTr="009F7B3D">
        <w:trPr>
          <w:trHeight w:val="51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B3D" w:rsidRPr="00BC47A7" w:rsidRDefault="009F7B3D" w:rsidP="00DE47F7">
            <w:pPr>
              <w:spacing w:before="60"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Autotransfusionist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print name:_____________________________ Signature: ________________________  Date:  __________________Time at machine:  _________</w:t>
            </w:r>
          </w:p>
          <w:p w:rsidR="009F7B3D" w:rsidRPr="00BC47A7" w:rsidRDefault="009F7B3D" w:rsidP="00DE47F7">
            <w:pPr>
              <w:spacing w:before="120" w:after="12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proofErr w:type="spellStart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>Autotransfusionist</w:t>
            </w:r>
            <w:proofErr w:type="spellEnd"/>
            <w:r w:rsidRPr="00BC47A7"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  <w:t xml:space="preserve"> print name:_____________________________ Signature: ________________________  Date:  __________________ Time at machine: _________</w:t>
            </w:r>
          </w:p>
        </w:tc>
      </w:tr>
      <w:tr w:rsidR="009F7B3D" w:rsidRPr="00BC47A7" w:rsidTr="009F7B3D">
        <w:trPr>
          <w:trHeight w:val="125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B3D" w:rsidRPr="00BC47A7" w:rsidRDefault="009F7B3D" w:rsidP="00DE47F7">
            <w:pPr>
              <w:spacing w:after="0" w:line="276" w:lineRule="auto"/>
              <w:rPr>
                <w:rFonts w:ascii="TitilliumText25L" w:eastAsia="Times New Roman" w:hAnsi="TitilliumText25L" w:cs="Arial"/>
                <w:sz w:val="18"/>
                <w:szCs w:val="18"/>
                <w:lang w:eastAsia="en-AU"/>
              </w:rPr>
            </w:pPr>
            <w:r w:rsidRPr="00BC47A7">
              <w:rPr>
                <w:rFonts w:ascii="Courier New" w:eastAsia="Times New Roman" w:hAnsi="Courier New" w:cs="Courier New"/>
                <w:sz w:val="18"/>
                <w:szCs w:val="18"/>
                <w:lang w:eastAsia="en-AU"/>
              </w:rPr>
              <w:t> </w:t>
            </w:r>
          </w:p>
        </w:tc>
      </w:tr>
    </w:tbl>
    <w:p w:rsidR="009F7B3D" w:rsidRPr="009E38CC" w:rsidRDefault="009F7B3D" w:rsidP="009F7B3D"/>
    <w:sectPr w:rsidR="009F7B3D" w:rsidRPr="009E38CC" w:rsidSect="009F7B3D">
      <w:footerReference w:type="first" r:id="rId10"/>
      <w:pgSz w:w="16838" w:h="11906" w:orient="landscape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3D" w:rsidRDefault="009F7B3D" w:rsidP="00856708">
      <w:pPr>
        <w:spacing w:after="0"/>
      </w:pPr>
      <w:r>
        <w:separator/>
      </w:r>
    </w:p>
  </w:endnote>
  <w:endnote w:type="continuationSeparator" w:id="0">
    <w:p w:rsidR="009F7B3D" w:rsidRDefault="009F7B3D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 w:rsidR="009F7B3D">
      <w:rPr>
        <w:noProof/>
        <w:sz w:val="20"/>
        <w:szCs w:val="20"/>
      </w:rPr>
      <w:t>3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3D" w:rsidRDefault="009F7B3D">
    <w:pPr>
      <w:pStyle w:val="Footer"/>
    </w:pPr>
  </w:p>
  <w:p w:rsidR="009F7B3D" w:rsidRPr="00BC47A7" w:rsidRDefault="009F7B3D" w:rsidP="009F7B3D">
    <w:pPr>
      <w:tabs>
        <w:tab w:val="right" w:pos="8306"/>
      </w:tabs>
      <w:spacing w:before="120"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BC47A7">
      <w:rPr>
        <w:rFonts w:ascii="TitilliumText25L" w:hAnsi="TitilliumText25L"/>
        <w:sz w:val="18"/>
        <w:lang w:eastAsia="en-AU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82D9C18" wp14:editId="68CA3170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c9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meTdDLLoY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Df0vc9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BC47A7">
      <w:rPr>
        <w:rFonts w:ascii="TitilliumText25L" w:hAnsi="TitilliumText25L"/>
        <w:sz w:val="18"/>
        <w:lang w:eastAsia="en-AU"/>
      </w:rPr>
      <w:t xml:space="preserve"> – Appendices AUS ICS Version No: 1 </w:t>
    </w:r>
  </w:p>
  <w:p w:rsidR="009F7B3D" w:rsidRPr="00BC47A7" w:rsidRDefault="009F7B3D" w:rsidP="009F7B3D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BC47A7">
      <w:rPr>
        <w:rFonts w:ascii="TitilliumText25L" w:hAnsi="TitilliumText25L"/>
        <w:sz w:val="18"/>
        <w:lang w:eastAsia="en-AU"/>
      </w:rPr>
      <w:t>March 2014</w:t>
    </w:r>
  </w:p>
  <w:p w:rsidR="009F7B3D" w:rsidRPr="00BC47A7" w:rsidRDefault="009F7B3D" w:rsidP="009F7B3D">
    <w:pPr>
      <w:tabs>
        <w:tab w:val="right" w:pos="8306"/>
      </w:tabs>
      <w:spacing w:after="0" w:line="276" w:lineRule="auto"/>
      <w:jc w:val="right"/>
      <w:rPr>
        <w:lang w:eastAsia="en-AU"/>
      </w:rPr>
    </w:pPr>
    <w:r w:rsidRPr="00BC47A7">
      <w:rPr>
        <w:rFonts w:ascii="TitilliumText25L" w:hAnsi="TitilliumText25L"/>
        <w:sz w:val="18"/>
        <w:szCs w:val="18"/>
        <w:lang w:eastAsia="en-AU"/>
      </w:rPr>
      <w:t xml:space="preserve">Page </w:t>
    </w:r>
    <w:r w:rsidRPr="00BC47A7">
      <w:rPr>
        <w:rFonts w:ascii="TitilliumText25L" w:hAnsi="TitilliumText25L"/>
        <w:sz w:val="18"/>
        <w:szCs w:val="18"/>
        <w:lang w:eastAsia="en-AU"/>
      </w:rPr>
      <w:fldChar w:fldCharType="begin"/>
    </w:r>
    <w:r w:rsidRPr="00BC47A7">
      <w:rPr>
        <w:rFonts w:ascii="TitilliumText25L" w:hAnsi="TitilliumText25L"/>
        <w:sz w:val="18"/>
        <w:szCs w:val="18"/>
        <w:lang w:eastAsia="en-AU"/>
      </w:rPr>
      <w:instrText xml:space="preserve"> PAGE </w:instrText>
    </w:r>
    <w:r w:rsidRPr="00BC47A7">
      <w:rPr>
        <w:rFonts w:ascii="TitilliumText25L" w:hAnsi="TitilliumText25L"/>
        <w:sz w:val="18"/>
        <w:szCs w:val="18"/>
        <w:lang w:eastAsia="en-AU"/>
      </w:rPr>
      <w:fldChar w:fldCharType="separate"/>
    </w:r>
    <w:r w:rsidR="00CC7600">
      <w:rPr>
        <w:rFonts w:ascii="TitilliumText25L" w:hAnsi="TitilliumText25L" w:hint="eastAsia"/>
        <w:noProof/>
        <w:sz w:val="18"/>
        <w:szCs w:val="18"/>
        <w:lang w:eastAsia="en-AU"/>
      </w:rPr>
      <w:t>1</w:t>
    </w:r>
    <w:r w:rsidRPr="00BC47A7">
      <w:rPr>
        <w:rFonts w:ascii="TitilliumText25L" w:hAnsi="TitilliumText25L"/>
        <w:sz w:val="18"/>
        <w:szCs w:val="18"/>
        <w:lang w:eastAsia="en-AU"/>
      </w:rPr>
      <w:fldChar w:fldCharType="end"/>
    </w:r>
  </w:p>
  <w:p w:rsidR="009F7B3D" w:rsidRDefault="009F7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3D" w:rsidRDefault="009F7B3D">
    <w:pPr>
      <w:pStyle w:val="Footer"/>
    </w:pPr>
  </w:p>
  <w:p w:rsidR="009F7B3D" w:rsidRPr="009F7B3D" w:rsidRDefault="009F7B3D" w:rsidP="009F7B3D">
    <w:pPr>
      <w:tabs>
        <w:tab w:val="right" w:pos="8306"/>
      </w:tabs>
      <w:spacing w:before="120" w:after="0" w:line="276" w:lineRule="auto"/>
      <w:jc w:val="right"/>
      <w:rPr>
        <w:rFonts w:ascii="TitilliumText25L" w:hAnsi="TitilliumText25L" w:hint="eastAsia"/>
        <w:sz w:val="16"/>
        <w:szCs w:val="16"/>
        <w:lang w:eastAsia="en-AU"/>
      </w:rPr>
    </w:pPr>
    <w:r w:rsidRPr="009F7B3D">
      <w:rPr>
        <w:rFonts w:ascii="TitilliumText25L" w:hAnsi="TitilliumText25L"/>
        <w:sz w:val="16"/>
        <w:szCs w:val="16"/>
        <w:lang w:eastAsia="en-AU"/>
      </w:rPr>
      <w:t>Guidance for the provision of Intraoperative Cell Salvage</w:t>
    </w:r>
    <w:r w:rsidRPr="009F7B3D">
      <w:rPr>
        <w:noProof/>
        <w:sz w:val="16"/>
        <w:szCs w:val="16"/>
        <w:lang w:eastAsia="en-AU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EFD132" wp14:editId="31396419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Fk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JpOZx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Ct89Fk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9F7B3D">
      <w:rPr>
        <w:rFonts w:ascii="TitilliumText25L" w:hAnsi="TitilliumText25L"/>
        <w:sz w:val="16"/>
        <w:szCs w:val="16"/>
        <w:lang w:eastAsia="en-AU"/>
      </w:rPr>
      <w:t xml:space="preserve"> – Appendices AUS ICS Version No: 1 </w:t>
    </w:r>
  </w:p>
  <w:p w:rsidR="009F7B3D" w:rsidRPr="009F7B3D" w:rsidRDefault="009F7B3D" w:rsidP="009F7B3D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6"/>
        <w:szCs w:val="16"/>
        <w:lang w:eastAsia="en-AU"/>
      </w:rPr>
    </w:pPr>
    <w:r w:rsidRPr="009F7B3D">
      <w:rPr>
        <w:rFonts w:ascii="TitilliumText25L" w:hAnsi="TitilliumText25L"/>
        <w:sz w:val="16"/>
        <w:szCs w:val="16"/>
        <w:lang w:eastAsia="en-AU"/>
      </w:rPr>
      <w:t>March 2014</w:t>
    </w:r>
  </w:p>
  <w:p w:rsidR="009F7B3D" w:rsidRPr="009F7B3D" w:rsidRDefault="009F7B3D" w:rsidP="009F7B3D">
    <w:pPr>
      <w:tabs>
        <w:tab w:val="right" w:pos="8306"/>
      </w:tabs>
      <w:spacing w:after="0" w:line="276" w:lineRule="auto"/>
      <w:jc w:val="right"/>
      <w:rPr>
        <w:sz w:val="16"/>
        <w:szCs w:val="16"/>
        <w:lang w:eastAsia="en-AU"/>
      </w:rPr>
    </w:pPr>
    <w:r w:rsidRPr="009F7B3D">
      <w:rPr>
        <w:rFonts w:ascii="TitilliumText25L" w:hAnsi="TitilliumText25L"/>
        <w:sz w:val="16"/>
        <w:szCs w:val="16"/>
        <w:lang w:eastAsia="en-AU"/>
      </w:rPr>
      <w:t xml:space="preserve">Page </w:t>
    </w:r>
    <w:r w:rsidRPr="009F7B3D">
      <w:rPr>
        <w:rFonts w:ascii="TitilliumText25L" w:hAnsi="TitilliumText25L"/>
        <w:sz w:val="16"/>
        <w:szCs w:val="16"/>
        <w:lang w:eastAsia="en-AU"/>
      </w:rPr>
      <w:fldChar w:fldCharType="begin"/>
    </w:r>
    <w:r w:rsidRPr="009F7B3D">
      <w:rPr>
        <w:rFonts w:ascii="TitilliumText25L" w:hAnsi="TitilliumText25L"/>
        <w:sz w:val="16"/>
        <w:szCs w:val="16"/>
        <w:lang w:eastAsia="en-AU"/>
      </w:rPr>
      <w:instrText xml:space="preserve"> PAGE </w:instrText>
    </w:r>
    <w:r w:rsidRPr="009F7B3D">
      <w:rPr>
        <w:rFonts w:ascii="TitilliumText25L" w:hAnsi="TitilliumText25L"/>
        <w:sz w:val="16"/>
        <w:szCs w:val="16"/>
        <w:lang w:eastAsia="en-AU"/>
      </w:rPr>
      <w:fldChar w:fldCharType="separate"/>
    </w:r>
    <w:r w:rsidR="00CC7600">
      <w:rPr>
        <w:rFonts w:ascii="TitilliumText25L" w:hAnsi="TitilliumText25L" w:hint="eastAsia"/>
        <w:noProof/>
        <w:sz w:val="16"/>
        <w:szCs w:val="16"/>
        <w:lang w:eastAsia="en-AU"/>
      </w:rPr>
      <w:t>2</w:t>
    </w:r>
    <w:r w:rsidRPr="009F7B3D">
      <w:rPr>
        <w:rFonts w:ascii="TitilliumText25L" w:hAnsi="TitilliumText25L"/>
        <w:sz w:val="16"/>
        <w:szCs w:val="16"/>
        <w:lang w:eastAsia="en-AU"/>
      </w:rPr>
      <w:fldChar w:fldCharType="end"/>
    </w:r>
  </w:p>
  <w:p w:rsidR="009F7B3D" w:rsidRDefault="009F7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3D" w:rsidRDefault="009F7B3D" w:rsidP="00856708">
      <w:pPr>
        <w:spacing w:after="0"/>
      </w:pPr>
      <w:r>
        <w:separator/>
      </w:r>
    </w:p>
  </w:footnote>
  <w:footnote w:type="continuationSeparator" w:id="0">
    <w:p w:rsidR="009F7B3D" w:rsidRDefault="009F7B3D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3D"/>
    <w:rsid w:val="00036EDC"/>
    <w:rsid w:val="002537F2"/>
    <w:rsid w:val="00295CD3"/>
    <w:rsid w:val="003D27F1"/>
    <w:rsid w:val="004D4636"/>
    <w:rsid w:val="00540020"/>
    <w:rsid w:val="00856708"/>
    <w:rsid w:val="00893E0A"/>
    <w:rsid w:val="00951B85"/>
    <w:rsid w:val="009E38CC"/>
    <w:rsid w:val="009F7B3D"/>
    <w:rsid w:val="00B3726E"/>
    <w:rsid w:val="00C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3D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3D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3D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3D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1537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2015-04-24T01:27:00Z</dcterms:created>
  <dcterms:modified xsi:type="dcterms:W3CDTF">2015-04-24T01:27:00Z</dcterms:modified>
</cp:coreProperties>
</file>