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3F1" w:rsidRPr="00AC73F1" w:rsidRDefault="00AC73F1" w:rsidP="00AC73F1">
      <w:pPr>
        <w:spacing w:before="360" w:after="120"/>
        <w:outlineLvl w:val="1"/>
        <w:rPr>
          <w:rFonts w:ascii="TitilliumText25L" w:hAnsi="TitilliumText25L" w:cs="Arial" w:hint="eastAsia"/>
          <w:sz w:val="36"/>
          <w:szCs w:val="36"/>
        </w:rPr>
      </w:pPr>
      <w:bookmarkStart w:id="0" w:name="_Toc366850108"/>
      <w:bookmarkStart w:id="1" w:name="_GoBack"/>
      <w:bookmarkEnd w:id="1"/>
      <w:r w:rsidRPr="00AC73F1">
        <w:rPr>
          <w:rFonts w:ascii="TitilliumText25L" w:hAnsi="TitilliumText25L" w:cs="Arial"/>
          <w:sz w:val="36"/>
          <w:szCs w:val="36"/>
        </w:rPr>
        <w:t>Appendix V</w:t>
      </w:r>
      <w:bookmarkEnd w:id="0"/>
    </w:p>
    <w:p w:rsidR="00AC73F1" w:rsidRPr="00AC73F1" w:rsidRDefault="00AC73F1" w:rsidP="00AC73F1">
      <w:pPr>
        <w:spacing w:before="100" w:beforeAutospacing="1" w:after="100" w:afterAutospacing="1" w:line="276" w:lineRule="auto"/>
        <w:outlineLvl w:val="2"/>
        <w:rPr>
          <w:rFonts w:ascii="TitilliumText25L" w:hAnsi="TitilliumText25L" w:cs="Arial" w:hint="eastAsia"/>
          <w:color w:val="C60C30"/>
          <w:sz w:val="28"/>
          <w:szCs w:val="28"/>
          <w:lang w:eastAsia="en-AU"/>
        </w:rPr>
      </w:pPr>
      <w:bookmarkStart w:id="2" w:name="_Use_of_Intraoperative"/>
      <w:bookmarkStart w:id="3" w:name="_Toc366850109"/>
      <w:bookmarkEnd w:id="2"/>
      <w:r w:rsidRPr="00AC73F1">
        <w:rPr>
          <w:rFonts w:ascii="TitilliumText25L" w:hAnsi="TitilliumText25L" w:cs="Arial"/>
          <w:color w:val="C60C30"/>
          <w:sz w:val="28"/>
          <w:szCs w:val="28"/>
          <w:lang w:eastAsia="en-AU"/>
        </w:rPr>
        <w:t>Use of Intraoperative Cell Salvage in Obstetrics</w:t>
      </w:r>
      <w:bookmarkEnd w:id="3"/>
    </w:p>
    <w:p w:rsidR="00AC73F1" w:rsidRPr="00AC73F1" w:rsidRDefault="00AC73F1" w:rsidP="00AC73F1">
      <w:pPr>
        <w:spacing w:line="276" w:lineRule="auto"/>
        <w:rPr>
          <w:rFonts w:ascii="TitilliumText25L" w:hAnsi="TitilliumText25L" w:hint="eastAsia"/>
          <w:color w:val="000007"/>
          <w:lang w:val="en-GB" w:eastAsia="en-AU"/>
        </w:rPr>
      </w:pPr>
      <w:r w:rsidRPr="00AC73F1">
        <w:rPr>
          <w:rFonts w:ascii="TitilliumText25L" w:hAnsi="TitilliumText25L"/>
          <w:lang w:val="en-GB" w:eastAsia="en-AU"/>
        </w:rPr>
        <w:t xml:space="preserve">Intraoperative cell salvage is increasingly used internationally in obstetric surgery for women at risk from peri-partum haemorrhage during caesarean section. </w:t>
      </w:r>
      <w:r w:rsidRPr="00AC73F1">
        <w:rPr>
          <w:rFonts w:ascii="TitilliumText25L" w:hAnsi="TitilliumText25L"/>
          <w:color w:val="000007"/>
          <w:lang w:val="en-GB" w:eastAsia="en-AU"/>
        </w:rPr>
        <w:t xml:space="preserve">In the year 2005-2006, 38% of obstetric units in Britain used </w:t>
      </w:r>
      <w:r w:rsidRPr="00AC73F1">
        <w:rPr>
          <w:rFonts w:ascii="TitilliumText25L" w:hAnsi="TitilliumText25L"/>
          <w:lang w:val="en-GB" w:eastAsia="en-AU"/>
        </w:rPr>
        <w:t>Intraoperative cell salvage</w:t>
      </w:r>
      <w:r w:rsidRPr="00AC73F1">
        <w:rPr>
          <w:rFonts w:ascii="TitilliumText25L" w:hAnsi="TitilliumText25L"/>
          <w:color w:val="000007"/>
          <w:lang w:val="en-GB" w:eastAsia="en-AU"/>
        </w:rPr>
        <w:t xml:space="preserve"> in Obstetric surgery.</w:t>
      </w:r>
      <w:r w:rsidRPr="00AC73F1">
        <w:rPr>
          <w:rFonts w:ascii="TitilliumText25L" w:hAnsi="TitilliumText25L"/>
          <w:color w:val="000007"/>
          <w:lang w:val="en-GB" w:eastAsia="en-AU"/>
        </w:rPr>
        <w:fldChar w:fldCharType="begin" w:fldLock="1"/>
      </w:r>
      <w:r w:rsidRPr="00AC73F1">
        <w:rPr>
          <w:rFonts w:ascii="TitilliumText25L" w:hAnsi="TitilliumText25L"/>
          <w:color w:val="000007"/>
          <w:lang w:val="en-GB" w:eastAsia="en-AU"/>
        </w:rPr>
        <w:instrText>ADDIN CSL_CITATION { "citationItems" : [ { "id" : "ITEM-1", "itemData" : { "author" : [ { "dropping-particle" : "", "family" : "UK Cell Salvage Action Group", "given" : "", "non-dropping-particle" : "", "parse-names" : false, "suffix" : "" } ], "id" : "ITEM-1", "issued" : { "date-parts" : [ [ "2008" ] ] }, "title" : "ICS Technical Factsheet", "type" : "article-journal" }, "uris" : [ "http://www.mendeley.com/documents/?uuid=88f5bba3-3e55-49f7-9571-b344f0c76760" ] } ], "mendeley" : { "previouslyFormattedCitation" : "&lt;sup&gt;1&lt;/sup&gt;" }, "properties" : { "noteIndex" : 0 }, "schema" : "https://github.com/citation-style-language/schema/raw/master/csl-citation.json" }</w:instrText>
      </w:r>
      <w:r w:rsidRPr="00AC73F1">
        <w:rPr>
          <w:rFonts w:ascii="TitilliumText25L" w:hAnsi="TitilliumText25L"/>
          <w:color w:val="000007"/>
          <w:lang w:val="en-GB" w:eastAsia="en-AU"/>
        </w:rPr>
        <w:fldChar w:fldCharType="separate"/>
      </w:r>
      <w:r w:rsidRPr="00AC73F1">
        <w:rPr>
          <w:rFonts w:ascii="TitilliumText25L" w:hAnsi="TitilliumText25L"/>
          <w:noProof/>
          <w:color w:val="000007"/>
          <w:vertAlign w:val="superscript"/>
          <w:lang w:val="en-GB" w:eastAsia="en-AU"/>
        </w:rPr>
        <w:t>1</w:t>
      </w:r>
      <w:r w:rsidRPr="00AC73F1">
        <w:rPr>
          <w:rFonts w:ascii="TitilliumText25L" w:hAnsi="TitilliumText25L"/>
          <w:color w:val="000007"/>
          <w:lang w:val="en-GB" w:eastAsia="en-AU"/>
        </w:rPr>
        <w:fldChar w:fldCharType="end"/>
      </w:r>
    </w:p>
    <w:p w:rsidR="00AC73F1" w:rsidRPr="00AC73F1" w:rsidRDefault="00AC73F1" w:rsidP="00AC73F1">
      <w:pPr>
        <w:autoSpaceDE w:val="0"/>
        <w:autoSpaceDN w:val="0"/>
        <w:adjustRightInd w:val="0"/>
        <w:spacing w:after="240"/>
        <w:rPr>
          <w:rFonts w:ascii="TitilliumText25L" w:hAnsi="TitilliumText25L" w:hint="eastAsia"/>
          <w:lang w:eastAsia="en-AU"/>
        </w:rPr>
      </w:pPr>
      <w:r w:rsidRPr="00AC73F1">
        <w:rPr>
          <w:rFonts w:ascii="TitilliumText25L" w:hAnsi="TitilliumText25L"/>
          <w:lang w:val="en-GB" w:eastAsia="en-AU"/>
        </w:rPr>
        <w:t>Maternal haemorrhage during delivery is a significant risk in pregnancy. In the 2005 triennial Confidential Enquiry into Maternal and Child Health (CEMACH) report from the United Kingdom, maternal haemorrhage was the joint fifth leading cause of direct maternal death (causing death in 0.66 per 100 000 maternities). It should also be recognised that maternal haemorrhage may be a contributing factor to other maternal deaths, and a significant cause of maternal morbidity.</w:t>
      </w:r>
      <w:r w:rsidRPr="00AC73F1">
        <w:rPr>
          <w:rFonts w:ascii="TitilliumText25L" w:hAnsi="TitilliumText25L"/>
          <w:lang w:val="en-GB" w:eastAsia="en-AU"/>
        </w:rPr>
        <w:fldChar w:fldCharType="begin" w:fldLock="1"/>
      </w:r>
      <w:r w:rsidRPr="00AC73F1">
        <w:rPr>
          <w:rFonts w:ascii="TitilliumText25L" w:hAnsi="TitilliumText25L"/>
          <w:lang w:val="en-GB" w:eastAsia="en-AU"/>
        </w:rPr>
        <w:instrText>ADDIN CSL_CITATION { "citationItems" : [ { "id" : "ITEM-1", "itemData" : { "ISBN" : "9780953353699", "abstract" : "The overwhelming strength of successive Confidential Enquiry Reports has been the impact their findings have had on maternal and newborn health in the United Kingdom and further afield. Over the years there have been many impressive examples of how the implementation of their recommendations and guidelines have improved maternal health policies, procedures and practice and saved mothers\u2019 and babies\u2019 lives. The findings of this latest Report continue to underline its continuing importance as a vital component of maternity services in the UK.", "author" : [ { "dropping-particle" : "", "family" : "CEMACH", "given" : "", "non-dropping-particle" : "", "parse-names" : false, "suffix" : "" } ], "container-title" : "Confidential Enquiries into Maternal Deaths in the United Kingdom", "id" : "ITEM-1", "issue" : "December", "issued" : { "date-parts" : [ [ "2007" ] ] }, "page" : "1-12", "title" : "Saving Mothers\u2019 Lives 2003-2005 (Executive Summary)", "type" : "article-journal", "volume" : "7" }, "uris" : [ "http://www.mendeley.com/documents/?uuid=9d0a1a1a-4841-4214-b72d-db33695af057" ] } ], "mendeley" : { "previouslyFormattedCitation" : "&lt;sup&gt;2&lt;/sup&gt;" }, "properties" : { "noteIndex" : 0 }, "schema" : "https://github.com/citation-style-language/schema/raw/master/csl-citation.json" }</w:instrText>
      </w:r>
      <w:r w:rsidRPr="00AC73F1">
        <w:rPr>
          <w:rFonts w:ascii="TitilliumText25L" w:hAnsi="TitilliumText25L"/>
          <w:lang w:val="en-GB" w:eastAsia="en-AU"/>
        </w:rPr>
        <w:fldChar w:fldCharType="separate"/>
      </w:r>
      <w:r w:rsidRPr="00AC73F1">
        <w:rPr>
          <w:rFonts w:ascii="TitilliumText25L" w:hAnsi="TitilliumText25L"/>
          <w:noProof/>
          <w:vertAlign w:val="superscript"/>
          <w:lang w:val="en-GB" w:eastAsia="en-AU"/>
        </w:rPr>
        <w:t>2</w:t>
      </w:r>
      <w:r w:rsidRPr="00AC73F1">
        <w:rPr>
          <w:rFonts w:ascii="TitilliumText25L" w:hAnsi="TitilliumText25L"/>
          <w:lang w:val="en-GB" w:eastAsia="en-AU"/>
        </w:rPr>
        <w:fldChar w:fldCharType="end"/>
      </w:r>
      <w:r w:rsidRPr="00AC73F1">
        <w:rPr>
          <w:rFonts w:ascii="TitilliumText25L" w:hAnsi="TitilliumText25L"/>
          <w:lang w:val="en-GB" w:eastAsia="en-AU"/>
        </w:rPr>
        <w:t xml:space="preserve"> Obstetric haemorrhage accounts for 3 – 4% of all red cell units transfused in England and Wales, and it is likely that it accounts for a similar proportion of blood usage here in Australia.</w:t>
      </w:r>
      <w:r w:rsidRPr="00AC73F1">
        <w:rPr>
          <w:rFonts w:ascii="TitilliumText25L" w:hAnsi="TitilliumText25L"/>
          <w:lang w:val="en-GB" w:eastAsia="en-AU"/>
        </w:rPr>
        <w:fldChar w:fldCharType="begin" w:fldLock="1"/>
      </w:r>
      <w:r w:rsidRPr="00AC73F1">
        <w:rPr>
          <w:rFonts w:ascii="TitilliumText25L" w:hAnsi="TitilliumText25L"/>
          <w:lang w:val="en-GB" w:eastAsia="en-AU"/>
        </w:rPr>
        <w:instrText>ADDIN CSL_CITATION { "citationItems" : [ { "id" : "ITEM-1", "itemData" : { "DOI" : "10.1016/j.ijoa.2007.01.014", "abstract" : "In the UK, maternal mortality due to haemorrhage appears to be rising, with obstetric haemorrhage accounting for 3-4% of the red cells transfused. Allogeneic blood transfusion carries risks such as administration errors, transmitted infections and immunological reactions. The supply of blood is decreasing, partly due to the exclusion of donors who have themselves received a blood transfusion since 1980, in order to stop transmission of variant-Creutzfeldt-Jakob disease. The cost of blood is significantly increasing, partly because it is now leucocyte-depleted to minimize viral transmission. Various blood conservation techniques can reduce exposure to allogeneic blood thereby reducing risk and conserving the blood supply. These include preoperative autologous donation, acute normovolaemic haemodilution and intra-operative cell salvage. Preoperative autologous donation may produce anaemia, does not eliminate transfusion risk, cannot be used in an emergency and is not acceptable to Jehovah's Witnesses. It should be reserved for exceptional circumstances (rare blood type or unusual antibodies). Acute normovolaemic haemodilution may induce anaemia and cardiac failure and cannot be used in an emergency. It may have a limited role in combination with other techniques. Intra-operative cell salvage is more effective and useful in obstetrics than the other techniques, overcomes their shortcomings and is endorsed by CEMACH, OAA/AAGBI Guidelines, the National Blood Service and NICE.", "author" : [ { "dropping-particle" : "", "family" : "Catling", "given" : "S", "non-dropping-particle" : "", "parse-names" : false, "suffix" : "" } ], "container-title" : "International journal of obstetric anesthesia", "id" : "ITEM-1", "issue" : "3", "issued" : { "date-parts" : [ [ "2007" ] ] }, "page" : "241-249", "title" : "Blood conservation techniques in obstetrics: a UK perspective.", "type" : "article-journal", "volume" : "16" }, "uris" : [ "http://www.mendeley.com/documents/?uuid=74481885-5ef8-445d-a8a0-714d77902dab" ] } ], "mendeley" : { "previouslyFormattedCitation" : "&lt;sup&gt;3&lt;/sup&gt;" }, "properties" : { "noteIndex" : 0 }, "schema" : "https://github.com/citation-style-language/schema/raw/master/csl-citation.json" }</w:instrText>
      </w:r>
      <w:r w:rsidRPr="00AC73F1">
        <w:rPr>
          <w:rFonts w:ascii="TitilliumText25L" w:hAnsi="TitilliumText25L"/>
          <w:lang w:val="en-GB" w:eastAsia="en-AU"/>
        </w:rPr>
        <w:fldChar w:fldCharType="separate"/>
      </w:r>
      <w:r w:rsidRPr="00AC73F1">
        <w:rPr>
          <w:rFonts w:ascii="TitilliumText25L" w:hAnsi="TitilliumText25L"/>
          <w:noProof/>
          <w:vertAlign w:val="superscript"/>
          <w:lang w:val="en-GB" w:eastAsia="en-AU"/>
        </w:rPr>
        <w:t>3</w:t>
      </w:r>
      <w:r w:rsidRPr="00AC73F1">
        <w:rPr>
          <w:rFonts w:ascii="TitilliumText25L" w:hAnsi="TitilliumText25L"/>
          <w:lang w:val="en-GB" w:eastAsia="en-AU"/>
        </w:rPr>
        <w:fldChar w:fldCharType="end"/>
      </w:r>
      <w:r w:rsidRPr="00AC73F1">
        <w:rPr>
          <w:rFonts w:ascii="TitilliumText25L" w:hAnsi="TitilliumText25L"/>
          <w:lang w:val="en-GB" w:eastAsia="en-AU"/>
        </w:rPr>
        <w:t xml:space="preserve"> </w:t>
      </w:r>
      <w:r w:rsidRPr="00AC73F1">
        <w:rPr>
          <w:rFonts w:ascii="TitilliumText25L" w:hAnsi="TitilliumText25L"/>
          <w:lang w:eastAsia="en-AU"/>
        </w:rPr>
        <w:t xml:space="preserve">The following </w:t>
      </w:r>
      <w:r w:rsidRPr="00AC73F1">
        <w:rPr>
          <w:rFonts w:ascii="TitilliumText25L" w:hAnsi="TitilliumText25L"/>
          <w:lang w:val="en-GB" w:eastAsia="en-AU"/>
        </w:rPr>
        <w:t>CMACE release: Saving Mothers’ Lives report – reviewing maternal deaths 2006-2008</w:t>
      </w:r>
      <w:r w:rsidRPr="00AC73F1">
        <w:rPr>
          <w:rFonts w:ascii="TitilliumText25L" w:hAnsi="TitilliumText25L"/>
          <w:lang w:eastAsia="en-AU"/>
        </w:rPr>
        <w:t xml:space="preserve"> reports that following the introduction of national clinical guidelines and standards there was a reduction in maternal deaths due to haemorrhage.</w:t>
      </w:r>
      <w:r w:rsidRPr="00AC73F1">
        <w:rPr>
          <w:rFonts w:ascii="TitilliumText25L" w:hAnsi="TitilliumText25L"/>
          <w:lang w:eastAsia="en-AU"/>
        </w:rPr>
        <w:fldChar w:fldCharType="begin" w:fldLock="1"/>
      </w:r>
      <w:r w:rsidRPr="00AC73F1">
        <w:rPr>
          <w:rFonts w:ascii="TitilliumText25L" w:hAnsi="TitilliumText25L"/>
          <w:lang w:eastAsia="en-AU"/>
        </w:rPr>
        <w:instrText>ADDIN CSL_CITATION { "citationItems" : [ { "id" : "ITEM-1", "itemData" : { "author" : [ { "dropping-particle" : "", "family" : "CMACE", "given" : "", "non-dropping-particle" : "", "parse-names" : false, "suffix" : "" } ], "id" : "ITEM-1", "issued" : { "date-parts" : [ [ "2011" ] ] }, "title" : "Saving Mothers\u2019 Lives Reviewing maternal deaths to make motherhood safer: 2006\u20132008", "type" : "article-journal" }, "uris" : [ "http://www.mendeley.com/documents/?uuid=448106f5-c727-4c80-bb5c-0504a3ee7b62" ] } ], "mendeley" : { "previouslyFormattedCitation" : "&lt;sup&gt;4&lt;/sup&gt;" }, "properties" : { "noteIndex" : 0 }, "schema" : "https://github.com/citation-style-language/schema/raw/master/csl-citation.json" }</w:instrText>
      </w:r>
      <w:r w:rsidRPr="00AC73F1">
        <w:rPr>
          <w:rFonts w:ascii="TitilliumText25L" w:hAnsi="TitilliumText25L"/>
          <w:lang w:eastAsia="en-AU"/>
        </w:rPr>
        <w:fldChar w:fldCharType="separate"/>
      </w:r>
      <w:r w:rsidRPr="00AC73F1">
        <w:rPr>
          <w:rFonts w:ascii="TitilliumText25L" w:hAnsi="TitilliumText25L"/>
          <w:noProof/>
          <w:vertAlign w:val="superscript"/>
          <w:lang w:eastAsia="en-AU"/>
        </w:rPr>
        <w:t>4</w:t>
      </w:r>
      <w:r w:rsidRPr="00AC73F1">
        <w:rPr>
          <w:rFonts w:ascii="TitilliumText25L" w:hAnsi="TitilliumText25L"/>
          <w:lang w:eastAsia="en-AU"/>
        </w:rPr>
        <w:fldChar w:fldCharType="end"/>
      </w:r>
    </w:p>
    <w:p w:rsidR="00AC73F1" w:rsidRPr="00AC73F1" w:rsidRDefault="00AC73F1" w:rsidP="00AC73F1">
      <w:pPr>
        <w:spacing w:after="0" w:line="360" w:lineRule="auto"/>
        <w:rPr>
          <w:rFonts w:ascii="TitilliumText25L" w:hAnsi="TitilliumText25L" w:hint="eastAsia"/>
          <w:b/>
          <w:sz w:val="26"/>
          <w:szCs w:val="26"/>
          <w:u w:val="single"/>
          <w:lang w:val="en-GB" w:eastAsia="en-AU"/>
        </w:rPr>
      </w:pPr>
      <w:r w:rsidRPr="00AC73F1">
        <w:rPr>
          <w:rFonts w:ascii="TitilliumText25L" w:hAnsi="TitilliumText25L"/>
          <w:b/>
          <w:sz w:val="26"/>
          <w:szCs w:val="26"/>
          <w:u w:val="single"/>
          <w:lang w:val="en-GB" w:eastAsia="en-AU"/>
        </w:rPr>
        <w:t xml:space="preserve">The use of intraoperative cell salvage in obstetrics has been endorsed by: </w:t>
      </w:r>
    </w:p>
    <w:p w:rsidR="00AC73F1" w:rsidRPr="00AC73F1" w:rsidRDefault="00AC73F1" w:rsidP="00AC73F1">
      <w:pPr>
        <w:numPr>
          <w:ilvl w:val="0"/>
          <w:numId w:val="11"/>
        </w:numPr>
        <w:spacing w:line="276" w:lineRule="auto"/>
        <w:contextualSpacing/>
        <w:rPr>
          <w:rFonts w:ascii="TitilliumText25L" w:hAnsi="TitilliumText25L" w:hint="eastAsia"/>
          <w:lang w:val="en-GB" w:eastAsia="en-AU"/>
        </w:rPr>
      </w:pPr>
      <w:r w:rsidRPr="00AC73F1">
        <w:rPr>
          <w:rFonts w:ascii="TitilliumText25L" w:hAnsi="TitilliumText25L"/>
          <w:lang w:val="en-GB" w:eastAsia="en-AU"/>
        </w:rPr>
        <w:t xml:space="preserve">Centre for Maternal and Child Enquires </w:t>
      </w:r>
      <w:r w:rsidRPr="00AC73F1">
        <w:rPr>
          <w:rFonts w:ascii="TitilliumText25L" w:hAnsi="TitilliumText25L"/>
          <w:lang w:val="en-GB" w:eastAsia="en-AU"/>
        </w:rPr>
        <w:fldChar w:fldCharType="begin" w:fldLock="1"/>
      </w:r>
      <w:r w:rsidRPr="00AC73F1">
        <w:rPr>
          <w:rFonts w:ascii="TitilliumText25L" w:hAnsi="TitilliumText25L"/>
          <w:lang w:val="en-GB" w:eastAsia="en-AU"/>
        </w:rPr>
        <w:instrText>ADDIN CSL_CITATION { "citationItems" : [ { "id" : "ITEM-1", "itemData" : { "ISBN" : "9780953353699", "abstract" : "The overwhelming strength of successive Confidential Enquiry Reports has been the impact their findings have had on maternal and newborn health in the United Kingdom and further afield. Over the years there have been many impressive examples of how the implementation of their recommendations and guidelines have improved maternal health policies, procedures and practice and saved mothers\u2019 and babies\u2019 lives. The findings of this latest Report continue to underline its continuing importance as a vital component of maternity services in the UK.", "author" : [ { "dropping-particle" : "", "family" : "CEMACH", "given" : "", "non-dropping-particle" : "", "parse-names" : false, "suffix" : "" } ], "container-title" : "Confidential Enquiries into Maternal Deaths in the United Kingdom", "id" : "ITEM-1", "issue" : "December", "issued" : { "date-parts" : [ [ "2007" ] ] }, "page" : "1-12", "title" : "Saving Mothers\u2019 Lives 2003-2005 (Executive Summary)", "type" : "article-journal", "volume" : "7" }, "uris" : [ "http://www.mendeley.com/documents/?uuid=9d0a1a1a-4841-4214-b72d-db33695af057" ] } ], "mendeley" : { "previouslyFormattedCitation" : "&lt;sup&gt;2&lt;/sup&gt;" }, "properties" : { "noteIndex" : 0 }, "schema" : "https://github.com/citation-style-language/schema/raw/master/csl-citation.json" }</w:instrText>
      </w:r>
      <w:r w:rsidRPr="00AC73F1">
        <w:rPr>
          <w:rFonts w:ascii="TitilliumText25L" w:hAnsi="TitilliumText25L"/>
          <w:lang w:val="en-GB" w:eastAsia="en-AU"/>
        </w:rPr>
        <w:fldChar w:fldCharType="separate"/>
      </w:r>
      <w:r w:rsidRPr="00AC73F1">
        <w:rPr>
          <w:rFonts w:ascii="TitilliumText25L" w:hAnsi="TitilliumText25L"/>
          <w:noProof/>
          <w:vertAlign w:val="superscript"/>
          <w:lang w:val="en-GB" w:eastAsia="en-AU"/>
        </w:rPr>
        <w:t>2</w:t>
      </w:r>
      <w:r w:rsidRPr="00AC73F1">
        <w:rPr>
          <w:rFonts w:ascii="TitilliumText25L" w:hAnsi="TitilliumText25L"/>
          <w:lang w:val="en-GB" w:eastAsia="en-AU"/>
        </w:rPr>
        <w:fldChar w:fldCharType="end"/>
      </w:r>
    </w:p>
    <w:p w:rsidR="00AC73F1" w:rsidRPr="00AC73F1" w:rsidRDefault="00AC73F1" w:rsidP="00AC73F1">
      <w:pPr>
        <w:numPr>
          <w:ilvl w:val="0"/>
          <w:numId w:val="11"/>
        </w:numPr>
        <w:spacing w:line="276" w:lineRule="auto"/>
        <w:contextualSpacing/>
        <w:rPr>
          <w:rFonts w:ascii="TitilliumText25L" w:hAnsi="TitilliumText25L" w:hint="eastAsia"/>
          <w:lang w:val="en-GB" w:eastAsia="en-AU"/>
        </w:rPr>
      </w:pPr>
      <w:r w:rsidRPr="00AC73F1">
        <w:rPr>
          <w:rFonts w:ascii="TitilliumText25L" w:hAnsi="TitilliumText25L"/>
          <w:lang w:val="en-GB" w:eastAsia="en-AU"/>
        </w:rPr>
        <w:t xml:space="preserve">Joint Association of Anaesthetists Great Britain &amp; Ireland and  Obstetric Anaesthetists Association </w:t>
      </w:r>
      <w:r w:rsidRPr="00AC73F1">
        <w:rPr>
          <w:rFonts w:ascii="TitilliumText25L" w:hAnsi="TitilliumText25L"/>
          <w:lang w:val="en-GB" w:eastAsia="en-AU"/>
        </w:rPr>
        <w:fldChar w:fldCharType="begin" w:fldLock="1"/>
      </w:r>
      <w:r w:rsidRPr="00AC73F1">
        <w:rPr>
          <w:rFonts w:ascii="TitilliumText25L" w:hAnsi="TitilliumText25L"/>
          <w:lang w:val="en-GB" w:eastAsia="en-AU"/>
        </w:rPr>
        <w:instrText>ADDIN CSL_CITATION { "citationItems" : [ { "id" : "ITEM-1", "itemData" : { "author" : [ { "dropping-particle" : "", "family" : "AAGBI/OAA The Association of Anaesthetists of Great Britain and Ireland Obstetric Anaesthetists\u2019 Association Guidelines", "given" : "", "non-dropping-particle" : "", "parse-names" : false, "suffix" : "" } ], "id" : "ITEM-1", "issued" : { "date-parts" : [ [ "2005" ] ] }, "title" : "Guidelines for Obstetric Anaesthetic Services Revised Edition, 25", "type" : "article-journal" }, "uris" : [ "http://www.mendeley.com/documents/?uuid=f780cb32-21b8-493b-82c5-4b19e6a92494" ] } ], "mendeley" : { "previouslyFormattedCitation" : "&lt;sup&gt;5&lt;/sup&gt;" }, "properties" : { "noteIndex" : 0 }, "schema" : "https://github.com/citation-style-language/schema/raw/master/csl-citation.json" }</w:instrText>
      </w:r>
      <w:r w:rsidRPr="00AC73F1">
        <w:rPr>
          <w:rFonts w:ascii="TitilliumText25L" w:hAnsi="TitilliumText25L"/>
          <w:lang w:val="en-GB" w:eastAsia="en-AU"/>
        </w:rPr>
        <w:fldChar w:fldCharType="separate"/>
      </w:r>
      <w:r w:rsidRPr="00AC73F1">
        <w:rPr>
          <w:rFonts w:ascii="TitilliumText25L" w:hAnsi="TitilliumText25L"/>
          <w:noProof/>
          <w:vertAlign w:val="superscript"/>
          <w:lang w:val="en-GB" w:eastAsia="en-AU"/>
        </w:rPr>
        <w:t>5</w:t>
      </w:r>
      <w:r w:rsidRPr="00AC73F1">
        <w:rPr>
          <w:rFonts w:ascii="TitilliumText25L" w:hAnsi="TitilliumText25L"/>
          <w:lang w:val="en-GB" w:eastAsia="en-AU"/>
        </w:rPr>
        <w:fldChar w:fldCharType="end"/>
      </w:r>
    </w:p>
    <w:p w:rsidR="00AC73F1" w:rsidRPr="00AC73F1" w:rsidRDefault="00AC73F1" w:rsidP="00AC73F1">
      <w:pPr>
        <w:numPr>
          <w:ilvl w:val="0"/>
          <w:numId w:val="11"/>
        </w:numPr>
        <w:spacing w:line="276" w:lineRule="auto"/>
        <w:contextualSpacing/>
        <w:rPr>
          <w:rFonts w:ascii="TitilliumText25L" w:hAnsi="TitilliumText25L" w:hint="eastAsia"/>
          <w:lang w:val="en-GB" w:eastAsia="en-AU"/>
        </w:rPr>
      </w:pPr>
      <w:r w:rsidRPr="00AC73F1">
        <w:rPr>
          <w:rFonts w:ascii="TitilliumText25L" w:hAnsi="TitilliumText25L"/>
          <w:lang w:val="en-GB" w:eastAsia="en-AU"/>
        </w:rPr>
        <w:t>National Institute for Health and Clinical Excellence (NICE)</w:t>
      </w:r>
      <w:r w:rsidRPr="00AC73F1">
        <w:rPr>
          <w:rFonts w:ascii="TitilliumText25L" w:hAnsi="TitilliumText25L"/>
          <w:lang w:val="en-GB" w:eastAsia="en-AU"/>
        </w:rPr>
        <w:fldChar w:fldCharType="begin" w:fldLock="1"/>
      </w:r>
      <w:r w:rsidRPr="00AC73F1">
        <w:rPr>
          <w:rFonts w:ascii="TitilliumText25L" w:hAnsi="TitilliumText25L"/>
          <w:lang w:val="en-GB" w:eastAsia="en-AU"/>
        </w:rPr>
        <w:instrText>ADDIN CSL_CITATION { "citationItems" : [ { "id" : "ITEM-1", "itemData" : { "author" : [ { "dropping-particle" : "", "family" : "National Institute for Health and Clinical Excellence(NICE)", "given" : "", "non-dropping-particle" : "", "parse-names" : false, "suffix" : "" } ], "container-title" : "2005", "id" : "ITEM-1", "issued" : { "date-parts" : [ [ "0" ] ] }, "title" : "Guideline IPG144: Intraoperative blood cell salvage in Obstetrics.", "type" : "article-journal" }, "uris" : [ "http://www.mendeley.com/documents/?uuid=2017fd27-c0c8-4ad5-a732-e6e49e0d61c7" ] } ], "mendeley" : { "previouslyFormattedCitation" : "&lt;sup&gt;6&lt;/sup&gt;" }, "properties" : { "noteIndex" : 0 }, "schema" : "https://github.com/citation-style-language/schema/raw/master/csl-citation.json" }</w:instrText>
      </w:r>
      <w:r w:rsidRPr="00AC73F1">
        <w:rPr>
          <w:rFonts w:ascii="TitilliumText25L" w:hAnsi="TitilliumText25L"/>
          <w:lang w:val="en-GB" w:eastAsia="en-AU"/>
        </w:rPr>
        <w:fldChar w:fldCharType="separate"/>
      </w:r>
      <w:r w:rsidRPr="00AC73F1">
        <w:rPr>
          <w:rFonts w:ascii="TitilliumText25L" w:hAnsi="TitilliumText25L"/>
          <w:noProof/>
          <w:vertAlign w:val="superscript"/>
          <w:lang w:val="en-GB" w:eastAsia="en-AU"/>
        </w:rPr>
        <w:t>6</w:t>
      </w:r>
      <w:r w:rsidRPr="00AC73F1">
        <w:rPr>
          <w:rFonts w:ascii="TitilliumText25L" w:hAnsi="TitilliumText25L"/>
          <w:lang w:val="en-GB" w:eastAsia="en-AU"/>
        </w:rPr>
        <w:fldChar w:fldCharType="end"/>
      </w:r>
      <w:r w:rsidRPr="00AC73F1">
        <w:rPr>
          <w:rFonts w:ascii="TitilliumText25L" w:hAnsi="TitilliumText25L"/>
          <w:lang w:val="en-GB" w:eastAsia="en-AU"/>
        </w:rPr>
        <w:t>.</w:t>
      </w:r>
    </w:p>
    <w:p w:rsidR="00AC73F1" w:rsidRPr="00AC73F1" w:rsidRDefault="00AC73F1" w:rsidP="00AC73F1">
      <w:pPr>
        <w:numPr>
          <w:ilvl w:val="0"/>
          <w:numId w:val="6"/>
        </w:numPr>
        <w:spacing w:after="0" w:line="360" w:lineRule="auto"/>
        <w:contextualSpacing/>
        <w:rPr>
          <w:rFonts w:ascii="TitilliumText25L" w:hAnsi="TitilliumText25L" w:hint="eastAsia"/>
          <w:lang w:val="en-GB" w:eastAsia="en-AU"/>
        </w:rPr>
      </w:pPr>
      <w:r w:rsidRPr="00AC73F1">
        <w:rPr>
          <w:rFonts w:ascii="TitilliumText25L" w:hAnsi="TitilliumText25L"/>
          <w:lang w:val="en-GB" w:eastAsia="en-AU"/>
        </w:rPr>
        <w:t>The national Patient Blood Management Guidelines: Module 5 Obstetrics is currently under development.</w:t>
      </w:r>
    </w:p>
    <w:p w:rsidR="00AC73F1" w:rsidRPr="00AC73F1" w:rsidRDefault="00AC73F1" w:rsidP="00AC73F1">
      <w:pPr>
        <w:spacing w:after="0" w:line="360" w:lineRule="auto"/>
        <w:rPr>
          <w:rFonts w:ascii="TitilliumText25L" w:hAnsi="TitilliumText25L" w:hint="eastAsia"/>
          <w:b/>
          <w:sz w:val="28"/>
          <w:szCs w:val="28"/>
          <w:u w:val="single"/>
          <w:lang w:val="en-GB" w:eastAsia="en-AU"/>
        </w:rPr>
      </w:pPr>
      <w:r w:rsidRPr="00AC73F1">
        <w:rPr>
          <w:rFonts w:ascii="TitilliumText25L" w:hAnsi="TitilliumText25L"/>
          <w:b/>
          <w:sz w:val="28"/>
          <w:szCs w:val="28"/>
          <w:u w:val="single"/>
          <w:lang w:val="en-GB" w:eastAsia="en-AU"/>
        </w:rPr>
        <w:t>Concerns for Intra-operative cell salvage in Obstetrics:</w:t>
      </w:r>
    </w:p>
    <w:p w:rsidR="00AC73F1" w:rsidRPr="00AC73F1" w:rsidRDefault="00AC73F1" w:rsidP="00AC73F1">
      <w:pPr>
        <w:spacing w:line="276" w:lineRule="auto"/>
        <w:rPr>
          <w:rFonts w:ascii="TitilliumText25L" w:hAnsi="TitilliumText25L" w:hint="eastAsia"/>
          <w:lang w:val="en-GB" w:eastAsia="en-AU"/>
        </w:rPr>
      </w:pPr>
      <w:r w:rsidRPr="00AC73F1">
        <w:rPr>
          <w:rFonts w:ascii="TitilliumText25L" w:hAnsi="TitilliumText25L"/>
          <w:lang w:val="en-GB" w:eastAsia="en-AU"/>
        </w:rPr>
        <w:t xml:space="preserve">Early, theoretical concerns over intra-operative cell salvage for Obstetric surgery have not been borne out in clinical practice </w:t>
      </w:r>
      <w:r w:rsidRPr="00AC73F1">
        <w:rPr>
          <w:rFonts w:ascii="TitilliumText25L" w:hAnsi="TitilliumText25L"/>
          <w:lang w:val="en-GB" w:eastAsia="en-AU"/>
        </w:rPr>
        <w:fldChar w:fldCharType="begin" w:fldLock="1"/>
      </w:r>
      <w:r w:rsidRPr="00AC73F1">
        <w:rPr>
          <w:rFonts w:ascii="TitilliumText25L" w:hAnsi="TitilliumText25L"/>
          <w:lang w:val="en-GB" w:eastAsia="en-AU"/>
        </w:rPr>
        <w:instrText>ADDIN CSL_CITATION { "citationItems" : [ { "id" : "ITEM-1", "itemData" : { "author" : [ { "dropping-particle" : "", "family" : "UK Cell Salvage Action Group", "given" : "", "non-dropping-particle" : "", "parse-names" : false, "suffix" : "" } ], "id" : "ITEM-1", "issued" : { "date-parts" : [ [ "2008" ] ] }, "title" : "ICS Technical Factsheet", "type" : "article-journal" }, "uris" : [ "http://www.mendeley.com/documents/?uuid=88f5bba3-3e55-49f7-9571-b344f0c76760" ] } ], "mendeley" : { "previouslyFormattedCitation" : "&lt;sup&gt;1&lt;/sup&gt;" }, "properties" : { "noteIndex" : 0 }, "schema" : "https://github.com/citation-style-language/schema/raw/master/csl-citation.json" }</w:instrText>
      </w:r>
      <w:r w:rsidRPr="00AC73F1">
        <w:rPr>
          <w:rFonts w:ascii="TitilliumText25L" w:hAnsi="TitilliumText25L"/>
          <w:lang w:val="en-GB" w:eastAsia="en-AU"/>
        </w:rPr>
        <w:fldChar w:fldCharType="separate"/>
      </w:r>
      <w:r w:rsidRPr="00AC73F1">
        <w:rPr>
          <w:rFonts w:ascii="TitilliumText25L" w:hAnsi="TitilliumText25L"/>
          <w:noProof/>
          <w:vertAlign w:val="superscript"/>
          <w:lang w:val="en-GB" w:eastAsia="en-AU"/>
        </w:rPr>
        <w:t>1</w:t>
      </w:r>
      <w:r w:rsidRPr="00AC73F1">
        <w:rPr>
          <w:rFonts w:ascii="TitilliumText25L" w:hAnsi="TitilliumText25L"/>
          <w:lang w:val="en-GB" w:eastAsia="en-AU"/>
        </w:rPr>
        <w:fldChar w:fldCharType="end"/>
      </w:r>
      <w:r w:rsidRPr="00AC73F1">
        <w:rPr>
          <w:rFonts w:ascii="TitilliumText25L" w:hAnsi="TitilliumText25L"/>
          <w:lang w:val="en-GB" w:eastAsia="en-AU"/>
        </w:rPr>
        <w:t>These concerns include:</w:t>
      </w:r>
    </w:p>
    <w:p w:rsidR="00AC73F1" w:rsidRPr="00AC73F1" w:rsidRDefault="00AC73F1" w:rsidP="00AC73F1">
      <w:pPr>
        <w:numPr>
          <w:ilvl w:val="0"/>
          <w:numId w:val="6"/>
        </w:numPr>
        <w:spacing w:line="276" w:lineRule="auto"/>
        <w:contextualSpacing/>
        <w:rPr>
          <w:rFonts w:ascii="TitilliumText25L" w:hAnsi="TitilliumText25L" w:hint="eastAsia"/>
          <w:lang w:val="en-GB" w:eastAsia="en-AU"/>
        </w:rPr>
      </w:pPr>
      <w:r w:rsidRPr="00AC73F1">
        <w:rPr>
          <w:rFonts w:ascii="TitilliumText25L" w:hAnsi="TitilliumText25L"/>
          <w:lang w:val="en-GB" w:eastAsia="en-AU"/>
        </w:rPr>
        <w:t>The risk of amniotic fluid embolism with reinfusion of fetal squames/</w:t>
      </w:r>
      <w:r w:rsidRPr="00AC73F1">
        <w:rPr>
          <w:rFonts w:ascii="TitilliumText25L" w:hAnsi="TitilliumText25L"/>
          <w:lang w:val="en-GB" w:eastAsia="en-AU"/>
        </w:rPr>
        <w:sym w:font="Symbol" w:char="F061"/>
      </w:r>
      <w:r w:rsidRPr="00AC73F1">
        <w:rPr>
          <w:rFonts w:ascii="TitilliumText25L" w:hAnsi="TitilliumText25L"/>
          <w:lang w:val="en-GB" w:eastAsia="en-AU"/>
        </w:rPr>
        <w:t xml:space="preserve">-fetoprotein/lipid components </w:t>
      </w:r>
    </w:p>
    <w:p w:rsidR="00AC73F1" w:rsidRPr="00AC73F1" w:rsidRDefault="00AC73F1" w:rsidP="00AC73F1">
      <w:pPr>
        <w:numPr>
          <w:ilvl w:val="0"/>
          <w:numId w:val="6"/>
        </w:numPr>
        <w:spacing w:line="276" w:lineRule="auto"/>
        <w:contextualSpacing/>
        <w:rPr>
          <w:rFonts w:ascii="TitilliumText25L" w:hAnsi="TitilliumText25L" w:hint="eastAsia"/>
          <w:color w:val="000007"/>
          <w:lang w:val="en-GB" w:eastAsia="en-AU"/>
        </w:rPr>
      </w:pPr>
      <w:r w:rsidRPr="00AC73F1">
        <w:rPr>
          <w:rFonts w:ascii="TitilliumText25L" w:hAnsi="TitilliumText25L"/>
          <w:lang w:val="en-GB" w:eastAsia="en-AU"/>
        </w:rPr>
        <w:t>Allo-immunisation with the exposure of an RhD negative mother to red cells of an RhD positive fetus.</w:t>
      </w:r>
      <w:r w:rsidRPr="00AC73F1">
        <w:rPr>
          <w:rFonts w:ascii="TitilliumText25L" w:hAnsi="TitilliumText25L"/>
          <w:lang w:val="en-GB" w:eastAsia="en-AU"/>
        </w:rPr>
        <w:fldChar w:fldCharType="begin" w:fldLock="1"/>
      </w:r>
      <w:r w:rsidRPr="00AC73F1">
        <w:rPr>
          <w:rFonts w:ascii="TitilliumText25L" w:hAnsi="TitilliumText25L"/>
          <w:lang w:val="en-GB" w:eastAsia="en-AU"/>
        </w:rPr>
        <w:instrText>ADDIN CSL_CITATION { "citationItems" : [ { "id" : "ITEM-1", "itemData" : { "author" : [ { "dropping-particle" : "", "family" : "National Institute for Health and Clinical Excellence(NICE)", "given" : "", "non-dropping-particle" : "", "parse-names" : false, "suffix" : "" } ], "container-title" : "2005", "id" : "ITEM-1", "issued" : { "date-parts" : [ [ "0" ] ] }, "title" : "Guideline IPG144: Intraoperative blood cell salvage in Obstetrics.", "type" : "article-journal" }, "uris" : [ "http://www.mendeley.com/documents/?uuid=2017fd27-c0c8-4ad5-a732-e6e49e0d61c7" ] } ], "mendeley" : { "previouslyFormattedCitation" : "&lt;sup&gt;6&lt;/sup&gt;" }, "properties" : { "noteIndex" : 0 }, "schema" : "https://github.com/citation-style-language/schema/raw/master/csl-citation.json" }</w:instrText>
      </w:r>
      <w:r w:rsidRPr="00AC73F1">
        <w:rPr>
          <w:rFonts w:ascii="TitilliumText25L" w:hAnsi="TitilliumText25L"/>
          <w:lang w:val="en-GB" w:eastAsia="en-AU"/>
        </w:rPr>
        <w:fldChar w:fldCharType="separate"/>
      </w:r>
      <w:r w:rsidRPr="00AC73F1">
        <w:rPr>
          <w:rFonts w:ascii="TitilliumText25L" w:hAnsi="TitilliumText25L"/>
          <w:noProof/>
          <w:vertAlign w:val="superscript"/>
          <w:lang w:val="en-GB" w:eastAsia="en-AU"/>
        </w:rPr>
        <w:t>6</w:t>
      </w:r>
      <w:r w:rsidRPr="00AC73F1">
        <w:rPr>
          <w:rFonts w:ascii="TitilliumText25L" w:hAnsi="TitilliumText25L"/>
          <w:lang w:val="en-GB" w:eastAsia="en-AU"/>
        </w:rPr>
        <w:fldChar w:fldCharType="end"/>
      </w:r>
    </w:p>
    <w:p w:rsidR="00AC73F1" w:rsidRPr="00AC73F1" w:rsidRDefault="00AC73F1" w:rsidP="00AC73F1">
      <w:pPr>
        <w:spacing w:after="0" w:line="360" w:lineRule="auto"/>
        <w:rPr>
          <w:rFonts w:ascii="TitilliumText25L" w:hAnsi="TitilliumText25L" w:hint="eastAsia"/>
          <w:b/>
          <w:sz w:val="28"/>
          <w:szCs w:val="28"/>
          <w:u w:val="single"/>
          <w:lang w:val="en-GB" w:eastAsia="en-AU"/>
        </w:rPr>
      </w:pPr>
      <w:r w:rsidRPr="00AC73F1">
        <w:rPr>
          <w:rFonts w:ascii="TitilliumText25L" w:hAnsi="TitilliumText25L"/>
          <w:b/>
          <w:sz w:val="28"/>
          <w:szCs w:val="28"/>
          <w:u w:val="single"/>
          <w:lang w:val="en-GB" w:eastAsia="en-AU"/>
        </w:rPr>
        <w:t>Amniotic fluid embolism</w:t>
      </w:r>
    </w:p>
    <w:p w:rsidR="00AC73F1" w:rsidRPr="00AC73F1" w:rsidRDefault="00AC73F1" w:rsidP="00AC73F1">
      <w:pPr>
        <w:spacing w:line="276" w:lineRule="auto"/>
        <w:rPr>
          <w:rFonts w:ascii="TitilliumText25L" w:hAnsi="TitilliumText25L" w:hint="eastAsia"/>
          <w:lang w:val="en-GB" w:eastAsia="en-AU"/>
        </w:rPr>
      </w:pPr>
      <w:r w:rsidRPr="00AC73F1">
        <w:rPr>
          <w:rFonts w:ascii="TitilliumText25L" w:hAnsi="TitilliumText25L"/>
          <w:lang w:val="en-GB" w:eastAsia="en-AU"/>
        </w:rPr>
        <w:t xml:space="preserve">During intraoperative blood cell salvage in caesarean section, blood that is lost during the operation is aspirated from the surgical field and after filtering and washing reinfused into the patient. This aspirate may potentially include amniotic fluid and cells from the fetus </w:t>
      </w:r>
      <w:r w:rsidRPr="00AC73F1">
        <w:rPr>
          <w:rFonts w:ascii="TitilliumText25L" w:hAnsi="TitilliumText25L"/>
          <w:lang w:val="en-GB" w:eastAsia="en-AU"/>
        </w:rPr>
        <w:fldChar w:fldCharType="begin" w:fldLock="1"/>
      </w:r>
      <w:r w:rsidRPr="00AC73F1">
        <w:rPr>
          <w:rFonts w:ascii="TitilliumText25L" w:hAnsi="TitilliumText25L"/>
          <w:lang w:val="en-GB" w:eastAsia="en-AU"/>
        </w:rPr>
        <w:instrText>ADDIN CSL_CITATION { "citationItems" : [ { "id" : "ITEM-1", "itemData" : { "author" : [ { "dropping-particle" : "", "family" : "National Institute for Health and Clinical Excellence(NICE)", "given" : "", "non-dropping-particle" : "", "parse-names" : false, "suffix" : "" } ], "container-title" : "2005", "id" : "ITEM-1", "issued" : { "date-parts" : [ [ "0" ] ] }, "title" : "Guideline IPG144: Intraoperative blood cell salvage in Obstetrics.", "type" : "article-journal" }, "uris" : [ "http://www.mendeley.com/documents/?uuid=2017fd27-c0c8-4ad5-a732-e6e49e0d61c7" ] } ], "mendeley" : { "previouslyFormattedCitation" : "&lt;sup&gt;6&lt;/sup&gt;" }, "properties" : { "noteIndex" : 0 }, "schema" : "https://github.com/citation-style-language/schema/raw/master/csl-citation.json" }</w:instrText>
      </w:r>
      <w:r w:rsidRPr="00AC73F1">
        <w:rPr>
          <w:rFonts w:ascii="TitilliumText25L" w:hAnsi="TitilliumText25L"/>
          <w:lang w:val="en-GB" w:eastAsia="en-AU"/>
        </w:rPr>
        <w:fldChar w:fldCharType="separate"/>
      </w:r>
      <w:r w:rsidRPr="00AC73F1">
        <w:rPr>
          <w:rFonts w:ascii="TitilliumText25L" w:hAnsi="TitilliumText25L"/>
          <w:noProof/>
          <w:vertAlign w:val="superscript"/>
          <w:lang w:val="en-GB" w:eastAsia="en-AU"/>
        </w:rPr>
        <w:t>6</w:t>
      </w:r>
      <w:r w:rsidRPr="00AC73F1">
        <w:rPr>
          <w:rFonts w:ascii="TitilliumText25L" w:hAnsi="TitilliumText25L"/>
          <w:lang w:val="en-GB" w:eastAsia="en-AU"/>
        </w:rPr>
        <w:fldChar w:fldCharType="end"/>
      </w:r>
      <w:r w:rsidRPr="00AC73F1">
        <w:rPr>
          <w:rFonts w:ascii="TitilliumText25L" w:hAnsi="TitilliumText25L"/>
          <w:lang w:val="en-GB" w:eastAsia="en-AU"/>
        </w:rPr>
        <w:t>.</w:t>
      </w:r>
    </w:p>
    <w:p w:rsidR="00AC73F1" w:rsidRPr="00AC73F1" w:rsidRDefault="00AC73F1" w:rsidP="00AC73F1">
      <w:pPr>
        <w:spacing w:line="276" w:lineRule="auto"/>
        <w:rPr>
          <w:rFonts w:ascii="TitilliumText25L" w:hAnsi="TitilliumText25L" w:hint="eastAsia"/>
          <w:lang w:val="en" w:eastAsia="en-AU"/>
        </w:rPr>
      </w:pPr>
      <w:r w:rsidRPr="00AC73F1">
        <w:rPr>
          <w:rFonts w:ascii="TitilliumText25L" w:hAnsi="TitilliumText25L"/>
          <w:lang w:val="en-GB" w:eastAsia="en-AU"/>
        </w:rPr>
        <w:t xml:space="preserve">“A leukocyte depletion filter is nearly always used in this process to reduce the amount of amniotic fluid contaminants in transfused blood to levels approaching those found in </w:t>
      </w:r>
      <w:r w:rsidRPr="00AC73F1">
        <w:rPr>
          <w:rFonts w:ascii="TitilliumText25L" w:hAnsi="TitilliumText25L"/>
          <w:lang w:val="en-GB" w:eastAsia="en-AU"/>
        </w:rPr>
        <w:lastRenderedPageBreak/>
        <w:t xml:space="preserve">maternal blood” </w:t>
      </w:r>
      <w:r w:rsidRPr="00AC73F1">
        <w:rPr>
          <w:rFonts w:ascii="TitilliumText25L" w:hAnsi="TitilliumText25L"/>
          <w:lang w:val="en-GB" w:eastAsia="en-AU"/>
        </w:rPr>
        <w:fldChar w:fldCharType="begin" w:fldLock="1"/>
      </w:r>
      <w:r w:rsidRPr="00AC73F1">
        <w:rPr>
          <w:rFonts w:ascii="TitilliumText25L" w:hAnsi="TitilliumText25L"/>
          <w:lang w:val="en-GB" w:eastAsia="en-AU"/>
        </w:rPr>
        <w:instrText>ADDIN CSL_CITATION { "citationItems" : [ { "id" : "ITEM-1", "itemData" : { "author" : [ { "dropping-particle" : "", "family" : "UK Cell Salvage Action Group", "given" : "", "non-dropping-particle" : "", "parse-names" : false, "suffix" : "" } ], "id" : "ITEM-1", "issued" : { "date-parts" : [ [ "2012" ] ] }, "title" : "Use of Filters in ICS", "type" : "article-journal" }, "uris" : [ "http://www.mendeley.com/documents/?uuid=4ad6d797-9e82-405d-83a2-496405ae2f1b" ] } ], "mendeley" : { "previouslyFormattedCitation" : "&lt;sup&gt;7&lt;/sup&gt;" }, "properties" : { "noteIndex" : 0 }, "schema" : "https://github.com/citation-style-language/schema/raw/master/csl-citation.json" }</w:instrText>
      </w:r>
      <w:r w:rsidRPr="00AC73F1">
        <w:rPr>
          <w:rFonts w:ascii="TitilliumText25L" w:hAnsi="TitilliumText25L"/>
          <w:lang w:val="en-GB" w:eastAsia="en-AU"/>
        </w:rPr>
        <w:fldChar w:fldCharType="separate"/>
      </w:r>
      <w:r w:rsidRPr="00AC73F1">
        <w:rPr>
          <w:rFonts w:ascii="TitilliumText25L" w:hAnsi="TitilliumText25L"/>
          <w:noProof/>
          <w:vertAlign w:val="superscript"/>
          <w:lang w:val="en-GB" w:eastAsia="en-AU"/>
        </w:rPr>
        <w:t>7</w:t>
      </w:r>
      <w:r w:rsidRPr="00AC73F1">
        <w:rPr>
          <w:rFonts w:ascii="TitilliumText25L" w:hAnsi="TitilliumText25L"/>
          <w:lang w:val="en-GB" w:eastAsia="en-AU"/>
        </w:rPr>
        <w:fldChar w:fldCharType="end"/>
      </w:r>
      <w:r w:rsidRPr="00AC73F1">
        <w:rPr>
          <w:rFonts w:ascii="TitilliumText25L" w:hAnsi="TitilliumText25L"/>
          <w:lang w:val="en-GB" w:eastAsia="en-AU"/>
        </w:rPr>
        <w:t xml:space="preserve">. It is felt that the use of these filters, incorporating a small-pore microfiber web and a negative surface charge, have increased the safety of intraoperative cell salvage in obstetrics by removing the particulate contaminants felt responsible for amniotic fluid embolism associated with disseminated intravascular clotting (DIC). </w:t>
      </w:r>
      <w:r w:rsidRPr="00AC73F1">
        <w:rPr>
          <w:rFonts w:ascii="TitilliumText25L" w:hAnsi="TitilliumText25L"/>
          <w:lang w:val="en-GB" w:eastAsia="en-AU"/>
        </w:rPr>
        <w:fldChar w:fldCharType="begin" w:fldLock="1"/>
      </w:r>
      <w:r w:rsidRPr="00AC73F1">
        <w:rPr>
          <w:rFonts w:ascii="TitilliumText25L" w:hAnsi="TitilliumText25L"/>
          <w:lang w:val="en-GB" w:eastAsia="en-AU"/>
        </w:rPr>
        <w:instrText>ADDIN CSL_CITATION { "citationItems" : [ { "id" : "ITEM-1", "itemData" : { "abstract" : "Cell salvage has been used in obstetrics to a limited degree because of a fear of amniotic fluid embolism. In this study, cell salvage was combined with blood filtration using a leukocyte depletion filter. A comparison of this washed, filtered product was then made with maternal central venous blood.", "author" : [ { "dropping-particle" : "", "family" : "Waters", "given" : "J H", "non-dropping-particle" : "", "parse-names" : false, "suffix" : "" }, { "dropping-particle" : "", "family" : "Biscotti", "given" : "C", "non-dropping-particle" : "", "parse-names" : false, "suffix" : "" }, { "dropping-particle" : "", "family" : "Potter", "given" : "P S", "non-dropping-particle" : "", "parse-names" : false, "suffix" : "" }, { "dropping-particle" : "", "family" : "Phillipson", "given" : "E", "non-dropping-particle" : "", "parse-names" : false, "suffix" : "" } ], "container-title" : "Anesthesiology", "id" : "ITEM-1", "issue" : "6", "issued" : { "date-parts" : [ [ "2000" ] ] }, "page" : "1531-1536", "title" : "Amniotic fluid removal during cell salvage in the cesarean section patient.", "type" : "article-journal", "volume" : "92" }, "uris" : [ "http://www.mendeley.com/documents/?uuid=1df20bd8-23d7-471b-9523-f8bb9195d086" ] } ], "mendeley" : { "previouslyFormattedCitation" : "&lt;sup&gt;8&lt;/sup&gt;" }, "properties" : { "noteIndex" : 0 }, "schema" : "https://github.com/citation-style-language/schema/raw/master/csl-citation.json" }</w:instrText>
      </w:r>
      <w:r w:rsidRPr="00AC73F1">
        <w:rPr>
          <w:rFonts w:ascii="TitilliumText25L" w:hAnsi="TitilliumText25L"/>
          <w:lang w:val="en-GB" w:eastAsia="en-AU"/>
        </w:rPr>
        <w:fldChar w:fldCharType="separate"/>
      </w:r>
      <w:r w:rsidRPr="00AC73F1">
        <w:rPr>
          <w:rFonts w:ascii="TitilliumText25L" w:hAnsi="TitilliumText25L"/>
          <w:noProof/>
          <w:vertAlign w:val="superscript"/>
          <w:lang w:val="en-GB" w:eastAsia="en-AU"/>
        </w:rPr>
        <w:t>8</w:t>
      </w:r>
      <w:r w:rsidRPr="00AC73F1">
        <w:rPr>
          <w:rFonts w:ascii="TitilliumText25L" w:hAnsi="TitilliumText25L"/>
          <w:lang w:val="en-GB" w:eastAsia="en-AU"/>
        </w:rPr>
        <w:fldChar w:fldCharType="end"/>
      </w:r>
      <w:r w:rsidRPr="00AC73F1">
        <w:rPr>
          <w:rFonts w:ascii="TitilliumText25L" w:hAnsi="TitilliumText25L"/>
          <w:vertAlign w:val="superscript"/>
          <w:lang w:val="en-GB" w:eastAsia="en-AU"/>
        </w:rPr>
        <w:t>,</w:t>
      </w:r>
      <w:r w:rsidRPr="00AC73F1">
        <w:rPr>
          <w:rFonts w:ascii="TitilliumText25L" w:hAnsi="TitilliumText25L"/>
          <w:lang w:val="en-GB" w:eastAsia="en-AU"/>
        </w:rPr>
        <w:fldChar w:fldCharType="begin" w:fldLock="1"/>
      </w:r>
      <w:r w:rsidRPr="00AC73F1">
        <w:rPr>
          <w:rFonts w:ascii="TitilliumText25L" w:hAnsi="TitilliumText25L"/>
          <w:lang w:val="en-GB" w:eastAsia="en-AU"/>
        </w:rPr>
        <w:instrText>ADDIN CSL_CITATION { "citationItems" : [ { "id" : "ITEM-1", "itemData" : { "author" : [ { "dropping-particle" : "", "family" : "Dzik", "given" : "", "non-dropping-particle" : "", "parse-names" : false, "suffix" : "" } ], "container-title" : "Transfusion medicine reviews", "id" : "ITEM-1", "issued" : { "date-parts" : [ [ "1993" ] ] }, "title" : "Leukodepletion blood filters: filter design and mechanisms of leukocyte removal", "type" : "article-journal" }, "uris" : [ "http://www.mendeley.com/documents/?uuid=03c20688-4c79-4bbd-95a5-6efaa2b39754" ] } ], "mendeley" : { "previouslyFormattedCitation" : "&lt;sup&gt;9&lt;/sup&gt;" }, "properties" : { "noteIndex" : 0 }, "schema" : "https://github.com/citation-style-language/schema/raw/master/csl-citation.json" }</w:instrText>
      </w:r>
      <w:r w:rsidRPr="00AC73F1">
        <w:rPr>
          <w:rFonts w:ascii="TitilliumText25L" w:hAnsi="TitilliumText25L"/>
          <w:lang w:val="en-GB" w:eastAsia="en-AU"/>
        </w:rPr>
        <w:fldChar w:fldCharType="separate"/>
      </w:r>
      <w:r w:rsidRPr="00AC73F1">
        <w:rPr>
          <w:rFonts w:ascii="TitilliumText25L" w:hAnsi="TitilliumText25L"/>
          <w:noProof/>
          <w:vertAlign w:val="superscript"/>
          <w:lang w:val="en-GB" w:eastAsia="en-AU"/>
        </w:rPr>
        <w:t>9</w:t>
      </w:r>
      <w:r w:rsidRPr="00AC73F1">
        <w:rPr>
          <w:rFonts w:ascii="TitilliumText25L" w:hAnsi="TitilliumText25L"/>
          <w:lang w:val="en-GB" w:eastAsia="en-AU"/>
        </w:rPr>
        <w:fldChar w:fldCharType="end"/>
      </w:r>
    </w:p>
    <w:p w:rsidR="00AC73F1" w:rsidRPr="00AC73F1" w:rsidRDefault="00AC73F1" w:rsidP="00AC73F1">
      <w:pPr>
        <w:spacing w:line="276" w:lineRule="auto"/>
        <w:rPr>
          <w:rFonts w:ascii="TitilliumText25L" w:hAnsi="TitilliumText25L" w:hint="eastAsia"/>
          <w:color w:val="000007"/>
          <w:lang w:val="en-GB" w:eastAsia="en-AU"/>
        </w:rPr>
      </w:pPr>
      <w:r w:rsidRPr="00AC73F1">
        <w:rPr>
          <w:rFonts w:ascii="TitilliumText25L" w:hAnsi="TitilliumText25L"/>
          <w:lang w:eastAsia="en-AU"/>
        </w:rPr>
        <w:t xml:space="preserve">Leukocyte depletion filters remove products such as fetal squamous cells, lipids, amniotic fluid and vernix to produce levels either lower than or similar to those seen in maternal central blood samples at the time of uteroplacental separation </w:t>
      </w:r>
      <w:r w:rsidRPr="00AC73F1">
        <w:rPr>
          <w:rFonts w:ascii="TitilliumText25L" w:hAnsi="TitilliumText25L"/>
          <w:lang w:eastAsia="en-AU"/>
        </w:rPr>
        <w:fldChar w:fldCharType="begin" w:fldLock="1"/>
      </w:r>
      <w:r w:rsidRPr="00AC73F1">
        <w:rPr>
          <w:rFonts w:ascii="TitilliumText25L" w:hAnsi="TitilliumText25L"/>
          <w:lang w:eastAsia="en-AU"/>
        </w:rPr>
        <w:instrText>ADDIN CSL_CITATION { "citationItems" : [ { "id" : "ITEM-1", "itemData" : { "DOI" : "10.1097/00000542-199109001-00829", "author" : [ { "dropping-particle" : "", "family" : "Thornhill", "given" : "M L", "non-dropping-particle" : "", "parse-names" : false, "suffix" : "" }, { "dropping-particle" : "", "family" : "O\u02bcLeary", "given" : "A J", "non-dropping-particle" : "", "parse-names" : false, "suffix" : "" }, { "dropping-particle" : "", "family" : "Lussos", "given" : "S A", "non-dropping-particle" : "", "parse-names" : false, "suffix" : "" }, { "dropping-particle" : "", "family" : "Rutherford", "given" : "C", "non-dropping-particle" : "", "parse-names" : false, "suffix" : "" } ], "container-title" : "Anesthesiology", "id" : "ITEM-1", "issue" : "Supplement", "issued" : { "date-parts" : [ [ "1991" ] ] }, "page" : "A830", "title" : "AN IN-VITRO ASSESSMENT OF AMNIOTIC FLUID REMOVAL FROM HUMAN BLOOD THROUGH CELL SAVER PROCESSING", "type" : "article-journal", "volume" : "75" }, "uris" : [ "http://www.mendeley.com/documents/?uuid=8fffc04e-456b-4893-a248-c1e7bf0942ee" ] } ], "mendeley" : { "previouslyFormattedCitation" : "&lt;sup&gt;10&lt;/sup&gt;" }, "properties" : { "noteIndex" : 0 }, "schema" : "https://github.com/citation-style-language/schema/raw/master/csl-citation.json" }</w:instrText>
      </w:r>
      <w:r w:rsidRPr="00AC73F1">
        <w:rPr>
          <w:rFonts w:ascii="TitilliumText25L" w:hAnsi="TitilliumText25L"/>
          <w:lang w:eastAsia="en-AU"/>
        </w:rPr>
        <w:fldChar w:fldCharType="separate"/>
      </w:r>
      <w:r w:rsidRPr="00AC73F1">
        <w:rPr>
          <w:rFonts w:ascii="TitilliumText25L" w:hAnsi="TitilliumText25L"/>
          <w:noProof/>
          <w:vertAlign w:val="superscript"/>
          <w:lang w:eastAsia="en-AU"/>
        </w:rPr>
        <w:t>10</w:t>
      </w:r>
      <w:r w:rsidRPr="00AC73F1">
        <w:rPr>
          <w:rFonts w:ascii="TitilliumText25L" w:hAnsi="TitilliumText25L"/>
          <w:lang w:eastAsia="en-AU"/>
        </w:rPr>
        <w:fldChar w:fldCharType="end"/>
      </w:r>
      <w:r w:rsidRPr="00AC73F1">
        <w:rPr>
          <w:rFonts w:ascii="TitilliumText25L" w:hAnsi="TitilliumText25L"/>
          <w:lang w:eastAsia="en-AU"/>
        </w:rPr>
        <w:t xml:space="preserve">. Studies on post wash samples have found that the factors which are postulated to cause amniotic fluid embolism syndrome (e.g. </w:t>
      </w:r>
      <w:r w:rsidRPr="00AC73F1">
        <w:rPr>
          <w:rFonts w:ascii="Courier New" w:hAnsi="Courier New" w:cs="Courier New"/>
          <w:lang w:eastAsia="en-AU"/>
        </w:rPr>
        <w:t>α</w:t>
      </w:r>
      <w:r w:rsidRPr="00AC73F1">
        <w:rPr>
          <w:rFonts w:ascii="TitilliumText25L" w:hAnsi="TitilliumText25L"/>
          <w:lang w:eastAsia="en-AU"/>
        </w:rPr>
        <w:t>- fetoprotein, trophoblasts, lanugo hair, vernix caseosa and tissue factor) can be completely eliminated by using a leucodepletion filter.</w:t>
      </w:r>
      <w:r w:rsidRPr="00AC73F1">
        <w:rPr>
          <w:rFonts w:ascii="TitilliumText25L" w:hAnsi="TitilliumText25L"/>
          <w:lang w:val="en-GB" w:eastAsia="en-AU"/>
        </w:rPr>
        <w:fldChar w:fldCharType="begin" w:fldLock="1"/>
      </w:r>
      <w:r w:rsidRPr="00AC73F1">
        <w:rPr>
          <w:rFonts w:ascii="TitilliumText25L" w:hAnsi="TitilliumText25L"/>
          <w:lang w:val="en-GB" w:eastAsia="en-AU"/>
        </w:rPr>
        <w:instrText>ADDIN CSL_CITATION { "citationItems" : [ { "id" : "ITEM-1", "itemData" : { "abstract" : "Cell salvage has been used in obstetrics to a limited degree because of a fear of amniotic fluid embolism. In this study, cell salvage was combined with blood filtration using a leukocyte depletion filter. A comparison of this washed, filtered product was then made with maternal central venous blood.", "author" : [ { "dropping-particle" : "", "family" : "Waters", "given" : "J H", "non-dropping-particle" : "", "parse-names" : false, "suffix" : "" }, { "dropping-particle" : "", "family" : "Biscotti", "given" : "C", "non-dropping-particle" : "", "parse-names" : false, "suffix" : "" }, { "dropping-particle" : "", "family" : "Potter", "given" : "P S", "non-dropping-particle" : "", "parse-names" : false, "suffix" : "" }, { "dropping-particle" : "", "family" : "Phillipson", "given" : "E", "non-dropping-particle" : "", "parse-names" : false, "suffix" : "" } ], "container-title" : "Anesthesiology", "id" : "ITEM-1", "issue" : "6", "issued" : { "date-parts" : [ [ "2000" ] ] }, "page" : "1531-1536", "title" : "Amniotic fluid removal during cell salvage in the cesarean section patient.", "type" : "article-journal", "volume" : "92" }, "uris" : [ "http://www.mendeley.com/documents/?uuid=1df20bd8-23d7-471b-9523-f8bb9195d086" ] } ], "mendeley" : { "previouslyFormattedCitation" : "&lt;sup&gt;8&lt;/sup&gt;" }, "properties" : { "noteIndex" : 0 }, "schema" : "https://github.com/citation-style-language/schema/raw/master/csl-citation.json" }</w:instrText>
      </w:r>
      <w:r w:rsidRPr="00AC73F1">
        <w:rPr>
          <w:rFonts w:ascii="TitilliumText25L" w:hAnsi="TitilliumText25L"/>
          <w:lang w:val="en-GB" w:eastAsia="en-AU"/>
        </w:rPr>
        <w:fldChar w:fldCharType="separate"/>
      </w:r>
      <w:r w:rsidRPr="00AC73F1">
        <w:rPr>
          <w:rFonts w:ascii="TitilliumText25L" w:hAnsi="TitilliumText25L"/>
          <w:noProof/>
          <w:vertAlign w:val="superscript"/>
          <w:lang w:val="en-GB" w:eastAsia="en-AU"/>
        </w:rPr>
        <w:t>8</w:t>
      </w:r>
      <w:r w:rsidRPr="00AC73F1">
        <w:rPr>
          <w:rFonts w:ascii="TitilliumText25L" w:hAnsi="TitilliumText25L"/>
          <w:lang w:val="en-GB" w:eastAsia="en-AU"/>
        </w:rPr>
        <w:fldChar w:fldCharType="end"/>
      </w:r>
    </w:p>
    <w:p w:rsidR="00AC73F1" w:rsidRPr="00AC73F1" w:rsidRDefault="00AC73F1" w:rsidP="00AC73F1">
      <w:pPr>
        <w:spacing w:line="276" w:lineRule="auto"/>
        <w:rPr>
          <w:rFonts w:ascii="TitilliumText25L" w:hAnsi="TitilliumText25L" w:hint="eastAsia"/>
          <w:lang w:eastAsia="en-AU"/>
        </w:rPr>
      </w:pPr>
      <w:r w:rsidRPr="00AC73F1">
        <w:rPr>
          <w:rFonts w:ascii="TitilliumText25L" w:hAnsi="TitilliumText25L"/>
          <w:lang w:eastAsia="en-AU"/>
        </w:rPr>
        <w:t>The use of two separate suction devices for amniotic fluid (initially) and blood (after delivery) is still common practise. Based on the amount of evidence available at this time this practise is still recommended, even though a single suction device has been used in case reports around the world. “</w:t>
      </w:r>
      <w:r w:rsidRPr="00AC73F1">
        <w:rPr>
          <w:rFonts w:ascii="TitilliumText25L" w:hAnsi="TitilliumText25L"/>
          <w:lang w:val="en-GB" w:eastAsia="en-AU"/>
        </w:rPr>
        <w:t>Amniotic fluid should theoretically not be aspirated into the collection reservoir, but should be removed by separate suction prior to starting cell salvage. This recommendation will reduce the initial contamination, although in vitro evidence consistently demonstrates that the cell salvage/filtration process can effectively remove amniotic fluid contaminants whatever the initial load.</w:t>
      </w:r>
      <w:r w:rsidRPr="00AC73F1">
        <w:rPr>
          <w:rFonts w:ascii="TitilliumText25L" w:hAnsi="TitilliumText25L"/>
          <w:lang w:eastAsia="en-AU"/>
        </w:rPr>
        <w:t xml:space="preserve"> </w:t>
      </w:r>
      <w:r w:rsidRPr="00AC73F1">
        <w:rPr>
          <w:rFonts w:ascii="TitilliumText25L" w:hAnsi="TitilliumText25L"/>
          <w:noProof/>
          <w:vertAlign w:val="superscript"/>
          <w:lang w:val="en-GB" w:eastAsia="en-AU"/>
        </w:rPr>
        <w:t>6,7 .</w:t>
      </w:r>
      <w:r w:rsidRPr="00AC73F1">
        <w:rPr>
          <w:rFonts w:ascii="TitilliumText25L" w:hAnsi="TitilliumText25L"/>
          <w:sz w:val="14"/>
          <w:szCs w:val="14"/>
          <w:lang w:eastAsia="en-AU"/>
        </w:rPr>
        <w:t xml:space="preserve"> </w:t>
      </w:r>
      <w:r w:rsidRPr="00AC73F1">
        <w:rPr>
          <w:rFonts w:ascii="TitilliumText25L" w:hAnsi="TitilliumText25L"/>
          <w:lang w:eastAsia="en-AU"/>
        </w:rPr>
        <w:t xml:space="preserve">In life-threatening haemorrhage, therefore, a clinical decision to salvage red cells </w:t>
      </w:r>
      <w:r w:rsidRPr="00AC73F1">
        <w:rPr>
          <w:rFonts w:ascii="TitilliumText25L" w:hAnsi="TitilliumText25L"/>
          <w:bCs/>
          <w:iCs/>
          <w:lang w:eastAsia="en-AU"/>
        </w:rPr>
        <w:t xml:space="preserve">from the start of the procedure </w:t>
      </w:r>
      <w:r w:rsidRPr="00AC73F1">
        <w:rPr>
          <w:rFonts w:ascii="TitilliumText25L" w:hAnsi="TitilliumText25L"/>
          <w:lang w:eastAsia="en-AU"/>
        </w:rPr>
        <w:t xml:space="preserve">could be carefully considered, and is supported by current </w:t>
      </w:r>
      <w:r w:rsidRPr="00AC73F1">
        <w:rPr>
          <w:rFonts w:ascii="TitilliumText25L" w:hAnsi="TitilliumText25L"/>
          <w:iCs/>
          <w:lang w:eastAsia="en-AU"/>
        </w:rPr>
        <w:t xml:space="preserve">in vitro </w:t>
      </w:r>
      <w:r w:rsidRPr="00AC73F1">
        <w:rPr>
          <w:rFonts w:ascii="TitilliumText25L" w:hAnsi="TitilliumText25L"/>
          <w:lang w:eastAsia="en-AU"/>
        </w:rPr>
        <w:t xml:space="preserve">evidence.” </w:t>
      </w:r>
      <w:r w:rsidRPr="00AC73F1">
        <w:rPr>
          <w:rFonts w:ascii="TitilliumText25L" w:hAnsi="TitilliumText25L"/>
          <w:lang w:eastAsia="en-AU"/>
        </w:rPr>
        <w:fldChar w:fldCharType="begin" w:fldLock="1"/>
      </w:r>
      <w:r w:rsidRPr="00AC73F1">
        <w:rPr>
          <w:rFonts w:ascii="TitilliumText25L" w:hAnsi="TitilliumText25L"/>
          <w:lang w:eastAsia="en-AU"/>
        </w:rPr>
        <w:instrText>ADDIN CSL_CITATION { "citationItems" : [ { "id" : "ITEM-1", "itemData" : { "author" : [ { "dropping-particle" : "", "family" : "UK Cell Salvage Action Group", "given" : "", "non-dropping-particle" : "", "parse-names" : false, "suffix" : "" } ], "id" : "ITEM-1", "issued" : { "date-parts" : [ [ "2008" ] ] }, "title" : "ICS Technical Factsheet", "type" : "article-journal" }, "uris" : [ "http://www.mendeley.com/documents/?uuid=88f5bba3-3e55-49f7-9571-b344f0c76760" ] } ], "mendeley" : { "previouslyFormattedCitation" : "&lt;sup&gt;1&lt;/sup&gt;" }, "properties" : { "noteIndex" : 0 }, "schema" : "https://github.com/citation-style-language/schema/raw/master/csl-citation.json" }</w:instrText>
      </w:r>
      <w:r w:rsidRPr="00AC73F1">
        <w:rPr>
          <w:rFonts w:ascii="TitilliumText25L" w:hAnsi="TitilliumText25L"/>
          <w:lang w:eastAsia="en-AU"/>
        </w:rPr>
        <w:fldChar w:fldCharType="separate"/>
      </w:r>
      <w:r w:rsidRPr="00AC73F1">
        <w:rPr>
          <w:rFonts w:ascii="TitilliumText25L" w:hAnsi="TitilliumText25L"/>
          <w:noProof/>
          <w:vertAlign w:val="superscript"/>
          <w:lang w:eastAsia="en-AU"/>
        </w:rPr>
        <w:t>1</w:t>
      </w:r>
      <w:r w:rsidRPr="00AC73F1">
        <w:rPr>
          <w:rFonts w:ascii="TitilliumText25L" w:hAnsi="TitilliumText25L"/>
          <w:lang w:eastAsia="en-AU"/>
        </w:rPr>
        <w:fldChar w:fldCharType="end"/>
      </w:r>
    </w:p>
    <w:p w:rsidR="00AC73F1" w:rsidRPr="00AC73F1" w:rsidRDefault="00AC73F1" w:rsidP="00AC73F1">
      <w:pPr>
        <w:spacing w:line="276" w:lineRule="auto"/>
        <w:rPr>
          <w:rFonts w:ascii="TitilliumText25L" w:eastAsia="Times New Roman" w:hAnsi="TitilliumText25L"/>
          <w:bCs/>
          <w:color w:val="000000"/>
          <w:lang w:eastAsia="en-AU"/>
        </w:rPr>
      </w:pPr>
      <w:r w:rsidRPr="00AC73F1">
        <w:rPr>
          <w:rFonts w:ascii="TitilliumText25L" w:hAnsi="TitilliumText25L"/>
          <w:lang w:eastAsia="en-AU"/>
        </w:rPr>
        <w:t xml:space="preserve">“A randomised trial performed in 2008 compared the use of one suction device only (aspiration of all fluid into the ICS system) versus two suction devices. The trial demonstrated that following the washing and filtering processing, using a leucodepletion filter, the level of residual amniotic fluid contamination was no different </w:t>
      </w:r>
      <w:r w:rsidRPr="00AC73F1">
        <w:rPr>
          <w:rFonts w:ascii="TitilliumText25L" w:hAnsi="TitilliumText25L"/>
          <w:lang w:eastAsia="en-AU"/>
        </w:rPr>
        <w:fldChar w:fldCharType="begin" w:fldLock="1"/>
      </w:r>
      <w:r w:rsidRPr="00AC73F1">
        <w:rPr>
          <w:rFonts w:ascii="TitilliumText25L" w:hAnsi="TitilliumText25L"/>
          <w:lang w:eastAsia="en-AU"/>
        </w:rPr>
        <w:instrText>ADDIN CSL_CITATION { "citationItems" : [ { "id" : "ITEM-1", "itemData" : { "author" : [ { "dropping-particle" : "", "family" : "Sullivan, I., Faulds, J., &amp; Ralph", "given" : "C", "non-dropping-particle" : "", "parse-names" : false, "suffix" : "" } ], "container-title" : "British Journal of Anaesthesia", "id" : "ITEM-1", "issue" : "2", "issued" : { "date-parts" : [ [ "2008" ] ] }, "page" : "225-229", "title" : "Contamination of salvaged maternal blood by amniotic fluid and fetal red cells during elective Caesarean section", "type" : "article-journal", "volume" : "101" }, "uris" : [ "http://www.mendeley.com/documents/?uuid=fb504ce9-3b8a-4dee-9cc3-0bda794fe078" ] } ], "mendeley" : { "previouslyFormattedCitation" : "&lt;sup&gt;11&lt;/sup&gt;" }, "properties" : { "noteIndex" : 0 }, "schema" : "https://github.com/citation-style-language/schema/raw/master/csl-citation.json" }</w:instrText>
      </w:r>
      <w:r w:rsidRPr="00AC73F1">
        <w:rPr>
          <w:rFonts w:ascii="TitilliumText25L" w:hAnsi="TitilliumText25L"/>
          <w:lang w:eastAsia="en-AU"/>
        </w:rPr>
        <w:fldChar w:fldCharType="separate"/>
      </w:r>
      <w:r w:rsidRPr="00AC73F1">
        <w:rPr>
          <w:rFonts w:ascii="TitilliumText25L" w:hAnsi="TitilliumText25L"/>
          <w:noProof/>
          <w:vertAlign w:val="superscript"/>
          <w:lang w:eastAsia="en-AU"/>
        </w:rPr>
        <w:t>11</w:t>
      </w:r>
      <w:r w:rsidRPr="00AC73F1">
        <w:rPr>
          <w:rFonts w:ascii="TitilliumText25L" w:hAnsi="TitilliumText25L"/>
          <w:lang w:eastAsia="en-AU"/>
        </w:rPr>
        <w:fldChar w:fldCharType="end"/>
      </w:r>
    </w:p>
    <w:p w:rsidR="00AC73F1" w:rsidRPr="00AC73F1" w:rsidRDefault="00AC73F1" w:rsidP="00AC73F1">
      <w:pPr>
        <w:spacing w:line="276" w:lineRule="auto"/>
        <w:rPr>
          <w:rFonts w:ascii="TitilliumText25L" w:hAnsi="TitilliumText25L" w:hint="eastAsia"/>
          <w:lang w:eastAsia="en-AU"/>
        </w:rPr>
      </w:pPr>
      <w:r w:rsidRPr="00AC73F1">
        <w:rPr>
          <w:rFonts w:ascii="TitilliumText25L" w:hAnsi="TitilliumText25L"/>
          <w:lang w:eastAsia="en-AU"/>
        </w:rPr>
        <w:t>This study conducted in 34 patients over a 4 month period does provide some evidence of the potential safety of using one sucker device in combination with a leucodepletion filter, in relation to the presence of some fetal products believed to be involved in the “amniotic fluid embolism” syndrome. However more evidence would be necessary before recommendation could be provided to change towards the use of one suction device in standard practise.</w:t>
      </w:r>
    </w:p>
    <w:p w:rsidR="00AC73F1" w:rsidRPr="00AC73F1" w:rsidRDefault="00AC73F1" w:rsidP="00AC73F1">
      <w:pPr>
        <w:spacing w:line="276" w:lineRule="auto"/>
        <w:rPr>
          <w:rFonts w:ascii="TitilliumText25L" w:hAnsi="TitilliumText25L" w:hint="eastAsia"/>
          <w:vertAlign w:val="superscript"/>
          <w:lang w:eastAsia="en-AU"/>
        </w:rPr>
      </w:pPr>
      <w:r w:rsidRPr="00AC73F1">
        <w:rPr>
          <w:rFonts w:ascii="TitilliumText25L" w:hAnsi="TitilliumText25L"/>
          <w:lang w:eastAsia="en-AU"/>
        </w:rPr>
        <w:t>It is important to recognise that, although cell salvage in combination with leucodepletion filters can eliminate amniotic fluid components, it will not prevent foetal red cells being transfused as the cell salvage system is unable to differentiate between maternal and foetal red cells. Reinfusion of salvaged blood containing foetal red cells may result in maternal allo-immunisation if there is an antigen incompatibility between maternal and foetal red cells. However, this risk is not considered to be any greater than that occurring at normal vaginal delivery</w:t>
      </w:r>
      <w:r w:rsidRPr="00AC73F1">
        <w:rPr>
          <w:rFonts w:ascii="TitilliumText25L" w:hAnsi="TitilliumText25L"/>
          <w:vertAlign w:val="superscript"/>
          <w:lang w:eastAsia="en-AU"/>
        </w:rPr>
        <w:t>15</w:t>
      </w:r>
    </w:p>
    <w:p w:rsidR="00AC73F1" w:rsidRPr="00AC73F1" w:rsidRDefault="00AC73F1" w:rsidP="00AC73F1">
      <w:pPr>
        <w:spacing w:line="276" w:lineRule="auto"/>
        <w:rPr>
          <w:rFonts w:ascii="TitilliumText25L" w:hAnsi="TitilliumText25L" w:hint="eastAsia"/>
          <w:lang w:eastAsia="en-AU"/>
        </w:rPr>
      </w:pPr>
      <w:r w:rsidRPr="00AC73F1">
        <w:rPr>
          <w:rFonts w:ascii="TitilliumText25L" w:hAnsi="TitilliumText25L"/>
          <w:b/>
          <w:sz w:val="28"/>
          <w:szCs w:val="28"/>
          <w:u w:val="single"/>
          <w:lang w:eastAsia="en-AU"/>
        </w:rPr>
        <w:t xml:space="preserve">Rh immunisation and Kleihauer testing </w:t>
      </w:r>
    </w:p>
    <w:p w:rsidR="00AC73F1" w:rsidRPr="00AC73F1" w:rsidRDefault="00AC73F1" w:rsidP="00AC73F1">
      <w:pPr>
        <w:spacing w:line="276" w:lineRule="auto"/>
        <w:rPr>
          <w:rFonts w:ascii="TitilliumText25L" w:hAnsi="TitilliumText25L" w:hint="eastAsia"/>
          <w:lang w:val="en-GB" w:eastAsia="en-AU"/>
        </w:rPr>
      </w:pPr>
      <w:r w:rsidRPr="00AC73F1">
        <w:rPr>
          <w:rFonts w:ascii="TitilliumText25L" w:hAnsi="TitilliumText25L"/>
          <w:lang w:val="en-GB" w:eastAsia="en-AU"/>
        </w:rPr>
        <w:lastRenderedPageBreak/>
        <w:t xml:space="preserve">Feto-maternal haemorrhage (FMH) may occur at any stage of pregnancy and delivery in RhD negative mothers with RhD positive fetuses, if the maternal circulation is exposed to fetal red cells. Antibodies against the fetal red cells can cause haemolytic disease of the newborn in subsequent pregnancies if untreated. Consequently all Rh negative mothers of Rh positive babies should have Kleihauer testing performed to assess if there has been a significant FMH after any at risk event during pregnancy or following delivery. </w:t>
      </w:r>
    </w:p>
    <w:p w:rsidR="00AC73F1" w:rsidRPr="00AC73F1" w:rsidRDefault="00AC73F1" w:rsidP="00AC73F1">
      <w:pPr>
        <w:spacing w:line="276" w:lineRule="auto"/>
        <w:rPr>
          <w:rFonts w:ascii="TitilliumText25L" w:hAnsi="TitilliumText25L" w:hint="eastAsia"/>
          <w:lang w:val="en-GB" w:eastAsia="en-AU"/>
        </w:rPr>
      </w:pPr>
      <w:r w:rsidRPr="00AC73F1">
        <w:rPr>
          <w:rFonts w:ascii="TitilliumText25L" w:hAnsi="TitilliumText25L"/>
          <w:lang w:val="en-GB" w:eastAsia="en-AU"/>
        </w:rPr>
        <w:t>Anti D immunoglobulin is given to prevent alloimmunisation from Rh positive red cells, with the dose given dependent upon the volume of red cells detected in the maternal circulation via the Kleihauer test. Testing for FMH should occur following the use of Intra-operative cell salvage particularly as an increased number of fetal red cells may have been reinfused during the cell salvage procedure. It is possible that a higher degree of fetal red cell exposure could occur requiring a higher dose of anti-D to be administered.  A similar procedure is followed antenatally when incidents occur known to be associated with alloimmunization.”</w:t>
      </w:r>
      <w:r w:rsidRPr="00AC73F1">
        <w:rPr>
          <w:rFonts w:ascii="TitilliumText25L" w:hAnsi="TitilliumText25L"/>
          <w:lang w:val="en-GB" w:eastAsia="en-AU"/>
        </w:rPr>
        <w:fldChar w:fldCharType="begin" w:fldLock="1"/>
      </w:r>
      <w:r w:rsidRPr="00AC73F1">
        <w:rPr>
          <w:rFonts w:ascii="TitilliumText25L" w:hAnsi="TitilliumText25L"/>
          <w:lang w:val="en-GB" w:eastAsia="en-AU"/>
        </w:rPr>
        <w:instrText>ADDIN CSL_CITATION { "citationItems" : [ { "id" : "ITEM-1", "itemData" : { "abstract" : "In the UK a Kleihauer test is routinely performed on all RhD-negative women after the birth of an RhD-positive child to ensure that an adequate dose of anti-D immunoglobulin is given. The results of Kleihauer testing are interpreted to assess the volume of any feto-maternal haemorrhage and additional anti-D immunoglobulin is administered if necessary. A similar procedure is followed ante-natally when incidents occur known to be associated with alloimmunization. The performance of Kleihauer tests is difficult to standardize and there can be problems in interpreting the volume of feto-maternal haemorrhage. The use of flow cytometry to measure feto-maternal haemorrhage is reported to give more accurate and reliable results. This study compared three different Kleihauer methods and two different flow cytometry techniques all performed using the same maternal sample and within a single laboratory. The results demonstrated variability between the Kleihauer tests used and also in the flow cytometry measurements. A well-performed Kleihauer test would still appear to be useful as a screening technique for detection of feto-maternal haemorrhage. However, accurate quantitation of size of feto-maternal haemorrhage is more reliably determined by flow cytometry.", "author" : [ { "dropping-particle" : "", "family" : "Bromilow", "given" : "I M", "non-dropping-particle" : "", "parse-names" : false, "suffix" : "" }, { "dropping-particle" : "", "family" : "Duguid", "given" : "J K", "non-dropping-particle" : "", "parse-names" : false, "suffix" : "" } ], "container-title" : "Clinical and laboratory haematology", "id" : "ITEM-1", "issue" : "2", "issued" : { "date-parts" : [ [ "1997" ] ] }, "page" : "137-142", "title" : "Measurement of feto-maternal haemorrhage: a comparative study of three Kleihauer techniques and tow flow cytometry methods.", "type" : "article-journal", "volume" : "19" }, "uris" : [ "http://www.mendeley.com/documents/?uuid=10a638d7-b164-4e4c-b0fd-0752aa0df466" ] } ], "mendeley" : { "previouslyFormattedCitation" : "&lt;sup&gt;12&lt;/sup&gt;" }, "properties" : { "noteIndex" : 0 }, "schema" : "https://github.com/citation-style-language/schema/raw/master/csl-citation.json" }</w:instrText>
      </w:r>
      <w:r w:rsidRPr="00AC73F1">
        <w:rPr>
          <w:rFonts w:ascii="TitilliumText25L" w:hAnsi="TitilliumText25L"/>
          <w:lang w:val="en-GB" w:eastAsia="en-AU"/>
        </w:rPr>
        <w:fldChar w:fldCharType="separate"/>
      </w:r>
      <w:r w:rsidRPr="00AC73F1">
        <w:rPr>
          <w:rFonts w:ascii="TitilliumText25L" w:hAnsi="TitilliumText25L"/>
          <w:noProof/>
          <w:vertAlign w:val="superscript"/>
          <w:lang w:val="en-GB" w:eastAsia="en-AU"/>
        </w:rPr>
        <w:t>12</w:t>
      </w:r>
      <w:r w:rsidRPr="00AC73F1">
        <w:rPr>
          <w:rFonts w:ascii="TitilliumText25L" w:hAnsi="TitilliumText25L"/>
          <w:lang w:val="en-GB" w:eastAsia="en-AU"/>
        </w:rPr>
        <w:fldChar w:fldCharType="end"/>
      </w:r>
    </w:p>
    <w:p w:rsidR="00AC73F1" w:rsidRPr="00AC73F1" w:rsidRDefault="00AC73F1" w:rsidP="00AC73F1">
      <w:pPr>
        <w:spacing w:line="276" w:lineRule="auto"/>
        <w:rPr>
          <w:rFonts w:ascii="TitilliumText25L" w:hAnsi="TitilliumText25L" w:hint="eastAsia"/>
          <w:lang w:val="en-GB" w:eastAsia="en-AU"/>
        </w:rPr>
      </w:pPr>
      <w:r w:rsidRPr="00AC73F1">
        <w:rPr>
          <w:rFonts w:ascii="TitilliumText25L" w:hAnsi="TitilliumText25L"/>
          <w:lang w:val="en-GB" w:eastAsia="en-AU"/>
        </w:rPr>
        <w:t xml:space="preserve">The local policy for the management of Rh negative mothers who delivered should be followed for those who have undergone reinfusion of intraoperative cell salvage blood. The presence of fetal red cells in the intraoperative cell salvage blood is likely because the intraoperative cell salvage device cannot distinguish fetal from maternal red cells. </w:t>
      </w:r>
    </w:p>
    <w:p w:rsidR="00AC73F1" w:rsidRPr="00AC73F1" w:rsidRDefault="00AC73F1" w:rsidP="00AC73F1">
      <w:pPr>
        <w:spacing w:line="276" w:lineRule="auto"/>
        <w:rPr>
          <w:rFonts w:ascii="TitilliumText25L" w:hAnsi="TitilliumText25L" w:hint="eastAsia"/>
          <w:lang w:val="en-GB" w:eastAsia="en-AU"/>
        </w:rPr>
      </w:pPr>
      <w:r w:rsidRPr="00AC73F1">
        <w:rPr>
          <w:rFonts w:ascii="TitilliumText25L" w:hAnsi="TitilliumText25L"/>
          <w:lang w:val="en-GB" w:eastAsia="en-AU"/>
        </w:rPr>
        <w:t>The sample for Kleihauer testing should be taken after the reinfusion of intraoperative cell salvage blood and administration of Anti-D should occur as soon as possible, within 48-72 hrs of delivery for successful immunoprophylaxis.</w:t>
      </w:r>
      <w:r w:rsidRPr="00AC73F1">
        <w:rPr>
          <w:rFonts w:ascii="TitilliumText25L" w:hAnsi="TitilliumText25L"/>
          <w:lang w:val="en-GB" w:eastAsia="en-AU"/>
        </w:rPr>
        <w:fldChar w:fldCharType="begin" w:fldLock="1"/>
      </w:r>
      <w:r w:rsidRPr="00AC73F1">
        <w:rPr>
          <w:rFonts w:ascii="TitilliumText25L" w:hAnsi="TitilliumText25L"/>
          <w:lang w:val="en-GB" w:eastAsia="en-AU"/>
        </w:rPr>
        <w:instrText>ADDIN CSL_CITATION { "citationItems" : [ { "id" : "ITEM-1", "itemData" : { "author" : [ { "dropping-particle" : "", "family" : "Australian Red Cross Blood Service", "given" : "", "non-dropping-particle" : "", "parse-names" : false, "suffix" : "" } ], "container-title" : "2012", "id" : "ITEM-1", "issued" : { "date-parts" : [ [ "0" ] ] }, "title" : "Guidelines for the use of Rh(D) immunoglobulin in pregnant women with Rh(D)-negative blood group, and no pre-existing Anti-D antibodies", "type" : "article-journal" }, "uris" : [ "http://www.mendeley.com/documents/?uuid=209d8b9e-c705-46d7-b667-6deebf858ffe" ] } ], "mendeley" : { "previouslyFormattedCitation" : "&lt;sup&gt;13&lt;/sup&gt;" }, "properties" : { "noteIndex" : 0 }, "schema" : "https://github.com/citation-style-language/schema/raw/master/csl-citation.json" }</w:instrText>
      </w:r>
      <w:r w:rsidRPr="00AC73F1">
        <w:rPr>
          <w:rFonts w:ascii="TitilliumText25L" w:hAnsi="TitilliumText25L"/>
          <w:lang w:val="en-GB" w:eastAsia="en-AU"/>
        </w:rPr>
        <w:fldChar w:fldCharType="separate"/>
      </w:r>
      <w:r w:rsidRPr="00AC73F1">
        <w:rPr>
          <w:rFonts w:ascii="TitilliumText25L" w:hAnsi="TitilliumText25L"/>
          <w:noProof/>
          <w:vertAlign w:val="superscript"/>
          <w:lang w:val="en-GB" w:eastAsia="en-AU"/>
        </w:rPr>
        <w:t>13</w:t>
      </w:r>
      <w:r w:rsidRPr="00AC73F1">
        <w:rPr>
          <w:rFonts w:ascii="TitilliumText25L" w:hAnsi="TitilliumText25L"/>
          <w:lang w:val="en-GB" w:eastAsia="en-AU"/>
        </w:rPr>
        <w:fldChar w:fldCharType="end"/>
      </w:r>
    </w:p>
    <w:p w:rsidR="00AC73F1" w:rsidRPr="00AC73F1" w:rsidRDefault="00AC73F1" w:rsidP="00AC73F1">
      <w:pPr>
        <w:spacing w:line="276" w:lineRule="auto"/>
        <w:rPr>
          <w:rFonts w:ascii="TitilliumText25L" w:hAnsi="TitilliumText25L" w:hint="eastAsia"/>
          <w:lang w:val="en-GB" w:eastAsia="en-AU"/>
        </w:rPr>
      </w:pPr>
      <w:r w:rsidRPr="00AC73F1">
        <w:rPr>
          <w:rFonts w:ascii="TitilliumText25L" w:hAnsi="TitilliumText25L"/>
          <w:lang w:val="en-GB" w:eastAsia="en-AU"/>
        </w:rPr>
        <w:t>In summary maternal alloimmunisation is a potential risk and therefore presents a risk of future haemolytic disease of the newborn, however this can be minimised by appropriate use of anti-D in consultation with the Obstetrician responsible for the care of the patient. Caution should be taken when Jehovah’s Witness patients have a concern with receiving anti-D immunoglobulin.</w:t>
      </w:r>
    </w:p>
    <w:p w:rsidR="00AC73F1" w:rsidRPr="00AC73F1" w:rsidRDefault="00AC73F1" w:rsidP="00AC73F1">
      <w:pPr>
        <w:spacing w:after="0" w:line="276" w:lineRule="auto"/>
        <w:rPr>
          <w:rFonts w:ascii="TitilliumText25L" w:hAnsi="TitilliumText25L" w:hint="eastAsia"/>
          <w:sz w:val="16"/>
          <w:szCs w:val="16"/>
          <w:lang w:val="en-GB" w:eastAsia="en-AU"/>
        </w:rPr>
      </w:pPr>
      <w:r w:rsidRPr="00AC73F1">
        <w:rPr>
          <w:rFonts w:ascii="TitilliumText25L" w:hAnsi="TitilliumText25L"/>
          <w:sz w:val="16"/>
          <w:szCs w:val="16"/>
          <w:lang w:val="en-GB" w:eastAsia="en-AU"/>
        </w:rPr>
        <w:t xml:space="preserve">Refer to local protocol regarding testing for and management of FMH. Guidelines for FMH testing have also been developed by the Australian and New Zealand Society of Blood Transfusion : </w:t>
      </w:r>
      <w:hyperlink r:id="rId8" w:history="1">
        <w:r w:rsidRPr="00AC73F1">
          <w:rPr>
            <w:rFonts w:ascii="TitilliumText25L" w:hAnsi="TitilliumText25L"/>
            <w:color w:val="0000FF"/>
            <w:sz w:val="16"/>
            <w:szCs w:val="16"/>
            <w:u w:val="single"/>
            <w:lang w:val="en-GB" w:eastAsia="en-AU"/>
          </w:rPr>
          <w:t>www.anzsbt.org.au</w:t>
        </w:r>
      </w:hyperlink>
      <w:r w:rsidRPr="00AC73F1">
        <w:rPr>
          <w:rFonts w:ascii="TitilliumText25L" w:hAnsi="TitilliumText25L"/>
          <w:sz w:val="16"/>
          <w:szCs w:val="16"/>
          <w:lang w:val="en-GB" w:eastAsia="en-AU"/>
        </w:rPr>
        <w:t xml:space="preserve"> </w:t>
      </w:r>
    </w:p>
    <w:p w:rsidR="00AC73F1" w:rsidRPr="00AC73F1" w:rsidRDefault="00AC73F1" w:rsidP="00AC73F1">
      <w:pPr>
        <w:spacing w:line="276" w:lineRule="auto"/>
        <w:rPr>
          <w:rFonts w:ascii="TitilliumText25L" w:hAnsi="TitilliumText25L" w:hint="eastAsia"/>
          <w:lang w:val="en-GB" w:eastAsia="en-AU"/>
        </w:rPr>
      </w:pPr>
    </w:p>
    <w:p w:rsidR="00AC73F1" w:rsidRPr="00AC73F1" w:rsidRDefault="00AC73F1" w:rsidP="00AC73F1">
      <w:pPr>
        <w:spacing w:line="276" w:lineRule="auto"/>
        <w:rPr>
          <w:rFonts w:ascii="TitilliumText25L" w:hAnsi="TitilliumText25L" w:hint="eastAsia"/>
          <w:lang w:val="en-GB" w:eastAsia="en-AU"/>
        </w:rPr>
      </w:pPr>
      <w:r w:rsidRPr="00AC73F1">
        <w:rPr>
          <w:rFonts w:ascii="TitilliumText25L" w:hAnsi="TitilliumText25L"/>
          <w:lang w:val="en-GB" w:eastAsia="en-AU"/>
        </w:rPr>
        <w:t>Rebarber</w:t>
      </w:r>
      <w:r w:rsidRPr="00AC73F1">
        <w:rPr>
          <w:rFonts w:ascii="TitilliumText25L" w:hAnsi="TitilliumText25L"/>
          <w:lang w:val="en-GB" w:eastAsia="en-AU"/>
        </w:rPr>
        <w:fldChar w:fldCharType="begin" w:fldLock="1"/>
      </w:r>
      <w:r w:rsidRPr="00AC73F1">
        <w:rPr>
          <w:rFonts w:ascii="TitilliumText25L" w:hAnsi="TitilliumText25L"/>
          <w:lang w:val="en-GB" w:eastAsia="en-AU"/>
        </w:rPr>
        <w:instrText>ADDIN CSL_CITATION { "citationItems" : [ { "id" : "ITEM-1", "itemData" : { "abstract" : "We evaluated the safety of intraoperative autologous blood collection and autotransfusion during cesarean section.", "author" : [ { "dropping-particle" : "", "family" : "Rebarber", "given" : "A", "non-dropping-particle" : "", "parse-names" : false, "suffix" : "" }, { "dropping-particle" : "", "family" : "Lonser", "given" : "R", "non-dropping-particle" : "", "parse-names" : false, "suffix" : "" }, { "dropping-particle" : "", "family" : "Jackson", "given" : "S", "non-dropping-particle" : "", "parse-names" : false, "suffix" : "" }, { "dropping-particle" : "", "family" : "Copel", "given" : "J A", "non-dropping-particle" : "", "parse-names" : false, "suffix" : "" }, { "dropping-particle" : "", "family" : "Sipes", "given" : "S", "non-dropping-particle" : "", "parse-names" : false, "suffix" : "" } ], "container-title" : "American journal of obstetrics and gynecology", "id" : "ITEM-1", "issue" : "3 Pt 1", "issued" : { "date-parts" : [ [ "1998" ] ] }, "page" : "715-720", "title" : "The safety of intraoperative autologous blood collection and autotransfusion during cesarean section.", "type" : "article-journal", "volume" : "179" }, "uris" : [ "http://www.mendeley.com/documents/?uuid=f442bf49-d337-40e1-a0aa-7b05563b6cea" ] } ], "mendeley" : { "previouslyFormattedCitation" : "&lt;sup&gt;14&lt;/sup&gt;" }, "properties" : { "noteIndex" : 0 }, "schema" : "https://github.com/citation-style-language/schema/raw/master/csl-citation.json" }</w:instrText>
      </w:r>
      <w:r w:rsidRPr="00AC73F1">
        <w:rPr>
          <w:rFonts w:ascii="TitilliumText25L" w:hAnsi="TitilliumText25L"/>
          <w:lang w:val="en-GB" w:eastAsia="en-AU"/>
        </w:rPr>
        <w:fldChar w:fldCharType="separate"/>
      </w:r>
      <w:r w:rsidRPr="00AC73F1">
        <w:rPr>
          <w:rFonts w:ascii="TitilliumText25L" w:hAnsi="TitilliumText25L"/>
          <w:noProof/>
          <w:vertAlign w:val="superscript"/>
          <w:lang w:val="en-GB" w:eastAsia="en-AU"/>
        </w:rPr>
        <w:t>14</w:t>
      </w:r>
      <w:r w:rsidRPr="00AC73F1">
        <w:rPr>
          <w:rFonts w:ascii="TitilliumText25L" w:hAnsi="TitilliumText25L"/>
          <w:lang w:val="en-GB" w:eastAsia="en-AU"/>
        </w:rPr>
        <w:fldChar w:fldCharType="end"/>
      </w:r>
      <w:r w:rsidRPr="00AC73F1">
        <w:rPr>
          <w:rFonts w:ascii="TitilliumText25L" w:hAnsi="TitilliumText25L"/>
          <w:lang w:val="en-GB" w:eastAsia="en-AU"/>
        </w:rPr>
        <w:t xml:space="preserve"> reported the first triple-centre historical cohort study, comparing 139 patients who received cell salvaged blood during caesarean section to a group receiving allogeneic blood. There was no difference between the two groups which could be accounted to complications secondary to cell salvage </w:t>
      </w:r>
      <w:r w:rsidRPr="00AC73F1">
        <w:rPr>
          <w:rFonts w:ascii="TitilliumText25L" w:hAnsi="TitilliumText25L"/>
          <w:lang w:val="en-GB" w:eastAsia="en-AU"/>
        </w:rPr>
        <w:fldChar w:fldCharType="begin" w:fldLock="1"/>
      </w:r>
      <w:r w:rsidRPr="00AC73F1">
        <w:rPr>
          <w:rFonts w:ascii="TitilliumText25L" w:hAnsi="TitilliumText25L"/>
          <w:lang w:val="en-GB" w:eastAsia="en-AU"/>
        </w:rPr>
        <w:instrText>ADDIN CSL_CITATION { "citationItems" : [ { "id" : "ITEM-1", "itemData" : { "abstract" : "The purpose of this study was to determine whether functionally active tissue factor could be removed from blood contaminated with amniotic fluid (AF) after processing through a Haemonetics 4 Cell Saver System (Haemonetics Corporation, Braintree, MA). In Phase I, AF was collected from 29 women undergoing cesarean section. Nine experiments were performed. Forty-milliliter aliquots of pooled AF were mixed with 125 mL of packed red blood cells and processed in the Cell Saver. In Phase II, all the blood and AF lost at cesarean section was collected and processed through the Cell Saver. Pre- and postwash specimens were collected and analyzed for total tissue factor concentration and the concentration of functionally active tissue factor. In Phase I, total tissue factor concentration was reduced by 89%, and the concentration of active tissue factor was reduced to 0 after processing. In Phase II, no tissue factor was detected after processing through the Cell Saver. We have demonstrated the ability of the Haemonetics 4 Cell Saver System to remove tissue factor activity from blood contaminated with AF. Implications: Hemorrhage after childbirth may require massive transfusion. If the patient's own blood can be collected and given back to the patient, this may avoid the use of regular banked blood. Amniotic fluid, which may mix with blood lost after delivery, contains tissue factor, a substance that may activate the coagulation system and cause further bleeding. The authors found that the Haemonetics 4 Cell Saver System (Haemonetics Corporation, Braintree, MA), which collects and washes blood, can remove tissue factor from blood contaminated with amniotic fluid.", "author" : [ { "dropping-particle" : "", "family" : "Bernstein", "given" : "H H", "non-dropping-particle" : "", "parse-names" : false, "suffix" : "" }, { "dropping-particle" : "", "family" : "Rosenblatt", "given" : "M A", "non-dropping-particle" : "", "parse-names" : false, "suffix" : "" }, { "dropping-particle" : "", "family" : "Gettes", "given" : "M", "non-dropping-particle" : "", "parse-names" : false, "suffix" : "" }, { "dropping-particle" : "", "family" : "Lockwood", "given" : "C", "non-dropping-particle" : "", "parse-names" : false, "suffix" : "" } ], "container-title" : "Anesthesia and analgesia", "id" : "ITEM-1", "issue" : "4", "issued" : { "date-parts" : [ [ "1997" ] ] }, "page" : "831-833", "title" : "The ability of the Haemonetics 4 Cell Saver System to remove tissue factor from blood contaminated with amniotic fluid.", "type" : "article-journal", "volume" : "85" }, "uris" : [ "http://www.mendeley.com/documents/?uuid=895ac00b-ba73-4b78-abbe-9ff09a048cd3" ] } ], "mendeley" : { "previouslyFormattedCitation" : "&lt;sup&gt;15&lt;/sup&gt;" }, "properties" : { "noteIndex" : 0 }, "schema" : "https://github.com/citation-style-language/schema/raw/master/csl-citation.json" }</w:instrText>
      </w:r>
      <w:r w:rsidRPr="00AC73F1">
        <w:rPr>
          <w:rFonts w:ascii="TitilliumText25L" w:hAnsi="TitilliumText25L"/>
          <w:lang w:val="en-GB" w:eastAsia="en-AU"/>
        </w:rPr>
        <w:fldChar w:fldCharType="separate"/>
      </w:r>
      <w:r w:rsidRPr="00AC73F1">
        <w:rPr>
          <w:rFonts w:ascii="TitilliumText25L" w:hAnsi="TitilliumText25L"/>
          <w:noProof/>
          <w:vertAlign w:val="superscript"/>
          <w:lang w:val="en-GB" w:eastAsia="en-AU"/>
        </w:rPr>
        <w:t>15</w:t>
      </w:r>
      <w:r w:rsidRPr="00AC73F1">
        <w:rPr>
          <w:rFonts w:ascii="TitilliumText25L" w:hAnsi="TitilliumText25L"/>
          <w:lang w:val="en-GB" w:eastAsia="en-AU"/>
        </w:rPr>
        <w:fldChar w:fldCharType="end"/>
      </w:r>
    </w:p>
    <w:p w:rsidR="00AC73F1" w:rsidRPr="00AC73F1" w:rsidRDefault="00AC73F1" w:rsidP="00AC73F1">
      <w:pPr>
        <w:spacing w:line="276" w:lineRule="auto"/>
        <w:rPr>
          <w:rFonts w:ascii="TitilliumText25L" w:hAnsi="TitilliumText25L" w:hint="eastAsia"/>
          <w:lang w:val="en-GB" w:eastAsia="en-AU"/>
        </w:rPr>
      </w:pPr>
      <w:r w:rsidRPr="00AC73F1">
        <w:rPr>
          <w:rFonts w:ascii="TitilliumText25L" w:hAnsi="TitilliumText25L"/>
          <w:lang w:val="en-GB" w:eastAsia="en-AU"/>
        </w:rPr>
        <w:t>According to the National Institute for Health and Clinical Excellence (NICE): “</w:t>
      </w:r>
      <w:r w:rsidRPr="00AC73F1">
        <w:rPr>
          <w:rFonts w:ascii="TitilliumText25L" w:hAnsi="TitilliumText25L"/>
          <w:lang w:val="en-IE" w:eastAsia="en-IE"/>
        </w:rPr>
        <w:t xml:space="preserve">NICE considered the evidence relating to the efficacy and safety of intraoperative blood cell salvage in obstetrics in response to concerns expressed about theoretical risks associated with the procedure. These concerns were the possibility of amniotic fluid embolism and haemolytic disease in future pregnancies, when used in obstetrics.  The evidence relating to safety of cell salvage in these procedures was considered adequate and therefore NICE does not intend to review its use in other specific clinical situations </w:t>
      </w:r>
      <w:r w:rsidRPr="00AC73F1">
        <w:rPr>
          <w:rFonts w:ascii="TitilliumText25L" w:hAnsi="TitilliumText25L"/>
          <w:lang w:val="en-IE" w:eastAsia="en-IE"/>
        </w:rPr>
        <w:lastRenderedPageBreak/>
        <w:t>unless notified of new indications for intraoperative cell salvage in which there may be new safety concerns</w:t>
      </w:r>
      <w:r w:rsidRPr="00AC73F1">
        <w:rPr>
          <w:rFonts w:ascii="TitilliumText25L" w:hAnsi="TitilliumText25L"/>
          <w:lang w:val="en-GB" w:eastAsia="en-AU"/>
        </w:rPr>
        <w:t xml:space="preserve">” </w:t>
      </w:r>
      <w:r w:rsidRPr="00AC73F1">
        <w:rPr>
          <w:rFonts w:ascii="TitilliumText25L" w:hAnsi="TitilliumText25L"/>
          <w:lang w:val="en-GB" w:eastAsia="en-AU"/>
        </w:rPr>
        <w:fldChar w:fldCharType="begin" w:fldLock="1"/>
      </w:r>
      <w:r w:rsidRPr="00AC73F1">
        <w:rPr>
          <w:rFonts w:ascii="TitilliumText25L" w:hAnsi="TitilliumText25L"/>
          <w:lang w:val="en-GB" w:eastAsia="en-AU"/>
        </w:rPr>
        <w:instrText>ADDIN CSL_CITATION { "citationItems" : [ { "id" : "ITEM-1", "itemData" : { "author" : [ { "dropping-particle" : "", "family" : "National Institute for Health and Clinical Excellence(NICE)", "given" : "", "non-dropping-particle" : "", "parse-names" : false, "suffix" : "" } ], "container-title" : "2005", "id" : "ITEM-1", "issued" : { "date-parts" : [ [ "0" ] ] }, "title" : "Guideline IPG144: Intraoperative blood cell salvage in Obstetrics.", "type" : "article-journal" }, "uris" : [ "http://www.mendeley.com/documents/?uuid=2017fd27-c0c8-4ad5-a732-e6e49e0d61c7" ] } ], "mendeley" : { "previouslyFormattedCitation" : "&lt;sup&gt;6&lt;/sup&gt;" }, "properties" : { "noteIndex" : 0 }, "schema" : "https://github.com/citation-style-language/schema/raw/master/csl-citation.json" }</w:instrText>
      </w:r>
      <w:r w:rsidRPr="00AC73F1">
        <w:rPr>
          <w:rFonts w:ascii="TitilliumText25L" w:hAnsi="TitilliumText25L"/>
          <w:lang w:val="en-GB" w:eastAsia="en-AU"/>
        </w:rPr>
        <w:fldChar w:fldCharType="separate"/>
      </w:r>
      <w:r w:rsidRPr="00AC73F1">
        <w:rPr>
          <w:rFonts w:ascii="TitilliumText25L" w:hAnsi="TitilliumText25L"/>
          <w:noProof/>
          <w:vertAlign w:val="superscript"/>
          <w:lang w:val="en-GB" w:eastAsia="en-AU"/>
        </w:rPr>
        <w:t>6</w:t>
      </w:r>
      <w:r w:rsidRPr="00AC73F1">
        <w:rPr>
          <w:rFonts w:ascii="TitilliumText25L" w:hAnsi="TitilliumText25L"/>
          <w:lang w:val="en-GB" w:eastAsia="en-AU"/>
        </w:rPr>
        <w:fldChar w:fldCharType="end"/>
      </w:r>
    </w:p>
    <w:p w:rsidR="00AC73F1" w:rsidRPr="00AC73F1" w:rsidRDefault="00AC73F1" w:rsidP="00AC73F1">
      <w:pPr>
        <w:spacing w:after="0" w:line="360" w:lineRule="auto"/>
        <w:rPr>
          <w:rFonts w:ascii="TitilliumText25L" w:hAnsi="TitilliumText25L" w:hint="eastAsia"/>
          <w:b/>
          <w:sz w:val="28"/>
          <w:szCs w:val="28"/>
          <w:u w:val="single"/>
          <w:lang w:eastAsia="en-AU"/>
        </w:rPr>
      </w:pPr>
      <w:r w:rsidRPr="00AC73F1">
        <w:rPr>
          <w:rFonts w:ascii="TitilliumText25L" w:hAnsi="TitilliumText25L"/>
          <w:b/>
          <w:sz w:val="28"/>
          <w:szCs w:val="28"/>
          <w:u w:val="single"/>
          <w:lang w:eastAsia="en-AU"/>
        </w:rPr>
        <w:t xml:space="preserve">Patient Selection </w:t>
      </w:r>
    </w:p>
    <w:p w:rsidR="00AC73F1" w:rsidRPr="00AC73F1" w:rsidRDefault="00AC73F1" w:rsidP="00AC73F1">
      <w:pPr>
        <w:spacing w:line="276" w:lineRule="auto"/>
        <w:rPr>
          <w:rFonts w:ascii="TitilliumText25L" w:hAnsi="TitilliumText25L" w:hint="eastAsia"/>
          <w:lang w:val="en-GB" w:eastAsia="en-AU"/>
        </w:rPr>
      </w:pPr>
      <w:r w:rsidRPr="00AC73F1">
        <w:rPr>
          <w:rFonts w:ascii="TitilliumText25L" w:hAnsi="TitilliumText25L"/>
          <w:lang w:val="en-GB" w:eastAsia="en-AU"/>
        </w:rPr>
        <w:t xml:space="preserve">Wherever possible, the advantages and risks of intraoperative cell salvage and allogeneic blood transfusion should be discussed with the patient prior to undergoing an obstetric surgical procedure and clearly documented. In an elective case this can usually be done during the pregnancy. </w:t>
      </w:r>
    </w:p>
    <w:p w:rsidR="00AC73F1" w:rsidRPr="00AC73F1" w:rsidRDefault="00AC73F1" w:rsidP="00AC73F1">
      <w:pPr>
        <w:spacing w:after="0" w:line="276" w:lineRule="auto"/>
        <w:rPr>
          <w:rFonts w:ascii="TitilliumText25L" w:hAnsi="TitilliumText25L" w:hint="eastAsia"/>
          <w:b/>
          <w:bCs/>
          <w:lang w:val="en-GB" w:eastAsia="en-AU"/>
        </w:rPr>
      </w:pPr>
      <w:r w:rsidRPr="00AC73F1">
        <w:rPr>
          <w:rFonts w:ascii="TitilliumText25L" w:hAnsi="TitilliumText25L"/>
          <w:b/>
          <w:bCs/>
          <w:lang w:val="en-GB" w:eastAsia="en-AU"/>
        </w:rPr>
        <w:t xml:space="preserve">Indications for Intraoperative Cell Salvage </w:t>
      </w:r>
    </w:p>
    <w:p w:rsidR="00AC73F1" w:rsidRPr="00AC73F1" w:rsidRDefault="00AC73F1" w:rsidP="00AC73F1">
      <w:pPr>
        <w:spacing w:line="276" w:lineRule="auto"/>
        <w:rPr>
          <w:rFonts w:ascii="TitilliumText25L" w:hAnsi="TitilliumText25L" w:hint="eastAsia"/>
          <w:lang w:val="en-GB" w:eastAsia="en-AU"/>
        </w:rPr>
      </w:pPr>
      <w:r w:rsidRPr="00AC73F1">
        <w:rPr>
          <w:rFonts w:ascii="TitilliumText25L" w:hAnsi="TitilliumText25L"/>
          <w:lang w:val="en-GB" w:eastAsia="en-AU"/>
        </w:rPr>
        <w:t xml:space="preserve">Patient selection for intraoperative cell salvage in obstetric surgery is at the discretion of the Obstetrician and Anaesthetist caring for the patient. </w:t>
      </w:r>
    </w:p>
    <w:p w:rsidR="00AC73F1" w:rsidRPr="00AC73F1" w:rsidRDefault="00AC73F1" w:rsidP="00AC73F1">
      <w:pPr>
        <w:spacing w:line="276" w:lineRule="auto"/>
        <w:rPr>
          <w:rFonts w:ascii="TitilliumText25L" w:hAnsi="TitilliumText25L" w:hint="eastAsia"/>
          <w:lang w:val="en-GB" w:eastAsia="en-AU"/>
        </w:rPr>
      </w:pPr>
      <w:r w:rsidRPr="00AC73F1">
        <w:rPr>
          <w:rFonts w:ascii="TitilliumText25L" w:hAnsi="TitilliumText25L"/>
          <w:lang w:val="en-GB" w:eastAsia="en-AU"/>
        </w:rPr>
        <w:t xml:space="preserve">The type of obstetric cases that could be considered for selection includes: </w:t>
      </w:r>
    </w:p>
    <w:p w:rsidR="00AC73F1" w:rsidRPr="00AC73F1" w:rsidRDefault="00AC73F1" w:rsidP="00AC73F1">
      <w:pPr>
        <w:spacing w:after="0" w:line="360" w:lineRule="auto"/>
        <w:ind w:firstLine="360"/>
        <w:rPr>
          <w:rFonts w:ascii="TitilliumText25L" w:hAnsi="TitilliumText25L" w:hint="eastAsia"/>
          <w:lang w:val="en-GB" w:eastAsia="en-AU"/>
        </w:rPr>
      </w:pPr>
      <w:r w:rsidRPr="00AC73F1">
        <w:rPr>
          <w:rFonts w:ascii="TitilliumText25L" w:hAnsi="TitilliumText25L"/>
          <w:b/>
          <w:lang w:val="en-GB" w:eastAsia="en-AU"/>
        </w:rPr>
        <w:t>Emergency situations</w:t>
      </w:r>
      <w:r w:rsidRPr="00AC73F1">
        <w:rPr>
          <w:rFonts w:ascii="TitilliumText25L" w:hAnsi="TitilliumText25L"/>
          <w:lang w:val="en-GB" w:eastAsia="en-AU"/>
        </w:rPr>
        <w:t xml:space="preserve">: </w:t>
      </w:r>
    </w:p>
    <w:p w:rsidR="00AC73F1" w:rsidRPr="00AC73F1" w:rsidRDefault="00AC73F1" w:rsidP="00AC73F1">
      <w:pPr>
        <w:numPr>
          <w:ilvl w:val="0"/>
          <w:numId w:val="7"/>
        </w:numPr>
        <w:spacing w:after="0" w:line="360" w:lineRule="auto"/>
        <w:contextualSpacing/>
        <w:rPr>
          <w:rFonts w:ascii="TitilliumText25L" w:hAnsi="TitilliumText25L" w:hint="eastAsia"/>
          <w:lang w:val="en-GB" w:eastAsia="en-AU"/>
        </w:rPr>
      </w:pPr>
      <w:r w:rsidRPr="00AC73F1">
        <w:rPr>
          <w:rFonts w:ascii="TitilliumText25L" w:hAnsi="TitilliumText25L"/>
          <w:lang w:val="en-GB" w:eastAsia="en-AU"/>
        </w:rPr>
        <w:t xml:space="preserve">Ruptured ectopic pregnancy. </w:t>
      </w:r>
    </w:p>
    <w:p w:rsidR="00AC73F1" w:rsidRPr="00AC73F1" w:rsidRDefault="00AC73F1" w:rsidP="00AC73F1">
      <w:pPr>
        <w:numPr>
          <w:ilvl w:val="0"/>
          <w:numId w:val="7"/>
        </w:numPr>
        <w:spacing w:after="0" w:line="360" w:lineRule="auto"/>
        <w:contextualSpacing/>
        <w:rPr>
          <w:rFonts w:ascii="TitilliumText25L" w:hAnsi="TitilliumText25L" w:hint="eastAsia"/>
          <w:lang w:val="en-GB" w:eastAsia="en-AU"/>
        </w:rPr>
      </w:pPr>
      <w:r w:rsidRPr="00AC73F1">
        <w:rPr>
          <w:rFonts w:ascii="TitilliumText25L" w:hAnsi="TitilliumText25L"/>
          <w:lang w:val="en-GB" w:eastAsia="en-AU"/>
        </w:rPr>
        <w:t xml:space="preserve">Post-partum haemorrhage. </w:t>
      </w:r>
    </w:p>
    <w:p w:rsidR="00AC73F1" w:rsidRPr="00AC73F1" w:rsidRDefault="00AC73F1" w:rsidP="00AC73F1">
      <w:pPr>
        <w:numPr>
          <w:ilvl w:val="0"/>
          <w:numId w:val="7"/>
        </w:numPr>
        <w:spacing w:after="0" w:line="360" w:lineRule="auto"/>
        <w:contextualSpacing/>
        <w:rPr>
          <w:rFonts w:ascii="TitilliumText25L" w:hAnsi="TitilliumText25L" w:hint="eastAsia"/>
          <w:lang w:val="en-GB" w:eastAsia="en-AU"/>
        </w:rPr>
      </w:pPr>
      <w:r w:rsidRPr="00AC73F1">
        <w:rPr>
          <w:rFonts w:ascii="TitilliumText25L" w:hAnsi="TitilliumText25L"/>
          <w:lang w:val="en-GB" w:eastAsia="en-AU"/>
        </w:rPr>
        <w:t>Return to theatre after caesarean section.</w:t>
      </w:r>
    </w:p>
    <w:p w:rsidR="00AC73F1" w:rsidRPr="00AC73F1" w:rsidRDefault="00AC73F1" w:rsidP="00AC73F1">
      <w:pPr>
        <w:spacing w:after="0" w:line="360" w:lineRule="auto"/>
        <w:ind w:firstLine="360"/>
        <w:rPr>
          <w:rFonts w:ascii="TitilliumText25L" w:hAnsi="TitilliumText25L" w:hint="eastAsia"/>
          <w:lang w:val="en-GB" w:eastAsia="en-AU"/>
        </w:rPr>
      </w:pPr>
      <w:r w:rsidRPr="00AC73F1">
        <w:rPr>
          <w:rFonts w:ascii="TitilliumText25L" w:hAnsi="TitilliumText25L"/>
          <w:b/>
          <w:lang w:val="en-GB" w:eastAsia="en-AU"/>
        </w:rPr>
        <w:t>Elective situations</w:t>
      </w:r>
      <w:r w:rsidRPr="00AC73F1">
        <w:rPr>
          <w:rFonts w:ascii="TitilliumText25L" w:hAnsi="TitilliumText25L"/>
          <w:lang w:val="en-GB" w:eastAsia="en-AU"/>
        </w:rPr>
        <w:t xml:space="preserve">: </w:t>
      </w:r>
    </w:p>
    <w:p w:rsidR="00AC73F1" w:rsidRPr="00AC73F1" w:rsidRDefault="00AC73F1" w:rsidP="00AC73F1">
      <w:pPr>
        <w:numPr>
          <w:ilvl w:val="0"/>
          <w:numId w:val="9"/>
        </w:numPr>
        <w:spacing w:after="0" w:line="360" w:lineRule="auto"/>
        <w:ind w:left="720"/>
        <w:contextualSpacing/>
        <w:rPr>
          <w:rFonts w:ascii="TitilliumText25L" w:hAnsi="TitilliumText25L" w:hint="eastAsia"/>
          <w:lang w:val="en-GB" w:eastAsia="en-AU"/>
        </w:rPr>
      </w:pPr>
      <w:r w:rsidRPr="00AC73F1">
        <w:rPr>
          <w:rFonts w:ascii="TitilliumText25L" w:hAnsi="TitilliumText25L"/>
          <w:lang w:val="en-GB" w:eastAsia="en-AU"/>
        </w:rPr>
        <w:t>Patients with an anticipated blood loss of &gt;20% estimated blood volume.</w:t>
      </w:r>
    </w:p>
    <w:p w:rsidR="00AC73F1" w:rsidRPr="00AC73F1" w:rsidRDefault="00AC73F1" w:rsidP="00AC73F1">
      <w:pPr>
        <w:numPr>
          <w:ilvl w:val="0"/>
          <w:numId w:val="9"/>
        </w:numPr>
        <w:spacing w:after="0" w:line="360" w:lineRule="auto"/>
        <w:ind w:left="720"/>
        <w:contextualSpacing/>
        <w:rPr>
          <w:rFonts w:ascii="TitilliumText25L" w:hAnsi="TitilliumText25L" w:hint="eastAsia"/>
          <w:lang w:val="en-GB" w:eastAsia="en-AU"/>
        </w:rPr>
      </w:pPr>
      <w:r w:rsidRPr="00AC73F1">
        <w:rPr>
          <w:rFonts w:ascii="TitilliumText25L" w:hAnsi="TitilliumText25L"/>
          <w:lang w:val="en-GB" w:eastAsia="en-AU"/>
        </w:rPr>
        <w:t xml:space="preserve">Placenta accreta, Placenta increta and Placenta percreta. </w:t>
      </w:r>
    </w:p>
    <w:p w:rsidR="00AC73F1" w:rsidRPr="00AC73F1" w:rsidRDefault="00AC73F1" w:rsidP="00AC73F1">
      <w:pPr>
        <w:numPr>
          <w:ilvl w:val="0"/>
          <w:numId w:val="9"/>
        </w:numPr>
        <w:spacing w:after="0" w:line="360" w:lineRule="auto"/>
        <w:ind w:left="720"/>
        <w:contextualSpacing/>
        <w:rPr>
          <w:rFonts w:ascii="TitilliumText25L" w:hAnsi="TitilliumText25L" w:hint="eastAsia"/>
          <w:lang w:val="en-GB" w:eastAsia="en-AU"/>
        </w:rPr>
      </w:pPr>
      <w:r w:rsidRPr="00AC73F1">
        <w:rPr>
          <w:rFonts w:ascii="TitilliumText25L" w:hAnsi="TitilliumText25L"/>
          <w:lang w:val="en-GB" w:eastAsia="en-AU"/>
        </w:rPr>
        <w:t>Large uterine fibroids.</w:t>
      </w:r>
    </w:p>
    <w:p w:rsidR="00AC73F1" w:rsidRPr="00AC73F1" w:rsidRDefault="00AC73F1" w:rsidP="00AC73F1">
      <w:pPr>
        <w:spacing w:after="0" w:line="360" w:lineRule="auto"/>
        <w:ind w:firstLine="360"/>
        <w:rPr>
          <w:rFonts w:ascii="TitilliumText25L" w:hAnsi="TitilliumText25L" w:hint="eastAsia"/>
          <w:lang w:val="en-GB" w:eastAsia="en-AU"/>
        </w:rPr>
      </w:pPr>
      <w:r w:rsidRPr="00AC73F1">
        <w:rPr>
          <w:rFonts w:ascii="TitilliumText25L" w:hAnsi="TitilliumText25L"/>
          <w:b/>
          <w:lang w:val="en-GB" w:eastAsia="en-AU"/>
        </w:rPr>
        <w:t>Other situations</w:t>
      </w:r>
      <w:r w:rsidRPr="00AC73F1">
        <w:rPr>
          <w:rFonts w:ascii="TitilliumText25L" w:hAnsi="TitilliumText25L"/>
          <w:lang w:val="en-GB" w:eastAsia="en-AU"/>
        </w:rPr>
        <w:t xml:space="preserve">: </w:t>
      </w:r>
    </w:p>
    <w:p w:rsidR="00AC73F1" w:rsidRPr="00AC73F1" w:rsidRDefault="00AC73F1" w:rsidP="00AC73F1">
      <w:pPr>
        <w:numPr>
          <w:ilvl w:val="0"/>
          <w:numId w:val="8"/>
        </w:numPr>
        <w:spacing w:after="0" w:line="360" w:lineRule="auto"/>
        <w:contextualSpacing/>
        <w:rPr>
          <w:rFonts w:ascii="TitilliumText25L" w:hAnsi="TitilliumText25L" w:hint="eastAsia"/>
          <w:lang w:val="en-GB" w:eastAsia="en-AU"/>
        </w:rPr>
      </w:pPr>
      <w:r w:rsidRPr="00AC73F1">
        <w:rPr>
          <w:rFonts w:ascii="TitilliumText25L" w:hAnsi="TitilliumText25L"/>
          <w:lang w:val="en-GB" w:eastAsia="en-AU"/>
        </w:rPr>
        <w:t>Patients who for religious or other reasons refuse allogeneic blood and have consented to the use of intraoperative cell salvage in elective or emergency procedures.</w:t>
      </w:r>
    </w:p>
    <w:p w:rsidR="00AC73F1" w:rsidRPr="00AC73F1" w:rsidRDefault="00AC73F1" w:rsidP="00AC73F1">
      <w:pPr>
        <w:numPr>
          <w:ilvl w:val="0"/>
          <w:numId w:val="8"/>
        </w:numPr>
        <w:spacing w:after="0" w:line="360" w:lineRule="auto"/>
        <w:contextualSpacing/>
        <w:rPr>
          <w:rFonts w:ascii="TitilliumText25L" w:hAnsi="TitilliumText25L" w:hint="eastAsia"/>
          <w:lang w:val="en-GB" w:eastAsia="en-AU"/>
        </w:rPr>
      </w:pPr>
      <w:r w:rsidRPr="00AC73F1">
        <w:rPr>
          <w:rFonts w:ascii="TitilliumText25L" w:hAnsi="TitilliumText25L"/>
          <w:lang w:val="en-GB" w:eastAsia="en-AU"/>
        </w:rPr>
        <w:t xml:space="preserve">Significant anaemia or coagulopathy. </w:t>
      </w:r>
    </w:p>
    <w:p w:rsidR="00AC73F1" w:rsidRPr="00AC73F1" w:rsidRDefault="00AC73F1" w:rsidP="00AC73F1">
      <w:pPr>
        <w:spacing w:line="276" w:lineRule="auto"/>
        <w:rPr>
          <w:rFonts w:ascii="TitilliumText25L" w:hAnsi="TitilliumText25L" w:hint="eastAsia"/>
          <w:lang w:eastAsia="en-AU"/>
        </w:rPr>
      </w:pPr>
      <w:r w:rsidRPr="00AC73F1">
        <w:rPr>
          <w:rFonts w:ascii="TitilliumText25L" w:hAnsi="TitilliumText25L"/>
          <w:b/>
          <w:sz w:val="28"/>
          <w:szCs w:val="28"/>
          <w:u w:val="single"/>
          <w:lang w:eastAsia="en-AU"/>
        </w:rPr>
        <w:t>Cell Salvage of Vaginal Bleeding</w:t>
      </w:r>
      <w:r w:rsidRPr="00AC73F1">
        <w:rPr>
          <w:rFonts w:ascii="TitilliumText25L" w:hAnsi="TitilliumText25L"/>
          <w:b/>
          <w:sz w:val="28"/>
          <w:szCs w:val="28"/>
          <w:u w:val="single"/>
          <w:lang w:eastAsia="en-AU"/>
        </w:rPr>
        <w:br/>
      </w:r>
      <w:r w:rsidRPr="00AC73F1">
        <w:rPr>
          <w:rFonts w:ascii="TitilliumText25L" w:hAnsi="TitilliumText25L"/>
          <w:lang w:eastAsia="en-AU"/>
        </w:rPr>
        <w:t>The use of cell salvage during vaginal haemorrhage is currently under investigation. There is a theoretical concern that blood salvaged from the vagina peri-partum may be contaminated with bacteria. However, there have been case reports where this practise was used without obvious adverse outcome.</w:t>
      </w:r>
    </w:p>
    <w:p w:rsidR="00AC73F1" w:rsidRPr="00AC73F1" w:rsidRDefault="00AC73F1" w:rsidP="00AC73F1">
      <w:pPr>
        <w:spacing w:line="276" w:lineRule="auto"/>
        <w:rPr>
          <w:rFonts w:ascii="TitilliumText25L" w:hAnsi="TitilliumText25L" w:hint="eastAsia"/>
          <w:lang w:eastAsia="en-AU"/>
        </w:rPr>
      </w:pPr>
      <w:r w:rsidRPr="00AC73F1">
        <w:rPr>
          <w:rFonts w:ascii="TitilliumText25L" w:hAnsi="TitilliumText25L"/>
          <w:lang w:eastAsia="en-AU"/>
        </w:rPr>
        <w:t>The benefit of this procedure should be weighed against the potential risk on a case by case basis by the clinician responsible for the patient. This practise may be considered for life threatening haemorrhage, for example where the patient refuses the use of allogeneic blood products. Thorough saline irrigation, the use of a leukocyte depletion filter and antibiotic prophylaxis would be recommended in this situation.</w:t>
      </w:r>
    </w:p>
    <w:p w:rsidR="00AC73F1" w:rsidRPr="00AC73F1" w:rsidRDefault="00AC73F1" w:rsidP="00AC73F1">
      <w:pPr>
        <w:spacing w:after="0" w:line="360" w:lineRule="auto"/>
        <w:rPr>
          <w:rFonts w:ascii="TitilliumText25L" w:hAnsi="TitilliumText25L" w:hint="eastAsia"/>
          <w:b/>
          <w:sz w:val="28"/>
          <w:szCs w:val="28"/>
          <w:u w:val="single"/>
          <w:lang w:eastAsia="en-AU"/>
        </w:rPr>
      </w:pPr>
      <w:r w:rsidRPr="00AC73F1">
        <w:rPr>
          <w:rFonts w:ascii="TitilliumText25L" w:hAnsi="TitilliumText25L"/>
          <w:b/>
          <w:sz w:val="28"/>
          <w:szCs w:val="28"/>
          <w:u w:val="single"/>
          <w:lang w:eastAsia="en-AU"/>
        </w:rPr>
        <w:t>Caution concerning the use of Leukocyte depletion filters (LDF):</w:t>
      </w:r>
    </w:p>
    <w:p w:rsidR="00AC73F1" w:rsidRPr="00AC73F1" w:rsidRDefault="00AC73F1" w:rsidP="00AC73F1">
      <w:pPr>
        <w:spacing w:after="0" w:line="276" w:lineRule="auto"/>
        <w:rPr>
          <w:rFonts w:ascii="TitilliumText25L" w:hAnsi="TitilliumText25L" w:hint="eastAsia"/>
          <w:lang w:eastAsia="en-AU"/>
        </w:rPr>
      </w:pPr>
      <w:r w:rsidRPr="00AC73F1">
        <w:rPr>
          <w:rFonts w:ascii="TitilliumText25L" w:hAnsi="TitilliumText25L"/>
          <w:lang w:eastAsia="en-AU"/>
        </w:rPr>
        <w:lastRenderedPageBreak/>
        <w:t xml:space="preserve">Proper training practices and the recommendations from the specific manufacturer should be adhered to when using leukocyte depletion filters.  </w:t>
      </w:r>
    </w:p>
    <w:p w:rsidR="00AC73F1" w:rsidRPr="00AC73F1" w:rsidRDefault="00AC73F1" w:rsidP="00AC73F1">
      <w:pPr>
        <w:spacing w:after="0" w:line="276" w:lineRule="auto"/>
        <w:rPr>
          <w:rFonts w:ascii="TitilliumText25L" w:hAnsi="TitilliumText25L" w:hint="eastAsia"/>
          <w:lang w:eastAsia="en-AU"/>
        </w:rPr>
      </w:pPr>
      <w:r w:rsidRPr="00AC73F1">
        <w:rPr>
          <w:rFonts w:ascii="TitilliumText25L" w:hAnsi="TitilliumText25L"/>
          <w:lang w:eastAsia="en-AU"/>
        </w:rPr>
        <w:t>Consider the following issues:</w:t>
      </w:r>
    </w:p>
    <w:p w:rsidR="00AC73F1" w:rsidRPr="00AC73F1" w:rsidRDefault="00AC73F1" w:rsidP="00AC73F1">
      <w:pPr>
        <w:numPr>
          <w:ilvl w:val="0"/>
          <w:numId w:val="10"/>
        </w:numPr>
        <w:spacing w:after="0" w:line="360" w:lineRule="auto"/>
        <w:rPr>
          <w:rFonts w:ascii="TitilliumText25L" w:hAnsi="TitilliumText25L" w:hint="eastAsia"/>
          <w:lang w:eastAsia="en-AU"/>
        </w:rPr>
      </w:pPr>
      <w:r w:rsidRPr="00AC73F1">
        <w:rPr>
          <w:rFonts w:ascii="TitilliumText25L" w:hAnsi="TitilliumText25L"/>
          <w:lang w:eastAsia="en-AU"/>
        </w:rPr>
        <w:t>Some filters may require special priming prior to use.</w:t>
      </w:r>
    </w:p>
    <w:p w:rsidR="00AC73F1" w:rsidRPr="00AC73F1" w:rsidRDefault="00AC73F1" w:rsidP="00AC73F1">
      <w:pPr>
        <w:numPr>
          <w:ilvl w:val="0"/>
          <w:numId w:val="10"/>
        </w:numPr>
        <w:spacing w:after="0" w:line="360" w:lineRule="auto"/>
        <w:rPr>
          <w:rFonts w:ascii="TitilliumText25L" w:hAnsi="TitilliumText25L" w:hint="eastAsia"/>
          <w:lang w:eastAsia="en-AU"/>
        </w:rPr>
      </w:pPr>
      <w:r w:rsidRPr="00AC73F1">
        <w:rPr>
          <w:rFonts w:ascii="TitilliumText25L" w:hAnsi="TitilliumText25L"/>
          <w:lang w:eastAsia="en-AU"/>
        </w:rPr>
        <w:t xml:space="preserve">Their effectiveness may become diminished as more units of blood are transfused through a single filter. </w:t>
      </w:r>
    </w:p>
    <w:p w:rsidR="00AC73F1" w:rsidRPr="00AC73F1" w:rsidRDefault="00AC73F1" w:rsidP="00AC73F1">
      <w:pPr>
        <w:numPr>
          <w:ilvl w:val="0"/>
          <w:numId w:val="10"/>
        </w:numPr>
        <w:spacing w:after="0" w:line="360" w:lineRule="auto"/>
        <w:rPr>
          <w:rFonts w:ascii="TitilliumText25L" w:hAnsi="TitilliumText25L" w:hint="eastAsia"/>
          <w:lang w:eastAsia="en-AU"/>
        </w:rPr>
      </w:pPr>
      <w:r w:rsidRPr="00AC73F1">
        <w:rPr>
          <w:rFonts w:ascii="TitilliumText25L" w:hAnsi="TitilliumText25L"/>
          <w:lang w:eastAsia="en-AU"/>
        </w:rPr>
        <w:t xml:space="preserve">The effectiveness of some of these filters is also diminished as a result of the increasing infusion rate through the filter (some filters have a maximum recommended infusion rate). </w:t>
      </w:r>
    </w:p>
    <w:p w:rsidR="00AC73F1" w:rsidRPr="00AC73F1" w:rsidRDefault="00AC73F1" w:rsidP="00AC73F1">
      <w:pPr>
        <w:numPr>
          <w:ilvl w:val="0"/>
          <w:numId w:val="10"/>
        </w:numPr>
        <w:spacing w:after="0" w:line="360" w:lineRule="auto"/>
        <w:rPr>
          <w:rFonts w:ascii="TitilliumText25L" w:hAnsi="TitilliumText25L" w:hint="eastAsia"/>
          <w:lang w:eastAsia="en-AU"/>
        </w:rPr>
      </w:pPr>
      <w:r w:rsidRPr="00AC73F1">
        <w:rPr>
          <w:rFonts w:ascii="TitilliumText25L" w:hAnsi="TitilliumText25L"/>
          <w:lang w:eastAsia="en-AU"/>
        </w:rPr>
        <w:t>Leukocyte depletion filters may lead to an increase in haemolysis.</w:t>
      </w:r>
    </w:p>
    <w:p w:rsidR="00AC73F1" w:rsidRPr="00AC73F1" w:rsidRDefault="00AC73F1" w:rsidP="00AC73F1">
      <w:pPr>
        <w:numPr>
          <w:ilvl w:val="0"/>
          <w:numId w:val="10"/>
        </w:numPr>
        <w:spacing w:after="0" w:line="360" w:lineRule="auto"/>
        <w:rPr>
          <w:rFonts w:ascii="TitilliumText25L" w:hAnsi="TitilliumText25L" w:hint="eastAsia"/>
          <w:lang w:eastAsia="en-AU"/>
        </w:rPr>
      </w:pPr>
      <w:r w:rsidRPr="00AC73F1">
        <w:rPr>
          <w:rFonts w:ascii="TitilliumText25L" w:hAnsi="TitilliumText25L"/>
          <w:lang w:eastAsia="en-AU"/>
        </w:rPr>
        <w:t>These filters are also more prone to occlusion than other filters.</w:t>
      </w:r>
    </w:p>
    <w:p w:rsidR="00AC73F1" w:rsidRPr="00AC73F1" w:rsidRDefault="00AC73F1" w:rsidP="00AC73F1">
      <w:pPr>
        <w:spacing w:after="0" w:line="360" w:lineRule="auto"/>
        <w:rPr>
          <w:rFonts w:ascii="TitilliumText25L" w:hAnsi="TitilliumText25L" w:hint="eastAsia"/>
          <w:b/>
          <w:sz w:val="28"/>
          <w:szCs w:val="28"/>
          <w:u w:val="single"/>
          <w:lang w:eastAsia="en-AU"/>
        </w:rPr>
      </w:pPr>
      <w:r w:rsidRPr="00AC73F1">
        <w:rPr>
          <w:rFonts w:ascii="TitilliumText25L" w:hAnsi="TitilliumText25L"/>
          <w:b/>
          <w:sz w:val="28"/>
          <w:szCs w:val="28"/>
          <w:u w:val="single"/>
          <w:lang w:eastAsia="en-AU"/>
        </w:rPr>
        <w:t>In summary</w:t>
      </w:r>
    </w:p>
    <w:p w:rsidR="00AC73F1" w:rsidRPr="00AC73F1" w:rsidRDefault="00AC73F1" w:rsidP="00AC73F1">
      <w:pPr>
        <w:spacing w:line="276" w:lineRule="auto"/>
        <w:rPr>
          <w:rFonts w:ascii="TitilliumText25L" w:hAnsi="TitilliumText25L" w:hint="eastAsia"/>
          <w:b/>
          <w:sz w:val="28"/>
          <w:szCs w:val="28"/>
          <w:u w:val="single"/>
          <w:lang w:eastAsia="en-AU"/>
        </w:rPr>
      </w:pPr>
      <w:r w:rsidRPr="00AC73F1">
        <w:rPr>
          <w:rFonts w:ascii="TitilliumText25L" w:hAnsi="TitilliumText25L"/>
          <w:lang w:val="en-GB" w:eastAsia="en-AU"/>
        </w:rPr>
        <w:t xml:space="preserve">The evidence for the safety of intraoperative cell salvage is favourable and </w:t>
      </w:r>
      <w:r w:rsidRPr="00AC73F1">
        <w:rPr>
          <w:rFonts w:ascii="TitilliumText25L" w:hAnsi="TitilliumText25L"/>
          <w:lang w:eastAsia="en-AU"/>
        </w:rPr>
        <w:t>the early theoretical concerns have not been seen in clinical practice to date.</w:t>
      </w:r>
      <w:r w:rsidRPr="00AC73F1">
        <w:rPr>
          <w:rFonts w:ascii="TitilliumText25L" w:hAnsi="TitilliumText25L"/>
          <w:lang w:val="en-GB" w:eastAsia="en-AU"/>
        </w:rPr>
        <w:t xml:space="preserve"> </w:t>
      </w:r>
      <w:r w:rsidRPr="00AC73F1">
        <w:rPr>
          <w:rFonts w:ascii="TitilliumText25L" w:hAnsi="TitilliumText25L"/>
          <w:lang w:val="en-GB" w:eastAsia="en-AU"/>
        </w:rPr>
        <w:br w:type="page"/>
      </w:r>
      <w:r w:rsidRPr="00AC73F1">
        <w:rPr>
          <w:rFonts w:ascii="TitilliumText25L" w:hAnsi="TitilliumText25L"/>
          <w:b/>
          <w:sz w:val="28"/>
          <w:szCs w:val="28"/>
          <w:u w:val="single"/>
          <w:lang w:eastAsia="en-AU"/>
        </w:rPr>
        <w:lastRenderedPageBreak/>
        <w:t>References</w:t>
      </w:r>
    </w:p>
    <w:p w:rsidR="00AC73F1" w:rsidRPr="00AC73F1" w:rsidRDefault="00AC73F1" w:rsidP="00AC73F1">
      <w:pPr>
        <w:spacing w:before="100" w:beforeAutospacing="1" w:after="100" w:afterAutospacing="1" w:line="276" w:lineRule="auto"/>
        <w:ind w:left="640" w:hanging="640"/>
        <w:rPr>
          <w:rFonts w:ascii="TitilliumText25L" w:eastAsia="Times New Roman" w:hAnsi="TitilliumText25L"/>
          <w:noProof/>
          <w:szCs w:val="24"/>
          <w:lang w:eastAsia="en-AU"/>
        </w:rPr>
      </w:pPr>
      <w:r w:rsidRPr="00AC73F1">
        <w:rPr>
          <w:rFonts w:ascii="TitilliumText25L" w:eastAsia="Times New Roman" w:hAnsi="TitilliumText25L" w:cs="Times New Roman"/>
          <w:sz w:val="24"/>
          <w:szCs w:val="24"/>
          <w:lang w:val="en-GB" w:eastAsia="en-AU"/>
        </w:rPr>
        <w:fldChar w:fldCharType="begin" w:fldLock="1"/>
      </w:r>
      <w:r w:rsidRPr="00AC73F1">
        <w:rPr>
          <w:rFonts w:ascii="TitilliumText25L" w:eastAsia="Times New Roman" w:hAnsi="TitilliumText25L" w:cs="Times New Roman"/>
          <w:sz w:val="24"/>
          <w:szCs w:val="24"/>
          <w:lang w:val="en-GB" w:eastAsia="en-AU"/>
        </w:rPr>
        <w:instrText xml:space="preserve">ADDIN Mendeley Bibliography CSL_BIBLIOGRAPHY </w:instrText>
      </w:r>
      <w:r w:rsidRPr="00AC73F1">
        <w:rPr>
          <w:rFonts w:ascii="TitilliumText25L" w:eastAsia="Times New Roman" w:hAnsi="TitilliumText25L" w:cs="Times New Roman"/>
          <w:sz w:val="24"/>
          <w:szCs w:val="24"/>
          <w:lang w:val="en-GB" w:eastAsia="en-AU"/>
        </w:rPr>
        <w:fldChar w:fldCharType="separate"/>
      </w:r>
      <w:r w:rsidRPr="00AC73F1">
        <w:rPr>
          <w:rFonts w:ascii="TitilliumText25L" w:eastAsia="Times New Roman" w:hAnsi="TitilliumText25L"/>
          <w:noProof/>
          <w:szCs w:val="24"/>
          <w:lang w:eastAsia="en-AU"/>
        </w:rPr>
        <w:t xml:space="preserve">1. </w:t>
      </w:r>
      <w:r w:rsidRPr="00AC73F1">
        <w:rPr>
          <w:rFonts w:ascii="TitilliumText25L" w:eastAsia="Times New Roman" w:hAnsi="TitilliumText25L"/>
          <w:noProof/>
          <w:szCs w:val="24"/>
          <w:lang w:eastAsia="en-AU"/>
        </w:rPr>
        <w:tab/>
        <w:t xml:space="preserve">UK Cell Salvage Action Group. ICS Technical Factsheet. 2008; </w:t>
      </w:r>
    </w:p>
    <w:p w:rsidR="00AC73F1" w:rsidRPr="00AC73F1" w:rsidRDefault="00AC73F1" w:rsidP="00AC73F1">
      <w:pPr>
        <w:spacing w:before="100" w:beforeAutospacing="1" w:after="100" w:afterAutospacing="1" w:line="276" w:lineRule="auto"/>
        <w:ind w:left="640" w:hanging="640"/>
        <w:rPr>
          <w:rFonts w:ascii="TitilliumText25L" w:eastAsia="Times New Roman" w:hAnsi="TitilliumText25L"/>
          <w:noProof/>
          <w:szCs w:val="24"/>
          <w:lang w:eastAsia="en-AU"/>
        </w:rPr>
      </w:pPr>
      <w:r w:rsidRPr="00AC73F1">
        <w:rPr>
          <w:rFonts w:ascii="TitilliumText25L" w:eastAsia="Times New Roman" w:hAnsi="TitilliumText25L"/>
          <w:noProof/>
          <w:szCs w:val="24"/>
          <w:lang w:eastAsia="en-AU"/>
        </w:rPr>
        <w:t xml:space="preserve">2. </w:t>
      </w:r>
      <w:r w:rsidRPr="00AC73F1">
        <w:rPr>
          <w:rFonts w:ascii="TitilliumText25L" w:eastAsia="Times New Roman" w:hAnsi="TitilliumText25L"/>
          <w:noProof/>
          <w:szCs w:val="24"/>
          <w:lang w:eastAsia="en-AU"/>
        </w:rPr>
        <w:tab/>
        <w:t xml:space="preserve">CEMACH. Saving Mothers’ Lives 2003-2005 (Executive Summary). Confidential Enquiries into Maternal Deaths in the United Kingdom. 2007;7(December):1–12. </w:t>
      </w:r>
    </w:p>
    <w:p w:rsidR="00AC73F1" w:rsidRPr="00AC73F1" w:rsidRDefault="00AC73F1" w:rsidP="00AC73F1">
      <w:pPr>
        <w:spacing w:before="100" w:beforeAutospacing="1" w:after="100" w:afterAutospacing="1" w:line="276" w:lineRule="auto"/>
        <w:ind w:left="640" w:hanging="640"/>
        <w:rPr>
          <w:rFonts w:ascii="TitilliumText25L" w:eastAsia="Times New Roman" w:hAnsi="TitilliumText25L"/>
          <w:noProof/>
          <w:szCs w:val="24"/>
          <w:lang w:eastAsia="en-AU"/>
        </w:rPr>
      </w:pPr>
      <w:r w:rsidRPr="00AC73F1">
        <w:rPr>
          <w:rFonts w:ascii="TitilliumText25L" w:eastAsia="Times New Roman" w:hAnsi="TitilliumText25L"/>
          <w:noProof/>
          <w:szCs w:val="24"/>
          <w:lang w:eastAsia="en-AU"/>
        </w:rPr>
        <w:t xml:space="preserve">3. </w:t>
      </w:r>
      <w:r w:rsidRPr="00AC73F1">
        <w:rPr>
          <w:rFonts w:ascii="TitilliumText25L" w:eastAsia="Times New Roman" w:hAnsi="TitilliumText25L"/>
          <w:noProof/>
          <w:szCs w:val="24"/>
          <w:lang w:eastAsia="en-AU"/>
        </w:rPr>
        <w:tab/>
        <w:t>Catling S. Blood conservation techniques in obstetrics: a UK perspective. International journal of obstetric anesthesia [Internet]. 2007;16(3):241–9. Available from: http://www.ncbi.nlm.nih.gov/pubmed/17509870</w:t>
      </w:r>
    </w:p>
    <w:p w:rsidR="00AC73F1" w:rsidRPr="00AC73F1" w:rsidRDefault="00AC73F1" w:rsidP="00AC73F1">
      <w:pPr>
        <w:spacing w:before="100" w:beforeAutospacing="1" w:after="100" w:afterAutospacing="1" w:line="276" w:lineRule="auto"/>
        <w:ind w:left="640" w:hanging="640"/>
        <w:rPr>
          <w:rFonts w:ascii="TitilliumText25L" w:eastAsia="Times New Roman" w:hAnsi="TitilliumText25L"/>
          <w:noProof/>
          <w:szCs w:val="24"/>
          <w:lang w:eastAsia="en-AU"/>
        </w:rPr>
      </w:pPr>
      <w:r w:rsidRPr="00AC73F1">
        <w:rPr>
          <w:rFonts w:ascii="TitilliumText25L" w:eastAsia="Times New Roman" w:hAnsi="TitilliumText25L"/>
          <w:noProof/>
          <w:szCs w:val="24"/>
          <w:lang w:eastAsia="en-AU"/>
        </w:rPr>
        <w:t xml:space="preserve">4. </w:t>
      </w:r>
      <w:r w:rsidRPr="00AC73F1">
        <w:rPr>
          <w:rFonts w:ascii="TitilliumText25L" w:eastAsia="Times New Roman" w:hAnsi="TitilliumText25L"/>
          <w:noProof/>
          <w:szCs w:val="24"/>
          <w:lang w:eastAsia="en-AU"/>
        </w:rPr>
        <w:tab/>
        <w:t xml:space="preserve">CMACE. Saving Mothers’ Lives Reviewing maternal deaths to make motherhood safer: 2006–2008. 2011; </w:t>
      </w:r>
    </w:p>
    <w:p w:rsidR="00AC73F1" w:rsidRPr="00AC73F1" w:rsidRDefault="00AC73F1" w:rsidP="00AC73F1">
      <w:pPr>
        <w:spacing w:before="100" w:beforeAutospacing="1" w:after="100" w:afterAutospacing="1" w:line="276" w:lineRule="auto"/>
        <w:ind w:left="640" w:hanging="640"/>
        <w:rPr>
          <w:rFonts w:ascii="TitilliumText25L" w:eastAsia="Times New Roman" w:hAnsi="TitilliumText25L"/>
          <w:noProof/>
          <w:szCs w:val="24"/>
          <w:lang w:eastAsia="en-AU"/>
        </w:rPr>
      </w:pPr>
      <w:r w:rsidRPr="00AC73F1">
        <w:rPr>
          <w:rFonts w:ascii="TitilliumText25L" w:eastAsia="Times New Roman" w:hAnsi="TitilliumText25L"/>
          <w:noProof/>
          <w:szCs w:val="24"/>
          <w:lang w:eastAsia="en-AU"/>
        </w:rPr>
        <w:t xml:space="preserve">5. </w:t>
      </w:r>
      <w:r w:rsidRPr="00AC73F1">
        <w:rPr>
          <w:rFonts w:ascii="TitilliumText25L" w:eastAsia="Times New Roman" w:hAnsi="TitilliumText25L"/>
          <w:noProof/>
          <w:szCs w:val="24"/>
          <w:lang w:eastAsia="en-AU"/>
        </w:rPr>
        <w:tab/>
        <w:t>AAGBI/OAA The Association of Anaesthetists of Great Britain and Ireland Obstetric Anaesthetists’ Association Guidelines. Guidelines for Obstetric Anaesthetic Services Revised Edition, 25. 2005; Available from: http://www.aagbi.org/sites/default/files/obstetric05.pdf</w:t>
      </w:r>
    </w:p>
    <w:p w:rsidR="00AC73F1" w:rsidRPr="00AC73F1" w:rsidRDefault="00AC73F1" w:rsidP="00AC73F1">
      <w:pPr>
        <w:spacing w:before="100" w:beforeAutospacing="1" w:after="100" w:afterAutospacing="1" w:line="276" w:lineRule="auto"/>
        <w:ind w:left="640" w:hanging="640"/>
        <w:rPr>
          <w:rFonts w:ascii="TitilliumText25L" w:eastAsia="Times New Roman" w:hAnsi="TitilliumText25L"/>
          <w:noProof/>
          <w:szCs w:val="24"/>
          <w:lang w:eastAsia="en-AU"/>
        </w:rPr>
      </w:pPr>
      <w:r w:rsidRPr="00AC73F1">
        <w:rPr>
          <w:rFonts w:ascii="TitilliumText25L" w:eastAsia="Times New Roman" w:hAnsi="TitilliumText25L"/>
          <w:noProof/>
          <w:szCs w:val="24"/>
          <w:lang w:eastAsia="en-AU"/>
        </w:rPr>
        <w:t xml:space="preserve">6. </w:t>
      </w:r>
      <w:r w:rsidRPr="00AC73F1">
        <w:rPr>
          <w:rFonts w:ascii="TitilliumText25L" w:eastAsia="Times New Roman" w:hAnsi="TitilliumText25L"/>
          <w:noProof/>
          <w:szCs w:val="24"/>
          <w:lang w:eastAsia="en-AU"/>
        </w:rPr>
        <w:tab/>
        <w:t>National Institute for Health and Clinical Excellence(NICE). Guideline IPG144: Intraoperative blood cell salvage in Obstetrics. 2005 [Internet]. Available from: http://publications.nice.org.uk/intraoperative-blood-cell-salvage-in-obstetrics-ipg144</w:t>
      </w:r>
    </w:p>
    <w:p w:rsidR="00AC73F1" w:rsidRPr="00AC73F1" w:rsidRDefault="00AC73F1" w:rsidP="00AC73F1">
      <w:pPr>
        <w:spacing w:before="100" w:beforeAutospacing="1" w:after="100" w:afterAutospacing="1" w:line="276" w:lineRule="auto"/>
        <w:ind w:left="640" w:hanging="640"/>
        <w:rPr>
          <w:rFonts w:ascii="TitilliumText25L" w:eastAsia="Times New Roman" w:hAnsi="TitilliumText25L"/>
          <w:noProof/>
          <w:szCs w:val="24"/>
          <w:lang w:eastAsia="en-AU"/>
        </w:rPr>
      </w:pPr>
      <w:r w:rsidRPr="00AC73F1">
        <w:rPr>
          <w:rFonts w:ascii="TitilliumText25L" w:eastAsia="Times New Roman" w:hAnsi="TitilliumText25L"/>
          <w:noProof/>
          <w:szCs w:val="24"/>
          <w:lang w:eastAsia="en-AU"/>
        </w:rPr>
        <w:t xml:space="preserve">7. </w:t>
      </w:r>
      <w:r w:rsidRPr="00AC73F1">
        <w:rPr>
          <w:rFonts w:ascii="TitilliumText25L" w:eastAsia="Times New Roman" w:hAnsi="TitilliumText25L"/>
          <w:noProof/>
          <w:szCs w:val="24"/>
          <w:lang w:eastAsia="en-AU"/>
        </w:rPr>
        <w:tab/>
        <w:t>UK Cell Salvage Action Group. Use of Filters in ICS. 2012; Available from: http://www.transfusionguidelines.org.uk/docs/pdfs/bbt-03_icsag-fs-07_0807-v2.pdf</w:t>
      </w:r>
    </w:p>
    <w:p w:rsidR="00AC73F1" w:rsidRPr="00AC73F1" w:rsidRDefault="00AC73F1" w:rsidP="00AC73F1">
      <w:pPr>
        <w:spacing w:before="100" w:beforeAutospacing="1" w:after="100" w:afterAutospacing="1" w:line="276" w:lineRule="auto"/>
        <w:ind w:left="640" w:hanging="640"/>
        <w:rPr>
          <w:rFonts w:ascii="TitilliumText25L" w:eastAsia="Times New Roman" w:hAnsi="TitilliumText25L"/>
          <w:noProof/>
          <w:szCs w:val="24"/>
          <w:lang w:eastAsia="en-AU"/>
        </w:rPr>
      </w:pPr>
      <w:r w:rsidRPr="00AC73F1">
        <w:rPr>
          <w:rFonts w:ascii="TitilliumText25L" w:eastAsia="Times New Roman" w:hAnsi="TitilliumText25L"/>
          <w:noProof/>
          <w:szCs w:val="24"/>
          <w:lang w:eastAsia="en-AU"/>
        </w:rPr>
        <w:t xml:space="preserve">8. </w:t>
      </w:r>
      <w:r w:rsidRPr="00AC73F1">
        <w:rPr>
          <w:rFonts w:ascii="TitilliumText25L" w:eastAsia="Times New Roman" w:hAnsi="TitilliumText25L"/>
          <w:noProof/>
          <w:szCs w:val="24"/>
          <w:lang w:eastAsia="en-AU"/>
        </w:rPr>
        <w:tab/>
        <w:t>Waters JH, Biscotti C, Potter PS, Phillipson E. Amniotic fluid removal during cell salvage in the cesarean section patient. Anesthesiology [Internet]. 2000;92(6):1531–6. Available from: http://www.ncbi.nlm.nih.gov/pubmed/10839901</w:t>
      </w:r>
    </w:p>
    <w:p w:rsidR="00AC73F1" w:rsidRPr="00AC73F1" w:rsidRDefault="00AC73F1" w:rsidP="00AC73F1">
      <w:pPr>
        <w:spacing w:before="100" w:beforeAutospacing="1" w:after="100" w:afterAutospacing="1" w:line="276" w:lineRule="auto"/>
        <w:ind w:left="640" w:hanging="640"/>
        <w:rPr>
          <w:rFonts w:ascii="TitilliumText25L" w:eastAsia="Times New Roman" w:hAnsi="TitilliumText25L"/>
          <w:noProof/>
          <w:szCs w:val="24"/>
          <w:lang w:eastAsia="en-AU"/>
        </w:rPr>
      </w:pPr>
      <w:r w:rsidRPr="00AC73F1">
        <w:rPr>
          <w:rFonts w:ascii="TitilliumText25L" w:eastAsia="Times New Roman" w:hAnsi="TitilliumText25L"/>
          <w:noProof/>
          <w:szCs w:val="24"/>
          <w:lang w:eastAsia="en-AU"/>
        </w:rPr>
        <w:t xml:space="preserve">9. </w:t>
      </w:r>
      <w:r w:rsidRPr="00AC73F1">
        <w:rPr>
          <w:rFonts w:ascii="TitilliumText25L" w:eastAsia="Times New Roman" w:hAnsi="TitilliumText25L"/>
          <w:noProof/>
          <w:szCs w:val="24"/>
          <w:lang w:eastAsia="en-AU"/>
        </w:rPr>
        <w:tab/>
        <w:t xml:space="preserve">Dzik. Leukodepletion blood filters: filter design and mechanisms of leukocyte removal. Transfusion medicine reviews. 1993; </w:t>
      </w:r>
    </w:p>
    <w:p w:rsidR="00AC73F1" w:rsidRPr="00AC73F1" w:rsidRDefault="00AC73F1" w:rsidP="00AC73F1">
      <w:pPr>
        <w:spacing w:before="100" w:beforeAutospacing="1" w:after="100" w:afterAutospacing="1" w:line="276" w:lineRule="auto"/>
        <w:ind w:left="640" w:hanging="640"/>
        <w:rPr>
          <w:rFonts w:ascii="TitilliumText25L" w:eastAsia="Times New Roman" w:hAnsi="TitilliumText25L"/>
          <w:noProof/>
          <w:szCs w:val="24"/>
          <w:lang w:eastAsia="en-AU"/>
        </w:rPr>
      </w:pPr>
      <w:r w:rsidRPr="00AC73F1">
        <w:rPr>
          <w:rFonts w:ascii="TitilliumText25L" w:eastAsia="Times New Roman" w:hAnsi="TitilliumText25L"/>
          <w:noProof/>
          <w:szCs w:val="24"/>
          <w:lang w:eastAsia="en-AU"/>
        </w:rPr>
        <w:t xml:space="preserve">10. </w:t>
      </w:r>
      <w:r w:rsidRPr="00AC73F1">
        <w:rPr>
          <w:rFonts w:ascii="TitilliumText25L" w:eastAsia="Times New Roman" w:hAnsi="TitilliumText25L"/>
          <w:noProof/>
          <w:szCs w:val="24"/>
          <w:lang w:eastAsia="en-AU"/>
        </w:rPr>
        <w:tab/>
        <w:t>Thornhill ML, O'Leary AJ, Lussos SA, Rutherford C. AN IN-VITRO ASSESSMENT OF AMNIOTIC FLUID REMOVAL FROM HUMAN BLOOD THROUGH CELL SAVER PROCESSING. Anesthesiology [Internet]. 1991;75(Supplement):A830. Available from: http://content.wkhealth.com/linkback/openurl?sid=WKPTLP:landingpage&amp;an=00000542-199109001-00829</w:t>
      </w:r>
    </w:p>
    <w:p w:rsidR="00AC73F1" w:rsidRPr="00AC73F1" w:rsidRDefault="00AC73F1" w:rsidP="00AC73F1">
      <w:pPr>
        <w:spacing w:before="100" w:beforeAutospacing="1" w:after="100" w:afterAutospacing="1" w:line="276" w:lineRule="auto"/>
        <w:ind w:left="640" w:hanging="640"/>
        <w:rPr>
          <w:rFonts w:ascii="TitilliumText25L" w:eastAsia="Times New Roman" w:hAnsi="TitilliumText25L"/>
          <w:noProof/>
          <w:szCs w:val="24"/>
          <w:lang w:eastAsia="en-AU"/>
        </w:rPr>
      </w:pPr>
      <w:r w:rsidRPr="00AC73F1">
        <w:rPr>
          <w:rFonts w:ascii="TitilliumText25L" w:eastAsia="Times New Roman" w:hAnsi="TitilliumText25L"/>
          <w:noProof/>
          <w:szCs w:val="24"/>
          <w:lang w:eastAsia="en-AU"/>
        </w:rPr>
        <w:t xml:space="preserve">11. </w:t>
      </w:r>
      <w:r w:rsidRPr="00AC73F1">
        <w:rPr>
          <w:rFonts w:ascii="TitilliumText25L" w:eastAsia="Times New Roman" w:hAnsi="TitilliumText25L"/>
          <w:noProof/>
          <w:szCs w:val="24"/>
          <w:lang w:eastAsia="en-AU"/>
        </w:rPr>
        <w:tab/>
        <w:t xml:space="preserve">Sullivan, I., Faulds, J., &amp; Ralph C. Contamination of salvaged maternal blood by amniotic fluid and fetal red cells during elective Caesarean section. British Journal of Anaesthesia. 2008;101(2):225–9. </w:t>
      </w:r>
    </w:p>
    <w:p w:rsidR="00AC73F1" w:rsidRPr="00AC73F1" w:rsidRDefault="00AC73F1" w:rsidP="00AC73F1">
      <w:pPr>
        <w:spacing w:before="100" w:beforeAutospacing="1" w:after="100" w:afterAutospacing="1" w:line="276" w:lineRule="auto"/>
        <w:ind w:left="640" w:hanging="640"/>
        <w:rPr>
          <w:rFonts w:ascii="TitilliumText25L" w:eastAsia="Times New Roman" w:hAnsi="TitilliumText25L"/>
          <w:noProof/>
          <w:szCs w:val="24"/>
          <w:lang w:eastAsia="en-AU"/>
        </w:rPr>
      </w:pPr>
      <w:r w:rsidRPr="00AC73F1">
        <w:rPr>
          <w:rFonts w:ascii="TitilliumText25L" w:eastAsia="Times New Roman" w:hAnsi="TitilliumText25L"/>
          <w:noProof/>
          <w:szCs w:val="24"/>
          <w:lang w:eastAsia="en-AU"/>
        </w:rPr>
        <w:lastRenderedPageBreak/>
        <w:t xml:space="preserve">12. </w:t>
      </w:r>
      <w:r w:rsidRPr="00AC73F1">
        <w:rPr>
          <w:rFonts w:ascii="TitilliumText25L" w:eastAsia="Times New Roman" w:hAnsi="TitilliumText25L"/>
          <w:noProof/>
          <w:szCs w:val="24"/>
          <w:lang w:eastAsia="en-AU"/>
        </w:rPr>
        <w:tab/>
        <w:t>Bromilow IM, Duguid JK. Measurement of feto-maternal haemorrhage: a comparative study of three Kleihauer techniques and tow flow cytometry methods. Clinical and laboratory haematology [Internet]. 1997;19(2):137–42. Available from: http://www.ncbi.nlm.nih.gov/pubmed/9218154</w:t>
      </w:r>
    </w:p>
    <w:p w:rsidR="00AC73F1" w:rsidRPr="00AC73F1" w:rsidRDefault="00AC73F1" w:rsidP="00AC73F1">
      <w:pPr>
        <w:spacing w:before="100" w:beforeAutospacing="1" w:after="100" w:afterAutospacing="1" w:line="276" w:lineRule="auto"/>
        <w:ind w:left="640" w:hanging="640"/>
        <w:rPr>
          <w:rFonts w:ascii="TitilliumText25L" w:eastAsia="Times New Roman" w:hAnsi="TitilliumText25L"/>
          <w:noProof/>
          <w:szCs w:val="24"/>
          <w:lang w:eastAsia="en-AU"/>
        </w:rPr>
      </w:pPr>
      <w:r w:rsidRPr="00AC73F1">
        <w:rPr>
          <w:rFonts w:ascii="TitilliumText25L" w:eastAsia="Times New Roman" w:hAnsi="TitilliumText25L"/>
          <w:noProof/>
          <w:szCs w:val="24"/>
          <w:lang w:eastAsia="en-AU"/>
        </w:rPr>
        <w:t xml:space="preserve">13. </w:t>
      </w:r>
      <w:r w:rsidRPr="00AC73F1">
        <w:rPr>
          <w:rFonts w:ascii="TitilliumText25L" w:eastAsia="Times New Roman" w:hAnsi="TitilliumText25L"/>
          <w:noProof/>
          <w:szCs w:val="24"/>
          <w:lang w:eastAsia="en-AU"/>
        </w:rPr>
        <w:tab/>
        <w:t>Australian Red Cross Blood Service. Guidelines for the use of Rh(D) immunoglobulin in pregnant women with Rh(D)-negative blood group, and no pre-existing Anti-D antibodies. 2012 [Internet]. Available from: http://www.transfusion.com.au/disease_therapeutics/pregnancy/guidelines-RhD-Ig</w:t>
      </w:r>
    </w:p>
    <w:p w:rsidR="00AC73F1" w:rsidRPr="00AC73F1" w:rsidRDefault="00AC73F1" w:rsidP="00AC73F1">
      <w:pPr>
        <w:spacing w:before="100" w:beforeAutospacing="1" w:after="100" w:afterAutospacing="1" w:line="276" w:lineRule="auto"/>
        <w:ind w:left="640" w:hanging="640"/>
        <w:rPr>
          <w:rFonts w:ascii="TitilliumText25L" w:eastAsia="Times New Roman" w:hAnsi="TitilliumText25L"/>
          <w:noProof/>
          <w:szCs w:val="24"/>
          <w:lang w:eastAsia="en-AU"/>
        </w:rPr>
      </w:pPr>
      <w:r w:rsidRPr="00AC73F1">
        <w:rPr>
          <w:rFonts w:ascii="TitilliumText25L" w:eastAsia="Times New Roman" w:hAnsi="TitilliumText25L"/>
          <w:noProof/>
          <w:szCs w:val="24"/>
          <w:lang w:eastAsia="en-AU"/>
        </w:rPr>
        <w:t xml:space="preserve">14. </w:t>
      </w:r>
      <w:r w:rsidRPr="00AC73F1">
        <w:rPr>
          <w:rFonts w:ascii="TitilliumText25L" w:eastAsia="Times New Roman" w:hAnsi="TitilliumText25L"/>
          <w:noProof/>
          <w:szCs w:val="24"/>
          <w:lang w:eastAsia="en-AU"/>
        </w:rPr>
        <w:tab/>
        <w:t>Rebarber A, Lonser R, Jackson S, Copel JA, Sipes S. The safety of intraoperative autologous blood collection and autotransfusion during cesarean section. American journal of obstetrics and gynecology [Internet]. 1998;179(3 Pt 1):715–20. Available from: http://www.ncbi.nlm.nih.gov/pubmed/9757977</w:t>
      </w:r>
    </w:p>
    <w:p w:rsidR="00AC73F1" w:rsidRPr="00AC73F1" w:rsidRDefault="00AC73F1" w:rsidP="00AC73F1">
      <w:pPr>
        <w:spacing w:before="100" w:beforeAutospacing="1" w:after="100" w:afterAutospacing="1" w:line="276" w:lineRule="auto"/>
        <w:ind w:left="640" w:hanging="640"/>
        <w:rPr>
          <w:rFonts w:ascii="TitilliumText25L" w:eastAsia="Times New Roman" w:hAnsi="TitilliumText25L"/>
          <w:noProof/>
          <w:szCs w:val="24"/>
          <w:lang w:eastAsia="en-AU"/>
        </w:rPr>
      </w:pPr>
      <w:r w:rsidRPr="00AC73F1">
        <w:rPr>
          <w:rFonts w:ascii="TitilliumText25L" w:eastAsia="Times New Roman" w:hAnsi="TitilliumText25L"/>
          <w:noProof/>
          <w:szCs w:val="24"/>
          <w:lang w:eastAsia="en-AU"/>
        </w:rPr>
        <w:t xml:space="preserve">15. </w:t>
      </w:r>
      <w:r w:rsidRPr="00AC73F1">
        <w:rPr>
          <w:rFonts w:ascii="TitilliumText25L" w:eastAsia="Times New Roman" w:hAnsi="TitilliumText25L"/>
          <w:noProof/>
          <w:szCs w:val="24"/>
          <w:lang w:eastAsia="en-AU"/>
        </w:rPr>
        <w:tab/>
        <w:t xml:space="preserve">Bernstein HH, Rosenblatt MA, Gettes M, Lockwood C. The ability of the Haemonetics 4 Cell Saver System to remove tissue factor from blood contaminated with amniotic fluid. Anesthesia and analgesia [Internet]. 1997;85(4):831–3. Available from: http://www.ncbi.nlm.nih.gov/pubmed/9322464 </w:t>
      </w:r>
    </w:p>
    <w:p w:rsidR="00AC73F1" w:rsidRPr="00AC73F1" w:rsidRDefault="00AC73F1" w:rsidP="00AC73F1">
      <w:pPr>
        <w:spacing w:before="100" w:beforeAutospacing="1" w:after="100" w:afterAutospacing="1" w:line="276" w:lineRule="auto"/>
        <w:ind w:left="640" w:hanging="640"/>
        <w:rPr>
          <w:rFonts w:ascii="TitilliumText25L" w:eastAsia="Times New Roman" w:hAnsi="TitilliumText25L" w:cs="Times New Roman"/>
          <w:sz w:val="24"/>
          <w:szCs w:val="24"/>
          <w:lang w:val="en-GB" w:eastAsia="en-AU"/>
        </w:rPr>
        <w:sectPr w:rsidR="00AC73F1" w:rsidRPr="00AC73F1" w:rsidSect="00085E9D">
          <w:footerReference w:type="default" r:id="rId9"/>
          <w:pgSz w:w="11906" w:h="16838" w:code="9"/>
          <w:pgMar w:top="1440" w:right="1797" w:bottom="1440" w:left="1797" w:header="720" w:footer="329" w:gutter="0"/>
          <w:pgNumType w:start="1"/>
          <w:cols w:space="720"/>
          <w:docGrid w:linePitch="299"/>
        </w:sectPr>
      </w:pPr>
      <w:r w:rsidRPr="00AC73F1">
        <w:rPr>
          <w:rFonts w:ascii="TitilliumText25L" w:eastAsia="Times New Roman" w:hAnsi="TitilliumText25L" w:cs="Times New Roman"/>
          <w:sz w:val="24"/>
          <w:szCs w:val="24"/>
          <w:lang w:val="en-GB" w:eastAsia="en-AU"/>
        </w:rPr>
        <w:fldChar w:fldCharType="end"/>
      </w:r>
    </w:p>
    <w:p w:rsidR="00B3726E" w:rsidRPr="009E38CC" w:rsidRDefault="00B3726E" w:rsidP="00AC73F1"/>
    <w:sectPr w:rsidR="00B3726E" w:rsidRPr="009E38CC" w:rsidSect="00856708">
      <w:footerReference w:type="default" r:id="rId10"/>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3F1" w:rsidRDefault="00AC73F1" w:rsidP="00856708">
      <w:pPr>
        <w:spacing w:after="0"/>
      </w:pPr>
      <w:r>
        <w:separator/>
      </w:r>
    </w:p>
  </w:endnote>
  <w:endnote w:type="continuationSeparator" w:id="0">
    <w:p w:rsidR="00AC73F1" w:rsidRDefault="00AC73F1"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itilliumText25L">
    <w:altName w:val="TitilliumText25L"/>
    <w:panose1 w:val="02000000000000000000"/>
    <w:charset w:val="00"/>
    <w:family w:val="moder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3F1" w:rsidRPr="00193EEB" w:rsidRDefault="00AC73F1" w:rsidP="00E7119A">
    <w:pPr>
      <w:pStyle w:val="Footer"/>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659264" behindDoc="0" locked="0" layoutInCell="1" allowOverlap="1" wp14:anchorId="7BE4EAC6" wp14:editId="180FAB36">
              <wp:simplePos x="0" y="0"/>
              <wp:positionH relativeFrom="column">
                <wp:posOffset>-45720</wp:posOffset>
              </wp:positionH>
              <wp:positionV relativeFrom="paragraph">
                <wp:posOffset>6349</wp:posOffset>
              </wp:positionV>
              <wp:extent cx="5303520" cy="0"/>
              <wp:effectExtent l="0" t="0" r="1143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qi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"/>
          </w:pict>
        </mc:Fallback>
      </mc:AlternateContent>
    </w:r>
    <w:r w:rsidRPr="00193EEB">
      <w:rPr>
        <w:rFonts w:ascii="TitilliumText25L" w:hAnsi="TitilliumText25L"/>
        <w:sz w:val="18"/>
      </w:rPr>
      <w:t xml:space="preserve"> – Appendices AUS ICS Version No: 1</w:t>
    </w:r>
  </w:p>
  <w:p w:rsidR="00AC73F1" w:rsidRPr="00193EEB" w:rsidRDefault="00AC73F1" w:rsidP="00E7119A">
    <w:pPr>
      <w:pStyle w:val="Footer"/>
      <w:jc w:val="right"/>
      <w:rPr>
        <w:rFonts w:ascii="TitilliumText25L" w:hAnsi="TitilliumText25L" w:hint="eastAsia"/>
        <w:sz w:val="18"/>
      </w:rPr>
    </w:pPr>
    <w:r w:rsidRPr="00193EEB">
      <w:rPr>
        <w:rFonts w:ascii="TitilliumText25L" w:hAnsi="TitilliumText25L"/>
        <w:sz w:val="18"/>
      </w:rPr>
      <w:t xml:space="preserve"> March 2014</w:t>
    </w:r>
  </w:p>
  <w:p w:rsidR="00AC73F1" w:rsidRDefault="00AC73F1" w:rsidP="00E7119A">
    <w:pPr>
      <w:pStyle w:val="Footer"/>
      <w:jc w:val="right"/>
    </w:pPr>
    <w:r w:rsidRPr="00193EEB">
      <w:rPr>
        <w:rFonts w:ascii="TitilliumText25L" w:hAnsi="TitilliumText25L"/>
        <w:sz w:val="18"/>
        <w:szCs w:val="18"/>
      </w:rPr>
      <w:t xml:space="preserve">Page </w:t>
    </w:r>
    <w:r w:rsidRPr="00193EEB">
      <w:rPr>
        <w:rFonts w:ascii="TitilliumText25L" w:hAnsi="TitilliumText25L"/>
        <w:sz w:val="18"/>
        <w:szCs w:val="18"/>
      </w:rPr>
      <w:fldChar w:fldCharType="begin"/>
    </w:r>
    <w:r w:rsidRPr="00193EEB">
      <w:rPr>
        <w:rFonts w:ascii="TitilliumText25L" w:hAnsi="TitilliumText25L"/>
        <w:sz w:val="18"/>
        <w:szCs w:val="18"/>
      </w:rPr>
      <w:instrText xml:space="preserve"> PAGE </w:instrText>
    </w:r>
    <w:r w:rsidRPr="00193EEB">
      <w:rPr>
        <w:rFonts w:ascii="TitilliumText25L" w:hAnsi="TitilliumText25L"/>
        <w:sz w:val="18"/>
        <w:szCs w:val="18"/>
      </w:rPr>
      <w:fldChar w:fldCharType="separate"/>
    </w:r>
    <w:r w:rsidR="00DF4E80">
      <w:rPr>
        <w:rFonts w:ascii="TitilliumText25L" w:hAnsi="TitilliumText25L" w:hint="eastAsia"/>
        <w:noProof/>
        <w:sz w:val="18"/>
        <w:szCs w:val="18"/>
      </w:rPr>
      <w:t>2</w:t>
    </w:r>
    <w:r w:rsidRPr="00193EEB">
      <w:rPr>
        <w:rFonts w:ascii="TitilliumText25L" w:hAnsi="TitilliumText25L"/>
        <w:sz w:val="18"/>
        <w:szCs w:val="18"/>
      </w:rPr>
      <w:fldChar w:fldCharType="end"/>
    </w:r>
  </w:p>
  <w:p w:rsidR="00AC73F1" w:rsidRDefault="00AC73F1" w:rsidP="004F62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708" w:rsidRPr="00856708" w:rsidRDefault="00856708" w:rsidP="00856708">
    <w:pPr>
      <w:pStyle w:val="Footer"/>
      <w:tabs>
        <w:tab w:val="clear" w:pos="9026"/>
        <w:tab w:val="right" w:pos="9356"/>
      </w:tabs>
      <w:rPr>
        <w:sz w:val="20"/>
        <w:szCs w:val="20"/>
      </w:rPr>
    </w:pPr>
    <w:r w:rsidRPr="00856708">
      <w:rPr>
        <w:sz w:val="20"/>
        <w:szCs w:val="20"/>
      </w:rPr>
      <w:t>National Blood Authority</w:t>
    </w:r>
    <w:r w:rsidRPr="00856708">
      <w:rPr>
        <w:sz w:val="20"/>
        <w:szCs w:val="20"/>
      </w:rPr>
      <w:tab/>
    </w:r>
    <w:r w:rsidRPr="00856708">
      <w:rPr>
        <w:sz w:val="20"/>
        <w:szCs w:val="20"/>
      </w:rPr>
      <w:tab/>
      <w:t xml:space="preserve">pg. </w:t>
    </w:r>
    <w:r w:rsidRPr="00856708">
      <w:rPr>
        <w:sz w:val="20"/>
        <w:szCs w:val="20"/>
      </w:rPr>
      <w:fldChar w:fldCharType="begin"/>
    </w:r>
    <w:r w:rsidRPr="00856708">
      <w:rPr>
        <w:sz w:val="20"/>
        <w:szCs w:val="20"/>
      </w:rPr>
      <w:instrText xml:space="preserve"> PAGE    \* MERGEFORMAT </w:instrText>
    </w:r>
    <w:r w:rsidRPr="00856708">
      <w:rPr>
        <w:sz w:val="20"/>
        <w:szCs w:val="20"/>
      </w:rPr>
      <w:fldChar w:fldCharType="separate"/>
    </w:r>
    <w:r>
      <w:rPr>
        <w:noProof/>
        <w:sz w:val="20"/>
        <w:szCs w:val="20"/>
      </w:rPr>
      <w:t>2</w:t>
    </w:r>
    <w:r w:rsidRPr="0085670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3F1" w:rsidRDefault="00AC73F1" w:rsidP="00856708">
      <w:pPr>
        <w:spacing w:after="0"/>
      </w:pPr>
      <w:r>
        <w:separator/>
      </w:r>
    </w:p>
  </w:footnote>
  <w:footnote w:type="continuationSeparator" w:id="0">
    <w:p w:rsidR="00AC73F1" w:rsidRDefault="00AC73F1" w:rsidP="008567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50795"/>
    <w:multiLevelType w:val="hybridMultilevel"/>
    <w:tmpl w:val="086C53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A533E7E"/>
    <w:multiLevelType w:val="hybridMultilevel"/>
    <w:tmpl w:val="447803D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3E5E6E7F"/>
    <w:multiLevelType w:val="hybridMultilevel"/>
    <w:tmpl w:val="10A29B6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54A212B5"/>
    <w:multiLevelType w:val="hybridMultilevel"/>
    <w:tmpl w:val="D28E2BD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6CFD7DEC"/>
    <w:multiLevelType w:val="hybridMultilevel"/>
    <w:tmpl w:val="4A1EE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49E26FD"/>
    <w:multiLevelType w:val="hybridMultilevel"/>
    <w:tmpl w:val="CC5A53BA"/>
    <w:lvl w:ilvl="0" w:tplc="1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3"/>
  </w:num>
  <w:num w:numId="4">
    <w:abstractNumId w:val="8"/>
  </w:num>
  <w:num w:numId="5">
    <w:abstractNumId w:val="1"/>
  </w:num>
  <w:num w:numId="6">
    <w:abstractNumId w:val="7"/>
  </w:num>
  <w:num w:numId="7">
    <w:abstractNumId w:val="5"/>
  </w:num>
  <w:num w:numId="8">
    <w:abstractNumId w:val="4"/>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3F1"/>
    <w:rsid w:val="00036EDC"/>
    <w:rsid w:val="002537F2"/>
    <w:rsid w:val="00295CD3"/>
    <w:rsid w:val="003D27F1"/>
    <w:rsid w:val="004D4636"/>
    <w:rsid w:val="00540020"/>
    <w:rsid w:val="00856708"/>
    <w:rsid w:val="00893E0A"/>
    <w:rsid w:val="00951B85"/>
    <w:rsid w:val="009E38CC"/>
    <w:rsid w:val="00AC73F1"/>
    <w:rsid w:val="00B3726E"/>
    <w:rsid w:val="00DF4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zsbt.org.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2124</Words>
  <Characters>12939</Characters>
  <Application>Microsoft Office Word</Application>
  <DocSecurity>0</DocSecurity>
  <Lines>224</Lines>
  <Paragraphs>73</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15035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Little, Rennay</cp:lastModifiedBy>
  <cp:revision>2</cp:revision>
  <dcterms:created xsi:type="dcterms:W3CDTF">2015-04-24T01:28:00Z</dcterms:created>
  <dcterms:modified xsi:type="dcterms:W3CDTF">2015-04-24T01:28:00Z</dcterms:modified>
</cp:coreProperties>
</file>