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747" w:rsidRPr="00E1737D" w:rsidRDefault="00066B62" w:rsidP="00216695">
      <w:pPr>
        <w:pStyle w:val="Title"/>
        <w:spacing w:before="6000"/>
        <w:ind w:left="-142" w:right="3805"/>
        <w:rPr>
          <w:color w:val="000000" w:themeColor="text1"/>
          <w:sz w:val="56"/>
        </w:rPr>
      </w:pPr>
      <w:bookmarkStart w:id="0" w:name="_GoBack"/>
      <w:bookmarkEnd w:id="0"/>
      <w:r w:rsidRPr="00F27C41">
        <w:rPr>
          <w:noProof/>
          <w:color w:val="000000" w:themeColor="text1"/>
          <w:sz w:val="56"/>
          <w:lang w:eastAsia="en-AU"/>
        </w:rPr>
        <w:drawing>
          <wp:anchor distT="0" distB="0" distL="114300" distR="114300" simplePos="0" relativeHeight="251707392" behindDoc="1" locked="0" layoutInCell="1" allowOverlap="1" wp14:anchorId="38F1A342" wp14:editId="2910EE4C">
            <wp:simplePos x="0" y="0"/>
            <wp:positionH relativeFrom="column">
              <wp:posOffset>-680720</wp:posOffset>
            </wp:positionH>
            <wp:positionV relativeFrom="paragraph">
              <wp:posOffset>-795020</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10">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rsidR="004A3747" w:rsidRDefault="004A3747" w:rsidP="00216695">
      <w:pPr>
        <w:pStyle w:val="NoSpacing"/>
        <w:ind w:left="-142"/>
        <w:rPr>
          <w:sz w:val="28"/>
        </w:rPr>
      </w:pPr>
    </w:p>
    <w:p w:rsidR="004A3747" w:rsidRDefault="004A3747" w:rsidP="00216695">
      <w:pPr>
        <w:pStyle w:val="NoSpacing"/>
        <w:ind w:left="-142"/>
        <w:rPr>
          <w:sz w:val="28"/>
        </w:rPr>
      </w:pPr>
    </w:p>
    <w:p w:rsidR="005E666A" w:rsidRDefault="005E666A" w:rsidP="00216695">
      <w:pPr>
        <w:pStyle w:val="NoSpacing"/>
        <w:ind w:left="-142"/>
        <w:rPr>
          <w:sz w:val="52"/>
        </w:rPr>
      </w:pPr>
    </w:p>
    <w:p w:rsidR="004A3747" w:rsidRDefault="00260F41" w:rsidP="00216695">
      <w:pPr>
        <w:pStyle w:val="NoSpacing"/>
        <w:ind w:left="-142"/>
        <w:rPr>
          <w:sz w:val="48"/>
          <w:szCs w:val="48"/>
        </w:rPr>
      </w:pPr>
      <w:r>
        <w:rPr>
          <w:sz w:val="48"/>
          <w:szCs w:val="48"/>
        </w:rPr>
        <w:t xml:space="preserve">Annual Report </w:t>
      </w:r>
      <w:r w:rsidR="002A3325">
        <w:rPr>
          <w:sz w:val="48"/>
          <w:szCs w:val="48"/>
        </w:rPr>
        <w:t>201</w:t>
      </w:r>
      <w:r w:rsidR="00491F83">
        <w:rPr>
          <w:sz w:val="48"/>
          <w:szCs w:val="48"/>
        </w:rPr>
        <w:t>6</w:t>
      </w:r>
      <w:r w:rsidR="002A3325">
        <w:rPr>
          <w:sz w:val="48"/>
          <w:szCs w:val="48"/>
        </w:rPr>
        <w:t>-1</w:t>
      </w:r>
      <w:r w:rsidR="00491F83">
        <w:rPr>
          <w:sz w:val="48"/>
          <w:szCs w:val="48"/>
        </w:rPr>
        <w:t>7</w:t>
      </w:r>
    </w:p>
    <w:p w:rsidR="004A3747" w:rsidRDefault="004A3747" w:rsidP="004A3747"/>
    <w:p w:rsidR="006C2430" w:rsidRDefault="006C2430">
      <w:pPr>
        <w:spacing w:after="0"/>
      </w:pPr>
      <w:r>
        <w:br w:type="page"/>
      </w:r>
    </w:p>
    <w:p w:rsidR="0092100C" w:rsidRDefault="0092100C" w:rsidP="0092100C">
      <w:pPr>
        <w:spacing w:after="0"/>
      </w:pPr>
      <w:r>
        <w:rPr>
          <w:rFonts w:eastAsia="Times New Roman"/>
          <w:noProof/>
          <w:lang w:eastAsia="en-AU"/>
        </w:rPr>
        <w:lastRenderedPageBreak/>
        <w:drawing>
          <wp:inline distT="0" distB="0" distL="0" distR="0" wp14:anchorId="0992B2DA" wp14:editId="5BE4157B">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92100C" w:rsidRDefault="0092100C" w:rsidP="0092100C">
      <w:pPr>
        <w:spacing w:after="0"/>
      </w:pPr>
    </w:p>
    <w:p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rsidR="00E61665" w:rsidRPr="00E61665" w:rsidRDefault="00E61665" w:rsidP="00E61665">
      <w:r w:rsidRPr="00E61665">
        <w:t>The content obtained from this document or derivative of this work must be attributed as</w:t>
      </w:r>
      <w:r w:rsidR="00AF5B49">
        <w:t>:</w:t>
      </w:r>
    </w:p>
    <w:p w:rsidR="00E61665" w:rsidRPr="00E61665" w:rsidRDefault="00E61665" w:rsidP="00E61665">
      <w:r w:rsidRPr="00E61665">
        <w:t>Australian Bleeding Disorders Registry (ABDR) Annual Report 201</w:t>
      </w:r>
      <w:r w:rsidR="009A4145">
        <w:t>6</w:t>
      </w:r>
      <w:r w:rsidRPr="00E61665">
        <w:t>-1</w:t>
      </w:r>
      <w:r w:rsidR="009A4145">
        <w:t>7</w:t>
      </w:r>
      <w:r w:rsidRPr="00E61665">
        <w:t xml:space="preserve"> published by the National Blood Authority.</w:t>
      </w:r>
    </w:p>
    <w:p w:rsidR="00E61665" w:rsidRPr="00E61665" w:rsidRDefault="00E61665" w:rsidP="00E61665">
      <w:r w:rsidRPr="00E61665">
        <w:t xml:space="preserve">ISSN </w:t>
      </w:r>
      <w:r w:rsidR="005E6FDE">
        <w:t>1839-0811 (online version)</w:t>
      </w:r>
    </w:p>
    <w:p w:rsidR="00E61665" w:rsidRDefault="00E61665" w:rsidP="00E61665">
      <w:r w:rsidRPr="00E61665">
        <w:t xml:space="preserve">This report is available online at </w:t>
      </w:r>
      <w:hyperlink r:id="rId13" w:history="1">
        <w:r w:rsidR="003C41DE" w:rsidRPr="00FD1E27">
          <w:rPr>
            <w:rStyle w:val="Hyperlink"/>
          </w:rPr>
          <w:t>http://www.blood.gov.au/data-analysis-reporting</w:t>
        </w:r>
      </w:hyperlink>
    </w:p>
    <w:p w:rsidR="00441BF7" w:rsidRDefault="008964CF" w:rsidP="00441BF7">
      <w:r>
        <w:t>Version</w:t>
      </w:r>
      <w:r w:rsidR="00774D6E">
        <w:t xml:space="preserve">: </w:t>
      </w:r>
      <w:r w:rsidR="00254CF7">
        <w:t xml:space="preserve">30 December </w:t>
      </w:r>
      <w:r w:rsidR="00AF5B49">
        <w:t>2018</w:t>
      </w:r>
    </w:p>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Pr>
        <w:spacing w:after="0"/>
        <w:jc w:val="right"/>
      </w:pPr>
    </w:p>
    <w:p w:rsidR="001C07F0" w:rsidRDefault="001C07F0" w:rsidP="00441BF7">
      <w:pPr>
        <w:spacing w:after="0"/>
        <w:jc w:val="right"/>
      </w:pPr>
    </w:p>
    <w:p w:rsidR="00441BF7" w:rsidRDefault="00441BF7" w:rsidP="00441BF7">
      <w:pPr>
        <w:spacing w:after="0"/>
        <w:jc w:val="right"/>
      </w:pPr>
    </w:p>
    <w:p w:rsidR="00441BF7" w:rsidRDefault="00441BF7" w:rsidP="00441BF7">
      <w:pPr>
        <w:spacing w:after="0"/>
        <w:jc w:val="right"/>
      </w:pPr>
    </w:p>
    <w:p w:rsidR="00441BF7" w:rsidRDefault="00441BF7" w:rsidP="00441BF7">
      <w:pPr>
        <w:spacing w:after="0"/>
        <w:jc w:val="right"/>
      </w:pPr>
      <w:r>
        <w:rPr>
          <w:b/>
          <w:noProof/>
          <w:lang w:eastAsia="en-AU"/>
        </w:rPr>
        <w:drawing>
          <wp:inline distT="0" distB="0" distL="0" distR="0" wp14:anchorId="58190A0A" wp14:editId="53A31339">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441BF7" w:rsidRDefault="00441BF7" w:rsidP="00441BF7">
      <w:pPr>
        <w:spacing w:after="0"/>
        <w:jc w:val="right"/>
      </w:pPr>
    </w:p>
    <w:p w:rsidR="00441BF7" w:rsidRDefault="00441BF7" w:rsidP="00441BF7">
      <w:pPr>
        <w:spacing w:after="0"/>
        <w:jc w:val="right"/>
      </w:pPr>
    </w:p>
    <w:p w:rsidR="00216695" w:rsidRPr="004C7DF0" w:rsidRDefault="00216695" w:rsidP="00441BF7">
      <w:pPr>
        <w:spacing w:after="0"/>
        <w:jc w:val="right"/>
      </w:pPr>
      <w:r w:rsidRPr="004C7DF0">
        <w:t>Locked Bag 8430</w:t>
      </w:r>
    </w:p>
    <w:p w:rsidR="00216695" w:rsidRDefault="00216695" w:rsidP="00216695">
      <w:pPr>
        <w:pStyle w:val="NoSpacing"/>
        <w:jc w:val="right"/>
      </w:pPr>
      <w:r w:rsidRPr="004C7DF0">
        <w:t>Canberra ACT 2601</w:t>
      </w:r>
    </w:p>
    <w:p w:rsidR="00216695" w:rsidRDefault="00216695" w:rsidP="00216695">
      <w:pPr>
        <w:pStyle w:val="NoSpacing"/>
        <w:jc w:val="right"/>
      </w:pPr>
      <w:r>
        <w:t>Phone: 13 000 BLOOD (13000 25663)</w:t>
      </w:r>
    </w:p>
    <w:p w:rsidR="00216695" w:rsidRDefault="00216695" w:rsidP="00216695">
      <w:pPr>
        <w:pStyle w:val="NoSpacing"/>
        <w:jc w:val="right"/>
      </w:pPr>
      <w:r w:rsidRPr="007A06D9">
        <w:t xml:space="preserve">Email: </w:t>
      </w:r>
      <w:hyperlink r:id="rId15" w:history="1">
        <w:r w:rsidRPr="007A06D9">
          <w:rPr>
            <w:rStyle w:val="Hyperlink"/>
          </w:rPr>
          <w:t>data@blood.gov.au</w:t>
        </w:r>
      </w:hyperlink>
    </w:p>
    <w:p w:rsidR="00891D94" w:rsidRPr="00891D94" w:rsidRDefault="00387806" w:rsidP="00216695">
      <w:pPr>
        <w:pStyle w:val="NoSpacing"/>
        <w:jc w:val="right"/>
      </w:pPr>
      <w:hyperlink r:id="rId16" w:history="1">
        <w:r w:rsidR="00216695" w:rsidRPr="00C74209">
          <w:rPr>
            <w:rStyle w:val="Hyperlink"/>
          </w:rPr>
          <w:t>www.blood.gov.au</w:t>
        </w:r>
      </w:hyperlink>
    </w:p>
    <w:bookmarkStart w:id="1" w:name="_Toc351111325" w:displacedByCustomXml="next"/>
    <w:sdt>
      <w:sdtPr>
        <w:rPr>
          <w:rFonts w:eastAsia="Dotum"/>
          <w:bCs w:val="0"/>
          <w:color w:val="auto"/>
          <w:spacing w:val="0"/>
          <w:sz w:val="22"/>
          <w:szCs w:val="22"/>
          <w:u w:val="single"/>
        </w:rPr>
        <w:id w:val="-347104933"/>
        <w:docPartObj>
          <w:docPartGallery w:val="Table of Contents"/>
          <w:docPartUnique/>
        </w:docPartObj>
      </w:sdtPr>
      <w:sdtEndPr>
        <w:rPr>
          <w:b/>
          <w:noProof/>
        </w:rPr>
      </w:sdtEndPr>
      <w:sdtContent>
        <w:p w:rsidR="0092100C" w:rsidRDefault="0092100C">
          <w:pPr>
            <w:pStyle w:val="TOCHeading"/>
          </w:pPr>
          <w:r>
            <w:t>Table of Contents</w:t>
          </w:r>
        </w:p>
        <w:p w:rsidR="002A3B97" w:rsidRDefault="00995B72">
          <w:pPr>
            <w:pStyle w:val="TOC2"/>
            <w:rPr>
              <w:rFonts w:eastAsiaTheme="minorEastAsia" w:cstheme="minorBidi"/>
              <w:noProof/>
              <w:lang w:eastAsia="en-AU"/>
            </w:rPr>
          </w:pPr>
          <w:r>
            <w:fldChar w:fldCharType="begin"/>
          </w:r>
          <w:r w:rsidR="0092100C">
            <w:instrText xml:space="preserve"> TOC \o "1-3" \h \z \u </w:instrText>
          </w:r>
          <w:r>
            <w:fldChar w:fldCharType="separate"/>
          </w:r>
          <w:hyperlink w:anchor="_Toc15830790" w:history="1">
            <w:r w:rsidR="002A3B97" w:rsidRPr="002950EE">
              <w:rPr>
                <w:rStyle w:val="Hyperlink"/>
                <w:noProof/>
              </w:rPr>
              <w:t>List of Tables</w:t>
            </w:r>
            <w:r w:rsidR="002A3B97">
              <w:rPr>
                <w:noProof/>
                <w:webHidden/>
              </w:rPr>
              <w:tab/>
            </w:r>
            <w:r w:rsidR="002A3B97">
              <w:rPr>
                <w:noProof/>
                <w:webHidden/>
              </w:rPr>
              <w:fldChar w:fldCharType="begin"/>
            </w:r>
            <w:r w:rsidR="002A3B97">
              <w:rPr>
                <w:noProof/>
                <w:webHidden/>
              </w:rPr>
              <w:instrText xml:space="preserve"> PAGEREF _Toc15830790 \h </w:instrText>
            </w:r>
            <w:r w:rsidR="002A3B97">
              <w:rPr>
                <w:noProof/>
                <w:webHidden/>
              </w:rPr>
            </w:r>
            <w:r w:rsidR="002A3B97">
              <w:rPr>
                <w:noProof/>
                <w:webHidden/>
              </w:rPr>
              <w:fldChar w:fldCharType="separate"/>
            </w:r>
            <w:r w:rsidR="00387806">
              <w:rPr>
                <w:noProof/>
                <w:webHidden/>
              </w:rPr>
              <w:t>5</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791" w:history="1">
            <w:r w:rsidR="002A3B97" w:rsidRPr="002950EE">
              <w:rPr>
                <w:rStyle w:val="Hyperlink"/>
                <w:noProof/>
              </w:rPr>
              <w:t>List of Figures</w:t>
            </w:r>
            <w:r w:rsidR="002A3B97">
              <w:rPr>
                <w:noProof/>
                <w:webHidden/>
              </w:rPr>
              <w:tab/>
            </w:r>
            <w:r w:rsidR="002A3B97">
              <w:rPr>
                <w:noProof/>
                <w:webHidden/>
              </w:rPr>
              <w:fldChar w:fldCharType="begin"/>
            </w:r>
            <w:r w:rsidR="002A3B97">
              <w:rPr>
                <w:noProof/>
                <w:webHidden/>
              </w:rPr>
              <w:instrText xml:space="preserve"> PAGEREF _Toc15830791 \h </w:instrText>
            </w:r>
            <w:r w:rsidR="002A3B97">
              <w:rPr>
                <w:noProof/>
                <w:webHidden/>
              </w:rPr>
            </w:r>
            <w:r w:rsidR="002A3B97">
              <w:rPr>
                <w:noProof/>
                <w:webHidden/>
              </w:rPr>
              <w:fldChar w:fldCharType="separate"/>
            </w:r>
            <w:r>
              <w:rPr>
                <w:noProof/>
                <w:webHidden/>
              </w:rPr>
              <w:t>6</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792" w:history="1">
            <w:r w:rsidR="002A3B97" w:rsidRPr="002950EE">
              <w:rPr>
                <w:rStyle w:val="Hyperlink"/>
                <w:noProof/>
              </w:rPr>
              <w:t>Purpose of this document</w:t>
            </w:r>
            <w:r w:rsidR="002A3B97">
              <w:rPr>
                <w:noProof/>
                <w:webHidden/>
              </w:rPr>
              <w:tab/>
            </w:r>
            <w:r w:rsidR="002A3B97">
              <w:rPr>
                <w:noProof/>
                <w:webHidden/>
              </w:rPr>
              <w:fldChar w:fldCharType="begin"/>
            </w:r>
            <w:r w:rsidR="002A3B97">
              <w:rPr>
                <w:noProof/>
                <w:webHidden/>
              </w:rPr>
              <w:instrText xml:space="preserve"> PAGEREF _Toc15830792 \h </w:instrText>
            </w:r>
            <w:r w:rsidR="002A3B97">
              <w:rPr>
                <w:noProof/>
                <w:webHidden/>
              </w:rPr>
            </w:r>
            <w:r w:rsidR="002A3B97">
              <w:rPr>
                <w:noProof/>
                <w:webHidden/>
              </w:rPr>
              <w:fldChar w:fldCharType="separate"/>
            </w:r>
            <w:r>
              <w:rPr>
                <w:noProof/>
                <w:webHidden/>
              </w:rPr>
              <w:t>7</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793" w:history="1">
            <w:r w:rsidR="002A3B97" w:rsidRPr="002950EE">
              <w:rPr>
                <w:rStyle w:val="Hyperlink"/>
                <w:noProof/>
              </w:rPr>
              <w:t>Key findings</w:t>
            </w:r>
            <w:r w:rsidR="002A3B97">
              <w:rPr>
                <w:noProof/>
                <w:webHidden/>
              </w:rPr>
              <w:tab/>
            </w:r>
            <w:r w:rsidR="002A3B97">
              <w:rPr>
                <w:noProof/>
                <w:webHidden/>
              </w:rPr>
              <w:fldChar w:fldCharType="begin"/>
            </w:r>
            <w:r w:rsidR="002A3B97">
              <w:rPr>
                <w:noProof/>
                <w:webHidden/>
              </w:rPr>
              <w:instrText xml:space="preserve"> PAGEREF _Toc15830793 \h </w:instrText>
            </w:r>
            <w:r w:rsidR="002A3B97">
              <w:rPr>
                <w:noProof/>
                <w:webHidden/>
              </w:rPr>
            </w:r>
            <w:r w:rsidR="002A3B97">
              <w:rPr>
                <w:noProof/>
                <w:webHidden/>
              </w:rPr>
              <w:fldChar w:fldCharType="separate"/>
            </w:r>
            <w:r>
              <w:rPr>
                <w:noProof/>
                <w:webHidden/>
              </w:rPr>
              <w:t>8</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794" w:history="1">
            <w:r w:rsidR="002A3B97" w:rsidRPr="002950EE">
              <w:rPr>
                <w:rStyle w:val="Hyperlink"/>
                <w:noProof/>
              </w:rPr>
              <w:t>Background</w:t>
            </w:r>
            <w:r w:rsidR="002A3B97">
              <w:rPr>
                <w:noProof/>
                <w:webHidden/>
              </w:rPr>
              <w:tab/>
            </w:r>
            <w:r w:rsidR="002A3B97">
              <w:rPr>
                <w:noProof/>
                <w:webHidden/>
              </w:rPr>
              <w:fldChar w:fldCharType="begin"/>
            </w:r>
            <w:r w:rsidR="002A3B97">
              <w:rPr>
                <w:noProof/>
                <w:webHidden/>
              </w:rPr>
              <w:instrText xml:space="preserve"> PAGEREF _Toc15830794 \h </w:instrText>
            </w:r>
            <w:r w:rsidR="002A3B97">
              <w:rPr>
                <w:noProof/>
                <w:webHidden/>
              </w:rPr>
            </w:r>
            <w:r w:rsidR="002A3B97">
              <w:rPr>
                <w:noProof/>
                <w:webHidden/>
              </w:rPr>
              <w:fldChar w:fldCharType="separate"/>
            </w:r>
            <w:r>
              <w:rPr>
                <w:noProof/>
                <w:webHidden/>
              </w:rPr>
              <w:t>9</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795" w:history="1">
            <w:r w:rsidR="002A3B97" w:rsidRPr="002950EE">
              <w:rPr>
                <w:rStyle w:val="Hyperlink"/>
                <w:noProof/>
              </w:rPr>
              <w:t>What are bleeding disorders?</w:t>
            </w:r>
            <w:r w:rsidR="002A3B97">
              <w:rPr>
                <w:noProof/>
                <w:webHidden/>
              </w:rPr>
              <w:tab/>
            </w:r>
            <w:r w:rsidR="002A3B97">
              <w:rPr>
                <w:noProof/>
                <w:webHidden/>
              </w:rPr>
              <w:fldChar w:fldCharType="begin"/>
            </w:r>
            <w:r w:rsidR="002A3B97">
              <w:rPr>
                <w:noProof/>
                <w:webHidden/>
              </w:rPr>
              <w:instrText xml:space="preserve"> PAGEREF _Toc15830795 \h </w:instrText>
            </w:r>
            <w:r w:rsidR="002A3B97">
              <w:rPr>
                <w:noProof/>
                <w:webHidden/>
              </w:rPr>
            </w:r>
            <w:r w:rsidR="002A3B97">
              <w:rPr>
                <w:noProof/>
                <w:webHidden/>
              </w:rPr>
              <w:fldChar w:fldCharType="separate"/>
            </w:r>
            <w:r>
              <w:rPr>
                <w:noProof/>
                <w:webHidden/>
              </w:rPr>
              <w:t>9</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796" w:history="1">
            <w:r w:rsidR="002A3B97" w:rsidRPr="002950EE">
              <w:rPr>
                <w:rStyle w:val="Hyperlink"/>
                <w:noProof/>
              </w:rPr>
              <w:t>Bleeding disorders are inherited or acquired</w:t>
            </w:r>
            <w:r w:rsidR="002A3B97">
              <w:rPr>
                <w:noProof/>
                <w:webHidden/>
              </w:rPr>
              <w:tab/>
            </w:r>
            <w:r w:rsidR="002A3B97">
              <w:rPr>
                <w:noProof/>
                <w:webHidden/>
              </w:rPr>
              <w:fldChar w:fldCharType="begin"/>
            </w:r>
            <w:r w:rsidR="002A3B97">
              <w:rPr>
                <w:noProof/>
                <w:webHidden/>
              </w:rPr>
              <w:instrText xml:space="preserve"> PAGEREF _Toc15830796 \h </w:instrText>
            </w:r>
            <w:r w:rsidR="002A3B97">
              <w:rPr>
                <w:noProof/>
                <w:webHidden/>
              </w:rPr>
            </w:r>
            <w:r w:rsidR="002A3B97">
              <w:rPr>
                <w:noProof/>
                <w:webHidden/>
              </w:rPr>
              <w:fldChar w:fldCharType="separate"/>
            </w:r>
            <w:r>
              <w:rPr>
                <w:noProof/>
                <w:webHidden/>
              </w:rPr>
              <w:t>9</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797" w:history="1">
            <w:r w:rsidR="002A3B97" w:rsidRPr="002950EE">
              <w:rPr>
                <w:rStyle w:val="Hyperlink"/>
                <w:noProof/>
              </w:rPr>
              <w:t>Haemophilia</w:t>
            </w:r>
            <w:r w:rsidR="002A3B97">
              <w:rPr>
                <w:noProof/>
                <w:webHidden/>
              </w:rPr>
              <w:tab/>
            </w:r>
            <w:r w:rsidR="002A3B97">
              <w:rPr>
                <w:noProof/>
                <w:webHidden/>
              </w:rPr>
              <w:fldChar w:fldCharType="begin"/>
            </w:r>
            <w:r w:rsidR="002A3B97">
              <w:rPr>
                <w:noProof/>
                <w:webHidden/>
              </w:rPr>
              <w:instrText xml:space="preserve"> PAGEREF _Toc15830797 \h </w:instrText>
            </w:r>
            <w:r w:rsidR="002A3B97">
              <w:rPr>
                <w:noProof/>
                <w:webHidden/>
              </w:rPr>
            </w:r>
            <w:r w:rsidR="002A3B97">
              <w:rPr>
                <w:noProof/>
                <w:webHidden/>
              </w:rPr>
              <w:fldChar w:fldCharType="separate"/>
            </w:r>
            <w:r>
              <w:rPr>
                <w:noProof/>
                <w:webHidden/>
              </w:rPr>
              <w:t>9</w:t>
            </w:r>
            <w:r w:rsidR="002A3B97">
              <w:rPr>
                <w:noProof/>
                <w:webHidden/>
              </w:rPr>
              <w:fldChar w:fldCharType="end"/>
            </w:r>
          </w:hyperlink>
        </w:p>
        <w:p w:rsidR="002A3B97" w:rsidRDefault="00387806">
          <w:pPr>
            <w:pStyle w:val="TOC3"/>
            <w:rPr>
              <w:rFonts w:eastAsiaTheme="minorEastAsia" w:cstheme="minorBidi"/>
              <w:noProof/>
              <w:lang w:eastAsia="en-AU"/>
            </w:rPr>
          </w:pPr>
          <w:hyperlink w:anchor="_Toc15830798" w:history="1">
            <w:r w:rsidR="002A3B97" w:rsidRPr="002950EE">
              <w:rPr>
                <w:rStyle w:val="Hyperlink"/>
                <w:noProof/>
              </w:rPr>
              <w:t>Types of haemophilia</w:t>
            </w:r>
            <w:r w:rsidR="002A3B97">
              <w:rPr>
                <w:noProof/>
                <w:webHidden/>
              </w:rPr>
              <w:tab/>
            </w:r>
            <w:r w:rsidR="002A3B97">
              <w:rPr>
                <w:noProof/>
                <w:webHidden/>
              </w:rPr>
              <w:fldChar w:fldCharType="begin"/>
            </w:r>
            <w:r w:rsidR="002A3B97">
              <w:rPr>
                <w:noProof/>
                <w:webHidden/>
              </w:rPr>
              <w:instrText xml:space="preserve"> PAGEREF _Toc15830798 \h </w:instrText>
            </w:r>
            <w:r w:rsidR="002A3B97">
              <w:rPr>
                <w:noProof/>
                <w:webHidden/>
              </w:rPr>
            </w:r>
            <w:r w:rsidR="002A3B97">
              <w:rPr>
                <w:noProof/>
                <w:webHidden/>
              </w:rPr>
              <w:fldChar w:fldCharType="separate"/>
            </w:r>
            <w:r>
              <w:rPr>
                <w:noProof/>
                <w:webHidden/>
              </w:rPr>
              <w:t>10</w:t>
            </w:r>
            <w:r w:rsidR="002A3B97">
              <w:rPr>
                <w:noProof/>
                <w:webHidden/>
              </w:rPr>
              <w:fldChar w:fldCharType="end"/>
            </w:r>
          </w:hyperlink>
        </w:p>
        <w:p w:rsidR="002A3B97" w:rsidRDefault="00387806">
          <w:pPr>
            <w:pStyle w:val="TOC3"/>
            <w:rPr>
              <w:rFonts w:eastAsiaTheme="minorEastAsia" w:cstheme="minorBidi"/>
              <w:noProof/>
              <w:lang w:eastAsia="en-AU"/>
            </w:rPr>
          </w:pPr>
          <w:hyperlink w:anchor="_Toc15830799" w:history="1">
            <w:r w:rsidR="002A3B97" w:rsidRPr="002950EE">
              <w:rPr>
                <w:rStyle w:val="Hyperlink"/>
                <w:noProof/>
              </w:rPr>
              <w:t>Haemophilia fast facts</w:t>
            </w:r>
            <w:r w:rsidR="002A3B97">
              <w:rPr>
                <w:noProof/>
                <w:webHidden/>
              </w:rPr>
              <w:tab/>
            </w:r>
            <w:r w:rsidR="002A3B97">
              <w:rPr>
                <w:noProof/>
                <w:webHidden/>
              </w:rPr>
              <w:fldChar w:fldCharType="begin"/>
            </w:r>
            <w:r w:rsidR="002A3B97">
              <w:rPr>
                <w:noProof/>
                <w:webHidden/>
              </w:rPr>
              <w:instrText xml:space="preserve"> PAGEREF _Toc15830799 \h </w:instrText>
            </w:r>
            <w:r w:rsidR="002A3B97">
              <w:rPr>
                <w:noProof/>
                <w:webHidden/>
              </w:rPr>
            </w:r>
            <w:r w:rsidR="002A3B97">
              <w:rPr>
                <w:noProof/>
                <w:webHidden/>
              </w:rPr>
              <w:fldChar w:fldCharType="separate"/>
            </w:r>
            <w:r>
              <w:rPr>
                <w:noProof/>
                <w:webHidden/>
              </w:rPr>
              <w:t>10</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00" w:history="1">
            <w:r w:rsidR="002A3B97" w:rsidRPr="002950EE">
              <w:rPr>
                <w:rStyle w:val="Hyperlink"/>
                <w:noProof/>
              </w:rPr>
              <w:t>Von willebrand disorder/disease (VWD)</w:t>
            </w:r>
            <w:r w:rsidR="002A3B97">
              <w:rPr>
                <w:noProof/>
                <w:webHidden/>
              </w:rPr>
              <w:tab/>
            </w:r>
            <w:r w:rsidR="002A3B97">
              <w:rPr>
                <w:noProof/>
                <w:webHidden/>
              </w:rPr>
              <w:fldChar w:fldCharType="begin"/>
            </w:r>
            <w:r w:rsidR="002A3B97">
              <w:rPr>
                <w:noProof/>
                <w:webHidden/>
              </w:rPr>
              <w:instrText xml:space="preserve"> PAGEREF _Toc15830800 \h </w:instrText>
            </w:r>
            <w:r w:rsidR="002A3B97">
              <w:rPr>
                <w:noProof/>
                <w:webHidden/>
              </w:rPr>
            </w:r>
            <w:r w:rsidR="002A3B97">
              <w:rPr>
                <w:noProof/>
                <w:webHidden/>
              </w:rPr>
              <w:fldChar w:fldCharType="separate"/>
            </w:r>
            <w:r>
              <w:rPr>
                <w:noProof/>
                <w:webHidden/>
              </w:rPr>
              <w:t>10</w:t>
            </w:r>
            <w:r w:rsidR="002A3B97">
              <w:rPr>
                <w:noProof/>
                <w:webHidden/>
              </w:rPr>
              <w:fldChar w:fldCharType="end"/>
            </w:r>
          </w:hyperlink>
        </w:p>
        <w:p w:rsidR="002A3B97" w:rsidRDefault="00387806">
          <w:pPr>
            <w:pStyle w:val="TOC3"/>
            <w:rPr>
              <w:rFonts w:eastAsiaTheme="minorEastAsia" w:cstheme="minorBidi"/>
              <w:noProof/>
              <w:lang w:eastAsia="en-AU"/>
            </w:rPr>
          </w:pPr>
          <w:hyperlink w:anchor="_Toc15830801" w:history="1">
            <w:r w:rsidR="002A3B97" w:rsidRPr="002950EE">
              <w:rPr>
                <w:rStyle w:val="Hyperlink"/>
                <w:noProof/>
              </w:rPr>
              <w:t>Types of VWD</w:t>
            </w:r>
            <w:r w:rsidR="002A3B97">
              <w:rPr>
                <w:noProof/>
                <w:webHidden/>
              </w:rPr>
              <w:tab/>
            </w:r>
            <w:r w:rsidR="002A3B97">
              <w:rPr>
                <w:noProof/>
                <w:webHidden/>
              </w:rPr>
              <w:fldChar w:fldCharType="begin"/>
            </w:r>
            <w:r w:rsidR="002A3B97">
              <w:rPr>
                <w:noProof/>
                <w:webHidden/>
              </w:rPr>
              <w:instrText xml:space="preserve"> PAGEREF _Toc15830801 \h </w:instrText>
            </w:r>
            <w:r w:rsidR="002A3B97">
              <w:rPr>
                <w:noProof/>
                <w:webHidden/>
              </w:rPr>
            </w:r>
            <w:r w:rsidR="002A3B97">
              <w:rPr>
                <w:noProof/>
                <w:webHidden/>
              </w:rPr>
              <w:fldChar w:fldCharType="separate"/>
            </w:r>
            <w:r>
              <w:rPr>
                <w:noProof/>
                <w:webHidden/>
              </w:rPr>
              <w:t>11</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02" w:history="1">
            <w:r w:rsidR="002A3B97" w:rsidRPr="002950EE">
              <w:rPr>
                <w:rStyle w:val="Hyperlink"/>
                <w:noProof/>
              </w:rPr>
              <w:t>Rare clotting factor deficiencies</w:t>
            </w:r>
            <w:r w:rsidR="002A3B97">
              <w:rPr>
                <w:noProof/>
                <w:webHidden/>
              </w:rPr>
              <w:tab/>
            </w:r>
            <w:r w:rsidR="002A3B97">
              <w:rPr>
                <w:noProof/>
                <w:webHidden/>
              </w:rPr>
              <w:fldChar w:fldCharType="begin"/>
            </w:r>
            <w:r w:rsidR="002A3B97">
              <w:rPr>
                <w:noProof/>
                <w:webHidden/>
              </w:rPr>
              <w:instrText xml:space="preserve"> PAGEREF _Toc15830802 \h </w:instrText>
            </w:r>
            <w:r w:rsidR="002A3B97">
              <w:rPr>
                <w:noProof/>
                <w:webHidden/>
              </w:rPr>
            </w:r>
            <w:r w:rsidR="002A3B97">
              <w:rPr>
                <w:noProof/>
                <w:webHidden/>
              </w:rPr>
              <w:fldChar w:fldCharType="separate"/>
            </w:r>
            <w:r>
              <w:rPr>
                <w:noProof/>
                <w:webHidden/>
              </w:rPr>
              <w:t>11</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03" w:history="1">
            <w:r w:rsidR="002A3B97" w:rsidRPr="002950EE">
              <w:rPr>
                <w:rStyle w:val="Hyperlink"/>
                <w:noProof/>
                <w:lang w:eastAsia="en-AU"/>
              </w:rPr>
              <w:t>Special issues for girls and women</w:t>
            </w:r>
            <w:r w:rsidR="002A3B97">
              <w:rPr>
                <w:noProof/>
                <w:webHidden/>
              </w:rPr>
              <w:tab/>
            </w:r>
            <w:r w:rsidR="002A3B97">
              <w:rPr>
                <w:noProof/>
                <w:webHidden/>
              </w:rPr>
              <w:fldChar w:fldCharType="begin"/>
            </w:r>
            <w:r w:rsidR="002A3B97">
              <w:rPr>
                <w:noProof/>
                <w:webHidden/>
              </w:rPr>
              <w:instrText xml:space="preserve"> PAGEREF _Toc15830803 \h </w:instrText>
            </w:r>
            <w:r w:rsidR="002A3B97">
              <w:rPr>
                <w:noProof/>
                <w:webHidden/>
              </w:rPr>
            </w:r>
            <w:r w:rsidR="002A3B97">
              <w:rPr>
                <w:noProof/>
                <w:webHidden/>
              </w:rPr>
              <w:fldChar w:fldCharType="separate"/>
            </w:r>
            <w:r>
              <w:rPr>
                <w:noProof/>
                <w:webHidden/>
              </w:rPr>
              <w:t>11</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04" w:history="1">
            <w:r w:rsidR="002A3B97" w:rsidRPr="002950EE">
              <w:rPr>
                <w:rStyle w:val="Hyperlink"/>
                <w:noProof/>
              </w:rPr>
              <w:t>Inherited platelet disorders</w:t>
            </w:r>
            <w:r w:rsidR="002A3B97">
              <w:rPr>
                <w:noProof/>
                <w:webHidden/>
              </w:rPr>
              <w:tab/>
            </w:r>
            <w:r w:rsidR="002A3B97">
              <w:rPr>
                <w:noProof/>
                <w:webHidden/>
              </w:rPr>
              <w:fldChar w:fldCharType="begin"/>
            </w:r>
            <w:r w:rsidR="002A3B97">
              <w:rPr>
                <w:noProof/>
                <w:webHidden/>
              </w:rPr>
              <w:instrText xml:space="preserve"> PAGEREF _Toc15830804 \h </w:instrText>
            </w:r>
            <w:r w:rsidR="002A3B97">
              <w:rPr>
                <w:noProof/>
                <w:webHidden/>
              </w:rPr>
            </w:r>
            <w:r w:rsidR="002A3B97">
              <w:rPr>
                <w:noProof/>
                <w:webHidden/>
              </w:rPr>
              <w:fldChar w:fldCharType="separate"/>
            </w:r>
            <w:r>
              <w:rPr>
                <w:noProof/>
                <w:webHidden/>
              </w:rPr>
              <w:t>12</w:t>
            </w:r>
            <w:r w:rsidR="002A3B97">
              <w:rPr>
                <w:noProof/>
                <w:webHidden/>
              </w:rPr>
              <w:fldChar w:fldCharType="end"/>
            </w:r>
          </w:hyperlink>
        </w:p>
        <w:p w:rsidR="002A3B97" w:rsidRDefault="00387806">
          <w:pPr>
            <w:pStyle w:val="TOC3"/>
            <w:rPr>
              <w:rFonts w:eastAsiaTheme="minorEastAsia" w:cstheme="minorBidi"/>
              <w:noProof/>
              <w:lang w:eastAsia="en-AU"/>
            </w:rPr>
          </w:pPr>
          <w:hyperlink w:anchor="_Toc15830805" w:history="1">
            <w:r w:rsidR="002A3B97" w:rsidRPr="002950EE">
              <w:rPr>
                <w:rStyle w:val="Hyperlink"/>
                <w:noProof/>
              </w:rPr>
              <w:t>What are platelet function disorders?</w:t>
            </w:r>
            <w:r w:rsidR="002A3B97">
              <w:rPr>
                <w:noProof/>
                <w:webHidden/>
              </w:rPr>
              <w:tab/>
            </w:r>
            <w:r w:rsidR="002A3B97">
              <w:rPr>
                <w:noProof/>
                <w:webHidden/>
              </w:rPr>
              <w:fldChar w:fldCharType="begin"/>
            </w:r>
            <w:r w:rsidR="002A3B97">
              <w:rPr>
                <w:noProof/>
                <w:webHidden/>
              </w:rPr>
              <w:instrText xml:space="preserve"> PAGEREF _Toc15830805 \h </w:instrText>
            </w:r>
            <w:r w:rsidR="002A3B97">
              <w:rPr>
                <w:noProof/>
                <w:webHidden/>
              </w:rPr>
            </w:r>
            <w:r w:rsidR="002A3B97">
              <w:rPr>
                <w:noProof/>
                <w:webHidden/>
              </w:rPr>
              <w:fldChar w:fldCharType="separate"/>
            </w:r>
            <w:r>
              <w:rPr>
                <w:noProof/>
                <w:webHidden/>
              </w:rPr>
              <w:t>12</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06" w:history="1">
            <w:r w:rsidR="002A3B97" w:rsidRPr="002950EE">
              <w:rPr>
                <w:rStyle w:val="Hyperlink"/>
                <w:noProof/>
              </w:rPr>
              <w:t>Severity</w:t>
            </w:r>
            <w:r w:rsidR="002A3B97">
              <w:rPr>
                <w:noProof/>
                <w:webHidden/>
              </w:rPr>
              <w:tab/>
            </w:r>
            <w:r w:rsidR="002A3B97">
              <w:rPr>
                <w:noProof/>
                <w:webHidden/>
              </w:rPr>
              <w:fldChar w:fldCharType="begin"/>
            </w:r>
            <w:r w:rsidR="002A3B97">
              <w:rPr>
                <w:noProof/>
                <w:webHidden/>
              </w:rPr>
              <w:instrText xml:space="preserve"> PAGEREF _Toc15830806 \h </w:instrText>
            </w:r>
            <w:r w:rsidR="002A3B97">
              <w:rPr>
                <w:noProof/>
                <w:webHidden/>
              </w:rPr>
            </w:r>
            <w:r w:rsidR="002A3B97">
              <w:rPr>
                <w:noProof/>
                <w:webHidden/>
              </w:rPr>
              <w:fldChar w:fldCharType="separate"/>
            </w:r>
            <w:r>
              <w:rPr>
                <w:noProof/>
                <w:webHidden/>
              </w:rPr>
              <w:t>12</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07" w:history="1">
            <w:r w:rsidR="002A3B97" w:rsidRPr="002950EE">
              <w:rPr>
                <w:rStyle w:val="Hyperlink"/>
                <w:noProof/>
              </w:rPr>
              <w:t>Treatment of bleeding disorders</w:t>
            </w:r>
            <w:r w:rsidR="002A3B97">
              <w:rPr>
                <w:noProof/>
                <w:webHidden/>
              </w:rPr>
              <w:tab/>
            </w:r>
            <w:r w:rsidR="002A3B97">
              <w:rPr>
                <w:noProof/>
                <w:webHidden/>
              </w:rPr>
              <w:fldChar w:fldCharType="begin"/>
            </w:r>
            <w:r w:rsidR="002A3B97">
              <w:rPr>
                <w:noProof/>
                <w:webHidden/>
              </w:rPr>
              <w:instrText xml:space="preserve"> PAGEREF _Toc15830807 \h </w:instrText>
            </w:r>
            <w:r w:rsidR="002A3B97">
              <w:rPr>
                <w:noProof/>
                <w:webHidden/>
              </w:rPr>
            </w:r>
            <w:r w:rsidR="002A3B97">
              <w:rPr>
                <w:noProof/>
                <w:webHidden/>
              </w:rPr>
              <w:fldChar w:fldCharType="separate"/>
            </w:r>
            <w:r>
              <w:rPr>
                <w:noProof/>
                <w:webHidden/>
              </w:rPr>
              <w:t>13</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808" w:history="1">
            <w:r w:rsidR="002A3B97" w:rsidRPr="002950EE">
              <w:rPr>
                <w:rStyle w:val="Hyperlink"/>
                <w:noProof/>
              </w:rPr>
              <w:t>Treatment of bleeding disorders in Australia</w:t>
            </w:r>
            <w:r w:rsidR="002A3B97">
              <w:rPr>
                <w:noProof/>
                <w:webHidden/>
              </w:rPr>
              <w:tab/>
            </w:r>
            <w:r w:rsidR="002A3B97">
              <w:rPr>
                <w:noProof/>
                <w:webHidden/>
              </w:rPr>
              <w:fldChar w:fldCharType="begin"/>
            </w:r>
            <w:r w:rsidR="002A3B97">
              <w:rPr>
                <w:noProof/>
                <w:webHidden/>
              </w:rPr>
              <w:instrText xml:space="preserve"> PAGEREF _Toc15830808 \h </w:instrText>
            </w:r>
            <w:r w:rsidR="002A3B97">
              <w:rPr>
                <w:noProof/>
                <w:webHidden/>
              </w:rPr>
            </w:r>
            <w:r w:rsidR="002A3B97">
              <w:rPr>
                <w:noProof/>
                <w:webHidden/>
              </w:rPr>
              <w:fldChar w:fldCharType="separate"/>
            </w:r>
            <w:r>
              <w:rPr>
                <w:noProof/>
                <w:webHidden/>
              </w:rPr>
              <w:t>14</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809" w:history="1">
            <w:r w:rsidR="002A3B97" w:rsidRPr="002950EE">
              <w:rPr>
                <w:rStyle w:val="Hyperlink"/>
                <w:noProof/>
              </w:rPr>
              <w:t>The Australian Bleeding Disorders Registry (ABDR)</w:t>
            </w:r>
            <w:r w:rsidR="002A3B97">
              <w:rPr>
                <w:noProof/>
                <w:webHidden/>
              </w:rPr>
              <w:tab/>
            </w:r>
            <w:r w:rsidR="002A3B97">
              <w:rPr>
                <w:noProof/>
                <w:webHidden/>
              </w:rPr>
              <w:fldChar w:fldCharType="begin"/>
            </w:r>
            <w:r w:rsidR="002A3B97">
              <w:rPr>
                <w:noProof/>
                <w:webHidden/>
              </w:rPr>
              <w:instrText xml:space="preserve"> PAGEREF _Toc15830809 \h </w:instrText>
            </w:r>
            <w:r w:rsidR="002A3B97">
              <w:rPr>
                <w:noProof/>
                <w:webHidden/>
              </w:rPr>
            </w:r>
            <w:r w:rsidR="002A3B97">
              <w:rPr>
                <w:noProof/>
                <w:webHidden/>
              </w:rPr>
              <w:fldChar w:fldCharType="separate"/>
            </w:r>
            <w:r>
              <w:rPr>
                <w:noProof/>
                <w:webHidden/>
              </w:rPr>
              <w:t>15</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10" w:history="1">
            <w:r w:rsidR="002A3B97" w:rsidRPr="002950EE">
              <w:rPr>
                <w:rStyle w:val="Hyperlink"/>
                <w:noProof/>
              </w:rPr>
              <w:t>ABDR management and governance</w:t>
            </w:r>
            <w:r w:rsidR="002A3B97">
              <w:rPr>
                <w:noProof/>
                <w:webHidden/>
              </w:rPr>
              <w:tab/>
            </w:r>
            <w:r w:rsidR="002A3B97">
              <w:rPr>
                <w:noProof/>
                <w:webHidden/>
              </w:rPr>
              <w:fldChar w:fldCharType="begin"/>
            </w:r>
            <w:r w:rsidR="002A3B97">
              <w:rPr>
                <w:noProof/>
                <w:webHidden/>
              </w:rPr>
              <w:instrText xml:space="preserve"> PAGEREF _Toc15830810 \h </w:instrText>
            </w:r>
            <w:r w:rsidR="002A3B97">
              <w:rPr>
                <w:noProof/>
                <w:webHidden/>
              </w:rPr>
            </w:r>
            <w:r w:rsidR="002A3B97">
              <w:rPr>
                <w:noProof/>
                <w:webHidden/>
              </w:rPr>
              <w:fldChar w:fldCharType="separate"/>
            </w:r>
            <w:r>
              <w:rPr>
                <w:noProof/>
                <w:webHidden/>
              </w:rPr>
              <w:t>15</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11" w:history="1">
            <w:r w:rsidR="002A3B97" w:rsidRPr="002950EE">
              <w:rPr>
                <w:rStyle w:val="Hyperlink"/>
                <w:noProof/>
              </w:rPr>
              <w:t>Patient privacy in ABDR and MyABDR</w:t>
            </w:r>
            <w:r w:rsidR="002A3B97">
              <w:rPr>
                <w:noProof/>
                <w:webHidden/>
              </w:rPr>
              <w:tab/>
            </w:r>
            <w:r w:rsidR="002A3B97">
              <w:rPr>
                <w:noProof/>
                <w:webHidden/>
              </w:rPr>
              <w:fldChar w:fldCharType="begin"/>
            </w:r>
            <w:r w:rsidR="002A3B97">
              <w:rPr>
                <w:noProof/>
                <w:webHidden/>
              </w:rPr>
              <w:instrText xml:space="preserve"> PAGEREF _Toc15830811 \h </w:instrText>
            </w:r>
            <w:r w:rsidR="002A3B97">
              <w:rPr>
                <w:noProof/>
                <w:webHidden/>
              </w:rPr>
            </w:r>
            <w:r w:rsidR="002A3B97">
              <w:rPr>
                <w:noProof/>
                <w:webHidden/>
              </w:rPr>
              <w:fldChar w:fldCharType="separate"/>
            </w:r>
            <w:r>
              <w:rPr>
                <w:noProof/>
                <w:webHidden/>
              </w:rPr>
              <w:t>16</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12" w:history="1">
            <w:r w:rsidR="002A3B97" w:rsidRPr="002950EE">
              <w:rPr>
                <w:rStyle w:val="Hyperlink"/>
                <w:noProof/>
              </w:rPr>
              <w:t>Data governance</w:t>
            </w:r>
            <w:r w:rsidR="002A3B97">
              <w:rPr>
                <w:noProof/>
                <w:webHidden/>
              </w:rPr>
              <w:tab/>
            </w:r>
            <w:r w:rsidR="002A3B97">
              <w:rPr>
                <w:noProof/>
                <w:webHidden/>
              </w:rPr>
              <w:fldChar w:fldCharType="begin"/>
            </w:r>
            <w:r w:rsidR="002A3B97">
              <w:rPr>
                <w:noProof/>
                <w:webHidden/>
              </w:rPr>
              <w:instrText xml:space="preserve"> PAGEREF _Toc15830812 \h </w:instrText>
            </w:r>
            <w:r w:rsidR="002A3B97">
              <w:rPr>
                <w:noProof/>
                <w:webHidden/>
              </w:rPr>
            </w:r>
            <w:r w:rsidR="002A3B97">
              <w:rPr>
                <w:noProof/>
                <w:webHidden/>
              </w:rPr>
              <w:fldChar w:fldCharType="separate"/>
            </w:r>
            <w:r>
              <w:rPr>
                <w:noProof/>
                <w:webHidden/>
              </w:rPr>
              <w:t>16</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13" w:history="1">
            <w:r w:rsidR="002A3B97" w:rsidRPr="002950EE">
              <w:rPr>
                <w:rStyle w:val="Hyperlink"/>
                <w:noProof/>
              </w:rPr>
              <w:t>Data quality issues</w:t>
            </w:r>
            <w:r w:rsidR="002A3B97">
              <w:rPr>
                <w:noProof/>
                <w:webHidden/>
              </w:rPr>
              <w:tab/>
            </w:r>
            <w:r w:rsidR="002A3B97">
              <w:rPr>
                <w:noProof/>
                <w:webHidden/>
              </w:rPr>
              <w:fldChar w:fldCharType="begin"/>
            </w:r>
            <w:r w:rsidR="002A3B97">
              <w:rPr>
                <w:noProof/>
                <w:webHidden/>
              </w:rPr>
              <w:instrText xml:space="preserve"> PAGEREF _Toc15830813 \h </w:instrText>
            </w:r>
            <w:r w:rsidR="002A3B97">
              <w:rPr>
                <w:noProof/>
                <w:webHidden/>
              </w:rPr>
            </w:r>
            <w:r w:rsidR="002A3B97">
              <w:rPr>
                <w:noProof/>
                <w:webHidden/>
              </w:rPr>
              <w:fldChar w:fldCharType="separate"/>
            </w:r>
            <w:r>
              <w:rPr>
                <w:noProof/>
                <w:webHidden/>
              </w:rPr>
              <w:t>16</w:t>
            </w:r>
            <w:r w:rsidR="002A3B97">
              <w:rPr>
                <w:noProof/>
                <w:webHidden/>
              </w:rPr>
              <w:fldChar w:fldCharType="end"/>
            </w:r>
          </w:hyperlink>
        </w:p>
        <w:p w:rsidR="002A3B97" w:rsidRDefault="00387806">
          <w:pPr>
            <w:pStyle w:val="TOC3"/>
            <w:rPr>
              <w:rFonts w:eastAsiaTheme="minorEastAsia" w:cstheme="minorBidi"/>
              <w:noProof/>
              <w:lang w:eastAsia="en-AU"/>
            </w:rPr>
          </w:pPr>
          <w:hyperlink w:anchor="_Toc15830814" w:history="1">
            <w:r w:rsidR="002A3B97" w:rsidRPr="002950EE">
              <w:rPr>
                <w:rStyle w:val="Hyperlink"/>
                <w:noProof/>
              </w:rPr>
              <w:t>ABDR system</w:t>
            </w:r>
            <w:r w:rsidR="002A3B97">
              <w:rPr>
                <w:noProof/>
                <w:webHidden/>
              </w:rPr>
              <w:tab/>
            </w:r>
            <w:r w:rsidR="002A3B97">
              <w:rPr>
                <w:noProof/>
                <w:webHidden/>
              </w:rPr>
              <w:fldChar w:fldCharType="begin"/>
            </w:r>
            <w:r w:rsidR="002A3B97">
              <w:rPr>
                <w:noProof/>
                <w:webHidden/>
              </w:rPr>
              <w:instrText xml:space="preserve"> PAGEREF _Toc15830814 \h </w:instrText>
            </w:r>
            <w:r w:rsidR="002A3B97">
              <w:rPr>
                <w:noProof/>
                <w:webHidden/>
              </w:rPr>
            </w:r>
            <w:r w:rsidR="002A3B97">
              <w:rPr>
                <w:noProof/>
                <w:webHidden/>
              </w:rPr>
              <w:fldChar w:fldCharType="separate"/>
            </w:r>
            <w:r>
              <w:rPr>
                <w:noProof/>
                <w:webHidden/>
              </w:rPr>
              <w:t>17</w:t>
            </w:r>
            <w:r w:rsidR="002A3B97">
              <w:rPr>
                <w:noProof/>
                <w:webHidden/>
              </w:rPr>
              <w:fldChar w:fldCharType="end"/>
            </w:r>
          </w:hyperlink>
        </w:p>
        <w:p w:rsidR="002A3B97" w:rsidRDefault="00387806">
          <w:pPr>
            <w:pStyle w:val="TOC3"/>
            <w:rPr>
              <w:rFonts w:eastAsiaTheme="minorEastAsia" w:cstheme="minorBidi"/>
              <w:noProof/>
              <w:lang w:eastAsia="en-AU"/>
            </w:rPr>
          </w:pPr>
          <w:hyperlink w:anchor="_Toc15830815" w:history="1">
            <w:r w:rsidR="002A3B97" w:rsidRPr="002950EE">
              <w:rPr>
                <w:rStyle w:val="Hyperlink"/>
                <w:noProof/>
              </w:rPr>
              <w:t>Comparing data from previous ABDR annual reports</w:t>
            </w:r>
            <w:r w:rsidR="002A3B97">
              <w:rPr>
                <w:noProof/>
                <w:webHidden/>
              </w:rPr>
              <w:tab/>
            </w:r>
            <w:r w:rsidR="002A3B97">
              <w:rPr>
                <w:noProof/>
                <w:webHidden/>
              </w:rPr>
              <w:fldChar w:fldCharType="begin"/>
            </w:r>
            <w:r w:rsidR="002A3B97">
              <w:rPr>
                <w:noProof/>
                <w:webHidden/>
              </w:rPr>
              <w:instrText xml:space="preserve"> PAGEREF _Toc15830815 \h </w:instrText>
            </w:r>
            <w:r w:rsidR="002A3B97">
              <w:rPr>
                <w:noProof/>
                <w:webHidden/>
              </w:rPr>
            </w:r>
            <w:r w:rsidR="002A3B97">
              <w:rPr>
                <w:noProof/>
                <w:webHidden/>
              </w:rPr>
              <w:fldChar w:fldCharType="separate"/>
            </w:r>
            <w:r>
              <w:rPr>
                <w:noProof/>
                <w:webHidden/>
              </w:rPr>
              <w:t>17</w:t>
            </w:r>
            <w:r w:rsidR="002A3B97">
              <w:rPr>
                <w:noProof/>
                <w:webHidden/>
              </w:rPr>
              <w:fldChar w:fldCharType="end"/>
            </w:r>
          </w:hyperlink>
        </w:p>
        <w:p w:rsidR="002A3B97" w:rsidRDefault="00387806">
          <w:pPr>
            <w:pStyle w:val="TOC3"/>
            <w:rPr>
              <w:rFonts w:eastAsiaTheme="minorEastAsia" w:cstheme="minorBidi"/>
              <w:noProof/>
              <w:lang w:eastAsia="en-AU"/>
            </w:rPr>
          </w:pPr>
          <w:hyperlink w:anchor="_Toc15830816" w:history="1">
            <w:r w:rsidR="002A3B97" w:rsidRPr="002950EE">
              <w:rPr>
                <w:rStyle w:val="Hyperlink"/>
                <w:noProof/>
              </w:rPr>
              <w:t>Consistent application of diagnoses and definitions</w:t>
            </w:r>
            <w:r w:rsidR="002A3B97">
              <w:rPr>
                <w:noProof/>
                <w:webHidden/>
              </w:rPr>
              <w:tab/>
            </w:r>
            <w:r w:rsidR="002A3B97">
              <w:rPr>
                <w:noProof/>
                <w:webHidden/>
              </w:rPr>
              <w:fldChar w:fldCharType="begin"/>
            </w:r>
            <w:r w:rsidR="002A3B97">
              <w:rPr>
                <w:noProof/>
                <w:webHidden/>
              </w:rPr>
              <w:instrText xml:space="preserve"> PAGEREF _Toc15830816 \h </w:instrText>
            </w:r>
            <w:r w:rsidR="002A3B97">
              <w:rPr>
                <w:noProof/>
                <w:webHidden/>
              </w:rPr>
            </w:r>
            <w:r w:rsidR="002A3B97">
              <w:rPr>
                <w:noProof/>
                <w:webHidden/>
              </w:rPr>
              <w:fldChar w:fldCharType="separate"/>
            </w:r>
            <w:r>
              <w:rPr>
                <w:noProof/>
                <w:webHidden/>
              </w:rPr>
              <w:t>17</w:t>
            </w:r>
            <w:r w:rsidR="002A3B97">
              <w:rPr>
                <w:noProof/>
                <w:webHidden/>
              </w:rPr>
              <w:fldChar w:fldCharType="end"/>
            </w:r>
          </w:hyperlink>
        </w:p>
        <w:p w:rsidR="002A3B97" w:rsidRDefault="00387806">
          <w:pPr>
            <w:pStyle w:val="TOC3"/>
            <w:rPr>
              <w:rFonts w:eastAsiaTheme="minorEastAsia" w:cstheme="minorBidi"/>
              <w:noProof/>
              <w:lang w:eastAsia="en-AU"/>
            </w:rPr>
          </w:pPr>
          <w:hyperlink w:anchor="_Toc15830817" w:history="1">
            <w:r w:rsidR="002A3B97" w:rsidRPr="002950EE">
              <w:rPr>
                <w:rStyle w:val="Hyperlink"/>
                <w:noProof/>
              </w:rPr>
              <w:t>Von willebrand disease</w:t>
            </w:r>
            <w:r w:rsidR="002A3B97">
              <w:rPr>
                <w:noProof/>
                <w:webHidden/>
              </w:rPr>
              <w:tab/>
            </w:r>
            <w:r w:rsidR="002A3B97">
              <w:rPr>
                <w:noProof/>
                <w:webHidden/>
              </w:rPr>
              <w:fldChar w:fldCharType="begin"/>
            </w:r>
            <w:r w:rsidR="002A3B97">
              <w:rPr>
                <w:noProof/>
                <w:webHidden/>
              </w:rPr>
              <w:instrText xml:space="preserve"> PAGEREF _Toc15830817 \h </w:instrText>
            </w:r>
            <w:r w:rsidR="002A3B97">
              <w:rPr>
                <w:noProof/>
                <w:webHidden/>
              </w:rPr>
            </w:r>
            <w:r w:rsidR="002A3B97">
              <w:rPr>
                <w:noProof/>
                <w:webHidden/>
              </w:rPr>
              <w:fldChar w:fldCharType="separate"/>
            </w:r>
            <w:r>
              <w:rPr>
                <w:noProof/>
                <w:webHidden/>
              </w:rPr>
              <w:t>17</w:t>
            </w:r>
            <w:r w:rsidR="002A3B97">
              <w:rPr>
                <w:noProof/>
                <w:webHidden/>
              </w:rPr>
              <w:fldChar w:fldCharType="end"/>
            </w:r>
          </w:hyperlink>
        </w:p>
        <w:p w:rsidR="002A3B97" w:rsidRDefault="00387806">
          <w:pPr>
            <w:pStyle w:val="TOC3"/>
            <w:rPr>
              <w:rFonts w:eastAsiaTheme="minorEastAsia" w:cstheme="minorBidi"/>
              <w:noProof/>
              <w:lang w:eastAsia="en-AU"/>
            </w:rPr>
          </w:pPr>
          <w:hyperlink w:anchor="_Toc15830818" w:history="1">
            <w:r w:rsidR="002A3B97" w:rsidRPr="002950EE">
              <w:rPr>
                <w:rStyle w:val="Hyperlink"/>
                <w:noProof/>
              </w:rPr>
              <w:t>Treatments not included in the ABDR</w:t>
            </w:r>
            <w:r w:rsidR="002A3B97">
              <w:rPr>
                <w:noProof/>
                <w:webHidden/>
              </w:rPr>
              <w:tab/>
            </w:r>
            <w:r w:rsidR="002A3B97">
              <w:rPr>
                <w:noProof/>
                <w:webHidden/>
              </w:rPr>
              <w:fldChar w:fldCharType="begin"/>
            </w:r>
            <w:r w:rsidR="002A3B97">
              <w:rPr>
                <w:noProof/>
                <w:webHidden/>
              </w:rPr>
              <w:instrText xml:space="preserve"> PAGEREF _Toc15830818 \h </w:instrText>
            </w:r>
            <w:r w:rsidR="002A3B97">
              <w:rPr>
                <w:noProof/>
                <w:webHidden/>
              </w:rPr>
            </w:r>
            <w:r w:rsidR="002A3B97">
              <w:rPr>
                <w:noProof/>
                <w:webHidden/>
              </w:rPr>
              <w:fldChar w:fldCharType="separate"/>
            </w:r>
            <w:r>
              <w:rPr>
                <w:noProof/>
                <w:webHidden/>
              </w:rPr>
              <w:t>17</w:t>
            </w:r>
            <w:r w:rsidR="002A3B97">
              <w:rPr>
                <w:noProof/>
                <w:webHidden/>
              </w:rPr>
              <w:fldChar w:fldCharType="end"/>
            </w:r>
          </w:hyperlink>
        </w:p>
        <w:p w:rsidR="002A3B97" w:rsidRDefault="00387806">
          <w:pPr>
            <w:pStyle w:val="TOC3"/>
            <w:rPr>
              <w:rFonts w:eastAsiaTheme="minorEastAsia" w:cstheme="minorBidi"/>
              <w:noProof/>
              <w:lang w:eastAsia="en-AU"/>
            </w:rPr>
          </w:pPr>
          <w:hyperlink w:anchor="_Toc15830819" w:history="1">
            <w:r w:rsidR="002A3B97" w:rsidRPr="002950EE">
              <w:rPr>
                <w:rStyle w:val="Hyperlink"/>
                <w:noProof/>
              </w:rPr>
              <w:t>Consent</w:t>
            </w:r>
            <w:r w:rsidR="002A3B97">
              <w:rPr>
                <w:noProof/>
                <w:webHidden/>
              </w:rPr>
              <w:tab/>
            </w:r>
            <w:r w:rsidR="002A3B97">
              <w:rPr>
                <w:noProof/>
                <w:webHidden/>
              </w:rPr>
              <w:fldChar w:fldCharType="begin"/>
            </w:r>
            <w:r w:rsidR="002A3B97">
              <w:rPr>
                <w:noProof/>
                <w:webHidden/>
              </w:rPr>
              <w:instrText xml:space="preserve"> PAGEREF _Toc15830819 \h </w:instrText>
            </w:r>
            <w:r w:rsidR="002A3B97">
              <w:rPr>
                <w:noProof/>
                <w:webHidden/>
              </w:rPr>
            </w:r>
            <w:r w:rsidR="002A3B97">
              <w:rPr>
                <w:noProof/>
                <w:webHidden/>
              </w:rPr>
              <w:fldChar w:fldCharType="separate"/>
            </w:r>
            <w:r>
              <w:rPr>
                <w:noProof/>
                <w:webHidden/>
              </w:rPr>
              <w:t>17</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820" w:history="1">
            <w:r w:rsidR="002A3B97" w:rsidRPr="002950EE">
              <w:rPr>
                <w:rStyle w:val="Hyperlink"/>
                <w:noProof/>
              </w:rPr>
              <w:t>Supply of products for treatment</w:t>
            </w:r>
            <w:r w:rsidR="002A3B97">
              <w:rPr>
                <w:noProof/>
                <w:webHidden/>
              </w:rPr>
              <w:tab/>
            </w:r>
            <w:r w:rsidR="002A3B97">
              <w:rPr>
                <w:noProof/>
                <w:webHidden/>
              </w:rPr>
              <w:fldChar w:fldCharType="begin"/>
            </w:r>
            <w:r w:rsidR="002A3B97">
              <w:rPr>
                <w:noProof/>
                <w:webHidden/>
              </w:rPr>
              <w:instrText xml:space="preserve"> PAGEREF _Toc15830820 \h </w:instrText>
            </w:r>
            <w:r w:rsidR="002A3B97">
              <w:rPr>
                <w:noProof/>
                <w:webHidden/>
              </w:rPr>
            </w:r>
            <w:r w:rsidR="002A3B97">
              <w:rPr>
                <w:noProof/>
                <w:webHidden/>
              </w:rPr>
              <w:fldChar w:fldCharType="separate"/>
            </w:r>
            <w:r>
              <w:rPr>
                <w:noProof/>
                <w:webHidden/>
              </w:rPr>
              <w:t>18</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821" w:history="1">
            <w:r w:rsidR="002A3B97" w:rsidRPr="002950EE">
              <w:rPr>
                <w:rStyle w:val="Hyperlink"/>
                <w:noProof/>
              </w:rPr>
              <w:t>ABDR patient demographics</w:t>
            </w:r>
            <w:r w:rsidR="002A3B97">
              <w:rPr>
                <w:noProof/>
                <w:webHidden/>
              </w:rPr>
              <w:tab/>
            </w:r>
            <w:r w:rsidR="002A3B97">
              <w:rPr>
                <w:noProof/>
                <w:webHidden/>
              </w:rPr>
              <w:fldChar w:fldCharType="begin"/>
            </w:r>
            <w:r w:rsidR="002A3B97">
              <w:rPr>
                <w:noProof/>
                <w:webHidden/>
              </w:rPr>
              <w:instrText xml:space="preserve"> PAGEREF _Toc15830821 \h </w:instrText>
            </w:r>
            <w:r w:rsidR="002A3B97">
              <w:rPr>
                <w:noProof/>
                <w:webHidden/>
              </w:rPr>
            </w:r>
            <w:r w:rsidR="002A3B97">
              <w:rPr>
                <w:noProof/>
                <w:webHidden/>
              </w:rPr>
              <w:fldChar w:fldCharType="separate"/>
            </w:r>
            <w:r>
              <w:rPr>
                <w:noProof/>
                <w:webHidden/>
              </w:rPr>
              <w:t>19</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22" w:history="1">
            <w:r w:rsidR="002A3B97" w:rsidRPr="002950EE">
              <w:rPr>
                <w:rStyle w:val="Hyperlink"/>
                <w:noProof/>
              </w:rPr>
              <w:t>Diagnoses</w:t>
            </w:r>
            <w:r w:rsidR="002A3B97">
              <w:rPr>
                <w:noProof/>
                <w:webHidden/>
              </w:rPr>
              <w:tab/>
            </w:r>
            <w:r w:rsidR="002A3B97">
              <w:rPr>
                <w:noProof/>
                <w:webHidden/>
              </w:rPr>
              <w:fldChar w:fldCharType="begin"/>
            </w:r>
            <w:r w:rsidR="002A3B97">
              <w:rPr>
                <w:noProof/>
                <w:webHidden/>
              </w:rPr>
              <w:instrText xml:space="preserve"> PAGEREF _Toc15830822 \h </w:instrText>
            </w:r>
            <w:r w:rsidR="002A3B97">
              <w:rPr>
                <w:noProof/>
                <w:webHidden/>
              </w:rPr>
            </w:r>
            <w:r w:rsidR="002A3B97">
              <w:rPr>
                <w:noProof/>
                <w:webHidden/>
              </w:rPr>
              <w:fldChar w:fldCharType="separate"/>
            </w:r>
            <w:r>
              <w:rPr>
                <w:noProof/>
                <w:webHidden/>
              </w:rPr>
              <w:t>19</w:t>
            </w:r>
            <w:r w:rsidR="002A3B97">
              <w:rPr>
                <w:noProof/>
                <w:webHidden/>
              </w:rPr>
              <w:fldChar w:fldCharType="end"/>
            </w:r>
          </w:hyperlink>
        </w:p>
        <w:p w:rsidR="002A3B97" w:rsidRDefault="00387806">
          <w:pPr>
            <w:pStyle w:val="TOC3"/>
            <w:rPr>
              <w:rFonts w:eastAsiaTheme="minorEastAsia" w:cstheme="minorBidi"/>
              <w:noProof/>
              <w:lang w:eastAsia="en-AU"/>
            </w:rPr>
          </w:pPr>
          <w:hyperlink w:anchor="_Toc15830823" w:history="1">
            <w:r w:rsidR="002A3B97" w:rsidRPr="002950EE">
              <w:rPr>
                <w:rStyle w:val="Hyperlink"/>
                <w:noProof/>
              </w:rPr>
              <w:t>Patients with multiple bleeding disorders</w:t>
            </w:r>
            <w:r w:rsidR="002A3B97">
              <w:rPr>
                <w:noProof/>
                <w:webHidden/>
              </w:rPr>
              <w:tab/>
            </w:r>
            <w:r w:rsidR="002A3B97">
              <w:rPr>
                <w:noProof/>
                <w:webHidden/>
              </w:rPr>
              <w:fldChar w:fldCharType="begin"/>
            </w:r>
            <w:r w:rsidR="002A3B97">
              <w:rPr>
                <w:noProof/>
                <w:webHidden/>
              </w:rPr>
              <w:instrText xml:space="preserve"> PAGEREF _Toc15830823 \h </w:instrText>
            </w:r>
            <w:r w:rsidR="002A3B97">
              <w:rPr>
                <w:noProof/>
                <w:webHidden/>
              </w:rPr>
            </w:r>
            <w:r w:rsidR="002A3B97">
              <w:rPr>
                <w:noProof/>
                <w:webHidden/>
              </w:rPr>
              <w:fldChar w:fldCharType="separate"/>
            </w:r>
            <w:r>
              <w:rPr>
                <w:noProof/>
                <w:webHidden/>
              </w:rPr>
              <w:t>20</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24" w:history="1">
            <w:r w:rsidR="002A3B97" w:rsidRPr="002950EE">
              <w:rPr>
                <w:rStyle w:val="Hyperlink"/>
                <w:noProof/>
              </w:rPr>
              <w:t>Age, diagnosis and severity</w:t>
            </w:r>
            <w:r w:rsidR="002A3B97">
              <w:rPr>
                <w:noProof/>
                <w:webHidden/>
              </w:rPr>
              <w:tab/>
            </w:r>
            <w:r w:rsidR="002A3B97">
              <w:rPr>
                <w:noProof/>
                <w:webHidden/>
              </w:rPr>
              <w:fldChar w:fldCharType="begin"/>
            </w:r>
            <w:r w:rsidR="002A3B97">
              <w:rPr>
                <w:noProof/>
                <w:webHidden/>
              </w:rPr>
              <w:instrText xml:space="preserve"> PAGEREF _Toc15830824 \h </w:instrText>
            </w:r>
            <w:r w:rsidR="002A3B97">
              <w:rPr>
                <w:noProof/>
                <w:webHidden/>
              </w:rPr>
            </w:r>
            <w:r w:rsidR="002A3B97">
              <w:rPr>
                <w:noProof/>
                <w:webHidden/>
              </w:rPr>
              <w:fldChar w:fldCharType="separate"/>
            </w:r>
            <w:r>
              <w:rPr>
                <w:noProof/>
                <w:webHidden/>
              </w:rPr>
              <w:t>23</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25" w:history="1">
            <w:r w:rsidR="002A3B97" w:rsidRPr="002950EE">
              <w:rPr>
                <w:rStyle w:val="Hyperlink"/>
                <w:noProof/>
              </w:rPr>
              <w:t>By age group and detailed diagnosis</w:t>
            </w:r>
            <w:r w:rsidR="002A3B97">
              <w:rPr>
                <w:noProof/>
                <w:webHidden/>
              </w:rPr>
              <w:tab/>
            </w:r>
            <w:r w:rsidR="002A3B97">
              <w:rPr>
                <w:noProof/>
                <w:webHidden/>
              </w:rPr>
              <w:fldChar w:fldCharType="begin"/>
            </w:r>
            <w:r w:rsidR="002A3B97">
              <w:rPr>
                <w:noProof/>
                <w:webHidden/>
              </w:rPr>
              <w:instrText xml:space="preserve"> PAGEREF _Toc15830825 \h </w:instrText>
            </w:r>
            <w:r w:rsidR="002A3B97">
              <w:rPr>
                <w:noProof/>
                <w:webHidden/>
              </w:rPr>
            </w:r>
            <w:r w:rsidR="002A3B97">
              <w:rPr>
                <w:noProof/>
                <w:webHidden/>
              </w:rPr>
              <w:fldChar w:fldCharType="separate"/>
            </w:r>
            <w:r>
              <w:rPr>
                <w:noProof/>
                <w:webHidden/>
              </w:rPr>
              <w:t>26</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26" w:history="1">
            <w:r w:rsidR="002A3B97" w:rsidRPr="002950EE">
              <w:rPr>
                <w:rStyle w:val="Hyperlink"/>
                <w:noProof/>
              </w:rPr>
              <w:t>By location</w:t>
            </w:r>
            <w:r w:rsidR="002A3B97">
              <w:rPr>
                <w:noProof/>
                <w:webHidden/>
              </w:rPr>
              <w:tab/>
            </w:r>
            <w:r w:rsidR="002A3B97">
              <w:rPr>
                <w:noProof/>
                <w:webHidden/>
              </w:rPr>
              <w:fldChar w:fldCharType="begin"/>
            </w:r>
            <w:r w:rsidR="002A3B97">
              <w:rPr>
                <w:noProof/>
                <w:webHidden/>
              </w:rPr>
              <w:instrText xml:space="preserve"> PAGEREF _Toc15830826 \h </w:instrText>
            </w:r>
            <w:r w:rsidR="002A3B97">
              <w:rPr>
                <w:noProof/>
                <w:webHidden/>
              </w:rPr>
            </w:r>
            <w:r w:rsidR="002A3B97">
              <w:rPr>
                <w:noProof/>
                <w:webHidden/>
              </w:rPr>
              <w:fldChar w:fldCharType="separate"/>
            </w:r>
            <w:r>
              <w:rPr>
                <w:noProof/>
                <w:webHidden/>
              </w:rPr>
              <w:t>28</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27" w:history="1">
            <w:r w:rsidR="002A3B97" w:rsidRPr="002950EE">
              <w:rPr>
                <w:rStyle w:val="Hyperlink"/>
                <w:noProof/>
              </w:rPr>
              <w:t>By gender and age distribution</w:t>
            </w:r>
            <w:r w:rsidR="002A3B97">
              <w:rPr>
                <w:noProof/>
                <w:webHidden/>
              </w:rPr>
              <w:tab/>
            </w:r>
            <w:r w:rsidR="002A3B97">
              <w:rPr>
                <w:noProof/>
                <w:webHidden/>
              </w:rPr>
              <w:fldChar w:fldCharType="begin"/>
            </w:r>
            <w:r w:rsidR="002A3B97">
              <w:rPr>
                <w:noProof/>
                <w:webHidden/>
              </w:rPr>
              <w:instrText xml:space="preserve"> PAGEREF _Toc15830827 \h </w:instrText>
            </w:r>
            <w:r w:rsidR="002A3B97">
              <w:rPr>
                <w:noProof/>
                <w:webHidden/>
              </w:rPr>
            </w:r>
            <w:r w:rsidR="002A3B97">
              <w:rPr>
                <w:noProof/>
                <w:webHidden/>
              </w:rPr>
              <w:fldChar w:fldCharType="separate"/>
            </w:r>
            <w:r>
              <w:rPr>
                <w:noProof/>
                <w:webHidden/>
              </w:rPr>
              <w:t>29</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28" w:history="1">
            <w:r w:rsidR="002A3B97" w:rsidRPr="002950EE">
              <w:rPr>
                <w:rStyle w:val="Hyperlink"/>
                <w:noProof/>
              </w:rPr>
              <w:t>Inhibitor status</w:t>
            </w:r>
            <w:r w:rsidR="002A3B97">
              <w:rPr>
                <w:noProof/>
                <w:webHidden/>
              </w:rPr>
              <w:tab/>
            </w:r>
            <w:r w:rsidR="002A3B97">
              <w:rPr>
                <w:noProof/>
                <w:webHidden/>
              </w:rPr>
              <w:fldChar w:fldCharType="begin"/>
            </w:r>
            <w:r w:rsidR="002A3B97">
              <w:rPr>
                <w:noProof/>
                <w:webHidden/>
              </w:rPr>
              <w:instrText xml:space="preserve"> PAGEREF _Toc15830828 \h </w:instrText>
            </w:r>
            <w:r w:rsidR="002A3B97">
              <w:rPr>
                <w:noProof/>
                <w:webHidden/>
              </w:rPr>
            </w:r>
            <w:r w:rsidR="002A3B97">
              <w:rPr>
                <w:noProof/>
                <w:webHidden/>
              </w:rPr>
              <w:fldChar w:fldCharType="separate"/>
            </w:r>
            <w:r>
              <w:rPr>
                <w:noProof/>
                <w:webHidden/>
              </w:rPr>
              <w:t>39</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29" w:history="1">
            <w:r w:rsidR="002A3B97" w:rsidRPr="002950EE">
              <w:rPr>
                <w:rStyle w:val="Hyperlink"/>
                <w:noProof/>
              </w:rPr>
              <w:t>Incidence of major disorders</w:t>
            </w:r>
            <w:r w:rsidR="002A3B97">
              <w:rPr>
                <w:noProof/>
                <w:webHidden/>
              </w:rPr>
              <w:tab/>
            </w:r>
            <w:r w:rsidR="002A3B97">
              <w:rPr>
                <w:noProof/>
                <w:webHidden/>
              </w:rPr>
              <w:fldChar w:fldCharType="begin"/>
            </w:r>
            <w:r w:rsidR="002A3B97">
              <w:rPr>
                <w:noProof/>
                <w:webHidden/>
              </w:rPr>
              <w:instrText xml:space="preserve"> PAGEREF _Toc15830829 \h </w:instrText>
            </w:r>
            <w:r w:rsidR="002A3B97">
              <w:rPr>
                <w:noProof/>
                <w:webHidden/>
              </w:rPr>
            </w:r>
            <w:r w:rsidR="002A3B97">
              <w:rPr>
                <w:noProof/>
                <w:webHidden/>
              </w:rPr>
              <w:fldChar w:fldCharType="separate"/>
            </w:r>
            <w:r>
              <w:rPr>
                <w:noProof/>
                <w:webHidden/>
              </w:rPr>
              <w:t>42</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830" w:history="1">
            <w:r w:rsidR="002A3B97" w:rsidRPr="002950EE">
              <w:rPr>
                <w:rStyle w:val="Hyperlink"/>
                <w:noProof/>
              </w:rPr>
              <w:t>Patient Treatment in 2016-17</w:t>
            </w:r>
            <w:r w:rsidR="002A3B97">
              <w:rPr>
                <w:noProof/>
                <w:webHidden/>
              </w:rPr>
              <w:tab/>
            </w:r>
            <w:r w:rsidR="002A3B97">
              <w:rPr>
                <w:noProof/>
                <w:webHidden/>
              </w:rPr>
              <w:fldChar w:fldCharType="begin"/>
            </w:r>
            <w:r w:rsidR="002A3B97">
              <w:rPr>
                <w:noProof/>
                <w:webHidden/>
              </w:rPr>
              <w:instrText xml:space="preserve"> PAGEREF _Toc15830830 \h </w:instrText>
            </w:r>
            <w:r w:rsidR="002A3B97">
              <w:rPr>
                <w:noProof/>
                <w:webHidden/>
              </w:rPr>
            </w:r>
            <w:r w:rsidR="002A3B97">
              <w:rPr>
                <w:noProof/>
                <w:webHidden/>
              </w:rPr>
              <w:fldChar w:fldCharType="separate"/>
            </w:r>
            <w:r>
              <w:rPr>
                <w:noProof/>
                <w:webHidden/>
              </w:rPr>
              <w:t>43</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31" w:history="1">
            <w:r w:rsidR="002A3B97" w:rsidRPr="002950EE">
              <w:rPr>
                <w:rStyle w:val="Hyperlink"/>
                <w:noProof/>
              </w:rPr>
              <w:t>Products issued to patients</w:t>
            </w:r>
            <w:r w:rsidR="002A3B97">
              <w:rPr>
                <w:noProof/>
                <w:webHidden/>
              </w:rPr>
              <w:tab/>
            </w:r>
            <w:r w:rsidR="002A3B97">
              <w:rPr>
                <w:noProof/>
                <w:webHidden/>
              </w:rPr>
              <w:fldChar w:fldCharType="begin"/>
            </w:r>
            <w:r w:rsidR="002A3B97">
              <w:rPr>
                <w:noProof/>
                <w:webHidden/>
              </w:rPr>
              <w:instrText xml:space="preserve"> PAGEREF _Toc15830831 \h </w:instrText>
            </w:r>
            <w:r w:rsidR="002A3B97">
              <w:rPr>
                <w:noProof/>
                <w:webHidden/>
              </w:rPr>
            </w:r>
            <w:r w:rsidR="002A3B97">
              <w:rPr>
                <w:noProof/>
                <w:webHidden/>
              </w:rPr>
              <w:fldChar w:fldCharType="separate"/>
            </w:r>
            <w:r>
              <w:rPr>
                <w:noProof/>
                <w:webHidden/>
              </w:rPr>
              <w:t>43</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32" w:history="1">
            <w:r w:rsidR="002A3B97" w:rsidRPr="002950EE">
              <w:rPr>
                <w:rStyle w:val="Hyperlink"/>
                <w:noProof/>
              </w:rPr>
              <w:t>Volume (IU) of products issued for HMA and HMB</w:t>
            </w:r>
            <w:r w:rsidR="002A3B97">
              <w:rPr>
                <w:noProof/>
                <w:webHidden/>
              </w:rPr>
              <w:tab/>
            </w:r>
            <w:r w:rsidR="002A3B97">
              <w:rPr>
                <w:noProof/>
                <w:webHidden/>
              </w:rPr>
              <w:fldChar w:fldCharType="begin"/>
            </w:r>
            <w:r w:rsidR="002A3B97">
              <w:rPr>
                <w:noProof/>
                <w:webHidden/>
              </w:rPr>
              <w:instrText xml:space="preserve"> PAGEREF _Toc15830832 \h </w:instrText>
            </w:r>
            <w:r w:rsidR="002A3B97">
              <w:rPr>
                <w:noProof/>
                <w:webHidden/>
              </w:rPr>
            </w:r>
            <w:r w:rsidR="002A3B97">
              <w:rPr>
                <w:noProof/>
                <w:webHidden/>
              </w:rPr>
              <w:fldChar w:fldCharType="separate"/>
            </w:r>
            <w:r>
              <w:rPr>
                <w:noProof/>
                <w:webHidden/>
              </w:rPr>
              <w:t>46</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33" w:history="1">
            <w:r w:rsidR="002A3B97" w:rsidRPr="002950EE">
              <w:rPr>
                <w:rStyle w:val="Hyperlink"/>
                <w:noProof/>
              </w:rPr>
              <w:t>Volume of products issued and patient counts by treatment regimen, severity, product and state</w:t>
            </w:r>
            <w:r w:rsidR="002A3B97">
              <w:rPr>
                <w:noProof/>
                <w:webHidden/>
              </w:rPr>
              <w:tab/>
            </w:r>
            <w:r w:rsidR="002A3B97">
              <w:rPr>
                <w:noProof/>
                <w:webHidden/>
              </w:rPr>
              <w:fldChar w:fldCharType="begin"/>
            </w:r>
            <w:r w:rsidR="002A3B97">
              <w:rPr>
                <w:noProof/>
                <w:webHidden/>
              </w:rPr>
              <w:instrText xml:space="preserve"> PAGEREF _Toc15830833 \h </w:instrText>
            </w:r>
            <w:r w:rsidR="002A3B97">
              <w:rPr>
                <w:noProof/>
                <w:webHidden/>
              </w:rPr>
            </w:r>
            <w:r w:rsidR="002A3B97">
              <w:rPr>
                <w:noProof/>
                <w:webHidden/>
              </w:rPr>
              <w:fldChar w:fldCharType="separate"/>
            </w:r>
            <w:r>
              <w:rPr>
                <w:noProof/>
                <w:webHidden/>
              </w:rPr>
              <w:t>50</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834" w:history="1">
            <w:r w:rsidR="002A3B97" w:rsidRPr="002950EE">
              <w:rPr>
                <w:rStyle w:val="Hyperlink"/>
                <w:noProof/>
              </w:rPr>
              <w:t>Appendix A Characteristics of Rare Clotting Factor Deficiencies</w:t>
            </w:r>
            <w:r w:rsidR="002A3B97">
              <w:rPr>
                <w:noProof/>
                <w:webHidden/>
              </w:rPr>
              <w:tab/>
            </w:r>
            <w:r w:rsidR="002A3B97">
              <w:rPr>
                <w:noProof/>
                <w:webHidden/>
              </w:rPr>
              <w:fldChar w:fldCharType="begin"/>
            </w:r>
            <w:r w:rsidR="002A3B97">
              <w:rPr>
                <w:noProof/>
                <w:webHidden/>
              </w:rPr>
              <w:instrText xml:space="preserve"> PAGEREF _Toc15830834 \h </w:instrText>
            </w:r>
            <w:r w:rsidR="002A3B97">
              <w:rPr>
                <w:noProof/>
                <w:webHidden/>
              </w:rPr>
            </w:r>
            <w:r w:rsidR="002A3B97">
              <w:rPr>
                <w:noProof/>
                <w:webHidden/>
              </w:rPr>
              <w:fldChar w:fldCharType="separate"/>
            </w:r>
            <w:r>
              <w:rPr>
                <w:noProof/>
                <w:webHidden/>
              </w:rPr>
              <w:t>59</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835" w:history="1">
            <w:r w:rsidR="002A3B97" w:rsidRPr="002950EE">
              <w:rPr>
                <w:rStyle w:val="Hyperlink"/>
                <w:noProof/>
              </w:rPr>
              <w:t>Appendix B Haemophilia Treatment Centres</w:t>
            </w:r>
            <w:r w:rsidR="002A3B97">
              <w:rPr>
                <w:noProof/>
                <w:webHidden/>
              </w:rPr>
              <w:tab/>
            </w:r>
            <w:r w:rsidR="002A3B97">
              <w:rPr>
                <w:noProof/>
                <w:webHidden/>
              </w:rPr>
              <w:fldChar w:fldCharType="begin"/>
            </w:r>
            <w:r w:rsidR="002A3B97">
              <w:rPr>
                <w:noProof/>
                <w:webHidden/>
              </w:rPr>
              <w:instrText xml:space="preserve"> PAGEREF _Toc15830835 \h </w:instrText>
            </w:r>
            <w:r w:rsidR="002A3B97">
              <w:rPr>
                <w:noProof/>
                <w:webHidden/>
              </w:rPr>
            </w:r>
            <w:r w:rsidR="002A3B97">
              <w:rPr>
                <w:noProof/>
                <w:webHidden/>
              </w:rPr>
              <w:fldChar w:fldCharType="separate"/>
            </w:r>
            <w:r>
              <w:rPr>
                <w:noProof/>
                <w:webHidden/>
              </w:rPr>
              <w:t>60</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36" w:history="1">
            <w:r w:rsidR="002A3B97" w:rsidRPr="002950EE">
              <w:rPr>
                <w:rStyle w:val="Hyperlink"/>
                <w:noProof/>
              </w:rPr>
              <w:t>The objectives of HTCs</w:t>
            </w:r>
            <w:r w:rsidR="002A3B97">
              <w:rPr>
                <w:noProof/>
                <w:webHidden/>
              </w:rPr>
              <w:tab/>
            </w:r>
            <w:r w:rsidR="002A3B97">
              <w:rPr>
                <w:noProof/>
                <w:webHidden/>
              </w:rPr>
              <w:fldChar w:fldCharType="begin"/>
            </w:r>
            <w:r w:rsidR="002A3B97">
              <w:rPr>
                <w:noProof/>
                <w:webHidden/>
              </w:rPr>
              <w:instrText xml:space="preserve"> PAGEREF _Toc15830836 \h </w:instrText>
            </w:r>
            <w:r w:rsidR="002A3B97">
              <w:rPr>
                <w:noProof/>
                <w:webHidden/>
              </w:rPr>
            </w:r>
            <w:r w:rsidR="002A3B97">
              <w:rPr>
                <w:noProof/>
                <w:webHidden/>
              </w:rPr>
              <w:fldChar w:fldCharType="separate"/>
            </w:r>
            <w:r>
              <w:rPr>
                <w:noProof/>
                <w:webHidden/>
              </w:rPr>
              <w:t>60</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37" w:history="1">
            <w:r w:rsidR="002A3B97" w:rsidRPr="002950EE">
              <w:rPr>
                <w:rStyle w:val="Hyperlink"/>
                <w:noProof/>
              </w:rPr>
              <w:t>Operating concept</w:t>
            </w:r>
            <w:r w:rsidR="002A3B97">
              <w:rPr>
                <w:noProof/>
                <w:webHidden/>
              </w:rPr>
              <w:tab/>
            </w:r>
            <w:r w:rsidR="002A3B97">
              <w:rPr>
                <w:noProof/>
                <w:webHidden/>
              </w:rPr>
              <w:fldChar w:fldCharType="begin"/>
            </w:r>
            <w:r w:rsidR="002A3B97">
              <w:rPr>
                <w:noProof/>
                <w:webHidden/>
              </w:rPr>
              <w:instrText xml:space="preserve"> PAGEREF _Toc15830837 \h </w:instrText>
            </w:r>
            <w:r w:rsidR="002A3B97">
              <w:rPr>
                <w:noProof/>
                <w:webHidden/>
              </w:rPr>
            </w:r>
            <w:r w:rsidR="002A3B97">
              <w:rPr>
                <w:noProof/>
                <w:webHidden/>
              </w:rPr>
              <w:fldChar w:fldCharType="separate"/>
            </w:r>
            <w:r>
              <w:rPr>
                <w:noProof/>
                <w:webHidden/>
              </w:rPr>
              <w:t>60</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38" w:history="1">
            <w:r w:rsidR="002A3B97" w:rsidRPr="002950EE">
              <w:rPr>
                <w:rStyle w:val="Hyperlink"/>
                <w:noProof/>
              </w:rPr>
              <w:t>Data quality of HTC data collections</w:t>
            </w:r>
            <w:r w:rsidR="002A3B97">
              <w:rPr>
                <w:noProof/>
                <w:webHidden/>
              </w:rPr>
              <w:tab/>
            </w:r>
            <w:r w:rsidR="002A3B97">
              <w:rPr>
                <w:noProof/>
                <w:webHidden/>
              </w:rPr>
              <w:fldChar w:fldCharType="begin"/>
            </w:r>
            <w:r w:rsidR="002A3B97">
              <w:rPr>
                <w:noProof/>
                <w:webHidden/>
              </w:rPr>
              <w:instrText xml:space="preserve"> PAGEREF _Toc15830838 \h </w:instrText>
            </w:r>
            <w:r w:rsidR="002A3B97">
              <w:rPr>
                <w:noProof/>
                <w:webHidden/>
              </w:rPr>
            </w:r>
            <w:r w:rsidR="002A3B97">
              <w:rPr>
                <w:noProof/>
                <w:webHidden/>
              </w:rPr>
              <w:fldChar w:fldCharType="separate"/>
            </w:r>
            <w:r>
              <w:rPr>
                <w:noProof/>
                <w:webHidden/>
              </w:rPr>
              <w:t>61</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39" w:history="1">
            <w:r w:rsidR="002A3B97" w:rsidRPr="002950EE">
              <w:rPr>
                <w:rStyle w:val="Hyperlink"/>
                <w:noProof/>
              </w:rPr>
              <w:t>List of HTCs</w:t>
            </w:r>
            <w:r w:rsidR="002A3B97">
              <w:rPr>
                <w:noProof/>
                <w:webHidden/>
              </w:rPr>
              <w:tab/>
            </w:r>
            <w:r w:rsidR="002A3B97">
              <w:rPr>
                <w:noProof/>
                <w:webHidden/>
              </w:rPr>
              <w:fldChar w:fldCharType="begin"/>
            </w:r>
            <w:r w:rsidR="002A3B97">
              <w:rPr>
                <w:noProof/>
                <w:webHidden/>
              </w:rPr>
              <w:instrText xml:space="preserve"> PAGEREF _Toc15830839 \h </w:instrText>
            </w:r>
            <w:r w:rsidR="002A3B97">
              <w:rPr>
                <w:noProof/>
                <w:webHidden/>
              </w:rPr>
            </w:r>
            <w:r w:rsidR="002A3B97">
              <w:rPr>
                <w:noProof/>
                <w:webHidden/>
              </w:rPr>
              <w:fldChar w:fldCharType="separate"/>
            </w:r>
            <w:r>
              <w:rPr>
                <w:noProof/>
                <w:webHidden/>
              </w:rPr>
              <w:t>62</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840" w:history="1">
            <w:r w:rsidR="002A3B97" w:rsidRPr="002950EE">
              <w:rPr>
                <w:rStyle w:val="Hyperlink"/>
                <w:noProof/>
              </w:rPr>
              <w:t>Appendix C National Supply of Products</w:t>
            </w:r>
            <w:r w:rsidR="002A3B97">
              <w:rPr>
                <w:noProof/>
                <w:webHidden/>
              </w:rPr>
              <w:tab/>
            </w:r>
            <w:r w:rsidR="002A3B97">
              <w:rPr>
                <w:noProof/>
                <w:webHidden/>
              </w:rPr>
              <w:fldChar w:fldCharType="begin"/>
            </w:r>
            <w:r w:rsidR="002A3B97">
              <w:rPr>
                <w:noProof/>
                <w:webHidden/>
              </w:rPr>
              <w:instrText xml:space="preserve"> PAGEREF _Toc15830840 \h </w:instrText>
            </w:r>
            <w:r w:rsidR="002A3B97">
              <w:rPr>
                <w:noProof/>
                <w:webHidden/>
              </w:rPr>
            </w:r>
            <w:r w:rsidR="002A3B97">
              <w:rPr>
                <w:noProof/>
                <w:webHidden/>
              </w:rPr>
              <w:fldChar w:fldCharType="separate"/>
            </w:r>
            <w:r>
              <w:rPr>
                <w:noProof/>
                <w:webHidden/>
              </w:rPr>
              <w:t>63</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41" w:history="1">
            <w:r w:rsidR="002A3B97" w:rsidRPr="002950EE">
              <w:rPr>
                <w:rStyle w:val="Hyperlink"/>
                <w:rFonts w:ascii="Calibri" w:hAnsi="Calibri" w:cs="Calibri"/>
                <w:noProof/>
              </w:rPr>
              <w:t>National supply plan and budget</w:t>
            </w:r>
            <w:r w:rsidR="002A3B97">
              <w:rPr>
                <w:noProof/>
                <w:webHidden/>
              </w:rPr>
              <w:tab/>
            </w:r>
            <w:r w:rsidR="002A3B97">
              <w:rPr>
                <w:noProof/>
                <w:webHidden/>
              </w:rPr>
              <w:fldChar w:fldCharType="begin"/>
            </w:r>
            <w:r w:rsidR="002A3B97">
              <w:rPr>
                <w:noProof/>
                <w:webHidden/>
              </w:rPr>
              <w:instrText xml:space="preserve"> PAGEREF _Toc15830841 \h </w:instrText>
            </w:r>
            <w:r w:rsidR="002A3B97">
              <w:rPr>
                <w:noProof/>
                <w:webHidden/>
              </w:rPr>
            </w:r>
            <w:r w:rsidR="002A3B97">
              <w:rPr>
                <w:noProof/>
                <w:webHidden/>
              </w:rPr>
              <w:fldChar w:fldCharType="separate"/>
            </w:r>
            <w:r>
              <w:rPr>
                <w:noProof/>
                <w:webHidden/>
              </w:rPr>
              <w:t>63</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42" w:history="1">
            <w:r w:rsidR="002A3B97" w:rsidRPr="002950EE">
              <w:rPr>
                <w:rStyle w:val="Hyperlink"/>
                <w:noProof/>
              </w:rPr>
              <w:t>Issues of clotting factors</w:t>
            </w:r>
            <w:r w:rsidR="002A3B97">
              <w:rPr>
                <w:noProof/>
                <w:webHidden/>
              </w:rPr>
              <w:tab/>
            </w:r>
            <w:r w:rsidR="002A3B97">
              <w:rPr>
                <w:noProof/>
                <w:webHidden/>
              </w:rPr>
              <w:fldChar w:fldCharType="begin"/>
            </w:r>
            <w:r w:rsidR="002A3B97">
              <w:rPr>
                <w:noProof/>
                <w:webHidden/>
              </w:rPr>
              <w:instrText xml:space="preserve"> PAGEREF _Toc15830842 \h </w:instrText>
            </w:r>
            <w:r w:rsidR="002A3B97">
              <w:rPr>
                <w:noProof/>
                <w:webHidden/>
              </w:rPr>
            </w:r>
            <w:r w:rsidR="002A3B97">
              <w:rPr>
                <w:noProof/>
                <w:webHidden/>
              </w:rPr>
              <w:fldChar w:fldCharType="separate"/>
            </w:r>
            <w:r>
              <w:rPr>
                <w:noProof/>
                <w:webHidden/>
              </w:rPr>
              <w:t>64</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43" w:history="1">
            <w:r w:rsidR="002A3B97" w:rsidRPr="002950EE">
              <w:rPr>
                <w:rStyle w:val="Hyperlink"/>
                <w:noProof/>
              </w:rPr>
              <w:t>CHRONOLOGY OF PRODUCTS SUPPLIED</w:t>
            </w:r>
            <w:r w:rsidR="002A3B97">
              <w:rPr>
                <w:noProof/>
                <w:webHidden/>
              </w:rPr>
              <w:tab/>
            </w:r>
            <w:r w:rsidR="002A3B97">
              <w:rPr>
                <w:noProof/>
                <w:webHidden/>
              </w:rPr>
              <w:fldChar w:fldCharType="begin"/>
            </w:r>
            <w:r w:rsidR="002A3B97">
              <w:rPr>
                <w:noProof/>
                <w:webHidden/>
              </w:rPr>
              <w:instrText xml:space="preserve"> PAGEREF _Toc15830843 \h </w:instrText>
            </w:r>
            <w:r w:rsidR="002A3B97">
              <w:rPr>
                <w:noProof/>
                <w:webHidden/>
              </w:rPr>
            </w:r>
            <w:r w:rsidR="002A3B97">
              <w:rPr>
                <w:noProof/>
                <w:webHidden/>
              </w:rPr>
              <w:fldChar w:fldCharType="separate"/>
            </w:r>
            <w:r>
              <w:rPr>
                <w:noProof/>
                <w:webHidden/>
              </w:rPr>
              <w:t>66</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844" w:history="1">
            <w:r w:rsidR="002A3B97" w:rsidRPr="002950EE">
              <w:rPr>
                <w:rStyle w:val="Hyperlink"/>
                <w:noProof/>
              </w:rPr>
              <w:t>Appendix D History of the ABDR</w:t>
            </w:r>
            <w:r w:rsidR="002A3B97">
              <w:rPr>
                <w:noProof/>
                <w:webHidden/>
              </w:rPr>
              <w:tab/>
            </w:r>
            <w:r w:rsidR="002A3B97">
              <w:rPr>
                <w:noProof/>
                <w:webHidden/>
              </w:rPr>
              <w:fldChar w:fldCharType="begin"/>
            </w:r>
            <w:r w:rsidR="002A3B97">
              <w:rPr>
                <w:noProof/>
                <w:webHidden/>
              </w:rPr>
              <w:instrText xml:space="preserve"> PAGEREF _Toc15830844 \h </w:instrText>
            </w:r>
            <w:r w:rsidR="002A3B97">
              <w:rPr>
                <w:noProof/>
                <w:webHidden/>
              </w:rPr>
            </w:r>
            <w:r w:rsidR="002A3B97">
              <w:rPr>
                <w:noProof/>
                <w:webHidden/>
              </w:rPr>
              <w:fldChar w:fldCharType="separate"/>
            </w:r>
            <w:r>
              <w:rPr>
                <w:noProof/>
                <w:webHidden/>
              </w:rPr>
              <w:t>67</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45" w:history="1">
            <w:r w:rsidR="002A3B97" w:rsidRPr="002950EE">
              <w:rPr>
                <w:rStyle w:val="Hyperlink"/>
                <w:noProof/>
              </w:rPr>
              <w:t>Benefits of the 4</w:t>
            </w:r>
            <w:r w:rsidR="002A3B97" w:rsidRPr="002950EE">
              <w:rPr>
                <w:rStyle w:val="Hyperlink"/>
                <w:noProof/>
                <w:vertAlign w:val="superscript"/>
              </w:rPr>
              <w:t>th</w:t>
            </w:r>
            <w:r w:rsidR="002A3B97" w:rsidRPr="002950EE">
              <w:rPr>
                <w:rStyle w:val="Hyperlink"/>
                <w:noProof/>
              </w:rPr>
              <w:t xml:space="preserve"> generation ABDR</w:t>
            </w:r>
            <w:r w:rsidR="002A3B97">
              <w:rPr>
                <w:noProof/>
                <w:webHidden/>
              </w:rPr>
              <w:tab/>
            </w:r>
            <w:r w:rsidR="002A3B97">
              <w:rPr>
                <w:noProof/>
                <w:webHidden/>
              </w:rPr>
              <w:fldChar w:fldCharType="begin"/>
            </w:r>
            <w:r w:rsidR="002A3B97">
              <w:rPr>
                <w:noProof/>
                <w:webHidden/>
              </w:rPr>
              <w:instrText xml:space="preserve"> PAGEREF _Toc15830845 \h </w:instrText>
            </w:r>
            <w:r w:rsidR="002A3B97">
              <w:rPr>
                <w:noProof/>
                <w:webHidden/>
              </w:rPr>
            </w:r>
            <w:r w:rsidR="002A3B97">
              <w:rPr>
                <w:noProof/>
                <w:webHidden/>
              </w:rPr>
              <w:fldChar w:fldCharType="separate"/>
            </w:r>
            <w:r>
              <w:rPr>
                <w:noProof/>
                <w:webHidden/>
              </w:rPr>
              <w:t>68</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46" w:history="1">
            <w:r w:rsidR="002A3B97" w:rsidRPr="002950EE">
              <w:rPr>
                <w:rStyle w:val="Hyperlink"/>
                <w:noProof/>
              </w:rPr>
              <w:t>Current position of the development of the ABDR</w:t>
            </w:r>
            <w:r w:rsidR="002A3B97">
              <w:rPr>
                <w:noProof/>
                <w:webHidden/>
              </w:rPr>
              <w:tab/>
            </w:r>
            <w:r w:rsidR="002A3B97">
              <w:rPr>
                <w:noProof/>
                <w:webHidden/>
              </w:rPr>
              <w:fldChar w:fldCharType="begin"/>
            </w:r>
            <w:r w:rsidR="002A3B97">
              <w:rPr>
                <w:noProof/>
                <w:webHidden/>
              </w:rPr>
              <w:instrText xml:space="preserve"> PAGEREF _Toc15830846 \h </w:instrText>
            </w:r>
            <w:r w:rsidR="002A3B97">
              <w:rPr>
                <w:noProof/>
                <w:webHidden/>
              </w:rPr>
            </w:r>
            <w:r w:rsidR="002A3B97">
              <w:rPr>
                <w:noProof/>
                <w:webHidden/>
              </w:rPr>
              <w:fldChar w:fldCharType="separate"/>
            </w:r>
            <w:r>
              <w:rPr>
                <w:noProof/>
                <w:webHidden/>
              </w:rPr>
              <w:t>68</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847" w:history="1">
            <w:r w:rsidR="002A3B97" w:rsidRPr="002950EE">
              <w:rPr>
                <w:rStyle w:val="Hyperlink"/>
                <w:noProof/>
              </w:rPr>
              <w:t>Appendix E Patient Registration Form</w:t>
            </w:r>
            <w:r w:rsidR="002A3B97">
              <w:rPr>
                <w:noProof/>
                <w:webHidden/>
              </w:rPr>
              <w:tab/>
            </w:r>
            <w:r w:rsidR="002A3B97">
              <w:rPr>
                <w:noProof/>
                <w:webHidden/>
              </w:rPr>
              <w:fldChar w:fldCharType="begin"/>
            </w:r>
            <w:r w:rsidR="002A3B97">
              <w:rPr>
                <w:noProof/>
                <w:webHidden/>
              </w:rPr>
              <w:instrText xml:space="preserve"> PAGEREF _Toc15830847 \h </w:instrText>
            </w:r>
            <w:r w:rsidR="002A3B97">
              <w:rPr>
                <w:noProof/>
                <w:webHidden/>
              </w:rPr>
            </w:r>
            <w:r w:rsidR="002A3B97">
              <w:rPr>
                <w:noProof/>
                <w:webHidden/>
              </w:rPr>
              <w:fldChar w:fldCharType="separate"/>
            </w:r>
            <w:r>
              <w:rPr>
                <w:noProof/>
                <w:webHidden/>
              </w:rPr>
              <w:t>69</w:t>
            </w:r>
            <w:r w:rsidR="002A3B97">
              <w:rPr>
                <w:noProof/>
                <w:webHidden/>
              </w:rPr>
              <w:fldChar w:fldCharType="end"/>
            </w:r>
          </w:hyperlink>
        </w:p>
        <w:p w:rsidR="002A3B97" w:rsidRDefault="00387806">
          <w:pPr>
            <w:pStyle w:val="TOC1"/>
            <w:rPr>
              <w:rFonts w:eastAsiaTheme="minorEastAsia" w:cstheme="minorBidi"/>
              <w:b w:val="0"/>
              <w:caps w:val="0"/>
              <w:noProof/>
              <w:lang w:eastAsia="en-AU"/>
            </w:rPr>
          </w:pPr>
          <w:hyperlink w:anchor="_Toc15830848" w:history="1">
            <w:r w:rsidR="002A3B97" w:rsidRPr="002950EE">
              <w:rPr>
                <w:rStyle w:val="Hyperlink"/>
                <w:noProof/>
              </w:rPr>
              <w:t>Acronyms and glossary of terms</w:t>
            </w:r>
            <w:r w:rsidR="002A3B97">
              <w:rPr>
                <w:noProof/>
                <w:webHidden/>
              </w:rPr>
              <w:tab/>
            </w:r>
            <w:r w:rsidR="002A3B97">
              <w:rPr>
                <w:noProof/>
                <w:webHidden/>
              </w:rPr>
              <w:fldChar w:fldCharType="begin"/>
            </w:r>
            <w:r w:rsidR="002A3B97">
              <w:rPr>
                <w:noProof/>
                <w:webHidden/>
              </w:rPr>
              <w:instrText xml:space="preserve"> PAGEREF _Toc15830848 \h </w:instrText>
            </w:r>
            <w:r w:rsidR="002A3B97">
              <w:rPr>
                <w:noProof/>
                <w:webHidden/>
              </w:rPr>
            </w:r>
            <w:r w:rsidR="002A3B97">
              <w:rPr>
                <w:noProof/>
                <w:webHidden/>
              </w:rPr>
              <w:fldChar w:fldCharType="separate"/>
            </w:r>
            <w:r>
              <w:rPr>
                <w:noProof/>
                <w:webHidden/>
              </w:rPr>
              <w:t>72</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49" w:history="1">
            <w:r w:rsidR="002A3B97" w:rsidRPr="002950EE">
              <w:rPr>
                <w:rStyle w:val="Hyperlink"/>
                <w:noProof/>
              </w:rPr>
              <w:t>Acronyms</w:t>
            </w:r>
            <w:r w:rsidR="002A3B97">
              <w:rPr>
                <w:noProof/>
                <w:webHidden/>
              </w:rPr>
              <w:tab/>
            </w:r>
            <w:r w:rsidR="002A3B97">
              <w:rPr>
                <w:noProof/>
                <w:webHidden/>
              </w:rPr>
              <w:fldChar w:fldCharType="begin"/>
            </w:r>
            <w:r w:rsidR="002A3B97">
              <w:rPr>
                <w:noProof/>
                <w:webHidden/>
              </w:rPr>
              <w:instrText xml:space="preserve"> PAGEREF _Toc15830849 \h </w:instrText>
            </w:r>
            <w:r w:rsidR="002A3B97">
              <w:rPr>
                <w:noProof/>
                <w:webHidden/>
              </w:rPr>
            </w:r>
            <w:r w:rsidR="002A3B97">
              <w:rPr>
                <w:noProof/>
                <w:webHidden/>
              </w:rPr>
              <w:fldChar w:fldCharType="separate"/>
            </w:r>
            <w:r>
              <w:rPr>
                <w:noProof/>
                <w:webHidden/>
              </w:rPr>
              <w:t>72</w:t>
            </w:r>
            <w:r w:rsidR="002A3B97">
              <w:rPr>
                <w:noProof/>
                <w:webHidden/>
              </w:rPr>
              <w:fldChar w:fldCharType="end"/>
            </w:r>
          </w:hyperlink>
        </w:p>
        <w:p w:rsidR="002A3B97" w:rsidRDefault="00387806">
          <w:pPr>
            <w:pStyle w:val="TOC2"/>
            <w:rPr>
              <w:rFonts w:eastAsiaTheme="minorEastAsia" w:cstheme="minorBidi"/>
              <w:noProof/>
              <w:lang w:eastAsia="en-AU"/>
            </w:rPr>
          </w:pPr>
          <w:hyperlink w:anchor="_Toc15830850" w:history="1">
            <w:r w:rsidR="002A3B97" w:rsidRPr="002950EE">
              <w:rPr>
                <w:rStyle w:val="Hyperlink"/>
                <w:noProof/>
              </w:rPr>
              <w:t>Glossary of terms</w:t>
            </w:r>
            <w:r w:rsidR="002A3B97">
              <w:rPr>
                <w:noProof/>
                <w:webHidden/>
              </w:rPr>
              <w:tab/>
            </w:r>
            <w:r w:rsidR="002A3B97">
              <w:rPr>
                <w:noProof/>
                <w:webHidden/>
              </w:rPr>
              <w:fldChar w:fldCharType="begin"/>
            </w:r>
            <w:r w:rsidR="002A3B97">
              <w:rPr>
                <w:noProof/>
                <w:webHidden/>
              </w:rPr>
              <w:instrText xml:space="preserve"> PAGEREF _Toc15830850 \h </w:instrText>
            </w:r>
            <w:r w:rsidR="002A3B97">
              <w:rPr>
                <w:noProof/>
                <w:webHidden/>
              </w:rPr>
            </w:r>
            <w:r w:rsidR="002A3B97">
              <w:rPr>
                <w:noProof/>
                <w:webHidden/>
              </w:rPr>
              <w:fldChar w:fldCharType="separate"/>
            </w:r>
            <w:r>
              <w:rPr>
                <w:noProof/>
                <w:webHidden/>
              </w:rPr>
              <w:t>72</w:t>
            </w:r>
            <w:r w:rsidR="002A3B97">
              <w:rPr>
                <w:noProof/>
                <w:webHidden/>
              </w:rPr>
              <w:fldChar w:fldCharType="end"/>
            </w:r>
          </w:hyperlink>
        </w:p>
        <w:p w:rsidR="0092100C" w:rsidRDefault="00995B72">
          <w:r>
            <w:rPr>
              <w:b/>
              <w:bCs/>
              <w:noProof/>
            </w:rPr>
            <w:fldChar w:fldCharType="end"/>
          </w:r>
        </w:p>
      </w:sdtContent>
    </w:sdt>
    <w:p w:rsidR="00110B3B" w:rsidRDefault="006E02FE" w:rsidP="00110B3B">
      <w:pPr>
        <w:pStyle w:val="Heading2"/>
      </w:pPr>
      <w:bookmarkStart w:id="2" w:name="_Toc15830790"/>
      <w:r>
        <w:t xml:space="preserve">List of </w:t>
      </w:r>
      <w:r w:rsidR="00110B3B">
        <w:t>Tables</w:t>
      </w:r>
      <w:bookmarkEnd w:id="2"/>
    </w:p>
    <w:p w:rsidR="002A3B97" w:rsidRDefault="00995B72">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00110B3B" w:rsidRPr="00C816B6">
        <w:rPr>
          <w:highlight w:val="yellow"/>
        </w:rPr>
        <w:instrText xml:space="preserve"> TOC \h \z \c "Table" </w:instrText>
      </w:r>
      <w:r w:rsidRPr="00C816B6">
        <w:rPr>
          <w:highlight w:val="yellow"/>
        </w:rPr>
        <w:fldChar w:fldCharType="separate"/>
      </w:r>
      <w:hyperlink w:anchor="_Toc15830851" w:history="1">
        <w:r w:rsidR="002A3B97" w:rsidRPr="00F421D8">
          <w:rPr>
            <w:rStyle w:val="Hyperlink"/>
            <w:noProof/>
          </w:rPr>
          <w:t>Table 1 - Major bleeding disorders and their cause</w:t>
        </w:r>
        <w:r w:rsidR="002A3B97">
          <w:rPr>
            <w:noProof/>
            <w:webHidden/>
          </w:rPr>
          <w:tab/>
        </w:r>
        <w:r w:rsidR="002A3B97">
          <w:rPr>
            <w:noProof/>
            <w:webHidden/>
          </w:rPr>
          <w:fldChar w:fldCharType="begin"/>
        </w:r>
        <w:r w:rsidR="002A3B97">
          <w:rPr>
            <w:noProof/>
            <w:webHidden/>
          </w:rPr>
          <w:instrText xml:space="preserve"> PAGEREF _Toc15830851 \h </w:instrText>
        </w:r>
        <w:r w:rsidR="002A3B97">
          <w:rPr>
            <w:noProof/>
            <w:webHidden/>
          </w:rPr>
        </w:r>
        <w:r w:rsidR="002A3B97">
          <w:rPr>
            <w:noProof/>
            <w:webHidden/>
          </w:rPr>
          <w:fldChar w:fldCharType="separate"/>
        </w:r>
        <w:r w:rsidR="00387806">
          <w:rPr>
            <w:noProof/>
            <w:webHidden/>
          </w:rPr>
          <w:t>9</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52" w:history="1">
        <w:r w:rsidR="002A3B97" w:rsidRPr="00F421D8">
          <w:rPr>
            <w:rStyle w:val="Hyperlink"/>
            <w:noProof/>
          </w:rPr>
          <w:t>Table 2 - Severities and the concentration of clotting factors</w:t>
        </w:r>
        <w:r w:rsidR="002A3B97" w:rsidRPr="00F421D8">
          <w:rPr>
            <w:rStyle w:val="Hyperlink"/>
            <w:rFonts w:ascii="ZWAdobeF" w:hAnsi="ZWAdobeF" w:cs="ZWAdobeF"/>
            <w:noProof/>
          </w:rPr>
          <w:t>0F</w:t>
        </w:r>
        <w:r w:rsidR="002A3B97">
          <w:rPr>
            <w:noProof/>
            <w:webHidden/>
          </w:rPr>
          <w:tab/>
        </w:r>
        <w:r w:rsidR="002A3B97">
          <w:rPr>
            <w:noProof/>
            <w:webHidden/>
          </w:rPr>
          <w:fldChar w:fldCharType="begin"/>
        </w:r>
        <w:r w:rsidR="002A3B97">
          <w:rPr>
            <w:noProof/>
            <w:webHidden/>
          </w:rPr>
          <w:instrText xml:space="preserve"> PAGEREF _Toc15830852 \h </w:instrText>
        </w:r>
        <w:r w:rsidR="002A3B97">
          <w:rPr>
            <w:noProof/>
            <w:webHidden/>
          </w:rPr>
        </w:r>
        <w:r w:rsidR="002A3B97">
          <w:rPr>
            <w:noProof/>
            <w:webHidden/>
          </w:rPr>
          <w:fldChar w:fldCharType="separate"/>
        </w:r>
        <w:r>
          <w:rPr>
            <w:noProof/>
            <w:webHidden/>
          </w:rPr>
          <w:t>12</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53" w:history="1">
        <w:r w:rsidR="002A3B97" w:rsidRPr="00F421D8">
          <w:rPr>
            <w:rStyle w:val="Hyperlink"/>
            <w:noProof/>
          </w:rPr>
          <w:t>Table 3 - Number of people in the registry and treated by broad diagnosis</w:t>
        </w:r>
        <w:r w:rsidR="002A3B97">
          <w:rPr>
            <w:noProof/>
            <w:webHidden/>
          </w:rPr>
          <w:tab/>
        </w:r>
        <w:r w:rsidR="002A3B97">
          <w:rPr>
            <w:noProof/>
            <w:webHidden/>
          </w:rPr>
          <w:fldChar w:fldCharType="begin"/>
        </w:r>
        <w:r w:rsidR="002A3B97">
          <w:rPr>
            <w:noProof/>
            <w:webHidden/>
          </w:rPr>
          <w:instrText xml:space="preserve"> PAGEREF _Toc15830853 \h </w:instrText>
        </w:r>
        <w:r w:rsidR="002A3B97">
          <w:rPr>
            <w:noProof/>
            <w:webHidden/>
          </w:rPr>
        </w:r>
        <w:r w:rsidR="002A3B97">
          <w:rPr>
            <w:noProof/>
            <w:webHidden/>
          </w:rPr>
          <w:fldChar w:fldCharType="separate"/>
        </w:r>
        <w:r>
          <w:rPr>
            <w:noProof/>
            <w:webHidden/>
          </w:rPr>
          <w:t>19</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54" w:history="1">
        <w:r w:rsidR="002A3B97" w:rsidRPr="00F421D8">
          <w:rPr>
            <w:rStyle w:val="Hyperlink"/>
            <w:noProof/>
          </w:rPr>
          <w:t>Table 4 - Number of people in the registry with multiple bleeding disorders</w:t>
        </w:r>
        <w:r w:rsidR="002A3B97">
          <w:rPr>
            <w:noProof/>
            <w:webHidden/>
          </w:rPr>
          <w:tab/>
        </w:r>
        <w:r w:rsidR="002A3B97">
          <w:rPr>
            <w:noProof/>
            <w:webHidden/>
          </w:rPr>
          <w:fldChar w:fldCharType="begin"/>
        </w:r>
        <w:r w:rsidR="002A3B97">
          <w:rPr>
            <w:noProof/>
            <w:webHidden/>
          </w:rPr>
          <w:instrText xml:space="preserve"> PAGEREF _Toc15830854 \h </w:instrText>
        </w:r>
        <w:r w:rsidR="002A3B97">
          <w:rPr>
            <w:noProof/>
            <w:webHidden/>
          </w:rPr>
        </w:r>
        <w:r w:rsidR="002A3B97">
          <w:rPr>
            <w:noProof/>
            <w:webHidden/>
          </w:rPr>
          <w:fldChar w:fldCharType="separate"/>
        </w:r>
        <w:r>
          <w:rPr>
            <w:noProof/>
            <w:webHidden/>
          </w:rPr>
          <w:t>20</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55" w:history="1">
        <w:r w:rsidR="002A3B97" w:rsidRPr="00F421D8">
          <w:rPr>
            <w:rStyle w:val="Hyperlink"/>
            <w:noProof/>
          </w:rPr>
          <w:t>Table 5 - Number of people in the registry and treated by detailed diagnosis</w:t>
        </w:r>
        <w:r w:rsidR="002A3B97">
          <w:rPr>
            <w:noProof/>
            <w:webHidden/>
          </w:rPr>
          <w:tab/>
        </w:r>
        <w:r w:rsidR="002A3B97">
          <w:rPr>
            <w:noProof/>
            <w:webHidden/>
          </w:rPr>
          <w:fldChar w:fldCharType="begin"/>
        </w:r>
        <w:r w:rsidR="002A3B97">
          <w:rPr>
            <w:noProof/>
            <w:webHidden/>
          </w:rPr>
          <w:instrText xml:space="preserve"> PAGEREF _Toc15830855 \h </w:instrText>
        </w:r>
        <w:r w:rsidR="002A3B97">
          <w:rPr>
            <w:noProof/>
            <w:webHidden/>
          </w:rPr>
        </w:r>
        <w:r w:rsidR="002A3B97">
          <w:rPr>
            <w:noProof/>
            <w:webHidden/>
          </w:rPr>
          <w:fldChar w:fldCharType="separate"/>
        </w:r>
        <w:r>
          <w:rPr>
            <w:noProof/>
            <w:webHidden/>
          </w:rPr>
          <w:t>21</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56" w:history="1">
        <w:r w:rsidR="002A3B97" w:rsidRPr="00F421D8">
          <w:rPr>
            <w:rStyle w:val="Hyperlink"/>
            <w:noProof/>
          </w:rPr>
          <w:t>Table 6 - Number of adult patients in the registry and treated by broad diagnosis and severity for HMA, HMB</w:t>
        </w:r>
        <w:r w:rsidR="002A3B97">
          <w:rPr>
            <w:noProof/>
            <w:webHidden/>
          </w:rPr>
          <w:tab/>
        </w:r>
        <w:r w:rsidR="002A3B97">
          <w:rPr>
            <w:noProof/>
            <w:webHidden/>
          </w:rPr>
          <w:fldChar w:fldCharType="begin"/>
        </w:r>
        <w:r w:rsidR="002A3B97">
          <w:rPr>
            <w:noProof/>
            <w:webHidden/>
          </w:rPr>
          <w:instrText xml:space="preserve"> PAGEREF _Toc15830856 \h </w:instrText>
        </w:r>
        <w:r w:rsidR="002A3B97">
          <w:rPr>
            <w:noProof/>
            <w:webHidden/>
          </w:rPr>
        </w:r>
        <w:r w:rsidR="002A3B97">
          <w:rPr>
            <w:noProof/>
            <w:webHidden/>
          </w:rPr>
          <w:fldChar w:fldCharType="separate"/>
        </w:r>
        <w:r>
          <w:rPr>
            <w:noProof/>
            <w:webHidden/>
          </w:rPr>
          <w:t>24</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57" w:history="1">
        <w:r w:rsidR="002A3B97" w:rsidRPr="00F421D8">
          <w:rPr>
            <w:rStyle w:val="Hyperlink"/>
            <w:noProof/>
          </w:rPr>
          <w:t>Table 7 - Number of paediatric and adolescent patients in the registry and treated by broad diagnosis and severity for HMA, HMB</w:t>
        </w:r>
        <w:r w:rsidR="002A3B97">
          <w:rPr>
            <w:noProof/>
            <w:webHidden/>
          </w:rPr>
          <w:tab/>
        </w:r>
        <w:r w:rsidR="002A3B97">
          <w:rPr>
            <w:noProof/>
            <w:webHidden/>
          </w:rPr>
          <w:fldChar w:fldCharType="begin"/>
        </w:r>
        <w:r w:rsidR="002A3B97">
          <w:rPr>
            <w:noProof/>
            <w:webHidden/>
          </w:rPr>
          <w:instrText xml:space="preserve"> PAGEREF _Toc15830857 \h </w:instrText>
        </w:r>
        <w:r w:rsidR="002A3B97">
          <w:rPr>
            <w:noProof/>
            <w:webHidden/>
          </w:rPr>
        </w:r>
        <w:r w:rsidR="002A3B97">
          <w:rPr>
            <w:noProof/>
            <w:webHidden/>
          </w:rPr>
          <w:fldChar w:fldCharType="separate"/>
        </w:r>
        <w:r>
          <w:rPr>
            <w:noProof/>
            <w:webHidden/>
          </w:rPr>
          <w:t>25</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58" w:history="1">
        <w:r w:rsidR="002A3B97" w:rsidRPr="00F421D8">
          <w:rPr>
            <w:rStyle w:val="Hyperlink"/>
            <w:noProof/>
          </w:rPr>
          <w:t>Table 8 - Number of people in the registry diagnosed with HMA or HMB by age group and disease classification</w:t>
        </w:r>
        <w:r w:rsidR="002A3B97">
          <w:rPr>
            <w:noProof/>
            <w:webHidden/>
          </w:rPr>
          <w:tab/>
        </w:r>
        <w:r w:rsidR="002A3B97">
          <w:rPr>
            <w:noProof/>
            <w:webHidden/>
          </w:rPr>
          <w:fldChar w:fldCharType="begin"/>
        </w:r>
        <w:r w:rsidR="002A3B97">
          <w:rPr>
            <w:noProof/>
            <w:webHidden/>
          </w:rPr>
          <w:instrText xml:space="preserve"> PAGEREF _Toc15830858 \h </w:instrText>
        </w:r>
        <w:r w:rsidR="002A3B97">
          <w:rPr>
            <w:noProof/>
            <w:webHidden/>
          </w:rPr>
        </w:r>
        <w:r w:rsidR="002A3B97">
          <w:rPr>
            <w:noProof/>
            <w:webHidden/>
          </w:rPr>
          <w:fldChar w:fldCharType="separate"/>
        </w:r>
        <w:r>
          <w:rPr>
            <w:noProof/>
            <w:webHidden/>
          </w:rPr>
          <w:t>26</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59" w:history="1">
        <w:r w:rsidR="002A3B97" w:rsidRPr="00F421D8">
          <w:rPr>
            <w:rStyle w:val="Hyperlink"/>
            <w:noProof/>
          </w:rPr>
          <w:t>Table 9 - Number of people in the registry diagnosed with VWD by age group and disease classification</w:t>
        </w:r>
        <w:r w:rsidR="002A3B97">
          <w:rPr>
            <w:noProof/>
            <w:webHidden/>
          </w:rPr>
          <w:tab/>
        </w:r>
        <w:r w:rsidR="002A3B97">
          <w:rPr>
            <w:noProof/>
            <w:webHidden/>
          </w:rPr>
          <w:fldChar w:fldCharType="begin"/>
        </w:r>
        <w:r w:rsidR="002A3B97">
          <w:rPr>
            <w:noProof/>
            <w:webHidden/>
          </w:rPr>
          <w:instrText xml:space="preserve"> PAGEREF _Toc15830859 \h </w:instrText>
        </w:r>
        <w:r w:rsidR="002A3B97">
          <w:rPr>
            <w:noProof/>
            <w:webHidden/>
          </w:rPr>
        </w:r>
        <w:r w:rsidR="002A3B97">
          <w:rPr>
            <w:noProof/>
            <w:webHidden/>
          </w:rPr>
          <w:fldChar w:fldCharType="separate"/>
        </w:r>
        <w:r>
          <w:rPr>
            <w:noProof/>
            <w:webHidden/>
          </w:rPr>
          <w:t>27</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60" w:history="1">
        <w:r w:rsidR="002A3B97" w:rsidRPr="00F421D8">
          <w:rPr>
            <w:rStyle w:val="Hyperlink"/>
            <w:noProof/>
          </w:rPr>
          <w:t>Table 10 - Numbers of patients with severe HMA and HMB by location</w:t>
        </w:r>
        <w:r w:rsidR="002A3B97">
          <w:rPr>
            <w:noProof/>
            <w:webHidden/>
          </w:rPr>
          <w:tab/>
        </w:r>
        <w:r w:rsidR="002A3B97">
          <w:rPr>
            <w:noProof/>
            <w:webHidden/>
          </w:rPr>
          <w:fldChar w:fldCharType="begin"/>
        </w:r>
        <w:r w:rsidR="002A3B97">
          <w:rPr>
            <w:noProof/>
            <w:webHidden/>
          </w:rPr>
          <w:instrText xml:space="preserve"> PAGEREF _Toc15830860 \h </w:instrText>
        </w:r>
        <w:r w:rsidR="002A3B97">
          <w:rPr>
            <w:noProof/>
            <w:webHidden/>
          </w:rPr>
        </w:r>
        <w:r w:rsidR="002A3B97">
          <w:rPr>
            <w:noProof/>
            <w:webHidden/>
          </w:rPr>
          <w:fldChar w:fldCharType="separate"/>
        </w:r>
        <w:r>
          <w:rPr>
            <w:noProof/>
            <w:webHidden/>
          </w:rPr>
          <w:t>28</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61" w:history="1">
        <w:r w:rsidR="002A3B97" w:rsidRPr="00F421D8">
          <w:rPr>
            <w:rStyle w:val="Hyperlink"/>
            <w:noProof/>
          </w:rPr>
          <w:t>Table 11 – VWD patients breakdown by type and gender</w:t>
        </w:r>
        <w:r w:rsidR="002A3B97">
          <w:rPr>
            <w:noProof/>
            <w:webHidden/>
          </w:rPr>
          <w:tab/>
        </w:r>
        <w:r w:rsidR="002A3B97">
          <w:rPr>
            <w:noProof/>
            <w:webHidden/>
          </w:rPr>
          <w:fldChar w:fldCharType="begin"/>
        </w:r>
        <w:r w:rsidR="002A3B97">
          <w:rPr>
            <w:noProof/>
            <w:webHidden/>
          </w:rPr>
          <w:instrText xml:space="preserve"> PAGEREF _Toc15830861 \h </w:instrText>
        </w:r>
        <w:r w:rsidR="002A3B97">
          <w:rPr>
            <w:noProof/>
            <w:webHidden/>
          </w:rPr>
        </w:r>
        <w:r w:rsidR="002A3B97">
          <w:rPr>
            <w:noProof/>
            <w:webHidden/>
          </w:rPr>
          <w:fldChar w:fldCharType="separate"/>
        </w:r>
        <w:r>
          <w:rPr>
            <w:noProof/>
            <w:webHidden/>
          </w:rPr>
          <w:t>39</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62" w:history="1">
        <w:r w:rsidR="002A3B97" w:rsidRPr="00F421D8">
          <w:rPr>
            <w:rStyle w:val="Hyperlink"/>
            <w:noProof/>
          </w:rPr>
          <w:t>Table 12 - Description of inhibitor status used in ABDR</w:t>
        </w:r>
        <w:r w:rsidR="002A3B97">
          <w:rPr>
            <w:noProof/>
            <w:webHidden/>
          </w:rPr>
          <w:tab/>
        </w:r>
        <w:r w:rsidR="002A3B97">
          <w:rPr>
            <w:noProof/>
            <w:webHidden/>
          </w:rPr>
          <w:fldChar w:fldCharType="begin"/>
        </w:r>
        <w:r w:rsidR="002A3B97">
          <w:rPr>
            <w:noProof/>
            <w:webHidden/>
          </w:rPr>
          <w:instrText xml:space="preserve"> PAGEREF _Toc15830862 \h </w:instrText>
        </w:r>
        <w:r w:rsidR="002A3B97">
          <w:rPr>
            <w:noProof/>
            <w:webHidden/>
          </w:rPr>
        </w:r>
        <w:r w:rsidR="002A3B97">
          <w:rPr>
            <w:noProof/>
            <w:webHidden/>
          </w:rPr>
          <w:fldChar w:fldCharType="separate"/>
        </w:r>
        <w:r>
          <w:rPr>
            <w:noProof/>
            <w:webHidden/>
          </w:rPr>
          <w:t>40</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63" w:history="1">
        <w:r w:rsidR="002A3B97" w:rsidRPr="00F421D8">
          <w:rPr>
            <w:rStyle w:val="Hyperlink"/>
            <w:noProof/>
          </w:rPr>
          <w:t>Table 13 - Patient inhibitor status numbers</w:t>
        </w:r>
        <w:r w:rsidR="002A3B97">
          <w:rPr>
            <w:noProof/>
            <w:webHidden/>
          </w:rPr>
          <w:tab/>
        </w:r>
        <w:r w:rsidR="002A3B97">
          <w:rPr>
            <w:noProof/>
            <w:webHidden/>
          </w:rPr>
          <w:fldChar w:fldCharType="begin"/>
        </w:r>
        <w:r w:rsidR="002A3B97">
          <w:rPr>
            <w:noProof/>
            <w:webHidden/>
          </w:rPr>
          <w:instrText xml:space="preserve"> PAGEREF _Toc15830863 \h </w:instrText>
        </w:r>
        <w:r w:rsidR="002A3B97">
          <w:rPr>
            <w:noProof/>
            <w:webHidden/>
          </w:rPr>
        </w:r>
        <w:r w:rsidR="002A3B97">
          <w:rPr>
            <w:noProof/>
            <w:webHidden/>
          </w:rPr>
          <w:fldChar w:fldCharType="separate"/>
        </w:r>
        <w:r>
          <w:rPr>
            <w:noProof/>
            <w:webHidden/>
          </w:rPr>
          <w:t>41</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64" w:history="1">
        <w:r w:rsidR="002A3B97" w:rsidRPr="00F421D8">
          <w:rPr>
            <w:rStyle w:val="Hyperlink"/>
            <w:noProof/>
          </w:rPr>
          <w:t>Table 14 - Incidence statistics from World Federation of Hemophilia Global Survey 2016</w:t>
        </w:r>
        <w:r w:rsidR="002A3B97">
          <w:rPr>
            <w:noProof/>
            <w:webHidden/>
          </w:rPr>
          <w:tab/>
        </w:r>
        <w:r w:rsidR="002A3B97">
          <w:rPr>
            <w:noProof/>
            <w:webHidden/>
          </w:rPr>
          <w:fldChar w:fldCharType="begin"/>
        </w:r>
        <w:r w:rsidR="002A3B97">
          <w:rPr>
            <w:noProof/>
            <w:webHidden/>
          </w:rPr>
          <w:instrText xml:space="preserve"> PAGEREF _Toc15830864 \h </w:instrText>
        </w:r>
        <w:r w:rsidR="002A3B97">
          <w:rPr>
            <w:noProof/>
            <w:webHidden/>
          </w:rPr>
        </w:r>
        <w:r w:rsidR="002A3B97">
          <w:rPr>
            <w:noProof/>
            <w:webHidden/>
          </w:rPr>
          <w:fldChar w:fldCharType="separate"/>
        </w:r>
        <w:r>
          <w:rPr>
            <w:noProof/>
            <w:webHidden/>
          </w:rPr>
          <w:t>42</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65" w:history="1">
        <w:r w:rsidR="002A3B97" w:rsidRPr="00F421D8">
          <w:rPr>
            <w:rStyle w:val="Hyperlink"/>
            <w:noProof/>
          </w:rPr>
          <w:t>Table 15 - IU of product issued for HMA, HMB and VWD patients, by severity and treatment regimen in 2016</w:t>
        </w:r>
        <w:r w:rsidR="002A3B97" w:rsidRPr="00F421D8">
          <w:rPr>
            <w:rStyle w:val="Hyperlink"/>
            <w:noProof/>
          </w:rPr>
          <w:noBreakHyphen/>
          <w:t>17 - hereditary bleeding disorders</w:t>
        </w:r>
        <w:r w:rsidR="002A3B97">
          <w:rPr>
            <w:noProof/>
            <w:webHidden/>
          </w:rPr>
          <w:tab/>
        </w:r>
        <w:r w:rsidR="002A3B97">
          <w:rPr>
            <w:noProof/>
            <w:webHidden/>
          </w:rPr>
          <w:fldChar w:fldCharType="begin"/>
        </w:r>
        <w:r w:rsidR="002A3B97">
          <w:rPr>
            <w:noProof/>
            <w:webHidden/>
          </w:rPr>
          <w:instrText xml:space="preserve"> PAGEREF _Toc15830865 \h </w:instrText>
        </w:r>
        <w:r w:rsidR="002A3B97">
          <w:rPr>
            <w:noProof/>
            <w:webHidden/>
          </w:rPr>
        </w:r>
        <w:r w:rsidR="002A3B97">
          <w:rPr>
            <w:noProof/>
            <w:webHidden/>
          </w:rPr>
          <w:fldChar w:fldCharType="separate"/>
        </w:r>
        <w:r>
          <w:rPr>
            <w:noProof/>
            <w:webHidden/>
          </w:rPr>
          <w:t>44</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66" w:history="1">
        <w:r w:rsidR="002A3B97" w:rsidRPr="00F421D8">
          <w:rPr>
            <w:rStyle w:val="Hyperlink"/>
            <w:noProof/>
          </w:rPr>
          <w:t>Table 16 - IU of product issued for HMA, HMB and VWD patients, by severity and treatment regimen in 2016-17 - acquired bleeding disorders</w:t>
        </w:r>
        <w:r w:rsidR="002A3B97">
          <w:rPr>
            <w:noProof/>
            <w:webHidden/>
          </w:rPr>
          <w:tab/>
        </w:r>
        <w:r w:rsidR="002A3B97">
          <w:rPr>
            <w:noProof/>
            <w:webHidden/>
          </w:rPr>
          <w:fldChar w:fldCharType="begin"/>
        </w:r>
        <w:r w:rsidR="002A3B97">
          <w:rPr>
            <w:noProof/>
            <w:webHidden/>
          </w:rPr>
          <w:instrText xml:space="preserve"> PAGEREF _Toc15830866 \h </w:instrText>
        </w:r>
        <w:r w:rsidR="002A3B97">
          <w:rPr>
            <w:noProof/>
            <w:webHidden/>
          </w:rPr>
        </w:r>
        <w:r w:rsidR="002A3B97">
          <w:rPr>
            <w:noProof/>
            <w:webHidden/>
          </w:rPr>
          <w:fldChar w:fldCharType="separate"/>
        </w:r>
        <w:r>
          <w:rPr>
            <w:noProof/>
            <w:webHidden/>
          </w:rPr>
          <w:t>45</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67" w:history="1">
        <w:r w:rsidR="002A3B97" w:rsidRPr="00F421D8">
          <w:rPr>
            <w:rStyle w:val="Hyperlink"/>
            <w:noProof/>
          </w:rPr>
          <w:t>Table 17 - IU of products issued for other patients, by severity and treatment regimen in 2016-17 - other diagnoses</w:t>
        </w:r>
        <w:r w:rsidR="002A3B97">
          <w:rPr>
            <w:noProof/>
            <w:webHidden/>
          </w:rPr>
          <w:tab/>
        </w:r>
        <w:r w:rsidR="002A3B97">
          <w:rPr>
            <w:noProof/>
            <w:webHidden/>
          </w:rPr>
          <w:fldChar w:fldCharType="begin"/>
        </w:r>
        <w:r w:rsidR="002A3B97">
          <w:rPr>
            <w:noProof/>
            <w:webHidden/>
          </w:rPr>
          <w:instrText xml:space="preserve"> PAGEREF _Toc15830867 \h </w:instrText>
        </w:r>
        <w:r w:rsidR="002A3B97">
          <w:rPr>
            <w:noProof/>
            <w:webHidden/>
          </w:rPr>
        </w:r>
        <w:r w:rsidR="002A3B97">
          <w:rPr>
            <w:noProof/>
            <w:webHidden/>
          </w:rPr>
          <w:fldChar w:fldCharType="separate"/>
        </w:r>
        <w:r>
          <w:rPr>
            <w:noProof/>
            <w:webHidden/>
          </w:rPr>
          <w:t>45</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68" w:history="1">
        <w:r w:rsidR="002A3B97" w:rsidRPr="00F421D8">
          <w:rPr>
            <w:rStyle w:val="Hyperlink"/>
            <w:noProof/>
          </w:rPr>
          <w:t>Table 18 - Volume of products issued in 2016-17 by treatment regimen - hereditary bleeding disorders</w:t>
        </w:r>
        <w:r w:rsidR="002A3B97">
          <w:rPr>
            <w:noProof/>
            <w:webHidden/>
          </w:rPr>
          <w:tab/>
        </w:r>
        <w:r w:rsidR="002A3B97">
          <w:rPr>
            <w:noProof/>
            <w:webHidden/>
          </w:rPr>
          <w:fldChar w:fldCharType="begin"/>
        </w:r>
        <w:r w:rsidR="002A3B97">
          <w:rPr>
            <w:noProof/>
            <w:webHidden/>
          </w:rPr>
          <w:instrText xml:space="preserve"> PAGEREF _Toc15830868 \h </w:instrText>
        </w:r>
        <w:r w:rsidR="002A3B97">
          <w:rPr>
            <w:noProof/>
            <w:webHidden/>
          </w:rPr>
        </w:r>
        <w:r w:rsidR="002A3B97">
          <w:rPr>
            <w:noProof/>
            <w:webHidden/>
          </w:rPr>
          <w:fldChar w:fldCharType="separate"/>
        </w:r>
        <w:r>
          <w:rPr>
            <w:noProof/>
            <w:webHidden/>
          </w:rPr>
          <w:t>51</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69" w:history="1">
        <w:r w:rsidR="002A3B97" w:rsidRPr="00F421D8">
          <w:rPr>
            <w:rStyle w:val="Hyperlink"/>
            <w:noProof/>
          </w:rPr>
          <w:t>Table 19 - Volume (IU) of products issued in 2016-17 by treatment regimen – other diagnoses</w:t>
        </w:r>
        <w:r w:rsidR="002A3B97">
          <w:rPr>
            <w:noProof/>
            <w:webHidden/>
          </w:rPr>
          <w:tab/>
        </w:r>
        <w:r w:rsidR="002A3B97">
          <w:rPr>
            <w:noProof/>
            <w:webHidden/>
          </w:rPr>
          <w:fldChar w:fldCharType="begin"/>
        </w:r>
        <w:r w:rsidR="002A3B97">
          <w:rPr>
            <w:noProof/>
            <w:webHidden/>
          </w:rPr>
          <w:instrText xml:space="preserve"> PAGEREF _Toc15830869 \h </w:instrText>
        </w:r>
        <w:r w:rsidR="002A3B97">
          <w:rPr>
            <w:noProof/>
            <w:webHidden/>
          </w:rPr>
        </w:r>
        <w:r w:rsidR="002A3B97">
          <w:rPr>
            <w:noProof/>
            <w:webHidden/>
          </w:rPr>
          <w:fldChar w:fldCharType="separate"/>
        </w:r>
        <w:r>
          <w:rPr>
            <w:noProof/>
            <w:webHidden/>
          </w:rPr>
          <w:t>52</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70" w:history="1">
        <w:r w:rsidR="002A3B97" w:rsidRPr="00F421D8">
          <w:rPr>
            <w:rStyle w:val="Hyperlink"/>
            <w:noProof/>
          </w:rPr>
          <w:t>Table 20 - Number of patients for Hereditary HMA, HMB and VWD by state</w:t>
        </w:r>
        <w:r w:rsidR="002A3B97">
          <w:rPr>
            <w:noProof/>
            <w:webHidden/>
          </w:rPr>
          <w:tab/>
        </w:r>
        <w:r w:rsidR="002A3B97">
          <w:rPr>
            <w:noProof/>
            <w:webHidden/>
          </w:rPr>
          <w:fldChar w:fldCharType="begin"/>
        </w:r>
        <w:r w:rsidR="002A3B97">
          <w:rPr>
            <w:noProof/>
            <w:webHidden/>
          </w:rPr>
          <w:instrText xml:space="preserve"> PAGEREF _Toc15830870 \h </w:instrText>
        </w:r>
        <w:r w:rsidR="002A3B97">
          <w:rPr>
            <w:noProof/>
            <w:webHidden/>
          </w:rPr>
        </w:r>
        <w:r w:rsidR="002A3B97">
          <w:rPr>
            <w:noProof/>
            <w:webHidden/>
          </w:rPr>
          <w:fldChar w:fldCharType="separate"/>
        </w:r>
        <w:r>
          <w:rPr>
            <w:noProof/>
            <w:webHidden/>
          </w:rPr>
          <w:t>53</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71" w:history="1">
        <w:r w:rsidR="002A3B97" w:rsidRPr="00F421D8">
          <w:rPr>
            <w:rStyle w:val="Hyperlink"/>
            <w:noProof/>
          </w:rPr>
          <w:t>Table 21 - Volume of product issued for HEREDITARY HMA, HMB and VWD by state</w:t>
        </w:r>
        <w:r w:rsidR="002A3B97">
          <w:rPr>
            <w:noProof/>
            <w:webHidden/>
          </w:rPr>
          <w:tab/>
        </w:r>
        <w:r w:rsidR="002A3B97">
          <w:rPr>
            <w:noProof/>
            <w:webHidden/>
          </w:rPr>
          <w:fldChar w:fldCharType="begin"/>
        </w:r>
        <w:r w:rsidR="002A3B97">
          <w:rPr>
            <w:noProof/>
            <w:webHidden/>
          </w:rPr>
          <w:instrText xml:space="preserve"> PAGEREF _Toc15830871 \h </w:instrText>
        </w:r>
        <w:r w:rsidR="002A3B97">
          <w:rPr>
            <w:noProof/>
            <w:webHidden/>
          </w:rPr>
        </w:r>
        <w:r w:rsidR="002A3B97">
          <w:rPr>
            <w:noProof/>
            <w:webHidden/>
          </w:rPr>
          <w:fldChar w:fldCharType="separate"/>
        </w:r>
        <w:r>
          <w:rPr>
            <w:noProof/>
            <w:webHidden/>
          </w:rPr>
          <w:t>54</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72" w:history="1">
        <w:r w:rsidR="002A3B97" w:rsidRPr="00F421D8">
          <w:rPr>
            <w:rStyle w:val="Hyperlink"/>
            <w:noProof/>
          </w:rPr>
          <w:t>Table 22 - Volume, patient counts and IU or mg/kg/year of products issued in 2016-17 by treatment regimen - acquired</w:t>
        </w:r>
        <w:r w:rsidR="002A3B97">
          <w:rPr>
            <w:noProof/>
            <w:webHidden/>
          </w:rPr>
          <w:tab/>
        </w:r>
        <w:r w:rsidR="002A3B97">
          <w:rPr>
            <w:noProof/>
            <w:webHidden/>
          </w:rPr>
          <w:fldChar w:fldCharType="begin"/>
        </w:r>
        <w:r w:rsidR="002A3B97">
          <w:rPr>
            <w:noProof/>
            <w:webHidden/>
          </w:rPr>
          <w:instrText xml:space="preserve"> PAGEREF _Toc15830872 \h </w:instrText>
        </w:r>
        <w:r w:rsidR="002A3B97">
          <w:rPr>
            <w:noProof/>
            <w:webHidden/>
          </w:rPr>
        </w:r>
        <w:r w:rsidR="002A3B97">
          <w:rPr>
            <w:noProof/>
            <w:webHidden/>
          </w:rPr>
          <w:fldChar w:fldCharType="separate"/>
        </w:r>
        <w:r>
          <w:rPr>
            <w:noProof/>
            <w:webHidden/>
          </w:rPr>
          <w:t>55</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73" w:history="1">
        <w:r w:rsidR="002A3B97" w:rsidRPr="00F421D8">
          <w:rPr>
            <w:rStyle w:val="Hyperlink"/>
            <w:noProof/>
          </w:rPr>
          <w:t>Table 23 - IU Volume of product issued and patient counts for hereditary HMA and HMB by severity and regimen type</w:t>
        </w:r>
        <w:r w:rsidR="002A3B97">
          <w:rPr>
            <w:noProof/>
            <w:webHidden/>
          </w:rPr>
          <w:tab/>
        </w:r>
        <w:r w:rsidR="002A3B97">
          <w:rPr>
            <w:noProof/>
            <w:webHidden/>
          </w:rPr>
          <w:fldChar w:fldCharType="begin"/>
        </w:r>
        <w:r w:rsidR="002A3B97">
          <w:rPr>
            <w:noProof/>
            <w:webHidden/>
          </w:rPr>
          <w:instrText xml:space="preserve"> PAGEREF _Toc15830873 \h </w:instrText>
        </w:r>
        <w:r w:rsidR="002A3B97">
          <w:rPr>
            <w:noProof/>
            <w:webHidden/>
          </w:rPr>
        </w:r>
        <w:r w:rsidR="002A3B97">
          <w:rPr>
            <w:noProof/>
            <w:webHidden/>
          </w:rPr>
          <w:fldChar w:fldCharType="separate"/>
        </w:r>
        <w:r>
          <w:rPr>
            <w:noProof/>
            <w:webHidden/>
          </w:rPr>
          <w:t>56</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74" w:history="1">
        <w:r w:rsidR="002A3B97" w:rsidRPr="00F421D8">
          <w:rPr>
            <w:rStyle w:val="Hyperlink"/>
            <w:noProof/>
          </w:rPr>
          <w:t>Table 24 - Volume of product issued and patient counts for hereditary HMA, HMB and VWD by regimen type and product</w:t>
        </w:r>
        <w:r w:rsidR="002A3B97">
          <w:rPr>
            <w:noProof/>
            <w:webHidden/>
          </w:rPr>
          <w:tab/>
        </w:r>
        <w:r w:rsidR="002A3B97">
          <w:rPr>
            <w:noProof/>
            <w:webHidden/>
          </w:rPr>
          <w:fldChar w:fldCharType="begin"/>
        </w:r>
        <w:r w:rsidR="002A3B97">
          <w:rPr>
            <w:noProof/>
            <w:webHidden/>
          </w:rPr>
          <w:instrText xml:space="preserve"> PAGEREF _Toc15830874 \h </w:instrText>
        </w:r>
        <w:r w:rsidR="002A3B97">
          <w:rPr>
            <w:noProof/>
            <w:webHidden/>
          </w:rPr>
        </w:r>
        <w:r w:rsidR="002A3B97">
          <w:rPr>
            <w:noProof/>
            <w:webHidden/>
          </w:rPr>
          <w:fldChar w:fldCharType="separate"/>
        </w:r>
        <w:r>
          <w:rPr>
            <w:noProof/>
            <w:webHidden/>
          </w:rPr>
          <w:t>57</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75" w:history="1">
        <w:r w:rsidR="002A3B97" w:rsidRPr="00F421D8">
          <w:rPr>
            <w:rStyle w:val="Hyperlink"/>
            <w:noProof/>
          </w:rPr>
          <w:t>Table 25 - Characteristics of rare clotting factor deficiencies</w:t>
        </w:r>
        <w:r w:rsidR="002A3B97">
          <w:rPr>
            <w:noProof/>
            <w:webHidden/>
          </w:rPr>
          <w:tab/>
        </w:r>
        <w:r w:rsidR="002A3B97">
          <w:rPr>
            <w:noProof/>
            <w:webHidden/>
          </w:rPr>
          <w:fldChar w:fldCharType="begin"/>
        </w:r>
        <w:r w:rsidR="002A3B97">
          <w:rPr>
            <w:noProof/>
            <w:webHidden/>
          </w:rPr>
          <w:instrText xml:space="preserve"> PAGEREF _Toc15830875 \h </w:instrText>
        </w:r>
        <w:r w:rsidR="002A3B97">
          <w:rPr>
            <w:noProof/>
            <w:webHidden/>
          </w:rPr>
        </w:r>
        <w:r w:rsidR="002A3B97">
          <w:rPr>
            <w:noProof/>
            <w:webHidden/>
          </w:rPr>
          <w:fldChar w:fldCharType="separate"/>
        </w:r>
        <w:r>
          <w:rPr>
            <w:noProof/>
            <w:webHidden/>
          </w:rPr>
          <w:t>59</w:t>
        </w:r>
        <w:r w:rsidR="002A3B97">
          <w:rPr>
            <w:noProof/>
            <w:webHidden/>
          </w:rPr>
          <w:fldChar w:fldCharType="end"/>
        </w:r>
      </w:hyperlink>
    </w:p>
    <w:p w:rsidR="002A3B97" w:rsidRDefault="00387806">
      <w:pPr>
        <w:pStyle w:val="TableofFigures"/>
        <w:tabs>
          <w:tab w:val="right" w:leader="dot" w:pos="9210"/>
        </w:tabs>
        <w:rPr>
          <w:rFonts w:asciiTheme="minorHAnsi" w:eastAsiaTheme="minorEastAsia" w:hAnsiTheme="minorHAnsi" w:cstheme="minorBidi"/>
          <w:noProof/>
          <w:lang w:eastAsia="en-AU"/>
        </w:rPr>
      </w:pPr>
      <w:hyperlink w:anchor="_Toc15830876" w:history="1">
        <w:r w:rsidR="002A3B97" w:rsidRPr="00F421D8">
          <w:rPr>
            <w:rStyle w:val="Hyperlink"/>
            <w:noProof/>
          </w:rPr>
          <w:t>Table 26 - Haemophilia treatment centres</w:t>
        </w:r>
        <w:r w:rsidR="002A3B97">
          <w:rPr>
            <w:noProof/>
            <w:webHidden/>
          </w:rPr>
          <w:tab/>
        </w:r>
        <w:r w:rsidR="002A3B97">
          <w:rPr>
            <w:noProof/>
            <w:webHidden/>
          </w:rPr>
          <w:fldChar w:fldCharType="begin"/>
        </w:r>
        <w:r w:rsidR="002A3B97">
          <w:rPr>
            <w:noProof/>
            <w:webHidden/>
          </w:rPr>
          <w:instrText xml:space="preserve"> PAGEREF _Toc15830876 \h </w:instrText>
        </w:r>
        <w:r w:rsidR="002A3B97">
          <w:rPr>
            <w:noProof/>
            <w:webHidden/>
          </w:rPr>
        </w:r>
        <w:r w:rsidR="002A3B97">
          <w:rPr>
            <w:noProof/>
            <w:webHidden/>
          </w:rPr>
          <w:fldChar w:fldCharType="separate"/>
        </w:r>
        <w:r>
          <w:rPr>
            <w:noProof/>
            <w:webHidden/>
          </w:rPr>
          <w:t>62</w:t>
        </w:r>
        <w:r w:rsidR="002A3B97">
          <w:rPr>
            <w:noProof/>
            <w:webHidden/>
          </w:rPr>
          <w:fldChar w:fldCharType="end"/>
        </w:r>
      </w:hyperlink>
    </w:p>
    <w:p w:rsidR="00407F59" w:rsidRPr="00C816B6" w:rsidRDefault="00995B72" w:rsidP="005E666A">
      <w:pPr>
        <w:tabs>
          <w:tab w:val="right" w:leader="dot" w:pos="9214"/>
        </w:tabs>
        <w:spacing w:after="0"/>
        <w:ind w:left="284" w:right="430" w:hanging="284"/>
        <w:rPr>
          <w:highlight w:val="yellow"/>
        </w:rPr>
      </w:pPr>
      <w:r w:rsidRPr="00C816B6">
        <w:rPr>
          <w:highlight w:val="yellow"/>
        </w:rPr>
        <w:fldChar w:fldCharType="end"/>
      </w:r>
    </w:p>
    <w:p w:rsidR="00A13DCE" w:rsidRDefault="00A13DCE" w:rsidP="009322A6">
      <w:r>
        <w:br w:type="page"/>
      </w:r>
    </w:p>
    <w:p w:rsidR="00110B3B" w:rsidRPr="00093282" w:rsidRDefault="006E02FE" w:rsidP="00110B3B">
      <w:pPr>
        <w:pStyle w:val="Heading2"/>
      </w:pPr>
      <w:bookmarkStart w:id="3" w:name="_Toc15830791"/>
      <w:r w:rsidRPr="00093282">
        <w:lastRenderedPageBreak/>
        <w:t xml:space="preserve">List of </w:t>
      </w:r>
      <w:r w:rsidR="00110B3B" w:rsidRPr="00093282">
        <w:t>Figures</w:t>
      </w:r>
      <w:bookmarkEnd w:id="3"/>
    </w:p>
    <w:p w:rsidR="009322A6" w:rsidRDefault="00995B72">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00110B3B" w:rsidRPr="00093282">
        <w:instrText xml:space="preserve"> TOC \h \z \c "Figure" </w:instrText>
      </w:r>
      <w:r w:rsidRPr="00093282">
        <w:fldChar w:fldCharType="separate"/>
      </w:r>
      <w:hyperlink w:anchor="_Toc8037406" w:history="1">
        <w:r w:rsidR="009322A6" w:rsidRPr="00B73532">
          <w:rPr>
            <w:rStyle w:val="Hyperlink"/>
            <w:noProof/>
          </w:rPr>
          <w:t>Figure 1 - Location of haemophilia treatment centres</w:t>
        </w:r>
        <w:r w:rsidR="009322A6">
          <w:rPr>
            <w:noProof/>
            <w:webHidden/>
          </w:rPr>
          <w:tab/>
        </w:r>
        <w:r w:rsidR="009322A6">
          <w:rPr>
            <w:noProof/>
            <w:webHidden/>
          </w:rPr>
          <w:fldChar w:fldCharType="begin"/>
        </w:r>
        <w:r w:rsidR="009322A6">
          <w:rPr>
            <w:noProof/>
            <w:webHidden/>
          </w:rPr>
          <w:instrText xml:space="preserve"> PAGEREF _Toc8037406 \h </w:instrText>
        </w:r>
        <w:r w:rsidR="009322A6">
          <w:rPr>
            <w:noProof/>
            <w:webHidden/>
          </w:rPr>
        </w:r>
        <w:r w:rsidR="009322A6">
          <w:rPr>
            <w:noProof/>
            <w:webHidden/>
          </w:rPr>
          <w:fldChar w:fldCharType="separate"/>
        </w:r>
        <w:r w:rsidR="00387806">
          <w:rPr>
            <w:noProof/>
            <w:webHidden/>
          </w:rPr>
          <w:t>14</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07" w:history="1">
        <w:r w:rsidR="009322A6" w:rsidRPr="00B73532">
          <w:rPr>
            <w:rStyle w:val="Hyperlink"/>
            <w:noProof/>
          </w:rPr>
          <w:t>Figure 2 - Market share of recombinant FVIII issues 2012-13 to 2016-17</w:t>
        </w:r>
        <w:r w:rsidR="009322A6">
          <w:rPr>
            <w:noProof/>
            <w:webHidden/>
          </w:rPr>
          <w:tab/>
        </w:r>
        <w:r w:rsidR="009322A6">
          <w:rPr>
            <w:noProof/>
            <w:webHidden/>
          </w:rPr>
          <w:fldChar w:fldCharType="begin"/>
        </w:r>
        <w:r w:rsidR="009322A6">
          <w:rPr>
            <w:noProof/>
            <w:webHidden/>
          </w:rPr>
          <w:instrText xml:space="preserve"> PAGEREF _Toc8037407 \h </w:instrText>
        </w:r>
        <w:r w:rsidR="009322A6">
          <w:rPr>
            <w:noProof/>
            <w:webHidden/>
          </w:rPr>
        </w:r>
        <w:r w:rsidR="009322A6">
          <w:rPr>
            <w:noProof/>
            <w:webHidden/>
          </w:rPr>
          <w:fldChar w:fldCharType="separate"/>
        </w:r>
        <w:r>
          <w:rPr>
            <w:noProof/>
            <w:webHidden/>
          </w:rPr>
          <w:t>18</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08" w:history="1">
        <w:r w:rsidR="009322A6" w:rsidRPr="00B73532">
          <w:rPr>
            <w:rStyle w:val="Hyperlink"/>
            <w:noProof/>
          </w:rPr>
          <w:t>Figure 3 - Numbers of active patients in the Registry as at 30 June 2017</w:t>
        </w:r>
        <w:r w:rsidR="009322A6">
          <w:rPr>
            <w:noProof/>
            <w:webHidden/>
          </w:rPr>
          <w:tab/>
        </w:r>
        <w:r w:rsidR="009322A6">
          <w:rPr>
            <w:noProof/>
            <w:webHidden/>
          </w:rPr>
          <w:fldChar w:fldCharType="begin"/>
        </w:r>
        <w:r w:rsidR="009322A6">
          <w:rPr>
            <w:noProof/>
            <w:webHidden/>
          </w:rPr>
          <w:instrText xml:space="preserve"> PAGEREF _Toc8037408 \h </w:instrText>
        </w:r>
        <w:r w:rsidR="009322A6">
          <w:rPr>
            <w:noProof/>
            <w:webHidden/>
          </w:rPr>
        </w:r>
        <w:r w:rsidR="009322A6">
          <w:rPr>
            <w:noProof/>
            <w:webHidden/>
          </w:rPr>
          <w:fldChar w:fldCharType="separate"/>
        </w:r>
        <w:r>
          <w:rPr>
            <w:noProof/>
            <w:webHidden/>
          </w:rPr>
          <w:t>28</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09" w:history="1">
        <w:r w:rsidR="009322A6" w:rsidRPr="00B73532">
          <w:rPr>
            <w:rStyle w:val="Hyperlink"/>
            <w:noProof/>
          </w:rPr>
          <w:t>Figure 4 - Distribution of hereditary female HMA patients by age in 2016-17</w:t>
        </w:r>
        <w:r w:rsidR="009322A6">
          <w:rPr>
            <w:noProof/>
            <w:webHidden/>
          </w:rPr>
          <w:tab/>
        </w:r>
        <w:r w:rsidR="009322A6">
          <w:rPr>
            <w:noProof/>
            <w:webHidden/>
          </w:rPr>
          <w:fldChar w:fldCharType="begin"/>
        </w:r>
        <w:r w:rsidR="009322A6">
          <w:rPr>
            <w:noProof/>
            <w:webHidden/>
          </w:rPr>
          <w:instrText xml:space="preserve"> PAGEREF _Toc8037409 \h </w:instrText>
        </w:r>
        <w:r w:rsidR="009322A6">
          <w:rPr>
            <w:noProof/>
            <w:webHidden/>
          </w:rPr>
        </w:r>
        <w:r w:rsidR="009322A6">
          <w:rPr>
            <w:noProof/>
            <w:webHidden/>
          </w:rPr>
          <w:fldChar w:fldCharType="separate"/>
        </w:r>
        <w:r>
          <w:rPr>
            <w:noProof/>
            <w:webHidden/>
          </w:rPr>
          <w:t>29</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10" w:history="1">
        <w:r w:rsidR="009322A6" w:rsidRPr="00B73532">
          <w:rPr>
            <w:rStyle w:val="Hyperlink"/>
            <w:noProof/>
          </w:rPr>
          <w:t>Figure 5 - Distribution of hereditary female HMB patients by age in 2016-17</w:t>
        </w:r>
        <w:r w:rsidR="009322A6">
          <w:rPr>
            <w:noProof/>
            <w:webHidden/>
          </w:rPr>
          <w:tab/>
        </w:r>
        <w:r w:rsidR="009322A6">
          <w:rPr>
            <w:noProof/>
            <w:webHidden/>
          </w:rPr>
          <w:fldChar w:fldCharType="begin"/>
        </w:r>
        <w:r w:rsidR="009322A6">
          <w:rPr>
            <w:noProof/>
            <w:webHidden/>
          </w:rPr>
          <w:instrText xml:space="preserve"> PAGEREF _Toc8037410 \h </w:instrText>
        </w:r>
        <w:r w:rsidR="009322A6">
          <w:rPr>
            <w:noProof/>
            <w:webHidden/>
          </w:rPr>
        </w:r>
        <w:r w:rsidR="009322A6">
          <w:rPr>
            <w:noProof/>
            <w:webHidden/>
          </w:rPr>
          <w:fldChar w:fldCharType="separate"/>
        </w:r>
        <w:r>
          <w:rPr>
            <w:noProof/>
            <w:webHidden/>
          </w:rPr>
          <w:t>30</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11" w:history="1">
        <w:r w:rsidR="009322A6" w:rsidRPr="00B73532">
          <w:rPr>
            <w:rStyle w:val="Hyperlink"/>
            <w:noProof/>
          </w:rPr>
          <w:t>Figure 6 - Distribution of hereditary male HMA patients and hereditary male HMA severe patients by age in 2016-17</w:t>
        </w:r>
        <w:r w:rsidR="009322A6">
          <w:rPr>
            <w:noProof/>
            <w:webHidden/>
          </w:rPr>
          <w:tab/>
        </w:r>
        <w:r w:rsidR="009322A6">
          <w:rPr>
            <w:noProof/>
            <w:webHidden/>
          </w:rPr>
          <w:fldChar w:fldCharType="begin"/>
        </w:r>
        <w:r w:rsidR="009322A6">
          <w:rPr>
            <w:noProof/>
            <w:webHidden/>
          </w:rPr>
          <w:instrText xml:space="preserve"> PAGEREF _Toc8037411 \h </w:instrText>
        </w:r>
        <w:r w:rsidR="009322A6">
          <w:rPr>
            <w:noProof/>
            <w:webHidden/>
          </w:rPr>
        </w:r>
        <w:r w:rsidR="009322A6">
          <w:rPr>
            <w:noProof/>
            <w:webHidden/>
          </w:rPr>
          <w:fldChar w:fldCharType="separate"/>
        </w:r>
        <w:r>
          <w:rPr>
            <w:noProof/>
            <w:webHidden/>
          </w:rPr>
          <w:t>31</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12" w:history="1">
        <w:r w:rsidR="009322A6" w:rsidRPr="00B73532">
          <w:rPr>
            <w:rStyle w:val="Hyperlink"/>
            <w:noProof/>
          </w:rPr>
          <w:t>Figure 7 - Distribution of hereditary male HMB patients and hereditary male HMB severe patients by age in 2016-17</w:t>
        </w:r>
        <w:r w:rsidR="009322A6">
          <w:rPr>
            <w:noProof/>
            <w:webHidden/>
          </w:rPr>
          <w:tab/>
        </w:r>
        <w:r w:rsidR="009322A6">
          <w:rPr>
            <w:noProof/>
            <w:webHidden/>
          </w:rPr>
          <w:fldChar w:fldCharType="begin"/>
        </w:r>
        <w:r w:rsidR="009322A6">
          <w:rPr>
            <w:noProof/>
            <w:webHidden/>
          </w:rPr>
          <w:instrText xml:space="preserve"> PAGEREF _Toc8037412 \h </w:instrText>
        </w:r>
        <w:r w:rsidR="009322A6">
          <w:rPr>
            <w:noProof/>
            <w:webHidden/>
          </w:rPr>
        </w:r>
        <w:r w:rsidR="009322A6">
          <w:rPr>
            <w:noProof/>
            <w:webHidden/>
          </w:rPr>
          <w:fldChar w:fldCharType="separate"/>
        </w:r>
        <w:r>
          <w:rPr>
            <w:noProof/>
            <w:webHidden/>
          </w:rPr>
          <w:t>33</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13" w:history="1">
        <w:r w:rsidR="009322A6" w:rsidRPr="00B73532">
          <w:rPr>
            <w:rStyle w:val="Hyperlink"/>
            <w:noProof/>
          </w:rPr>
          <w:t>Figure 8 - Distribution of hereditary female VWD patients and hereditary female VWD severe patients by age in 2016-17</w:t>
        </w:r>
        <w:r w:rsidR="009322A6">
          <w:rPr>
            <w:noProof/>
            <w:webHidden/>
          </w:rPr>
          <w:tab/>
        </w:r>
        <w:r w:rsidR="009322A6">
          <w:rPr>
            <w:noProof/>
            <w:webHidden/>
          </w:rPr>
          <w:fldChar w:fldCharType="begin"/>
        </w:r>
        <w:r w:rsidR="009322A6">
          <w:rPr>
            <w:noProof/>
            <w:webHidden/>
          </w:rPr>
          <w:instrText xml:space="preserve"> PAGEREF _Toc8037413 \h </w:instrText>
        </w:r>
        <w:r w:rsidR="009322A6">
          <w:rPr>
            <w:noProof/>
            <w:webHidden/>
          </w:rPr>
        </w:r>
        <w:r w:rsidR="009322A6">
          <w:rPr>
            <w:noProof/>
            <w:webHidden/>
          </w:rPr>
          <w:fldChar w:fldCharType="separate"/>
        </w:r>
        <w:r>
          <w:rPr>
            <w:noProof/>
            <w:webHidden/>
          </w:rPr>
          <w:t>35</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14" w:history="1">
        <w:r w:rsidR="009322A6" w:rsidRPr="00B73532">
          <w:rPr>
            <w:rStyle w:val="Hyperlink"/>
            <w:noProof/>
          </w:rPr>
          <w:t>Figure 9 - Distribution of hereditary male VWD patients and hereditary male VWD severe patients by age in 2016-17</w:t>
        </w:r>
        <w:r w:rsidR="009322A6">
          <w:rPr>
            <w:noProof/>
            <w:webHidden/>
          </w:rPr>
          <w:tab/>
        </w:r>
        <w:r w:rsidR="009322A6">
          <w:rPr>
            <w:noProof/>
            <w:webHidden/>
          </w:rPr>
          <w:fldChar w:fldCharType="begin"/>
        </w:r>
        <w:r w:rsidR="009322A6">
          <w:rPr>
            <w:noProof/>
            <w:webHidden/>
          </w:rPr>
          <w:instrText xml:space="preserve"> PAGEREF _Toc8037414 \h </w:instrText>
        </w:r>
        <w:r w:rsidR="009322A6">
          <w:rPr>
            <w:noProof/>
            <w:webHidden/>
          </w:rPr>
        </w:r>
        <w:r w:rsidR="009322A6">
          <w:rPr>
            <w:noProof/>
            <w:webHidden/>
          </w:rPr>
          <w:fldChar w:fldCharType="separate"/>
        </w:r>
        <w:r>
          <w:rPr>
            <w:noProof/>
            <w:webHidden/>
          </w:rPr>
          <w:t>37</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15" w:history="1">
        <w:r w:rsidR="009322A6" w:rsidRPr="00B73532">
          <w:rPr>
            <w:rStyle w:val="Hyperlink"/>
            <w:noProof/>
          </w:rPr>
          <w:t>Figure 10 - Percentage of patients receiving product by severity for HMA - hereditary bleeding disorders</w:t>
        </w:r>
        <w:r w:rsidR="009322A6">
          <w:rPr>
            <w:noProof/>
            <w:webHidden/>
          </w:rPr>
          <w:tab/>
        </w:r>
        <w:r w:rsidR="009322A6">
          <w:rPr>
            <w:noProof/>
            <w:webHidden/>
          </w:rPr>
          <w:fldChar w:fldCharType="begin"/>
        </w:r>
        <w:r w:rsidR="009322A6">
          <w:rPr>
            <w:noProof/>
            <w:webHidden/>
          </w:rPr>
          <w:instrText xml:space="preserve"> PAGEREF _Toc8037415 \h </w:instrText>
        </w:r>
        <w:r w:rsidR="009322A6">
          <w:rPr>
            <w:noProof/>
            <w:webHidden/>
          </w:rPr>
        </w:r>
        <w:r w:rsidR="009322A6">
          <w:rPr>
            <w:noProof/>
            <w:webHidden/>
          </w:rPr>
          <w:fldChar w:fldCharType="separate"/>
        </w:r>
        <w:r>
          <w:rPr>
            <w:noProof/>
            <w:webHidden/>
          </w:rPr>
          <w:t>43</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16" w:history="1">
        <w:r w:rsidR="009322A6" w:rsidRPr="00B73532">
          <w:rPr>
            <w:rStyle w:val="Hyperlink"/>
            <w:noProof/>
          </w:rPr>
          <w:t>Figure 11 - Percentage of patients receiving product by severity for HMB - hereditary bleeding disorders</w:t>
        </w:r>
        <w:r w:rsidR="009322A6">
          <w:rPr>
            <w:noProof/>
            <w:webHidden/>
          </w:rPr>
          <w:tab/>
        </w:r>
        <w:r w:rsidR="009322A6">
          <w:rPr>
            <w:noProof/>
            <w:webHidden/>
          </w:rPr>
          <w:fldChar w:fldCharType="begin"/>
        </w:r>
        <w:r w:rsidR="009322A6">
          <w:rPr>
            <w:noProof/>
            <w:webHidden/>
          </w:rPr>
          <w:instrText xml:space="preserve"> PAGEREF _Toc8037416 \h </w:instrText>
        </w:r>
        <w:r w:rsidR="009322A6">
          <w:rPr>
            <w:noProof/>
            <w:webHidden/>
          </w:rPr>
        </w:r>
        <w:r w:rsidR="009322A6">
          <w:rPr>
            <w:noProof/>
            <w:webHidden/>
          </w:rPr>
          <w:fldChar w:fldCharType="separate"/>
        </w:r>
        <w:r>
          <w:rPr>
            <w:noProof/>
            <w:webHidden/>
          </w:rPr>
          <w:t>44</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17" w:history="1">
        <w:r w:rsidR="009322A6" w:rsidRPr="00B73532">
          <w:rPr>
            <w:rStyle w:val="Hyperlink"/>
            <w:noProof/>
          </w:rPr>
          <w:t>Figure 12 - FVIII Product usage (IU/kg/year) in severe HMA patients on prophylaxis</w:t>
        </w:r>
        <w:r w:rsidR="009322A6">
          <w:rPr>
            <w:noProof/>
            <w:webHidden/>
          </w:rPr>
          <w:tab/>
        </w:r>
        <w:r w:rsidR="009322A6">
          <w:rPr>
            <w:noProof/>
            <w:webHidden/>
          </w:rPr>
          <w:fldChar w:fldCharType="begin"/>
        </w:r>
        <w:r w:rsidR="009322A6">
          <w:rPr>
            <w:noProof/>
            <w:webHidden/>
          </w:rPr>
          <w:instrText xml:space="preserve"> PAGEREF _Toc8037417 \h </w:instrText>
        </w:r>
        <w:r w:rsidR="009322A6">
          <w:rPr>
            <w:noProof/>
            <w:webHidden/>
          </w:rPr>
        </w:r>
        <w:r w:rsidR="009322A6">
          <w:rPr>
            <w:noProof/>
            <w:webHidden/>
          </w:rPr>
          <w:fldChar w:fldCharType="separate"/>
        </w:r>
        <w:r>
          <w:rPr>
            <w:noProof/>
            <w:webHidden/>
          </w:rPr>
          <w:t>46</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18" w:history="1">
        <w:r w:rsidR="009322A6" w:rsidRPr="00B73532">
          <w:rPr>
            <w:rStyle w:val="Hyperlink"/>
            <w:noProof/>
          </w:rPr>
          <w:t>Figure 13 - FVIII Product usage (IU/kg/year) in severe HMA patients on demand</w:t>
        </w:r>
        <w:r w:rsidR="009322A6">
          <w:rPr>
            <w:noProof/>
            <w:webHidden/>
          </w:rPr>
          <w:tab/>
        </w:r>
        <w:r w:rsidR="009322A6">
          <w:rPr>
            <w:noProof/>
            <w:webHidden/>
          </w:rPr>
          <w:fldChar w:fldCharType="begin"/>
        </w:r>
        <w:r w:rsidR="009322A6">
          <w:rPr>
            <w:noProof/>
            <w:webHidden/>
          </w:rPr>
          <w:instrText xml:space="preserve"> PAGEREF _Toc8037418 \h </w:instrText>
        </w:r>
        <w:r w:rsidR="009322A6">
          <w:rPr>
            <w:noProof/>
            <w:webHidden/>
          </w:rPr>
        </w:r>
        <w:r w:rsidR="009322A6">
          <w:rPr>
            <w:noProof/>
            <w:webHidden/>
          </w:rPr>
          <w:fldChar w:fldCharType="separate"/>
        </w:r>
        <w:r>
          <w:rPr>
            <w:noProof/>
            <w:webHidden/>
          </w:rPr>
          <w:t>47</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19" w:history="1">
        <w:r w:rsidR="009322A6" w:rsidRPr="00B73532">
          <w:rPr>
            <w:rStyle w:val="Hyperlink"/>
            <w:noProof/>
          </w:rPr>
          <w:t>Figure 14 - FIX Product usage (IU/kg/year) in severe HMB patients on prophylaxis</w:t>
        </w:r>
        <w:r w:rsidR="009322A6">
          <w:rPr>
            <w:noProof/>
            <w:webHidden/>
          </w:rPr>
          <w:tab/>
        </w:r>
        <w:r w:rsidR="009322A6">
          <w:rPr>
            <w:noProof/>
            <w:webHidden/>
          </w:rPr>
          <w:fldChar w:fldCharType="begin"/>
        </w:r>
        <w:r w:rsidR="009322A6">
          <w:rPr>
            <w:noProof/>
            <w:webHidden/>
          </w:rPr>
          <w:instrText xml:space="preserve"> PAGEREF _Toc8037419 \h </w:instrText>
        </w:r>
        <w:r w:rsidR="009322A6">
          <w:rPr>
            <w:noProof/>
            <w:webHidden/>
          </w:rPr>
        </w:r>
        <w:r w:rsidR="009322A6">
          <w:rPr>
            <w:noProof/>
            <w:webHidden/>
          </w:rPr>
          <w:fldChar w:fldCharType="separate"/>
        </w:r>
        <w:r>
          <w:rPr>
            <w:noProof/>
            <w:webHidden/>
          </w:rPr>
          <w:t>48</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20" w:history="1">
        <w:r w:rsidR="009322A6" w:rsidRPr="00B73532">
          <w:rPr>
            <w:rStyle w:val="Hyperlink"/>
            <w:noProof/>
          </w:rPr>
          <w:t>Figure 15 - FIX Product usage (IU/kg/year) in severe HMB patients on demand</w:t>
        </w:r>
        <w:r w:rsidR="009322A6">
          <w:rPr>
            <w:noProof/>
            <w:webHidden/>
          </w:rPr>
          <w:tab/>
        </w:r>
        <w:r w:rsidR="009322A6">
          <w:rPr>
            <w:noProof/>
            <w:webHidden/>
          </w:rPr>
          <w:fldChar w:fldCharType="begin"/>
        </w:r>
        <w:r w:rsidR="009322A6">
          <w:rPr>
            <w:noProof/>
            <w:webHidden/>
          </w:rPr>
          <w:instrText xml:space="preserve"> PAGEREF _Toc8037420 \h </w:instrText>
        </w:r>
        <w:r w:rsidR="009322A6">
          <w:rPr>
            <w:noProof/>
            <w:webHidden/>
          </w:rPr>
        </w:r>
        <w:r w:rsidR="009322A6">
          <w:rPr>
            <w:noProof/>
            <w:webHidden/>
          </w:rPr>
          <w:fldChar w:fldCharType="separate"/>
        </w:r>
        <w:r>
          <w:rPr>
            <w:noProof/>
            <w:webHidden/>
          </w:rPr>
          <w:t>49</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21" w:history="1">
        <w:r w:rsidR="009322A6" w:rsidRPr="00B73532">
          <w:rPr>
            <w:rStyle w:val="Hyperlink"/>
            <w:noProof/>
          </w:rPr>
          <w:t>Figure 16 - National issues by product category 2016-17</w:t>
        </w:r>
        <w:r w:rsidR="009322A6">
          <w:rPr>
            <w:noProof/>
            <w:webHidden/>
          </w:rPr>
          <w:tab/>
        </w:r>
        <w:r w:rsidR="009322A6">
          <w:rPr>
            <w:noProof/>
            <w:webHidden/>
          </w:rPr>
          <w:fldChar w:fldCharType="begin"/>
        </w:r>
        <w:r w:rsidR="009322A6">
          <w:rPr>
            <w:noProof/>
            <w:webHidden/>
          </w:rPr>
          <w:instrText xml:space="preserve"> PAGEREF _Toc8037421 \h </w:instrText>
        </w:r>
        <w:r w:rsidR="009322A6">
          <w:rPr>
            <w:noProof/>
            <w:webHidden/>
          </w:rPr>
        </w:r>
        <w:r w:rsidR="009322A6">
          <w:rPr>
            <w:noProof/>
            <w:webHidden/>
          </w:rPr>
          <w:fldChar w:fldCharType="separate"/>
        </w:r>
        <w:r>
          <w:rPr>
            <w:noProof/>
            <w:webHidden/>
          </w:rPr>
          <w:t>63</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22" w:history="1">
        <w:r w:rsidR="009322A6" w:rsidRPr="00B73532">
          <w:rPr>
            <w:rStyle w:val="Hyperlink"/>
            <w:noProof/>
          </w:rPr>
          <w:t>Figure 17 - Issues of factor VIII products, 2012-13 to 2016-17 per ‘000 population</w:t>
        </w:r>
        <w:r w:rsidR="009322A6">
          <w:rPr>
            <w:noProof/>
            <w:webHidden/>
          </w:rPr>
          <w:tab/>
        </w:r>
        <w:r w:rsidR="009322A6">
          <w:rPr>
            <w:noProof/>
            <w:webHidden/>
          </w:rPr>
          <w:fldChar w:fldCharType="begin"/>
        </w:r>
        <w:r w:rsidR="009322A6">
          <w:rPr>
            <w:noProof/>
            <w:webHidden/>
          </w:rPr>
          <w:instrText xml:space="preserve"> PAGEREF _Toc8037422 \h </w:instrText>
        </w:r>
        <w:r w:rsidR="009322A6">
          <w:rPr>
            <w:noProof/>
            <w:webHidden/>
          </w:rPr>
        </w:r>
        <w:r w:rsidR="009322A6">
          <w:rPr>
            <w:noProof/>
            <w:webHidden/>
          </w:rPr>
          <w:fldChar w:fldCharType="separate"/>
        </w:r>
        <w:r>
          <w:rPr>
            <w:noProof/>
            <w:webHidden/>
          </w:rPr>
          <w:t>64</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23" w:history="1">
        <w:r w:rsidR="009322A6" w:rsidRPr="00B73532">
          <w:rPr>
            <w:rStyle w:val="Hyperlink"/>
            <w:noProof/>
          </w:rPr>
          <w:t>Figure 18 - Issues of factor IX products, 2012-13 to 2016-17 per ‘000 population</w:t>
        </w:r>
        <w:r w:rsidR="009322A6">
          <w:rPr>
            <w:noProof/>
            <w:webHidden/>
          </w:rPr>
          <w:tab/>
        </w:r>
        <w:r w:rsidR="009322A6">
          <w:rPr>
            <w:noProof/>
            <w:webHidden/>
          </w:rPr>
          <w:fldChar w:fldCharType="begin"/>
        </w:r>
        <w:r w:rsidR="009322A6">
          <w:rPr>
            <w:noProof/>
            <w:webHidden/>
          </w:rPr>
          <w:instrText xml:space="preserve"> PAGEREF _Toc8037423 \h </w:instrText>
        </w:r>
        <w:r w:rsidR="009322A6">
          <w:rPr>
            <w:noProof/>
            <w:webHidden/>
          </w:rPr>
        </w:r>
        <w:r w:rsidR="009322A6">
          <w:rPr>
            <w:noProof/>
            <w:webHidden/>
          </w:rPr>
          <w:fldChar w:fldCharType="separate"/>
        </w:r>
        <w:r>
          <w:rPr>
            <w:noProof/>
            <w:webHidden/>
          </w:rPr>
          <w:t>65</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24" w:history="1">
        <w:r w:rsidR="009322A6" w:rsidRPr="00B73532">
          <w:rPr>
            <w:rStyle w:val="Hyperlink"/>
            <w:noProof/>
          </w:rPr>
          <w:t>Figure 19 - Issues of recombinant factor VIIa products, 2012-13 to 2016-17 per ‘000 population</w:t>
        </w:r>
        <w:r w:rsidR="009322A6">
          <w:rPr>
            <w:noProof/>
            <w:webHidden/>
          </w:rPr>
          <w:tab/>
        </w:r>
        <w:r w:rsidR="009322A6">
          <w:rPr>
            <w:noProof/>
            <w:webHidden/>
          </w:rPr>
          <w:fldChar w:fldCharType="begin"/>
        </w:r>
        <w:r w:rsidR="009322A6">
          <w:rPr>
            <w:noProof/>
            <w:webHidden/>
          </w:rPr>
          <w:instrText xml:space="preserve"> PAGEREF _Toc8037424 \h </w:instrText>
        </w:r>
        <w:r w:rsidR="009322A6">
          <w:rPr>
            <w:noProof/>
            <w:webHidden/>
          </w:rPr>
        </w:r>
        <w:r w:rsidR="009322A6">
          <w:rPr>
            <w:noProof/>
            <w:webHidden/>
          </w:rPr>
          <w:fldChar w:fldCharType="separate"/>
        </w:r>
        <w:r>
          <w:rPr>
            <w:noProof/>
            <w:webHidden/>
          </w:rPr>
          <w:t>65</w:t>
        </w:r>
        <w:r w:rsidR="009322A6">
          <w:rPr>
            <w:noProof/>
            <w:webHidden/>
          </w:rPr>
          <w:fldChar w:fldCharType="end"/>
        </w:r>
      </w:hyperlink>
    </w:p>
    <w:p w:rsidR="009322A6" w:rsidRDefault="00387806">
      <w:pPr>
        <w:pStyle w:val="TableofFigures"/>
        <w:tabs>
          <w:tab w:val="right" w:leader="dot" w:pos="9210"/>
        </w:tabs>
        <w:rPr>
          <w:rFonts w:asciiTheme="minorHAnsi" w:eastAsiaTheme="minorEastAsia" w:hAnsiTheme="minorHAnsi" w:cstheme="minorBidi"/>
          <w:noProof/>
          <w:lang w:eastAsia="en-AU"/>
        </w:rPr>
      </w:pPr>
      <w:hyperlink w:anchor="_Toc8037425" w:history="1">
        <w:r w:rsidR="009322A6" w:rsidRPr="00B73532">
          <w:rPr>
            <w:rStyle w:val="Hyperlink"/>
            <w:noProof/>
          </w:rPr>
          <w:t>Figure 20 - Issues of FEIBA, 2012-13 to 2016-17 per ‘000 population</w:t>
        </w:r>
        <w:r w:rsidR="009322A6">
          <w:rPr>
            <w:noProof/>
            <w:webHidden/>
          </w:rPr>
          <w:tab/>
        </w:r>
        <w:r w:rsidR="009322A6">
          <w:rPr>
            <w:noProof/>
            <w:webHidden/>
          </w:rPr>
          <w:fldChar w:fldCharType="begin"/>
        </w:r>
        <w:r w:rsidR="009322A6">
          <w:rPr>
            <w:noProof/>
            <w:webHidden/>
          </w:rPr>
          <w:instrText xml:space="preserve"> PAGEREF _Toc8037425 \h </w:instrText>
        </w:r>
        <w:r w:rsidR="009322A6">
          <w:rPr>
            <w:noProof/>
            <w:webHidden/>
          </w:rPr>
        </w:r>
        <w:r w:rsidR="009322A6">
          <w:rPr>
            <w:noProof/>
            <w:webHidden/>
          </w:rPr>
          <w:fldChar w:fldCharType="separate"/>
        </w:r>
        <w:r>
          <w:rPr>
            <w:noProof/>
            <w:webHidden/>
          </w:rPr>
          <w:t>66</w:t>
        </w:r>
        <w:r w:rsidR="009322A6">
          <w:rPr>
            <w:noProof/>
            <w:webHidden/>
          </w:rPr>
          <w:fldChar w:fldCharType="end"/>
        </w:r>
      </w:hyperlink>
    </w:p>
    <w:p w:rsidR="00110B3B" w:rsidRDefault="00995B72">
      <w:pPr>
        <w:spacing w:after="0"/>
      </w:pPr>
      <w:r w:rsidRPr="00093282">
        <w:fldChar w:fldCharType="end"/>
      </w:r>
    </w:p>
    <w:p w:rsidR="001E6F0F" w:rsidRDefault="001E6F0F">
      <w:pPr>
        <w:spacing w:after="0"/>
      </w:pPr>
    </w:p>
    <w:p w:rsidR="00407F59" w:rsidRDefault="00407F59" w:rsidP="00407F59">
      <w:pPr>
        <w:pStyle w:val="Heading1"/>
      </w:pPr>
      <w:bookmarkStart w:id="4" w:name="_Toc15830792"/>
      <w:r>
        <w:lastRenderedPageBreak/>
        <w:t>Purpose of this document</w:t>
      </w:r>
      <w:bookmarkEnd w:id="4"/>
    </w:p>
    <w:p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rsidR="00E44CA5" w:rsidRDefault="00E44CA5">
      <w:pPr>
        <w:spacing w:after="0"/>
      </w:pPr>
    </w:p>
    <w:p w:rsidR="00C51C61" w:rsidRPr="00A614E4" w:rsidRDefault="00C51C61">
      <w:pPr>
        <w:spacing w:after="0"/>
      </w:pPr>
      <w:r w:rsidRPr="00A614E4">
        <w:t xml:space="preserve">The Australian Bleeding Disorders Registry (ABDR) is a clinical registry for patients in Australia with bleeding disorders. It is used on a daily basis by clinicians in all Australian </w:t>
      </w:r>
      <w:r w:rsidR="006427EA" w:rsidRPr="00A614E4">
        <w:t>H</w:t>
      </w:r>
      <w:r w:rsidRPr="00A614E4">
        <w:t xml:space="preserve">aemophilia </w:t>
      </w:r>
      <w:r w:rsidR="006427EA" w:rsidRPr="00A614E4">
        <w:t>T</w:t>
      </w:r>
      <w:r w:rsidRPr="00A614E4">
        <w:t xml:space="preserve">reatment </w:t>
      </w:r>
      <w:r w:rsidR="006427EA" w:rsidRPr="00A614E4">
        <w:t>Centres</w:t>
      </w:r>
      <w:r w:rsidRPr="00A614E4">
        <w:t xml:space="preserve"> (HTCs) to assist in managing the treatment of people with bleeding disorders and to gain a better understanding of the incidence and prevalence of bleeding disorders. This information will also be used </w:t>
      </w:r>
      <w:r w:rsidR="006427EA" w:rsidRPr="00A614E4">
        <w:t xml:space="preserve">by the NBA </w:t>
      </w:r>
      <w:r w:rsidRPr="00A614E4">
        <w:t>to understand demand for, and to facilitate orderi</w:t>
      </w:r>
      <w:r w:rsidR="00F24D73">
        <w:t>ng of, clotting factor product.</w:t>
      </w:r>
    </w:p>
    <w:p w:rsidR="00C51C61" w:rsidRPr="00A614E4" w:rsidRDefault="00C51C61">
      <w:pPr>
        <w:spacing w:after="0"/>
      </w:pPr>
    </w:p>
    <w:p w:rsidR="00E44CA5" w:rsidRDefault="00E44CA5">
      <w:pPr>
        <w:spacing w:after="0"/>
      </w:pPr>
      <w:r>
        <w:t>This document will be used by people involved in providing care for patients with bleeding disorders, and may also be useful for patient advocacy groups and those in administrative and government positions.</w:t>
      </w:r>
    </w:p>
    <w:p w:rsidR="004A5BE4" w:rsidRPr="00E73E5B" w:rsidRDefault="0092100C">
      <w:pPr>
        <w:spacing w:after="0"/>
      </w:pPr>
      <w:r>
        <w:br w:type="page"/>
      </w:r>
    </w:p>
    <w:p w:rsidR="009960EE" w:rsidRPr="00922E79" w:rsidRDefault="00216695" w:rsidP="00922E79">
      <w:pPr>
        <w:pStyle w:val="Heading1"/>
      </w:pPr>
      <w:bookmarkStart w:id="5" w:name="_Toc15830793"/>
      <w:bookmarkEnd w:id="1"/>
      <w:r>
        <w:lastRenderedPageBreak/>
        <w:t>Key f</w:t>
      </w:r>
      <w:r w:rsidR="00434460">
        <w:t>indings</w:t>
      </w:r>
      <w:bookmarkEnd w:id="5"/>
    </w:p>
    <w:p w:rsidR="00277CF5" w:rsidRPr="009C66B2" w:rsidRDefault="00277CF5" w:rsidP="00277CF5">
      <w:r w:rsidRPr="009C66B2">
        <w:t>The data contained in this reports shows:</w:t>
      </w:r>
    </w:p>
    <w:p w:rsidR="00277CF5" w:rsidRPr="00880EDD" w:rsidRDefault="004A64B6" w:rsidP="00277CF5">
      <w:pPr>
        <w:pStyle w:val="ListParagraph"/>
        <w:numPr>
          <w:ilvl w:val="0"/>
          <w:numId w:val="29"/>
        </w:numPr>
      </w:pPr>
      <w:r w:rsidRPr="00880EDD">
        <w:t xml:space="preserve">There were </w:t>
      </w:r>
      <w:r w:rsidR="004D0A26">
        <w:t>6,1</w:t>
      </w:r>
      <w:r w:rsidR="00027B5D">
        <w:t>55</w:t>
      </w:r>
      <w:r w:rsidR="00FB700B">
        <w:t xml:space="preserve"> </w:t>
      </w:r>
      <w:r w:rsidR="00277CF5" w:rsidRPr="00880EDD">
        <w:t>patients in the Australian Bleeding D</w:t>
      </w:r>
      <w:r w:rsidRPr="00880EDD">
        <w:t xml:space="preserve">isorders Registry (ABDR) in </w:t>
      </w:r>
      <w:r w:rsidR="00880EDD">
        <w:t>201</w:t>
      </w:r>
      <w:r w:rsidR="001870E3">
        <w:t>6-17</w:t>
      </w:r>
    </w:p>
    <w:p w:rsidR="00E757E6" w:rsidRPr="00880EDD" w:rsidRDefault="00E757E6" w:rsidP="00277CF5">
      <w:pPr>
        <w:pStyle w:val="ListParagraph"/>
        <w:numPr>
          <w:ilvl w:val="0"/>
          <w:numId w:val="29"/>
        </w:numPr>
      </w:pPr>
      <w:r w:rsidRPr="00880EDD">
        <w:t xml:space="preserve">Of these patients </w:t>
      </w:r>
      <w:r w:rsidR="004D0A26">
        <w:t>5,0</w:t>
      </w:r>
      <w:r w:rsidR="00027B5D">
        <w:t>70</w:t>
      </w:r>
      <w:r w:rsidR="008D1F4C" w:rsidRPr="00880EDD">
        <w:rPr>
          <w:rStyle w:val="CommentReference"/>
        </w:rPr>
        <w:t xml:space="preserve"> </w:t>
      </w:r>
      <w:r w:rsidR="008D1F4C" w:rsidRPr="00880EDD">
        <w:rPr>
          <w:rStyle w:val="CommentReference"/>
          <w:sz w:val="22"/>
          <w:szCs w:val="22"/>
        </w:rPr>
        <w:t>w</w:t>
      </w:r>
      <w:r w:rsidRPr="00880EDD">
        <w:t>ere record</w:t>
      </w:r>
      <w:r w:rsidR="00F24D73">
        <w:t>ed as having</w:t>
      </w:r>
      <w:r w:rsidR="00B022FC" w:rsidRPr="00880EDD">
        <w:t xml:space="preserve"> common </w:t>
      </w:r>
      <w:r w:rsidRPr="00880EDD">
        <w:t>hereditary bleeding disorders</w:t>
      </w:r>
    </w:p>
    <w:p w:rsidR="00E757E6" w:rsidRPr="00880EDD" w:rsidRDefault="007B1188" w:rsidP="00E757E6">
      <w:pPr>
        <w:pStyle w:val="ListParagraph"/>
        <w:numPr>
          <w:ilvl w:val="1"/>
          <w:numId w:val="29"/>
        </w:numPr>
      </w:pPr>
      <w:r>
        <w:t>2,3</w:t>
      </w:r>
      <w:r w:rsidR="00027B5D">
        <w:t>65</w:t>
      </w:r>
      <w:r w:rsidR="00E757E6" w:rsidRPr="00880EDD">
        <w:t xml:space="preserve"> patients with Haemophilia A (</w:t>
      </w:r>
      <w:r w:rsidR="007055F2">
        <w:t>66</w:t>
      </w:r>
      <w:r w:rsidR="00AF5B49">
        <w:t>6</w:t>
      </w:r>
      <w:r w:rsidR="00C26D46" w:rsidRPr="00880EDD">
        <w:t xml:space="preserve"> </w:t>
      </w:r>
      <w:r w:rsidR="000D1C0E" w:rsidRPr="00880EDD">
        <w:t>patient</w:t>
      </w:r>
      <w:r w:rsidR="00AF5B49">
        <w:t>s</w:t>
      </w:r>
      <w:r w:rsidR="000D1C0E" w:rsidRPr="00880EDD">
        <w:t xml:space="preserve"> with severe Haemophilia A)</w:t>
      </w:r>
    </w:p>
    <w:p w:rsidR="00E757E6" w:rsidRPr="00880EDD" w:rsidRDefault="007B1188" w:rsidP="00277CF5">
      <w:pPr>
        <w:pStyle w:val="ListParagraph"/>
        <w:numPr>
          <w:ilvl w:val="1"/>
          <w:numId w:val="29"/>
        </w:numPr>
      </w:pPr>
      <w:r>
        <w:t>5</w:t>
      </w:r>
      <w:r w:rsidR="00027B5D">
        <w:t>64</w:t>
      </w:r>
      <w:r w:rsidR="00F05D8E" w:rsidRPr="00880EDD">
        <w:t xml:space="preserve"> patients with Haemophilia B (</w:t>
      </w:r>
      <w:r w:rsidR="00880EDD">
        <w:t>10</w:t>
      </w:r>
      <w:r w:rsidR="00AE25A5">
        <w:t>6</w:t>
      </w:r>
      <w:r w:rsidR="000D1C0E" w:rsidRPr="00880EDD">
        <w:t xml:space="preserve"> patients with severe Haemophilia B)</w:t>
      </w:r>
    </w:p>
    <w:p w:rsidR="00277CF5" w:rsidRPr="00880EDD" w:rsidRDefault="000D1C0E" w:rsidP="00277CF5">
      <w:pPr>
        <w:pStyle w:val="ListParagraph"/>
        <w:numPr>
          <w:ilvl w:val="1"/>
          <w:numId w:val="29"/>
        </w:numPr>
      </w:pPr>
      <w:r w:rsidRPr="00880EDD">
        <w:t>2,</w:t>
      </w:r>
      <w:r w:rsidR="007055F2">
        <w:t>1</w:t>
      </w:r>
      <w:r w:rsidR="00027B5D">
        <w:t>41</w:t>
      </w:r>
      <w:r w:rsidRPr="00880EDD">
        <w:t xml:space="preserve"> </w:t>
      </w:r>
      <w:r w:rsidR="00277CF5" w:rsidRPr="00880EDD">
        <w:t>patients with von Willebrand Disease</w:t>
      </w:r>
    </w:p>
    <w:p w:rsidR="000D1C0E" w:rsidRPr="00880EDD" w:rsidRDefault="000D1C0E" w:rsidP="007A74EB">
      <w:pPr>
        <w:pStyle w:val="ListParagraph"/>
        <w:numPr>
          <w:ilvl w:val="0"/>
          <w:numId w:val="29"/>
        </w:numPr>
      </w:pPr>
      <w:r w:rsidRPr="00880EDD">
        <w:t xml:space="preserve">A total of </w:t>
      </w:r>
      <w:r w:rsidR="007B1188">
        <w:t>9</w:t>
      </w:r>
      <w:r w:rsidR="00FB700B">
        <w:t>4</w:t>
      </w:r>
      <w:r w:rsidR="007C2FDC" w:rsidRPr="00880EDD">
        <w:t xml:space="preserve"> </w:t>
      </w:r>
      <w:r w:rsidRPr="00880EDD">
        <w:t xml:space="preserve">patients were registered as acquired </w:t>
      </w:r>
      <w:r w:rsidR="007C2FDC" w:rsidRPr="00880EDD">
        <w:t>Haemophilia A</w:t>
      </w:r>
      <w:r w:rsidR="00880EDD">
        <w:t>,</w:t>
      </w:r>
      <w:r w:rsidRPr="00880EDD">
        <w:t xml:space="preserve"> </w:t>
      </w:r>
      <w:r w:rsidR="00880EDD" w:rsidRPr="00880EDD">
        <w:t xml:space="preserve">Haemophilia </w:t>
      </w:r>
      <w:r w:rsidR="00880EDD">
        <w:t>B</w:t>
      </w:r>
      <w:r w:rsidR="00880EDD" w:rsidRPr="00880EDD">
        <w:t xml:space="preserve"> </w:t>
      </w:r>
      <w:r w:rsidR="00A8210A">
        <w:t>or</w:t>
      </w:r>
      <w:r w:rsidR="00A8210A" w:rsidRPr="00880EDD">
        <w:t xml:space="preserve"> </w:t>
      </w:r>
      <w:r w:rsidRPr="00880EDD">
        <w:t>von Willebrand bleeding disorders</w:t>
      </w:r>
    </w:p>
    <w:p w:rsidR="00277CF5" w:rsidRPr="00880EDD" w:rsidRDefault="00FC536E" w:rsidP="00277CF5">
      <w:pPr>
        <w:pStyle w:val="ListParagraph"/>
        <w:numPr>
          <w:ilvl w:val="0"/>
          <w:numId w:val="29"/>
        </w:numPr>
      </w:pPr>
      <w:r>
        <w:t>1,</w:t>
      </w:r>
      <w:r w:rsidR="00027B5D">
        <w:t>590</w:t>
      </w:r>
      <w:r w:rsidR="007C2FDC" w:rsidRPr="00880EDD">
        <w:t xml:space="preserve"> </w:t>
      </w:r>
      <w:r w:rsidR="00277CF5" w:rsidRPr="00880EDD">
        <w:t>patients</w:t>
      </w:r>
      <w:r w:rsidR="00675F6D" w:rsidRPr="00880EDD">
        <w:t xml:space="preserve"> </w:t>
      </w:r>
      <w:r w:rsidR="00A8210A">
        <w:t xml:space="preserve">with hereditary bleeding disorders </w:t>
      </w:r>
      <w:r w:rsidR="00675F6D" w:rsidRPr="00880EDD">
        <w:t>received product in 201</w:t>
      </w:r>
      <w:r w:rsidR="00DD6459">
        <w:t>6-17</w:t>
      </w:r>
      <w:r w:rsidR="004A64B6" w:rsidRPr="00880EDD">
        <w:t xml:space="preserve">, </w:t>
      </w:r>
      <w:r w:rsidR="00975AF1">
        <w:t>1,</w:t>
      </w:r>
      <w:r w:rsidR="00027B5D">
        <w:t>009</w:t>
      </w:r>
      <w:r w:rsidR="007C2FDC" w:rsidRPr="00880EDD">
        <w:t xml:space="preserve"> </w:t>
      </w:r>
      <w:r w:rsidR="004A64B6" w:rsidRPr="00880EDD">
        <w:t xml:space="preserve">Haemophilia A patients, </w:t>
      </w:r>
      <w:r w:rsidR="00027B5D">
        <w:t>218</w:t>
      </w:r>
      <w:r w:rsidR="00975AF1">
        <w:t xml:space="preserve"> </w:t>
      </w:r>
      <w:r w:rsidR="00277CF5" w:rsidRPr="00880EDD">
        <w:t xml:space="preserve">Haemophilia </w:t>
      </w:r>
      <w:r w:rsidR="001C44EE" w:rsidRPr="00880EDD">
        <w:t xml:space="preserve">B </w:t>
      </w:r>
      <w:r w:rsidR="004606C5" w:rsidRPr="00880EDD">
        <w:t>p</w:t>
      </w:r>
      <w:r w:rsidR="00DD1D5E" w:rsidRPr="00880EDD">
        <w:t xml:space="preserve">atients, </w:t>
      </w:r>
      <w:r>
        <w:t>2</w:t>
      </w:r>
      <w:r w:rsidR="00027B5D">
        <w:t>4</w:t>
      </w:r>
      <w:r>
        <w:t xml:space="preserve">8 </w:t>
      </w:r>
      <w:r w:rsidR="00277CF5" w:rsidRPr="00880EDD">
        <w:t>von Wi</w:t>
      </w:r>
      <w:r w:rsidR="004A64B6" w:rsidRPr="00880EDD">
        <w:t xml:space="preserve">llebrand Disease </w:t>
      </w:r>
      <w:r w:rsidR="004606C5" w:rsidRPr="00880EDD">
        <w:t>p</w:t>
      </w:r>
      <w:r w:rsidR="004A64B6" w:rsidRPr="00880EDD">
        <w:t xml:space="preserve">atients and </w:t>
      </w:r>
      <w:r w:rsidR="00027B5D">
        <w:t>94</w:t>
      </w:r>
      <w:r w:rsidR="007C2FDC" w:rsidRPr="00880EDD">
        <w:t xml:space="preserve"> </w:t>
      </w:r>
      <w:r w:rsidR="00FE02F4" w:rsidRPr="00880EDD">
        <w:t>patients with other diagnoses</w:t>
      </w:r>
      <w:r w:rsidR="00F24D73">
        <w:t>.</w:t>
      </w:r>
      <w:r w:rsidR="000D1C0E" w:rsidRPr="00880EDD">
        <w:t xml:space="preserve"> </w:t>
      </w:r>
      <w:r w:rsidR="007A20CE">
        <w:t xml:space="preserve">Of these, </w:t>
      </w:r>
      <w:r>
        <w:t>21</w:t>
      </w:r>
      <w:r w:rsidRPr="00880EDD">
        <w:t xml:space="preserve"> </w:t>
      </w:r>
      <w:r w:rsidR="000D1C0E" w:rsidRPr="00880EDD">
        <w:t>patients had acquired bleeding disorders</w:t>
      </w:r>
    </w:p>
    <w:p w:rsidR="00277CF5" w:rsidRPr="00A70AB5" w:rsidRDefault="00C43DFB" w:rsidP="00277CF5">
      <w:pPr>
        <w:pStyle w:val="ListParagraph"/>
        <w:numPr>
          <w:ilvl w:val="0"/>
          <w:numId w:val="29"/>
        </w:numPr>
      </w:pPr>
      <w:r>
        <w:t>160,598,764</w:t>
      </w:r>
      <w:r w:rsidR="00BE3B82" w:rsidRPr="00A70AB5">
        <w:t xml:space="preserve"> </w:t>
      </w:r>
      <w:r w:rsidR="00277CF5" w:rsidRPr="00A70AB5">
        <w:t xml:space="preserve">IU of Factor VIII products were used by </w:t>
      </w:r>
      <w:r w:rsidR="00414894" w:rsidRPr="00A70AB5">
        <w:t xml:space="preserve">hereditary </w:t>
      </w:r>
      <w:r w:rsidR="00277CF5" w:rsidRPr="00A70AB5">
        <w:t xml:space="preserve">Haemophilia A </w:t>
      </w:r>
      <w:r w:rsidR="004A64B6" w:rsidRPr="00A70AB5">
        <w:t xml:space="preserve">patients in </w:t>
      </w:r>
      <w:r w:rsidR="00414894" w:rsidRPr="00A70AB5">
        <w:t>201</w:t>
      </w:r>
      <w:r w:rsidR="00685497" w:rsidRPr="00A70AB5">
        <w:t>6-17</w:t>
      </w:r>
    </w:p>
    <w:p w:rsidR="00277CF5" w:rsidRPr="00A70AB5" w:rsidRDefault="00277CF5" w:rsidP="00277CF5">
      <w:pPr>
        <w:pStyle w:val="ListParagraph"/>
        <w:numPr>
          <w:ilvl w:val="1"/>
          <w:numId w:val="29"/>
        </w:numPr>
      </w:pPr>
      <w:r w:rsidRPr="00A70AB5">
        <w:t>Prophylactic use by Haemoph</w:t>
      </w:r>
      <w:r w:rsidR="004A64B6" w:rsidRPr="00A70AB5">
        <w:t xml:space="preserve">ilia A patients accounted for </w:t>
      </w:r>
      <w:r w:rsidR="00C43DFB">
        <w:t>129</w:t>
      </w:r>
      <w:r w:rsidR="00BE3B82" w:rsidRPr="00A70AB5">
        <w:t>,</w:t>
      </w:r>
      <w:r w:rsidR="00C43DFB">
        <w:t>124</w:t>
      </w:r>
      <w:r w:rsidR="00BE3B82" w:rsidRPr="00A70AB5">
        <w:t>,</w:t>
      </w:r>
      <w:r w:rsidR="00C43DFB">
        <w:t>996</w:t>
      </w:r>
      <w:r w:rsidR="007C2FDC" w:rsidRPr="00A70AB5">
        <w:t xml:space="preserve"> </w:t>
      </w:r>
      <w:r w:rsidR="004A64B6" w:rsidRPr="00A70AB5">
        <w:t xml:space="preserve">IU, </w:t>
      </w:r>
      <w:r w:rsidR="00D647F2" w:rsidRPr="00A70AB5">
        <w:t>or</w:t>
      </w:r>
      <w:r w:rsidR="00603FC9" w:rsidRPr="00A70AB5">
        <w:t xml:space="preserve"> </w:t>
      </w:r>
      <w:r w:rsidR="00C43DFB">
        <w:t>80.4</w:t>
      </w:r>
      <w:r w:rsidR="00A8210A">
        <w:t xml:space="preserve"> </w:t>
      </w:r>
      <w:r w:rsidR="007A74EB" w:rsidRPr="00A70AB5">
        <w:t>per cent of the volume issued</w:t>
      </w:r>
    </w:p>
    <w:p w:rsidR="00277CF5" w:rsidRPr="00A70AB5" w:rsidRDefault="00BE3B82" w:rsidP="00277CF5">
      <w:pPr>
        <w:pStyle w:val="ListParagraph"/>
        <w:numPr>
          <w:ilvl w:val="0"/>
          <w:numId w:val="29"/>
        </w:numPr>
      </w:pPr>
      <w:r w:rsidRPr="00A70AB5">
        <w:t>26,632,580</w:t>
      </w:r>
      <w:r w:rsidR="007C2FDC" w:rsidRPr="00A70AB5">
        <w:t xml:space="preserve"> </w:t>
      </w:r>
      <w:r w:rsidR="00277CF5" w:rsidRPr="00A70AB5">
        <w:t xml:space="preserve">IU of Factor IX products were used by </w:t>
      </w:r>
      <w:r w:rsidR="00414894" w:rsidRPr="00A70AB5">
        <w:t xml:space="preserve">hereditary </w:t>
      </w:r>
      <w:r w:rsidR="00277CF5" w:rsidRPr="00A70AB5">
        <w:t>H</w:t>
      </w:r>
      <w:r w:rsidR="00603FC9" w:rsidRPr="00A70AB5">
        <w:t xml:space="preserve">aemophilia B patients in </w:t>
      </w:r>
      <w:r w:rsidR="001F000C" w:rsidRPr="00A70AB5">
        <w:t>2016</w:t>
      </w:r>
      <w:r w:rsidR="00AF5B49" w:rsidRPr="00A70AB5">
        <w:noBreakHyphen/>
      </w:r>
      <w:r w:rsidR="001F000C" w:rsidRPr="00A70AB5">
        <w:t>17</w:t>
      </w:r>
    </w:p>
    <w:p w:rsidR="00277CF5" w:rsidRPr="00A70AB5" w:rsidRDefault="00277CF5" w:rsidP="00277CF5">
      <w:pPr>
        <w:pStyle w:val="ListParagraph"/>
        <w:numPr>
          <w:ilvl w:val="1"/>
          <w:numId w:val="29"/>
        </w:numPr>
      </w:pPr>
      <w:r w:rsidRPr="00A70AB5">
        <w:t>Prophylactic use by Haemophi</w:t>
      </w:r>
      <w:r w:rsidR="00DE4A14" w:rsidRPr="00A70AB5">
        <w:t xml:space="preserve">lia B patients accounted for </w:t>
      </w:r>
      <w:r w:rsidR="00A70AB5" w:rsidRPr="00A70AB5">
        <w:t>18,326,000</w:t>
      </w:r>
      <w:r w:rsidR="007A59AB" w:rsidRPr="00A70AB5">
        <w:t xml:space="preserve"> </w:t>
      </w:r>
      <w:r w:rsidR="00603FC9" w:rsidRPr="00A70AB5">
        <w:t xml:space="preserve">IU, </w:t>
      </w:r>
      <w:r w:rsidR="00D647F2" w:rsidRPr="00A70AB5">
        <w:t>or</w:t>
      </w:r>
      <w:r w:rsidR="00603FC9" w:rsidRPr="00A70AB5">
        <w:t xml:space="preserve"> </w:t>
      </w:r>
      <w:r w:rsidR="00414894" w:rsidRPr="00A70AB5">
        <w:t>6</w:t>
      </w:r>
      <w:r w:rsidR="006309D5" w:rsidRPr="00A70AB5">
        <w:t>8</w:t>
      </w:r>
      <w:r w:rsidR="00414894" w:rsidRPr="00A70AB5">
        <w:t>.</w:t>
      </w:r>
      <w:r w:rsidR="00C43DFB">
        <w:t>8</w:t>
      </w:r>
      <w:r w:rsidR="007A59AB" w:rsidRPr="00A70AB5">
        <w:t xml:space="preserve"> </w:t>
      </w:r>
      <w:r w:rsidRPr="00A70AB5">
        <w:t>per cent of the volume issued</w:t>
      </w:r>
    </w:p>
    <w:p w:rsidR="00277CF5" w:rsidRPr="00582892" w:rsidRDefault="00277CF5" w:rsidP="00277CF5">
      <w:pPr>
        <w:pStyle w:val="ListParagraph"/>
        <w:numPr>
          <w:ilvl w:val="0"/>
          <w:numId w:val="29"/>
        </w:numPr>
      </w:pPr>
      <w:r w:rsidRPr="00582892">
        <w:t>Demand for</w:t>
      </w:r>
      <w:r w:rsidR="00EB0AAF" w:rsidRPr="00582892">
        <w:t xml:space="preserve"> Factor VIII products increased by </w:t>
      </w:r>
      <w:r w:rsidR="006309D5" w:rsidRPr="00582892">
        <w:t>1.5</w:t>
      </w:r>
      <w:r w:rsidR="00414894" w:rsidRPr="00582892">
        <w:t xml:space="preserve"> </w:t>
      </w:r>
      <w:r w:rsidR="00603FC9" w:rsidRPr="00582892">
        <w:t>per cent when compared to 201</w:t>
      </w:r>
      <w:r w:rsidR="006309D5" w:rsidRPr="00582892">
        <w:t>5</w:t>
      </w:r>
      <w:r w:rsidR="00414894" w:rsidRPr="00582892">
        <w:t>-1</w:t>
      </w:r>
      <w:r w:rsidR="006309D5" w:rsidRPr="00582892">
        <w:t>6</w:t>
      </w:r>
      <w:r w:rsidRPr="00582892">
        <w:t xml:space="preserve"> (NBA Annual Report)</w:t>
      </w:r>
    </w:p>
    <w:p w:rsidR="00277CF5" w:rsidRPr="00582892" w:rsidRDefault="00277CF5" w:rsidP="00277CF5">
      <w:pPr>
        <w:pStyle w:val="ListParagraph"/>
        <w:numPr>
          <w:ilvl w:val="1"/>
          <w:numId w:val="29"/>
        </w:numPr>
      </w:pPr>
      <w:r w:rsidRPr="00582892">
        <w:t>R</w:t>
      </w:r>
      <w:r w:rsidR="00F24D73" w:rsidRPr="00582892">
        <w:t>ecombinant FVIII</w:t>
      </w:r>
      <w:r w:rsidR="00EB0AAF" w:rsidRPr="00582892">
        <w:t xml:space="preserve"> </w:t>
      </w:r>
      <w:r w:rsidR="00AF5B49" w:rsidRPr="00582892">
        <w:t>de</w:t>
      </w:r>
      <w:r w:rsidR="00EB0AAF" w:rsidRPr="00582892">
        <w:t xml:space="preserve">creased by </w:t>
      </w:r>
      <w:r w:rsidR="006309D5" w:rsidRPr="00582892">
        <w:t>0.5</w:t>
      </w:r>
      <w:r w:rsidRPr="00582892">
        <w:t xml:space="preserve"> per cent (NBA Annual Report)</w:t>
      </w:r>
    </w:p>
    <w:p w:rsidR="00277CF5" w:rsidRPr="00582892" w:rsidRDefault="00F24D73" w:rsidP="00277CF5">
      <w:pPr>
        <w:pStyle w:val="ListParagraph"/>
        <w:numPr>
          <w:ilvl w:val="1"/>
          <w:numId w:val="29"/>
        </w:numPr>
      </w:pPr>
      <w:r w:rsidRPr="00582892">
        <w:t>Plasma derived FVIII</w:t>
      </w:r>
      <w:r w:rsidR="00EB0AAF" w:rsidRPr="00582892">
        <w:t xml:space="preserve"> </w:t>
      </w:r>
      <w:r w:rsidR="00AF5B49" w:rsidRPr="00582892">
        <w:t>in</w:t>
      </w:r>
      <w:r w:rsidR="00EB0AAF" w:rsidRPr="00582892">
        <w:t xml:space="preserve">creased by </w:t>
      </w:r>
      <w:r w:rsidR="006309D5" w:rsidRPr="00582892">
        <w:t>18.9</w:t>
      </w:r>
      <w:r w:rsidR="00277CF5" w:rsidRPr="00582892">
        <w:t xml:space="preserve"> per cen</w:t>
      </w:r>
      <w:r w:rsidR="00EB0AAF" w:rsidRPr="00582892">
        <w:t>t</w:t>
      </w:r>
      <w:r w:rsidR="00277CF5" w:rsidRPr="00582892">
        <w:t xml:space="preserve"> (NBA Annual Report)</w:t>
      </w:r>
    </w:p>
    <w:p w:rsidR="00277CF5" w:rsidRPr="00582892" w:rsidRDefault="00277CF5" w:rsidP="00277CF5">
      <w:pPr>
        <w:pStyle w:val="ListParagraph"/>
        <w:numPr>
          <w:ilvl w:val="0"/>
          <w:numId w:val="29"/>
        </w:numPr>
      </w:pPr>
      <w:r w:rsidRPr="00582892">
        <w:t>Deman</w:t>
      </w:r>
      <w:r w:rsidR="006309D5" w:rsidRPr="00582892">
        <w:t>d for Factor IX in</w:t>
      </w:r>
      <w:r w:rsidR="00C85056" w:rsidRPr="00582892">
        <w:t xml:space="preserve">creased by </w:t>
      </w:r>
      <w:r w:rsidR="006309D5" w:rsidRPr="00582892">
        <w:t>1.6</w:t>
      </w:r>
      <w:r w:rsidR="007A74EB" w:rsidRPr="00582892">
        <w:t xml:space="preserve"> per cent compared to </w:t>
      </w:r>
      <w:r w:rsidR="006309D5" w:rsidRPr="00582892">
        <w:t xml:space="preserve">2015-16 </w:t>
      </w:r>
      <w:r w:rsidRPr="00582892">
        <w:t>(NBA Annual Report)</w:t>
      </w:r>
    </w:p>
    <w:p w:rsidR="00277CF5" w:rsidRPr="00582892" w:rsidRDefault="00277CF5" w:rsidP="00277CF5">
      <w:pPr>
        <w:pStyle w:val="ListParagraph"/>
        <w:numPr>
          <w:ilvl w:val="1"/>
          <w:numId w:val="29"/>
        </w:numPr>
      </w:pPr>
      <w:r w:rsidRPr="00582892">
        <w:t>Plasma</w:t>
      </w:r>
      <w:r w:rsidR="00C85056" w:rsidRPr="00582892">
        <w:t xml:space="preserve"> derived FIX decreased by </w:t>
      </w:r>
      <w:r w:rsidR="006309D5" w:rsidRPr="00582892">
        <w:t>15.6</w:t>
      </w:r>
      <w:r w:rsidRPr="00582892">
        <w:t xml:space="preserve"> per cent due to </w:t>
      </w:r>
      <w:r w:rsidR="00C85056" w:rsidRPr="00582892">
        <w:t xml:space="preserve">a reduction in </w:t>
      </w:r>
      <w:r w:rsidRPr="00582892">
        <w:t>specific patient requirements</w:t>
      </w:r>
    </w:p>
    <w:p w:rsidR="00277CF5" w:rsidRPr="00582892" w:rsidRDefault="00C85056" w:rsidP="00277CF5">
      <w:pPr>
        <w:pStyle w:val="ListParagraph"/>
        <w:numPr>
          <w:ilvl w:val="1"/>
          <w:numId w:val="29"/>
        </w:numPr>
      </w:pPr>
      <w:r w:rsidRPr="00582892">
        <w:t xml:space="preserve">Recombinant FIX </w:t>
      </w:r>
      <w:r w:rsidR="00E0504E" w:rsidRPr="00582892">
        <w:t>in</w:t>
      </w:r>
      <w:r w:rsidRPr="00582892">
        <w:t xml:space="preserve">creased </w:t>
      </w:r>
      <w:r w:rsidR="00E0504E" w:rsidRPr="00582892">
        <w:t xml:space="preserve">1.6 per cent </w:t>
      </w:r>
      <w:r w:rsidR="00AF5B49" w:rsidRPr="00582892">
        <w:t>compared to 2015-16 (NBA Annual Report)</w:t>
      </w:r>
    </w:p>
    <w:p w:rsidR="000D1C0E" w:rsidRPr="00880EDD" w:rsidRDefault="00C85056" w:rsidP="00277CF5">
      <w:pPr>
        <w:pStyle w:val="ListParagraph"/>
        <w:numPr>
          <w:ilvl w:val="0"/>
          <w:numId w:val="29"/>
        </w:numPr>
      </w:pPr>
      <w:r w:rsidRPr="00ED3801">
        <w:t xml:space="preserve">Clotting factors comprise </w:t>
      </w:r>
      <w:r w:rsidR="00543E42">
        <w:t>1</w:t>
      </w:r>
      <w:r w:rsidR="00A8210A">
        <w:t>4</w:t>
      </w:r>
      <w:r w:rsidR="00543E42">
        <w:t>.</w:t>
      </w:r>
      <w:r w:rsidR="00A8210A">
        <w:t>4</w:t>
      </w:r>
      <w:r w:rsidRPr="00ED3801">
        <w:t xml:space="preserve"> per cent of total blo</w:t>
      </w:r>
      <w:r w:rsidR="00DE4A14" w:rsidRPr="00ED3801">
        <w:t>od and</w:t>
      </w:r>
      <w:r w:rsidR="00DE4A14" w:rsidRPr="00880EDD">
        <w:t xml:space="preserve"> blood product </w:t>
      </w:r>
      <w:r w:rsidR="003071AE">
        <w:t>expenditure</w:t>
      </w:r>
      <w:r w:rsidR="00DE4A14" w:rsidRPr="00880EDD">
        <w:t xml:space="preserve"> </w:t>
      </w:r>
      <w:r w:rsidR="00D647F2" w:rsidRPr="00880EDD">
        <w:t xml:space="preserve">by cost and </w:t>
      </w:r>
      <w:r w:rsidR="00DE4A14" w:rsidRPr="00880EDD">
        <w:t xml:space="preserve">by product category in </w:t>
      </w:r>
      <w:r w:rsidR="00414894">
        <w:t>201</w:t>
      </w:r>
      <w:r w:rsidR="00CE67CA">
        <w:t xml:space="preserve">6-17 </w:t>
      </w:r>
      <w:r w:rsidR="00CE67CA" w:rsidRPr="00880EDD">
        <w:t>(NBA Annual Report)</w:t>
      </w:r>
    </w:p>
    <w:p w:rsidR="009960EE" w:rsidRDefault="009960EE" w:rsidP="00F24D73">
      <w:pPr>
        <w:rPr>
          <w:rStyle w:val="Heading1Char"/>
        </w:rPr>
      </w:pPr>
    </w:p>
    <w:p w:rsidR="0098358B" w:rsidRPr="00F03972" w:rsidRDefault="00883C9C" w:rsidP="00407F59">
      <w:pPr>
        <w:pStyle w:val="Heading1"/>
      </w:pPr>
      <w:bookmarkStart w:id="6" w:name="_Toc351111326"/>
      <w:bookmarkStart w:id="7" w:name="_Toc15830794"/>
      <w:r>
        <w:lastRenderedPageBreak/>
        <w:t>Background</w:t>
      </w:r>
      <w:bookmarkEnd w:id="6"/>
      <w:bookmarkEnd w:id="7"/>
    </w:p>
    <w:p w:rsidR="00393DF9" w:rsidRDefault="00393DF9" w:rsidP="00393DF9">
      <w:r>
        <w:t xml:space="preserve">The information in this section has been drawn from the </w:t>
      </w:r>
      <w:r w:rsidR="00EF420B">
        <w:t xml:space="preserve">materials and websites of two peak bodies for haemophilia; the </w:t>
      </w:r>
      <w:r>
        <w:t>World Federation of Hemophilia (</w:t>
      </w:r>
      <w:hyperlink r:id="rId17" w:history="1">
        <w:r w:rsidRPr="000D1EE0">
          <w:rPr>
            <w:rStyle w:val="Hyperlink"/>
          </w:rPr>
          <w:t>www.wfh.org</w:t>
        </w:r>
      </w:hyperlink>
      <w:r>
        <w:t>) and the Haemophilia Foundation of Australia (</w:t>
      </w:r>
      <w:hyperlink r:id="rId18" w:history="1">
        <w:r w:rsidRPr="000D1EE0">
          <w:rPr>
            <w:rStyle w:val="Hyperlink"/>
          </w:rPr>
          <w:t>www.haemophilia.org.au</w:t>
        </w:r>
      </w:hyperlink>
      <w:r>
        <w:t>).</w:t>
      </w:r>
    </w:p>
    <w:p w:rsidR="00883C9C" w:rsidRDefault="00611696" w:rsidP="00611696">
      <w:pPr>
        <w:pStyle w:val="Heading2"/>
      </w:pPr>
      <w:bookmarkStart w:id="8" w:name="_Toc351111327"/>
      <w:bookmarkStart w:id="9" w:name="_Toc15830795"/>
      <w:r>
        <w:t>What are bleeding disorders?</w:t>
      </w:r>
      <w:bookmarkEnd w:id="8"/>
      <w:bookmarkEnd w:id="9"/>
    </w:p>
    <w:p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rsidR="00434460" w:rsidRDefault="00434460" w:rsidP="00434460">
      <w:pPr>
        <w:pStyle w:val="Heading2"/>
      </w:pPr>
      <w:bookmarkStart w:id="10" w:name="_Toc15830796"/>
      <w:r>
        <w:t>Bleeding disorders are inherited or acquired</w:t>
      </w:r>
      <w:bookmarkEnd w:id="10"/>
    </w:p>
    <w:p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p>
    <w:p w:rsidR="00E95C81" w:rsidRDefault="00E95C81" w:rsidP="0042201D">
      <w:pPr>
        <w:pStyle w:val="Caption"/>
        <w:spacing w:before="120"/>
        <w:rPr>
          <w:lang w:val="en-GB"/>
        </w:rPr>
      </w:pPr>
      <w:bookmarkStart w:id="11" w:name="_Ref283645073"/>
      <w:bookmarkStart w:id="12" w:name="_Toc313873657"/>
      <w:bookmarkStart w:id="13" w:name="_Ref351371102"/>
      <w:bookmarkStart w:id="14" w:name="_Toc15830851"/>
      <w:r>
        <w:t xml:space="preserve">Table </w:t>
      </w:r>
      <w:r w:rsidR="00387806">
        <w:fldChar w:fldCharType="begin"/>
      </w:r>
      <w:r w:rsidR="00387806">
        <w:instrText xml:space="preserve"> SEQ Table \* ARABIC </w:instrText>
      </w:r>
      <w:r w:rsidR="00387806">
        <w:fldChar w:fldCharType="separate"/>
      </w:r>
      <w:r w:rsidR="00612103">
        <w:rPr>
          <w:noProof/>
        </w:rPr>
        <w:t>1</w:t>
      </w:r>
      <w:r w:rsidR="00387806">
        <w:rPr>
          <w:noProof/>
        </w:rPr>
        <w:fldChar w:fldCharType="end"/>
      </w:r>
      <w:bookmarkEnd w:id="11"/>
      <w:r w:rsidR="0001048E">
        <w:rPr>
          <w:noProof/>
        </w:rPr>
        <w:t xml:space="preserve"> - </w:t>
      </w:r>
      <w:r>
        <w:t>Major bleeding disorders and their cause</w:t>
      </w:r>
      <w:bookmarkEnd w:id="12"/>
      <w:bookmarkEnd w:id="13"/>
      <w:bookmarkEnd w:id="14"/>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2628"/>
        <w:gridCol w:w="6614"/>
      </w:tblGrid>
      <w:tr w:rsidR="00E95C81" w:rsidRPr="00883C9C">
        <w:trPr>
          <w:cnfStyle w:val="100000000000" w:firstRow="1" w:lastRow="0" w:firstColumn="0" w:lastColumn="0" w:oddVBand="0" w:evenVBand="0" w:oddHBand="0" w:evenHBand="0" w:firstRowFirstColumn="0" w:firstRowLastColumn="0" w:lastRowFirstColumn="0" w:lastRowLastColumn="0"/>
          <w:trHeight w:val="389"/>
          <w:tblHeader/>
        </w:trPr>
        <w:tc>
          <w:tcPr>
            <w:tcW w:w="26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Disorder group</w:t>
            </w:r>
          </w:p>
        </w:tc>
        <w:tc>
          <w:tcPr>
            <w:tcW w:w="66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Cause</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A</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VIII </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B</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IX</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von Willebrand Disease</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Willebrand </w:t>
            </w:r>
            <w:r w:rsidR="00703719">
              <w:rPr>
                <w:sz w:val="22"/>
                <w:lang w:val="en-GB" w:eastAsia="en-US"/>
              </w:rPr>
              <w:t>Factor</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Other </w:t>
            </w:r>
            <w:r w:rsidR="00703719">
              <w:rPr>
                <w:sz w:val="22"/>
                <w:lang w:val="en-GB" w:eastAsia="en-US"/>
              </w:rPr>
              <w:t>Factor</w:t>
            </w:r>
            <w:r w:rsidRPr="00883C9C">
              <w:rPr>
                <w:sz w:val="22"/>
                <w:lang w:val="en-GB" w:eastAsia="en-US"/>
              </w:rPr>
              <w:t xml:space="preserve"> deficiencies</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Platelet Disorder</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rsidR="00883C9C" w:rsidRDefault="00611696" w:rsidP="00611696">
      <w:pPr>
        <w:pStyle w:val="Heading2"/>
      </w:pPr>
      <w:bookmarkStart w:id="15" w:name="_Toc351111328"/>
      <w:bookmarkStart w:id="16" w:name="_Toc15830797"/>
      <w:r>
        <w:t>Haemophilia</w:t>
      </w:r>
      <w:bookmarkEnd w:id="15"/>
      <w:bookmarkEnd w:id="16"/>
    </w:p>
    <w:p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w:t>
      </w:r>
      <w:r w:rsidR="001101B4">
        <w:t>ey can bleed for a longer time.</w:t>
      </w:r>
    </w:p>
    <w:p w:rsidR="0042201D" w:rsidRPr="0042201D" w:rsidRDefault="004835CA" w:rsidP="0042201D">
      <w:bookmarkStart w:id="17"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Most carriers are asymptomatic</w:t>
      </w:r>
      <w:r w:rsidR="00F24D73">
        <w:t>.</w:t>
      </w:r>
      <w:r w:rsidR="0042201D">
        <w:t xml:space="preserve"> </w:t>
      </w:r>
      <w:r w:rsidR="0042201D" w:rsidRPr="0042201D">
        <w:t xml:space="preserve">Carriers with clotting factor levels in the haemophilia range may be symptomatic, with bleeding manifestations commensurate with their degree of clotting factor deficiency, particularly during trauma and surgery. </w:t>
      </w:r>
      <w:r w:rsidR="00926EBA">
        <w:t>Symptomatic carriers are classified as haemophilia in line with the World Federation of H</w:t>
      </w:r>
      <w:r w:rsidR="005B7E71">
        <w:t>a</w:t>
      </w:r>
      <w:r w:rsidR="00926EBA">
        <w:t>emophilia (</w:t>
      </w:r>
      <w:hyperlink r:id="rId19" w:history="1">
        <w:r w:rsidR="00926EBA" w:rsidRPr="000D1EE0">
          <w:rPr>
            <w:rStyle w:val="Hyperlink"/>
          </w:rPr>
          <w:t>www.wfh.org</w:t>
        </w:r>
      </w:hyperlink>
      <w:r w:rsidR="00926EBA">
        <w:t>) guidelines.</w:t>
      </w:r>
    </w:p>
    <w:p w:rsidR="004835CA" w:rsidRPr="004835CA" w:rsidRDefault="004835CA" w:rsidP="004835CA"/>
    <w:p w:rsidR="00611696" w:rsidRDefault="00611696" w:rsidP="00367ADA">
      <w:pPr>
        <w:pStyle w:val="Heading3"/>
      </w:pPr>
      <w:bookmarkStart w:id="18" w:name="_Toc15830798"/>
      <w:r>
        <w:lastRenderedPageBreak/>
        <w:t>Types of haemophilia</w:t>
      </w:r>
      <w:bookmarkEnd w:id="17"/>
      <w:bookmarkEnd w:id="18"/>
    </w:p>
    <w:p w:rsidR="00611696" w:rsidRDefault="00611696" w:rsidP="00611696">
      <w:pPr>
        <w:pStyle w:val="ListParagraph"/>
        <w:numPr>
          <w:ilvl w:val="0"/>
          <w:numId w:val="11"/>
        </w:numPr>
      </w:pPr>
      <w:r>
        <w:t xml:space="preserve">The most common type of </w:t>
      </w:r>
      <w:r w:rsidR="00393DF9">
        <w:t>haemophilia</w:t>
      </w:r>
      <w:r>
        <w:t xml:space="preserve"> is called </w:t>
      </w:r>
      <w:r w:rsidR="00703719">
        <w:t>H</w:t>
      </w:r>
      <w:r w:rsidR="00393DF9">
        <w:t>aemophilia</w:t>
      </w:r>
      <w:r>
        <w:t xml:space="preserve"> A. This means the person does not have enough clotting </w:t>
      </w:r>
      <w:r w:rsidR="00703719">
        <w:t>Factor</w:t>
      </w:r>
      <w:r>
        <w:t xml:space="preserve"> VIII (factor eight).</w:t>
      </w:r>
    </w:p>
    <w:p w:rsidR="00611696" w:rsidRDefault="00393DF9" w:rsidP="00611696">
      <w:pPr>
        <w:pStyle w:val="ListParagraph"/>
        <w:numPr>
          <w:ilvl w:val="0"/>
          <w:numId w:val="11"/>
        </w:numPr>
      </w:pPr>
      <w:r>
        <w:t>Haemophilia</w:t>
      </w:r>
      <w:r w:rsidR="00611696">
        <w:t xml:space="preserve"> B is less common. A person with </w:t>
      </w:r>
      <w:r w:rsidR="00703719">
        <w:t>Haem</w:t>
      </w:r>
      <w:r>
        <w:t>ophilia</w:t>
      </w:r>
      <w:r w:rsidR="00611696">
        <w:t xml:space="preserve"> B does not have enough </w:t>
      </w:r>
      <w:r w:rsidR="00703719">
        <w:t>F</w:t>
      </w:r>
      <w:r w:rsidR="00611696">
        <w:t>actor IX (factor nine). The</w:t>
      </w:r>
      <w:r w:rsidR="00751EE0">
        <w:t xml:space="preserve"> symptoms are</w:t>
      </w:r>
      <w:r w:rsidR="00611696">
        <w:t xml:space="preserve"> the same for people with </w:t>
      </w:r>
      <w:r w:rsidR="00703719">
        <w:t>H</w:t>
      </w:r>
      <w:r>
        <w:t>aemophilia</w:t>
      </w:r>
      <w:r w:rsidR="00611696">
        <w:t xml:space="preserve"> A and B; that is, they bleed for a longer time than normal.</w:t>
      </w:r>
    </w:p>
    <w:p w:rsidR="00611696" w:rsidRDefault="00611696" w:rsidP="00367ADA">
      <w:pPr>
        <w:pStyle w:val="Heading3"/>
      </w:pPr>
      <w:bookmarkStart w:id="19" w:name="_Toc351111330"/>
      <w:bookmarkStart w:id="20" w:name="_Toc15830799"/>
      <w:r>
        <w:t xml:space="preserve">Haemophilia </w:t>
      </w:r>
      <w:r w:rsidR="00B46DDA">
        <w:t>f</w:t>
      </w:r>
      <w:r>
        <w:t xml:space="preserve">ast </w:t>
      </w:r>
      <w:r w:rsidR="00B46DDA">
        <w:t>f</w:t>
      </w:r>
      <w:r>
        <w:t>acts</w:t>
      </w:r>
      <w:bookmarkEnd w:id="19"/>
      <w:bookmarkEnd w:id="20"/>
    </w:p>
    <w:p w:rsidR="00611696" w:rsidRDefault="00611696" w:rsidP="00611696">
      <w:pPr>
        <w:pStyle w:val="ListParagraph"/>
        <w:numPr>
          <w:ilvl w:val="0"/>
          <w:numId w:val="12"/>
        </w:numPr>
        <w:spacing w:after="0"/>
      </w:pPr>
      <w:r>
        <w:t>Haemophilia occurs in 1 in 6,000-10,000 males internationally.</w:t>
      </w:r>
    </w:p>
    <w:p w:rsidR="00611696" w:rsidRDefault="00611696" w:rsidP="00611696">
      <w:pPr>
        <w:pStyle w:val="ListParagraph"/>
        <w:numPr>
          <w:ilvl w:val="0"/>
          <w:numId w:val="12"/>
        </w:numPr>
        <w:spacing w:after="0"/>
      </w:pPr>
      <w:r>
        <w:t xml:space="preserve">Currently in Australia </w:t>
      </w:r>
      <w:r w:rsidRPr="00414894">
        <w:t xml:space="preserve">there are </w:t>
      </w:r>
      <w:r w:rsidR="003071AE">
        <w:t>2,998</w:t>
      </w:r>
      <w:r w:rsidR="00AD3299" w:rsidRPr="00414894">
        <w:t xml:space="preserve"> </w:t>
      </w:r>
      <w:r w:rsidRPr="00414894">
        <w:t>people</w:t>
      </w:r>
      <w:r>
        <w:t xml:space="preserve"> with </w:t>
      </w:r>
      <w:r w:rsidR="00703719">
        <w:t>Haemophilia</w:t>
      </w:r>
      <w:r w:rsidR="00AD3299">
        <w:t xml:space="preserve"> A and B, </w:t>
      </w:r>
      <w:r w:rsidR="00414894">
        <w:t xml:space="preserve">(including </w:t>
      </w:r>
      <w:r w:rsidR="007B0273">
        <w:t>6</w:t>
      </w:r>
      <w:r w:rsidR="007729BB">
        <w:t>9</w:t>
      </w:r>
      <w:r w:rsidR="00414894">
        <w:t xml:space="preserve"> with Acquired Haemophilia) </w:t>
      </w:r>
      <w:r w:rsidR="00AD3299">
        <w:t xml:space="preserve">with </w:t>
      </w:r>
      <w:r>
        <w:t>varied degrees of severity</w:t>
      </w:r>
      <w:r w:rsidR="00AD3299">
        <w:t>, in the Australian Bleeding Disorders Registry (ABDR)</w:t>
      </w:r>
      <w:r>
        <w:t>.</w:t>
      </w:r>
    </w:p>
    <w:p w:rsidR="00611696" w:rsidRDefault="00611696" w:rsidP="00AD3299">
      <w:pPr>
        <w:pStyle w:val="ListParagraph"/>
        <w:numPr>
          <w:ilvl w:val="0"/>
          <w:numId w:val="1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rsidR="00611696" w:rsidRDefault="00611696" w:rsidP="00611696">
      <w:pPr>
        <w:pStyle w:val="ListParagraph"/>
        <w:numPr>
          <w:ilvl w:val="0"/>
          <w:numId w:val="12"/>
        </w:numPr>
        <w:spacing w:after="0"/>
      </w:pPr>
      <w:r>
        <w:t xml:space="preserve">Over time this internal bleeding </w:t>
      </w:r>
      <w:r w:rsidR="00D259BF">
        <w:t xml:space="preserve">into joints </w:t>
      </w:r>
      <w:r>
        <w:t>('bleeds') can cause severe arthritis, chronic pain and disability.</w:t>
      </w:r>
    </w:p>
    <w:p w:rsidR="00611696" w:rsidRDefault="00611696" w:rsidP="00611696">
      <w:pPr>
        <w:pStyle w:val="ListParagraph"/>
        <w:numPr>
          <w:ilvl w:val="0"/>
          <w:numId w:val="12"/>
        </w:numPr>
        <w:spacing w:after="0"/>
      </w:pPr>
      <w:r>
        <w:t>Specialised treatment is needed to help blood clot normally. With appropriate treatment haemophilia can be managed effectively.</w:t>
      </w:r>
    </w:p>
    <w:p w:rsidR="00367ADA" w:rsidRDefault="00611696" w:rsidP="00367ADA">
      <w:pPr>
        <w:pStyle w:val="ListParagraph"/>
        <w:numPr>
          <w:ilvl w:val="0"/>
          <w:numId w:val="1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rsidR="00367ADA" w:rsidRDefault="00367ADA" w:rsidP="00367ADA">
      <w:pPr>
        <w:pStyle w:val="Heading2"/>
      </w:pPr>
      <w:bookmarkStart w:id="21" w:name="_Toc351111331"/>
      <w:bookmarkStart w:id="22" w:name="_Toc15830800"/>
      <w:r>
        <w:t xml:space="preserve">Von </w:t>
      </w:r>
      <w:r w:rsidR="0021645C">
        <w:t>w</w:t>
      </w:r>
      <w:r>
        <w:t xml:space="preserve">illebrand </w:t>
      </w:r>
      <w:r w:rsidR="0021645C">
        <w:t>d</w:t>
      </w:r>
      <w:r>
        <w:t>isorder/</w:t>
      </w:r>
      <w:r w:rsidR="0021645C">
        <w:t>d</w:t>
      </w:r>
      <w:r>
        <w:t>isease (VWD)</w:t>
      </w:r>
      <w:bookmarkEnd w:id="21"/>
      <w:bookmarkEnd w:id="22"/>
    </w:p>
    <w:p w:rsidR="00367ADA" w:rsidRDefault="00A8210A" w:rsidP="00B76829">
      <w:r>
        <w:t>V</w:t>
      </w:r>
      <w:r w:rsidR="00367ADA">
        <w:t xml:space="preserve">on Willebrand disease (VWD) is the most common type of bleeding disorder. </w:t>
      </w:r>
      <w:r w:rsidR="008D1F4C">
        <w:t xml:space="preserve">People with VWD have a problem with von Willebrand </w:t>
      </w:r>
      <w:r w:rsidR="00703719">
        <w:t>Factor</w:t>
      </w:r>
      <w:r w:rsidR="008D1F4C">
        <w:t xml:space="preserve"> (VWF), a protein in their blood that would normally help control bleeding. </w:t>
      </w:r>
      <w:r w:rsidR="00367ADA">
        <w:t xml:space="preserve">When a blood vessel is injured and bleeding occurs, VWF helps cells in the blood, called platelets, </w:t>
      </w:r>
      <w:r w:rsidR="00D259BF">
        <w:t xml:space="preserve">adhere to damaged blood vessels and </w:t>
      </w:r>
      <w:r w:rsidR="00367ADA">
        <w:t>mesh together and form a clot to stop the bleeding. People with VWD do not have enough VWF, or it does not work the way it should. It takes longer for blood to</w:t>
      </w:r>
      <w:r w:rsidR="001101B4">
        <w:t xml:space="preserve"> clot and for bleeding to stop.</w:t>
      </w:r>
    </w:p>
    <w:p w:rsidR="00D259BF" w:rsidRDefault="00367ADA" w:rsidP="00D259BF">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w:t>
      </w:r>
      <w:r w:rsidR="00F24D73">
        <w:t>there can be bleeding problems.</w:t>
      </w:r>
      <w:r w:rsidR="005A75B9">
        <w:t xml:space="preserve"> </w:t>
      </w:r>
      <w:r w:rsidR="00D259BF">
        <w:t>VWD is difficult to accurately diagnose as laboratory values can fluctuate and values in those with mild bleeding symptoms can overlap with normal laboratory values.</w:t>
      </w:r>
    </w:p>
    <w:p w:rsidR="00393DF9" w:rsidRDefault="00D259BF" w:rsidP="00D259BF">
      <w:r w:rsidRPr="00333EEB">
        <w:t xml:space="preserve">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w:t>
      </w:r>
      <w:r w:rsidRPr="006C588E">
        <w:t xml:space="preserve">are </w:t>
      </w:r>
      <w:r w:rsidR="00C26D46">
        <w:t>2,1</w:t>
      </w:r>
      <w:r w:rsidR="00AF5B49">
        <w:t>6</w:t>
      </w:r>
      <w:r w:rsidR="00BD7A73">
        <w:t>6</w:t>
      </w:r>
      <w:r w:rsidRPr="00414894">
        <w:t xml:space="preserve"> people with</w:t>
      </w:r>
      <w:r w:rsidRPr="00333EEB">
        <w:t xml:space="preserve"> VWD in the ABDR </w:t>
      </w:r>
      <w:r w:rsidR="0001048E">
        <w:t xml:space="preserve">including </w:t>
      </w:r>
      <w:r w:rsidR="007B0273">
        <w:t>25</w:t>
      </w:r>
      <w:r w:rsidR="00C26D46">
        <w:t xml:space="preserve"> with </w:t>
      </w:r>
      <w:r w:rsidR="00A8210A">
        <w:t>a</w:t>
      </w:r>
      <w:r w:rsidR="0001048E">
        <w:t xml:space="preserve">cquired </w:t>
      </w:r>
      <w:r w:rsidRPr="00333EEB">
        <w:t>VWD.</w:t>
      </w:r>
    </w:p>
    <w:p w:rsidR="005C3115" w:rsidRDefault="005C3115">
      <w:pPr>
        <w:spacing w:after="0"/>
        <w:rPr>
          <w:rFonts w:eastAsia="HYGothic-Extra" w:cs="Tahoma"/>
          <w:b/>
          <w:bCs/>
          <w:caps/>
          <w:color w:val="D1282E"/>
        </w:rPr>
      </w:pPr>
      <w:bookmarkStart w:id="23" w:name="_Toc351111332"/>
      <w:r>
        <w:br w:type="page"/>
      </w:r>
    </w:p>
    <w:p w:rsidR="00367ADA" w:rsidRDefault="00367ADA" w:rsidP="00367ADA">
      <w:pPr>
        <w:pStyle w:val="Heading3"/>
      </w:pPr>
      <w:bookmarkStart w:id="24" w:name="_Toc15830801"/>
      <w:r>
        <w:lastRenderedPageBreak/>
        <w:t>Types of VWD</w:t>
      </w:r>
      <w:bookmarkEnd w:id="23"/>
      <w:bookmarkEnd w:id="24"/>
    </w:p>
    <w:p w:rsidR="00367ADA" w:rsidRDefault="00367ADA" w:rsidP="00B76829">
      <w:r>
        <w:t>There are three main types of VWD. Within each type, the disorder can be mild, moderate, or severe. Bleeding symptoms can be quite variable within each type depending in part on the VWF activity. It is important to know which type of VWD a person has, because treatm</w:t>
      </w:r>
      <w:r w:rsidR="001101B4">
        <w:t>ent is different for each type.</w:t>
      </w:r>
    </w:p>
    <w:p w:rsidR="00367ADA" w:rsidRDefault="00367ADA" w:rsidP="00367ADA">
      <w:pPr>
        <w:pStyle w:val="ListParagraph"/>
        <w:numPr>
          <w:ilvl w:val="0"/>
          <w:numId w:val="13"/>
        </w:numPr>
        <w:spacing w:after="0"/>
      </w:pPr>
      <w:r>
        <w:t>Type 1 VWD is the most common form. People with Type 1 VWD have lower than normal levels of VWF. Symptoms are usually mild. Still, it is possible for someone with Type 1 VWD to have serious bleeding.</w:t>
      </w:r>
    </w:p>
    <w:p w:rsidR="00367ADA" w:rsidRDefault="00367ADA" w:rsidP="00367ADA">
      <w:pPr>
        <w:pStyle w:val="ListParagraph"/>
        <w:numPr>
          <w:ilvl w:val="0"/>
          <w:numId w:val="1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rsidR="00E8135F" w:rsidRDefault="00367ADA" w:rsidP="00E8135F">
      <w:pPr>
        <w:pStyle w:val="ListParagraph"/>
        <w:numPr>
          <w:ilvl w:val="0"/>
          <w:numId w:val="13"/>
        </w:numPr>
        <w:spacing w:after="0"/>
      </w:pPr>
      <w:r>
        <w:t>Type 3 VWD is usually the most serious form. People with Type 3 VWD have very little or no VWF. Symptoms are more severe. People with Type 3 VWD can have bleeding into muscles and joints, sometimes without injury.</w:t>
      </w:r>
    </w:p>
    <w:p w:rsidR="00367ADA" w:rsidRDefault="00367ADA" w:rsidP="00367ADA">
      <w:pPr>
        <w:pStyle w:val="Heading2"/>
      </w:pPr>
      <w:bookmarkStart w:id="25" w:name="_Toc351111333"/>
      <w:bookmarkStart w:id="26" w:name="_Toc15830802"/>
      <w:r>
        <w:t xml:space="preserve">Rare </w:t>
      </w:r>
      <w:r w:rsidR="00B46DDA">
        <w:t>c</w:t>
      </w:r>
      <w:r>
        <w:t xml:space="preserve">lotting </w:t>
      </w:r>
      <w:r w:rsidR="00B46DDA">
        <w:t>f</w:t>
      </w:r>
      <w:r>
        <w:t xml:space="preserve">actor </w:t>
      </w:r>
      <w:r w:rsidR="00B46DDA">
        <w:t>d</w:t>
      </w:r>
      <w:r>
        <w:t>eficiencies</w:t>
      </w:r>
      <w:bookmarkEnd w:id="25"/>
      <w:bookmarkEnd w:id="26"/>
    </w:p>
    <w:p w:rsidR="00367ADA" w:rsidRPr="00367ADA" w:rsidRDefault="00367ADA" w:rsidP="00F51FE9">
      <w:pPr>
        <w:rPr>
          <w:lang w:eastAsia="en-AU"/>
        </w:rPr>
      </w:pPr>
      <w:r w:rsidRPr="00367ADA">
        <w:rPr>
          <w:lang w:eastAsia="en-AU"/>
        </w:rPr>
        <w:t xml:space="preserve">Rare clotting factor deficiencies are a group of inherited bleeding disorders caused by a problem with one </w:t>
      </w:r>
      <w:r w:rsidR="00AD3299">
        <w:rPr>
          <w:lang w:eastAsia="en-AU"/>
        </w:rPr>
        <w:t>of</w:t>
      </w:r>
      <w:r w:rsidRPr="00367ADA">
        <w:rPr>
          <w:lang w:eastAsia="en-AU"/>
        </w:rPr>
        <w:t xml:space="preserve"> several clotting factors.</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rsidR="00D36997" w:rsidRPr="00F51FE9" w:rsidRDefault="00367ADA" w:rsidP="00F51FE9">
      <w:pPr>
        <w:rPr>
          <w:lang w:eastAsia="en-AU"/>
        </w:rPr>
      </w:pPr>
      <w:r w:rsidRPr="00367ADA">
        <w:rPr>
          <w:lang w:eastAsia="en-AU"/>
        </w:rPr>
        <w:t xml:space="preserve">Problems with </w:t>
      </w:r>
      <w:r w:rsidR="00703719">
        <w:rPr>
          <w:lang w:eastAsia="en-AU"/>
        </w:rPr>
        <w:t>Factor</w:t>
      </w:r>
      <w:r w:rsidRPr="00367ADA">
        <w:rPr>
          <w:lang w:eastAsia="en-AU"/>
        </w:rPr>
        <w:t xml:space="preserve"> VIII and </w:t>
      </w:r>
      <w:r w:rsidR="00703719">
        <w:rPr>
          <w:lang w:eastAsia="en-AU"/>
        </w:rPr>
        <w:t>Factor</w:t>
      </w:r>
      <w:r w:rsidRPr="00367ADA">
        <w:rPr>
          <w:lang w:eastAsia="en-AU"/>
        </w:rPr>
        <w:t xml:space="preserve"> IX are known as </w:t>
      </w:r>
      <w:r w:rsidR="00703719">
        <w:rPr>
          <w:lang w:eastAsia="en-AU"/>
        </w:rPr>
        <w:t>Haemophilia</w:t>
      </w:r>
      <w:r w:rsidRPr="00367ADA">
        <w:rPr>
          <w:lang w:eastAsia="en-AU"/>
        </w:rPr>
        <w:t xml:space="preserve"> A and B, respectively. Rare clotting factor deficiencies are bleeding disorders in which one of the other clotting </w:t>
      </w:r>
      <w:r w:rsidR="0002487E">
        <w:rPr>
          <w:lang w:eastAsia="en-AU"/>
        </w:rPr>
        <w:t xml:space="preserve">factors (i.e. factors I, II, V, </w:t>
      </w:r>
      <w:r w:rsidRPr="00367ADA">
        <w:rPr>
          <w:lang w:eastAsia="en-AU"/>
        </w:rPr>
        <w:t xml:space="preserve">V+VIII, VII, X, XI, or XIII) is missing or not working properly. </w:t>
      </w:r>
      <w:r w:rsidR="00D36997" w:rsidRPr="00F51FE9">
        <w:rPr>
          <w:lang w:eastAsia="en-AU"/>
        </w:rPr>
        <w:t>The World Fe</w:t>
      </w:r>
      <w:r w:rsidR="00685F6A">
        <w:rPr>
          <w:lang w:eastAsia="en-AU"/>
        </w:rPr>
        <w:t xml:space="preserve">deration of </w:t>
      </w:r>
      <w:r w:rsidR="005B7E71">
        <w:rPr>
          <w:lang w:eastAsia="en-AU"/>
        </w:rPr>
        <w:t>Haemophilia</w:t>
      </w:r>
      <w:r w:rsidR="00685F6A">
        <w:rPr>
          <w:lang w:eastAsia="en-AU"/>
        </w:rPr>
        <w:t xml:space="preserve"> produced</w:t>
      </w:r>
      <w:r w:rsidR="00D04348">
        <w:rPr>
          <w:lang w:eastAsia="en-AU"/>
        </w:rPr>
        <w:t xml:space="preserve"> a summary</w:t>
      </w:r>
      <w:r w:rsidR="00685F6A">
        <w:rPr>
          <w:lang w:eastAsia="en-AU"/>
        </w:rPr>
        <w:t xml:space="preserve"> </w:t>
      </w:r>
      <w:r w:rsidR="00A8210A">
        <w:rPr>
          <w:lang w:eastAsia="en-AU"/>
        </w:rPr>
        <w:t>(</w:t>
      </w:r>
      <w:r w:rsidR="000121D1">
        <w:rPr>
          <w:lang w:eastAsia="en-AU"/>
        </w:rPr>
        <w:fldChar w:fldCharType="begin"/>
      </w:r>
      <w:r w:rsidR="000121D1">
        <w:rPr>
          <w:lang w:eastAsia="en-AU"/>
        </w:rPr>
        <w:instrText xml:space="preserve"> REF _Ref3467763 \h </w:instrText>
      </w:r>
      <w:r w:rsidR="000121D1">
        <w:rPr>
          <w:lang w:eastAsia="en-AU"/>
        </w:rPr>
      </w:r>
      <w:r w:rsidR="000121D1">
        <w:rPr>
          <w:lang w:eastAsia="en-AU"/>
        </w:rPr>
        <w:fldChar w:fldCharType="separate"/>
      </w:r>
      <w:r w:rsidR="00612103">
        <w:t xml:space="preserve">Table </w:t>
      </w:r>
      <w:r w:rsidR="00612103">
        <w:rPr>
          <w:noProof/>
        </w:rPr>
        <w:t>25</w:t>
      </w:r>
      <w:r w:rsidR="000121D1">
        <w:rPr>
          <w:lang w:eastAsia="en-AU"/>
        </w:rPr>
        <w:fldChar w:fldCharType="end"/>
      </w:r>
      <w:r w:rsidR="000121D1">
        <w:rPr>
          <w:lang w:eastAsia="en-AU"/>
        </w:rPr>
        <w:t xml:space="preserve"> </w:t>
      </w:r>
      <w:r w:rsidR="00D04348" w:rsidRPr="0011050D">
        <w:rPr>
          <w:lang w:eastAsia="en-AU"/>
        </w:rPr>
        <w:t>o</w:t>
      </w:r>
      <w:r w:rsidR="00D04348">
        <w:rPr>
          <w:lang w:eastAsia="en-AU"/>
        </w:rPr>
        <w:t>f</w:t>
      </w:r>
      <w:r w:rsidR="00D36997" w:rsidRPr="00F51FE9">
        <w:rPr>
          <w:lang w:eastAsia="en-AU"/>
        </w:rPr>
        <w:t xml:space="preserve"> the characteristics of rare clotting factor deficiencies, the severity of bleeds associated with them, and the treatment typically required.</w:t>
      </w:r>
    </w:p>
    <w:p w:rsidR="00393DF9" w:rsidRPr="006A7049" w:rsidRDefault="00393DF9" w:rsidP="00D04348">
      <w:pPr>
        <w:pStyle w:val="Heading2"/>
        <w:rPr>
          <w:lang w:eastAsia="en-AU"/>
        </w:rPr>
      </w:pPr>
      <w:bookmarkStart w:id="27" w:name="_Toc351111334"/>
      <w:bookmarkStart w:id="28" w:name="_Toc15830803"/>
      <w:r w:rsidRPr="006A7049">
        <w:rPr>
          <w:lang w:eastAsia="en-AU"/>
        </w:rPr>
        <w:t>Special issues for girls and women</w:t>
      </w:r>
      <w:bookmarkEnd w:id="27"/>
      <w:bookmarkEnd w:id="28"/>
    </w:p>
    <w:p w:rsidR="00393DF9" w:rsidRPr="00393DF9" w:rsidRDefault="00393DF9" w:rsidP="00393DF9">
      <w:pPr>
        <w:rPr>
          <w:lang w:eastAsia="en-AU"/>
        </w:rPr>
      </w:pPr>
      <w:r w:rsidRPr="00393DF9">
        <w:rPr>
          <w:lang w:eastAsia="en-AU"/>
        </w:rPr>
        <w:t xml:space="preserve">Women with clotting factor deficiencies </w:t>
      </w:r>
      <w:r w:rsidR="00F0715B">
        <w:rPr>
          <w:lang w:eastAsia="en-AU"/>
        </w:rPr>
        <w:t>may</w:t>
      </w:r>
      <w:r w:rsidRPr="00393DF9">
        <w:rPr>
          <w:lang w:eastAsia="en-AU"/>
        </w:rPr>
        <w:t xml:space="preserve"> have </w:t>
      </w:r>
      <w:r w:rsidR="00F0715B">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w:t>
      </w:r>
      <w:r w:rsidR="005B7E71" w:rsidRPr="00393DF9">
        <w:rPr>
          <w:lang w:eastAsia="en-AU"/>
        </w:rPr>
        <w:t>anaemia</w:t>
      </w:r>
      <w:r w:rsidRPr="00393DF9">
        <w:rPr>
          <w:lang w:eastAsia="en-AU"/>
        </w:rPr>
        <w:t xml:space="preserve"> (</w:t>
      </w:r>
      <w:r w:rsidR="00AD3299">
        <w:rPr>
          <w:lang w:eastAsia="en-AU"/>
        </w:rPr>
        <w:t xml:space="preserve">with </w:t>
      </w:r>
      <w:r w:rsidRPr="00393DF9">
        <w:rPr>
          <w:lang w:eastAsia="en-AU"/>
        </w:rPr>
        <w:t>low levels of iron, which results in weakness and fatigue). Women with clotting factor deficiencies should receive genetic counse</w:t>
      </w:r>
      <w:r w:rsidR="00D04348">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sidR="00AD3299">
        <w:rPr>
          <w:lang w:eastAsia="en-AU"/>
        </w:rPr>
        <w:t>a</w:t>
      </w:r>
      <w:r w:rsidRPr="00393DF9">
        <w:rPr>
          <w:lang w:eastAsia="en-AU"/>
        </w:rPr>
        <w:t xml:space="preserve">emophilia/bleeding disorder treatment </w:t>
      </w:r>
      <w:r w:rsidR="009E2624">
        <w:rPr>
          <w:lang w:eastAsia="en-AU"/>
        </w:rPr>
        <w:t>centre</w:t>
      </w:r>
      <w:r w:rsidRPr="00393DF9">
        <w:rPr>
          <w:lang w:eastAsia="en-AU"/>
        </w:rPr>
        <w:t xml:space="preserve"> in order to provide the best care during pregnancy and childbirth and to minimize the potential complications for both the mother and the newborn</w:t>
      </w:r>
      <w:r w:rsidR="00AD3299">
        <w:rPr>
          <w:lang w:eastAsia="en-AU"/>
        </w:rPr>
        <w:t xml:space="preserve"> child</w:t>
      </w:r>
      <w:r w:rsidR="001101B4">
        <w:rPr>
          <w:lang w:eastAsia="en-AU"/>
        </w:rPr>
        <w:t>.</w:t>
      </w:r>
    </w:p>
    <w:p w:rsidR="00393DF9" w:rsidRPr="00393DF9" w:rsidRDefault="00393DF9" w:rsidP="00393DF9">
      <w:pPr>
        <w:rPr>
          <w:lang w:eastAsia="en-AU"/>
        </w:rPr>
      </w:pPr>
      <w:r w:rsidRPr="00393DF9">
        <w:rPr>
          <w:lang w:eastAsia="en-AU"/>
        </w:rPr>
        <w:t xml:space="preserve">Women with certain </w:t>
      </w:r>
      <w:r w:rsidR="00AD3299">
        <w:rPr>
          <w:lang w:eastAsia="en-AU"/>
        </w:rPr>
        <w:t xml:space="preserve">rare </w:t>
      </w:r>
      <w:r w:rsidRPr="00393DF9">
        <w:rPr>
          <w:lang w:eastAsia="en-AU"/>
        </w:rPr>
        <w:t xml:space="preserve">factor deficiencies (such as </w:t>
      </w:r>
      <w:r w:rsidR="00703719">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w:t>
      </w:r>
      <w:r w:rsidR="005B7E71" w:rsidRPr="00393DF9">
        <w:rPr>
          <w:lang w:eastAsia="en-AU"/>
        </w:rPr>
        <w:t>foetus</w:t>
      </w:r>
      <w:r w:rsidRPr="00393DF9">
        <w:rPr>
          <w:lang w:eastAsia="en-AU"/>
        </w:rPr>
        <w:t xml:space="preserve">). Therefore, these women require treatment throughout the pregnancy </w:t>
      </w:r>
      <w:r w:rsidR="001101B4">
        <w:rPr>
          <w:lang w:eastAsia="en-AU"/>
        </w:rPr>
        <w:t>to prevent these complications.</w:t>
      </w:r>
    </w:p>
    <w:p w:rsidR="00E8135F" w:rsidRDefault="00393DF9" w:rsidP="00E8135F">
      <w:pPr>
        <w:rPr>
          <w:lang w:eastAsia="en-AU"/>
        </w:rPr>
      </w:pPr>
      <w:r w:rsidRPr="00393DF9">
        <w:rPr>
          <w:lang w:eastAsia="en-AU"/>
        </w:rPr>
        <w:t>The main risk related to pregnancy is postpartum h</w:t>
      </w:r>
      <w:r w:rsidR="00AD3299">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eastAsia="en-AU"/>
        </w:rPr>
        <w:t>a</w:t>
      </w:r>
      <w:r w:rsidRPr="00393DF9">
        <w:rPr>
          <w:lang w:eastAsia="en-AU"/>
        </w:rPr>
        <w:t>esarean section). Factor replacement may be necessary in some cases.</w:t>
      </w:r>
      <w:bookmarkStart w:id="29" w:name="_Ref350263197"/>
      <w:bookmarkStart w:id="30" w:name="_Ref350263188"/>
    </w:p>
    <w:p w:rsidR="005C3115" w:rsidRDefault="005C3115" w:rsidP="000121D1">
      <w:bookmarkStart w:id="31" w:name="_Toc351111335"/>
      <w:bookmarkEnd w:id="29"/>
      <w:bookmarkEnd w:id="30"/>
      <w:r>
        <w:br w:type="page"/>
      </w:r>
    </w:p>
    <w:p w:rsidR="00C03BA4" w:rsidRDefault="00C03BA4" w:rsidP="00C03BA4">
      <w:pPr>
        <w:pStyle w:val="Heading2"/>
      </w:pPr>
      <w:bookmarkStart w:id="32" w:name="_Toc15830804"/>
      <w:r>
        <w:lastRenderedPageBreak/>
        <w:t xml:space="preserve">Inherited </w:t>
      </w:r>
      <w:r w:rsidR="00B46DDA">
        <w:t>p</w:t>
      </w:r>
      <w:r>
        <w:t xml:space="preserve">latelet </w:t>
      </w:r>
      <w:r w:rsidR="00B46DDA">
        <w:t>d</w:t>
      </w:r>
      <w:r>
        <w:t>isorders</w:t>
      </w:r>
      <w:bookmarkEnd w:id="31"/>
      <w:bookmarkEnd w:id="32"/>
    </w:p>
    <w:p w:rsidR="00C03BA4" w:rsidRDefault="00C03BA4" w:rsidP="00C03BA4">
      <w:r>
        <w:t xml:space="preserve">Platelets are small </w:t>
      </w:r>
      <w:r w:rsidR="0002487E">
        <w:t xml:space="preserve">parts of </w:t>
      </w:r>
      <w:r>
        <w:t>cells that circulate in the blood. They are involved in the formation of blood clots and the r</w:t>
      </w:r>
      <w:r w:rsidR="001101B4">
        <w:t>epair of damaged blood vessels.</w:t>
      </w:r>
    </w:p>
    <w:p w:rsidR="00C03BA4" w:rsidRDefault="00C03BA4" w:rsidP="00C03BA4">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rsidR="00C03BA4" w:rsidRDefault="00C03BA4" w:rsidP="00C03BA4">
      <w:r>
        <w:t>Sometimes the platelet plug is enough to stop the bleeding. However if the wound is large, other proteins called clotting factors are recruited to the site of injury. These clotting factors work together on the surface of the platelets to form</w:t>
      </w:r>
      <w:r w:rsidR="001101B4">
        <w:t xml:space="preserve"> and strengthen the blood clot.</w:t>
      </w:r>
    </w:p>
    <w:p w:rsidR="00C03BA4" w:rsidRDefault="00C03BA4" w:rsidP="00C03BA4">
      <w:pPr>
        <w:pStyle w:val="Heading3"/>
      </w:pPr>
      <w:bookmarkStart w:id="33" w:name="_Toc351111336"/>
      <w:bookmarkStart w:id="34" w:name="_Toc15830805"/>
      <w:r>
        <w:t xml:space="preserve">What are </w:t>
      </w:r>
      <w:r w:rsidR="00B46DDA">
        <w:t>p</w:t>
      </w:r>
      <w:r>
        <w:t xml:space="preserve">latelet </w:t>
      </w:r>
      <w:r w:rsidR="00B46DDA">
        <w:t>f</w:t>
      </w:r>
      <w:r>
        <w:t xml:space="preserve">unction </w:t>
      </w:r>
      <w:r w:rsidR="00B46DDA">
        <w:t>d</w:t>
      </w:r>
      <w:r>
        <w:t>isorders?</w:t>
      </w:r>
      <w:bookmarkEnd w:id="33"/>
      <w:bookmarkEnd w:id="34"/>
    </w:p>
    <w:p w:rsidR="003D7A1D" w:rsidRDefault="00C03BA4" w:rsidP="00C03BA4">
      <w:r>
        <w:t>Platelet function disorders are conditions in which platelets don’t work the way they should, resulting in a tendency to bleed or bruise. Since the platelet plug does not form properly, bleeding can continue for longer than normal.</w:t>
      </w:r>
      <w:r w:rsidR="005A75B9">
        <w:t xml:space="preserve"> </w:t>
      </w:r>
      <w:r>
        <w:t>Since platelets have many roles in blood clotting, platelet function disorders can lead to bleeding disorders of various intensities.</w:t>
      </w:r>
    </w:p>
    <w:p w:rsidR="003D7A1D" w:rsidRDefault="003D7A1D" w:rsidP="003D7A1D">
      <w:pPr>
        <w:pStyle w:val="Heading2"/>
      </w:pPr>
      <w:bookmarkStart w:id="35" w:name="_Toc351111337"/>
      <w:bookmarkStart w:id="36" w:name="_Toc15830806"/>
      <w:r>
        <w:t>Severity</w:t>
      </w:r>
      <w:bookmarkEnd w:id="35"/>
      <w:bookmarkEnd w:id="36"/>
    </w:p>
    <w:p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rsidR="00C51C61">
        <w:fldChar w:fldCharType="begin" w:fldLock="1"/>
      </w:r>
      <w:r w:rsidR="00C51C61">
        <w:instrText xml:space="preserve"> REF _Ref350267491 \h  \* MERGEFORMAT </w:instrText>
      </w:r>
      <w:r w:rsidR="00C51C61">
        <w:fldChar w:fldCharType="separate"/>
      </w:r>
      <w:r w:rsidR="005E6BF0" w:rsidRPr="008A594E">
        <w:t>Table 2</w:t>
      </w:r>
      <w:r w:rsidR="00C51C61">
        <w:fldChar w:fldCharType="end"/>
      </w:r>
      <w:r w:rsidRPr="008A594E">
        <w:t>.</w:t>
      </w:r>
      <w:r w:rsidR="00A2507B">
        <w:t xml:space="preserve"> </w:t>
      </w:r>
      <w:r>
        <w:t>Definition of severity of V</w:t>
      </w:r>
      <w:r w:rsidRPr="003D7A1D">
        <w:t xml:space="preserve">WD and other coagulation factor deficiencies </w:t>
      </w:r>
      <w:r w:rsidR="0012008C">
        <w:t xml:space="preserve">is </w:t>
      </w:r>
      <w:r w:rsidR="00A2507B">
        <w:t>not standardised but</w:t>
      </w:r>
      <w:r w:rsidRPr="003D7A1D">
        <w:t xml:space="preserve"> variable.</w:t>
      </w:r>
    </w:p>
    <w:p w:rsidR="00883C9C" w:rsidRDefault="00883C9C" w:rsidP="008A1B16">
      <w:pPr>
        <w:pStyle w:val="Caption"/>
        <w:keepNext/>
        <w:autoSpaceDE w:val="0"/>
      </w:pPr>
      <w:bookmarkStart w:id="37" w:name="_Ref350267491"/>
      <w:bookmarkStart w:id="38" w:name="_Toc15830852"/>
      <w:r>
        <w:t xml:space="preserve">Table </w:t>
      </w:r>
      <w:r w:rsidR="00387806">
        <w:fldChar w:fldCharType="begin"/>
      </w:r>
      <w:r w:rsidR="00387806">
        <w:instrText xml:space="preserve"> SEQ Table \* ARABIC </w:instrText>
      </w:r>
      <w:r w:rsidR="00387806">
        <w:fldChar w:fldCharType="separate"/>
      </w:r>
      <w:r w:rsidR="00612103">
        <w:rPr>
          <w:noProof/>
        </w:rPr>
        <w:t>2</w:t>
      </w:r>
      <w:r w:rsidR="00387806">
        <w:rPr>
          <w:noProof/>
        </w:rPr>
        <w:fldChar w:fldCharType="end"/>
      </w:r>
      <w:bookmarkEnd w:id="37"/>
      <w:r w:rsidR="0001048E">
        <w:rPr>
          <w:noProof/>
        </w:rPr>
        <w:t xml:space="preserve"> -</w:t>
      </w:r>
      <w:r w:rsidR="0079121B">
        <w:t xml:space="preserve"> </w:t>
      </w:r>
      <w:r w:rsidRPr="00ED1760">
        <w:t>Severit</w:t>
      </w:r>
      <w:r w:rsidR="008E1FE0">
        <w:t>ies</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2"/>
      </w:r>
      <w:bookmarkEnd w:id="38"/>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26"/>
        <w:gridCol w:w="2268"/>
        <w:gridCol w:w="5641"/>
      </w:tblGrid>
      <w:tr w:rsidR="00883C9C" w:rsidRPr="00883C9C">
        <w:trPr>
          <w:cnfStyle w:val="100000000000" w:firstRow="1" w:lastRow="0" w:firstColumn="0" w:lastColumn="0" w:oddVBand="0" w:evenVBand="0" w:oddHBand="0" w:evenHBand="0" w:firstRowFirstColumn="0" w:firstRowLastColumn="0" w:lastRowFirstColumn="0" w:lastRowLastColumn="0"/>
          <w:tblHead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Severity</w:t>
            </w:r>
            <w:r w:rsidR="007A06D9" w:rsidRPr="0012008C">
              <w:rPr>
                <w:sz w:val="22"/>
              </w:rPr>
              <w:t xml:space="preserve"> </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Concentration of</w:t>
            </w:r>
            <w:r w:rsidRPr="0012008C">
              <w:rPr>
                <w:sz w:val="22"/>
              </w:rPr>
              <w:br/>
              <w:t>Clotting Factor</w:t>
            </w:r>
          </w:p>
        </w:tc>
        <w:tc>
          <w:tcPr>
            <w:tcW w:w="564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Typical Bleeding Picture </w:t>
            </w:r>
          </w:p>
        </w:tc>
      </w:tr>
      <w:tr w:rsidR="00883C9C">
        <w:tc>
          <w:tcPr>
            <w:tcW w:w="1526" w:type="dxa"/>
            <w:vAlign w:val="top"/>
          </w:tcPr>
          <w:p w:rsidR="00883C9C" w:rsidRPr="00883C9C" w:rsidRDefault="00883C9C" w:rsidP="00D451CA">
            <w:pPr>
              <w:pStyle w:val="tabtext"/>
              <w:rPr>
                <w:sz w:val="22"/>
              </w:rPr>
            </w:pPr>
            <w:r w:rsidRPr="00883C9C">
              <w:rPr>
                <w:sz w:val="22"/>
              </w:rPr>
              <w:t>Severe</w:t>
            </w:r>
          </w:p>
        </w:tc>
        <w:tc>
          <w:tcPr>
            <w:tcW w:w="2268" w:type="dxa"/>
            <w:vAlign w:val="top"/>
          </w:tcPr>
          <w:p w:rsidR="00883C9C" w:rsidRPr="00883C9C" w:rsidRDefault="00883C9C" w:rsidP="0012008C">
            <w:pPr>
              <w:pStyle w:val="tabtext"/>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tc>
          <w:tcPr>
            <w:tcW w:w="1526" w:type="dxa"/>
            <w:vAlign w:val="top"/>
          </w:tcPr>
          <w:p w:rsidR="00883C9C" w:rsidRPr="00883C9C" w:rsidRDefault="00883C9C" w:rsidP="00D451CA">
            <w:pPr>
              <w:pStyle w:val="tabtext"/>
              <w:rPr>
                <w:sz w:val="22"/>
              </w:rPr>
            </w:pPr>
            <w:r w:rsidRPr="00883C9C">
              <w:rPr>
                <w:sz w:val="22"/>
              </w:rPr>
              <w:t>Moderate</w:t>
            </w:r>
          </w:p>
        </w:tc>
        <w:tc>
          <w:tcPr>
            <w:tcW w:w="2268" w:type="dxa"/>
            <w:vAlign w:val="top"/>
          </w:tcPr>
          <w:p w:rsidR="00883C9C" w:rsidRPr="00883C9C" w:rsidRDefault="00883C9C" w:rsidP="0012008C">
            <w:pPr>
              <w:pStyle w:val="tabtext"/>
              <w:rPr>
                <w:sz w:val="22"/>
              </w:rPr>
            </w:pPr>
            <w:r w:rsidRPr="00883C9C">
              <w:rPr>
                <w:sz w:val="22"/>
              </w:rPr>
              <w:t xml:space="preserve">0.01 – 0.05 IU/ml </w:t>
            </w:r>
            <w:r w:rsidRPr="00883C9C">
              <w:rPr>
                <w:sz w:val="22"/>
              </w:rPr>
              <w:br/>
              <w:t>(1–5% of normal)</w:t>
            </w:r>
          </w:p>
        </w:tc>
        <w:tc>
          <w:tcPr>
            <w:tcW w:w="5641" w:type="dxa"/>
            <w:vAlign w:val="top"/>
          </w:tcPr>
          <w:p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tc>
          <w:tcPr>
            <w:tcW w:w="1526" w:type="dxa"/>
            <w:vAlign w:val="top"/>
          </w:tcPr>
          <w:p w:rsidR="00883C9C" w:rsidRPr="00883C9C" w:rsidRDefault="00883C9C" w:rsidP="00D451CA">
            <w:pPr>
              <w:pStyle w:val="tabtext"/>
              <w:rPr>
                <w:sz w:val="22"/>
              </w:rPr>
            </w:pPr>
            <w:r w:rsidRPr="00883C9C">
              <w:rPr>
                <w:sz w:val="22"/>
              </w:rPr>
              <w:t>Mild</w:t>
            </w:r>
          </w:p>
        </w:tc>
        <w:tc>
          <w:tcPr>
            <w:tcW w:w="2268" w:type="dxa"/>
            <w:vAlign w:val="top"/>
          </w:tcPr>
          <w:p w:rsidR="00883C9C" w:rsidRPr="00883C9C" w:rsidRDefault="00883C9C" w:rsidP="0012008C">
            <w:pPr>
              <w:pStyle w:val="tabtext"/>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rsidR="00883C9C" w:rsidRPr="00FB0C0A" w:rsidRDefault="00883C9C" w:rsidP="00883C9C">
      <w:pPr>
        <w:ind w:left="720" w:hanging="720"/>
        <w:rPr>
          <w:sz w:val="16"/>
          <w:szCs w:val="16"/>
        </w:rPr>
      </w:pPr>
      <w:r w:rsidRPr="00FB0C0A">
        <w:rPr>
          <w:sz w:val="16"/>
          <w:szCs w:val="16"/>
        </w:rPr>
        <w:t>Notes</w:t>
      </w:r>
      <w:r w:rsidRPr="00FB0C0A">
        <w:rPr>
          <w:sz w:val="16"/>
          <w:szCs w:val="16"/>
        </w:rPr>
        <w:tab/>
        <w:t xml:space="preserve">† Normal concentration of </w:t>
      </w:r>
      <w:r w:rsidR="00703719">
        <w:rPr>
          <w:sz w:val="16"/>
          <w:szCs w:val="16"/>
        </w:rPr>
        <w:t>Factor</w:t>
      </w:r>
      <w:r w:rsidRPr="00FB0C0A">
        <w:rPr>
          <w:sz w:val="16"/>
          <w:szCs w:val="16"/>
        </w:rPr>
        <w:t xml:space="preserve"> VIII or IX is defined as 100% or one unit of </w:t>
      </w:r>
      <w:r w:rsidR="00703719">
        <w:rPr>
          <w:sz w:val="16"/>
          <w:szCs w:val="16"/>
        </w:rPr>
        <w:t>Factor</w:t>
      </w:r>
      <w:r w:rsidRPr="00FB0C0A">
        <w:rPr>
          <w:sz w:val="16"/>
          <w:szCs w:val="16"/>
        </w:rPr>
        <w:t xml:space="preserve"> VIII activity per ml of plasma - 100 U/dL (Kasper, CK 200</w:t>
      </w:r>
      <w:r w:rsidR="00486913" w:rsidRPr="00FB0C0A">
        <w:rPr>
          <w:sz w:val="16"/>
          <w:szCs w:val="16"/>
        </w:rPr>
        <w:t>4</w:t>
      </w:r>
      <w:r w:rsidRPr="00FB0C0A">
        <w:rPr>
          <w:sz w:val="16"/>
          <w:szCs w:val="16"/>
        </w:rPr>
        <w:t>, Hereditary plasma clotting factor disorders and their management. Treatment of</w:t>
      </w:r>
      <w:r w:rsidR="0012008C" w:rsidRPr="00FB0C0A">
        <w:rPr>
          <w:sz w:val="16"/>
          <w:szCs w:val="16"/>
        </w:rPr>
        <w:t xml:space="preserve"> </w:t>
      </w:r>
      <w:r w:rsidRPr="00FB0C0A">
        <w:rPr>
          <w:sz w:val="16"/>
          <w:szCs w:val="16"/>
        </w:rPr>
        <w:t>Hemophilia Monograph Series, No. 4, World Federation of Hemophilia, Montreal, Canada</w:t>
      </w:r>
      <w:r w:rsidR="0012008C" w:rsidRPr="00FB0C0A">
        <w:rPr>
          <w:sz w:val="16"/>
          <w:szCs w:val="16"/>
        </w:rPr>
        <w:t>)</w:t>
      </w:r>
      <w:r w:rsidRPr="00FB0C0A">
        <w:rPr>
          <w:sz w:val="16"/>
          <w:szCs w:val="16"/>
        </w:rPr>
        <w:br/>
      </w:r>
      <w:r w:rsidR="00730A48" w:rsidRPr="00FB0C0A">
        <w:rPr>
          <w:sz w:val="16"/>
          <w:szCs w:val="16"/>
        </w:rPr>
        <w:t>‡ L</w:t>
      </w:r>
      <w:r w:rsidRPr="00FB0C0A">
        <w:rPr>
          <w:sz w:val="16"/>
          <w:szCs w:val="16"/>
        </w:rPr>
        <w:t>evels of FVIII above 40% are usually considered su</w:t>
      </w:r>
      <w:r w:rsidR="0012008C" w:rsidRPr="00FB0C0A">
        <w:rPr>
          <w:sz w:val="16"/>
          <w:szCs w:val="16"/>
        </w:rPr>
        <w:t>fficient for normal haemostasis</w:t>
      </w:r>
    </w:p>
    <w:p w:rsidR="005C3115" w:rsidRDefault="005C3115">
      <w:pPr>
        <w:spacing w:after="0"/>
        <w:rPr>
          <w:rFonts w:ascii="Arial" w:hAnsi="Arial" w:cs="Arial"/>
          <w:caps/>
          <w:sz w:val="32"/>
          <w:szCs w:val="32"/>
        </w:rPr>
      </w:pPr>
      <w:bookmarkStart w:id="39" w:name="_Toc351111338"/>
      <w:r>
        <w:br w:type="page"/>
      </w:r>
    </w:p>
    <w:p w:rsidR="003D7A1D" w:rsidRDefault="003D7A1D" w:rsidP="003D7A1D">
      <w:pPr>
        <w:pStyle w:val="Heading2"/>
      </w:pPr>
      <w:bookmarkStart w:id="40" w:name="_Toc15830807"/>
      <w:r>
        <w:lastRenderedPageBreak/>
        <w:t xml:space="preserve">Treatment of </w:t>
      </w:r>
      <w:r w:rsidR="00B46DDA">
        <w:t>b</w:t>
      </w:r>
      <w:r>
        <w:t xml:space="preserve">leeding </w:t>
      </w:r>
      <w:r w:rsidR="00B46DDA">
        <w:t>d</w:t>
      </w:r>
      <w:r>
        <w:t>isorders</w:t>
      </w:r>
      <w:bookmarkEnd w:id="39"/>
      <w:bookmarkEnd w:id="40"/>
    </w:p>
    <w:p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r w:rsidR="005A75B9">
        <w:t xml:space="preserve"> In some patients, therapy is complicated when their body develops inhibitors that destroy the replacement clotting factors and other treatment is necessary.</w:t>
      </w:r>
    </w:p>
    <w:p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Desmopressin (1-desamino-8-D-arginine vasopressin; DDAVP) which can stimulate the release of Factor VIII and VWF from stores in the body (this is not used in </w:t>
      </w:r>
      <w:r w:rsidR="00703719">
        <w:t>Haemophilia</w:t>
      </w:r>
      <w:r w:rsidR="001101B4">
        <w:t xml:space="preserve"> B or Factor IX deficiency).</w:t>
      </w:r>
    </w:p>
    <w:p w:rsidR="003D7A1D" w:rsidRPr="00E44CA5" w:rsidRDefault="003D7A1D" w:rsidP="00463375">
      <w:pPr>
        <w:pStyle w:val="Heading1"/>
        <w:rPr>
          <w:sz w:val="56"/>
        </w:rPr>
      </w:pPr>
      <w:bookmarkStart w:id="41" w:name="_Toc351111339"/>
      <w:bookmarkStart w:id="42" w:name="_Toc15830808"/>
      <w:r w:rsidRPr="00E44CA5">
        <w:rPr>
          <w:sz w:val="56"/>
        </w:rPr>
        <w:lastRenderedPageBreak/>
        <w:t xml:space="preserve">Treatment </w:t>
      </w:r>
      <w:r w:rsidR="00E44CA5" w:rsidRPr="00E44CA5">
        <w:rPr>
          <w:sz w:val="56"/>
        </w:rPr>
        <w:t>of bleeding disorders</w:t>
      </w:r>
      <w:r w:rsidRPr="00E44CA5">
        <w:rPr>
          <w:sz w:val="56"/>
        </w:rPr>
        <w:t xml:space="preserve"> in Australia</w:t>
      </w:r>
      <w:bookmarkEnd w:id="41"/>
      <w:bookmarkEnd w:id="42"/>
    </w:p>
    <w:p w:rsidR="003D7A1D" w:rsidRDefault="003D7A1D" w:rsidP="003D7A1D">
      <w:r>
        <w:t xml:space="preserve">The majority of people with these conditions are treated at HTCs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w:t>
      </w:r>
      <w:r w:rsidR="007C2AF0">
        <w:t>, aims and governance</w:t>
      </w:r>
      <w:r>
        <w:t xml:space="preserve"> of these Centres are defined in</w:t>
      </w:r>
      <w:r w:rsidR="001A5AD5">
        <w:t xml:space="preserve"> </w:t>
      </w:r>
      <w:hyperlink w:anchor="_Appendix_B_Haemophilia" w:history="1">
        <w:r w:rsidR="00333EEB" w:rsidRPr="00726B65">
          <w:rPr>
            <w:rStyle w:val="Hyperlink"/>
          </w:rPr>
          <w:t>Appendix B</w:t>
        </w:r>
      </w:hyperlink>
      <w:r w:rsidR="0012008C" w:rsidRPr="00333EEB">
        <w:t>.</w:t>
      </w:r>
      <w:r w:rsidR="008A594E">
        <w:t xml:space="preserve"> </w:t>
      </w:r>
      <w:r>
        <w:t xml:space="preserve">The locations of the HTCs in Australia are shown in </w:t>
      </w:r>
      <w:r w:rsidR="00C51C61">
        <w:fldChar w:fldCharType="begin" w:fldLock="1"/>
      </w:r>
      <w:r w:rsidR="00C51C61">
        <w:instrText xml:space="preserve"> REF _Ref350267973 \h  \* MERGEFORMAT </w:instrText>
      </w:r>
      <w:r w:rsidR="00C51C61">
        <w:fldChar w:fldCharType="separate"/>
      </w:r>
      <w:r w:rsidR="005E6BF0" w:rsidRPr="008A594E">
        <w:t>Figure 1</w:t>
      </w:r>
      <w:r w:rsidR="00C51C61">
        <w:fldChar w:fldCharType="end"/>
      </w:r>
      <w:r w:rsidRPr="008A594E">
        <w:t>.</w:t>
      </w:r>
    </w:p>
    <w:p w:rsidR="008E1FE0" w:rsidRDefault="00E22077" w:rsidP="003D7A1D">
      <w:r w:rsidRPr="00E22077">
        <w:rPr>
          <w:noProof/>
          <w:lang w:eastAsia="en-AU"/>
        </w:rPr>
        <w:drawing>
          <wp:inline distT="0" distB="0" distL="0" distR="0" wp14:anchorId="1651FB9F" wp14:editId="622EBA82">
            <wp:extent cx="6057900"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4732" cy="3598567"/>
                    </a:xfrm>
                    <a:prstGeom prst="rect">
                      <a:avLst/>
                    </a:prstGeom>
                    <a:noFill/>
                    <a:ln>
                      <a:noFill/>
                    </a:ln>
                  </pic:spPr>
                </pic:pic>
              </a:graphicData>
            </a:graphic>
          </wp:inline>
        </w:drawing>
      </w:r>
    </w:p>
    <w:p w:rsidR="008E1FE0" w:rsidRDefault="008E1FE0" w:rsidP="008E1FE0">
      <w:pPr>
        <w:pStyle w:val="Caption"/>
      </w:pPr>
      <w:bookmarkStart w:id="43" w:name="_Ref350267973"/>
      <w:bookmarkStart w:id="44" w:name="_Ref351361689"/>
      <w:bookmarkStart w:id="45" w:name="_Toc8037406"/>
      <w:r>
        <w:t xml:space="preserve">Figure </w:t>
      </w:r>
      <w:r w:rsidR="00995B72">
        <w:fldChar w:fldCharType="begin"/>
      </w:r>
      <w:r w:rsidR="00417BAA">
        <w:instrText xml:space="preserve"> SEQ Figure \* ARABIC </w:instrText>
      </w:r>
      <w:r w:rsidR="00995B72">
        <w:fldChar w:fldCharType="separate"/>
      </w:r>
      <w:r w:rsidR="00612103">
        <w:rPr>
          <w:noProof/>
        </w:rPr>
        <w:t>1</w:t>
      </w:r>
      <w:r w:rsidR="00995B72">
        <w:rPr>
          <w:noProof/>
        </w:rPr>
        <w:fldChar w:fldCharType="end"/>
      </w:r>
      <w:bookmarkEnd w:id="43"/>
      <w:r>
        <w:rPr>
          <w:noProof/>
        </w:rPr>
        <w:t xml:space="preserve"> </w:t>
      </w:r>
      <w:r w:rsidR="001F71BA">
        <w:rPr>
          <w:noProof/>
        </w:rPr>
        <w:t xml:space="preserve">- </w:t>
      </w:r>
      <w:r>
        <w:rPr>
          <w:noProof/>
        </w:rPr>
        <w:t xml:space="preserve">Location of </w:t>
      </w:r>
      <w:r w:rsidR="00C01BED">
        <w:rPr>
          <w:noProof/>
        </w:rPr>
        <w:t>haemophilia t</w:t>
      </w:r>
      <w:r w:rsidRPr="00B23415">
        <w:rPr>
          <w:noProof/>
        </w:rPr>
        <w:t xml:space="preserve">reatment </w:t>
      </w:r>
      <w:r w:rsidR="00C01BED">
        <w:rPr>
          <w:noProof/>
        </w:rPr>
        <w:t>c</w:t>
      </w:r>
      <w:r w:rsidRPr="00B23415">
        <w:rPr>
          <w:noProof/>
        </w:rPr>
        <w:t>entres</w:t>
      </w:r>
      <w:bookmarkEnd w:id="44"/>
      <w:bookmarkEnd w:id="45"/>
    </w:p>
    <w:p w:rsidR="00877CFE" w:rsidRDefault="00877CFE" w:rsidP="00877CFE">
      <w:r>
        <w:t>The model for HTCs varies between jurisdictions in rela</w:t>
      </w:r>
      <w:r w:rsidR="00FB0C0A">
        <w:t xml:space="preserve">tion </w:t>
      </w:r>
      <w:r w:rsidR="00045B84">
        <w:t xml:space="preserve">to </w:t>
      </w:r>
      <w:r w:rsidR="00FB0C0A">
        <w:t>centralisation of services,</w:t>
      </w:r>
      <w:r>
        <w:t xml:space="preserve"> size and age of patient population.</w:t>
      </w:r>
    </w:p>
    <w:p w:rsidR="001072D1" w:rsidRDefault="00877CFE" w:rsidP="00877CFE">
      <w:pPr>
        <w:rPr>
          <w:lang w:val="en-GB"/>
        </w:rPr>
      </w:pPr>
      <w:r>
        <w:t>There are also some patients whose treatment is managed by clinicians who are not associated with a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w:t>
      </w:r>
      <w:r w:rsidR="00AA60A3" w:rsidRPr="008A594E">
        <w:t>.</w:t>
      </w:r>
    </w:p>
    <w:p w:rsidR="00774D6E" w:rsidRDefault="00774D6E" w:rsidP="008E1FE0">
      <w:pPr>
        <w:rPr>
          <w:lang w:val="en-GB"/>
        </w:rPr>
        <w:sectPr w:rsidR="00774D6E" w:rsidSect="006C588E">
          <w:footerReference w:type="default" r:id="rId21"/>
          <w:pgSz w:w="11907" w:h="16839" w:code="9"/>
          <w:pgMar w:top="1276" w:right="1610" w:bottom="1077" w:left="1077" w:header="720" w:footer="720" w:gutter="0"/>
          <w:cols w:space="720"/>
          <w:docGrid w:linePitch="360"/>
        </w:sectPr>
      </w:pPr>
    </w:p>
    <w:bookmarkStart w:id="46" w:name="_Toc351111340"/>
    <w:bookmarkStart w:id="47" w:name="_Toc15830809"/>
    <w:p w:rsidR="008E1FE0" w:rsidRDefault="00774D6E" w:rsidP="007012B4">
      <w:pPr>
        <w:pStyle w:val="Heading1"/>
      </w:pPr>
      <w:r>
        <w:rPr>
          <w:noProof/>
          <w:lang w:eastAsia="en-AU"/>
        </w:rPr>
        <w:lastRenderedPageBreak/>
        <mc:AlternateContent>
          <mc:Choice Requires="wps">
            <w:drawing>
              <wp:anchor distT="91440" distB="91440" distL="457200" distR="91440" simplePos="0" relativeHeight="251695104" behindDoc="0" locked="0" layoutInCell="0" allowOverlap="1" wp14:anchorId="35B5EC76" wp14:editId="1F3D3F8A">
                <wp:simplePos x="0" y="0"/>
                <wp:positionH relativeFrom="page">
                  <wp:posOffset>5217160</wp:posOffset>
                </wp:positionH>
                <wp:positionV relativeFrom="page">
                  <wp:align>top</wp:align>
                </wp:positionV>
                <wp:extent cx="2472690" cy="10675620"/>
                <wp:effectExtent l="0" t="0" r="19685" b="1333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2690" cy="10675620"/>
                        </a:xfrm>
                        <a:prstGeom prst="rect">
                          <a:avLst/>
                        </a:prstGeom>
                        <a:solidFill>
                          <a:srgbClr val="005374"/>
                        </a:solidFill>
                        <a:ln w="12700">
                          <a:solidFill>
                            <a:srgbClr val="31849B"/>
                          </a:solidFill>
                          <a:miter lim="800000"/>
                          <a:headEnd/>
                          <a:tailEnd/>
                        </a:ln>
                        <a:extLst/>
                      </wps:spPr>
                      <wps:txbx>
                        <w:txbxContent>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A71543" w:rsidRPr="00E01A19" w:rsidRDefault="00387806"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2" w:history="1">
                              <w:r w:rsidR="00A71543" w:rsidRPr="00E01A19">
                                <w:rPr>
                                  <w:rStyle w:val="Hyperlink"/>
                                  <w:i/>
                                  <w:iCs/>
                                  <w:sz w:val="16"/>
                                </w:rPr>
                                <w:t>www.haemophilia.org.au</w:t>
                              </w:r>
                            </w:hyperlink>
                          </w:p>
                          <w:p w:rsidR="00A71543"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A71543" w:rsidRPr="00E01A19" w:rsidRDefault="00387806"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3" w:history="1">
                              <w:r w:rsidR="00A71543" w:rsidRPr="00D973F4">
                                <w:rPr>
                                  <w:rStyle w:val="Hyperlink"/>
                                  <w:i/>
                                  <w:iCs/>
                                  <w:sz w:val="18"/>
                                </w:rPr>
                                <w:t>www.ahcdo.org.au</w:t>
                              </w:r>
                            </w:hyperlink>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Rectangle 2" o:spid="_x0000_s1026" style="position:absolute;margin-left:410.8pt;margin-top:0;width:194.7pt;height:840.6pt;flip:y;z-index:251695104;visibility:visible;mso-wrap-style:square;mso-width-percent:330;mso-height-percent:1000;mso-wrap-distance-left:36pt;mso-wrap-distance-top:7.2pt;mso-wrap-distance-right:7.2pt;mso-wrap-distance-bottom:7.2pt;mso-position-horizontal:absolute;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" o:allowincell="f" fillcolor="#005374" strokecolor="#31849b" strokeweight="1pt">
                <v:textbox inset="0,1in,1in,1in">
                  <w:txbxContent>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4" w:history="1">
                        <w:r w:rsidRPr="00E01A19">
                          <w:rPr>
                            <w:rStyle w:val="Hyperlink"/>
                            <w:i/>
                            <w:iCs/>
                            <w:sz w:val="16"/>
                          </w:rPr>
                          <w:t>www.haemophilia.org.au</w:t>
                        </w:r>
                      </w:hyperlink>
                    </w:p>
                    <w:p w:rsidR="00A71543"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A71543" w:rsidRPr="00E01A19" w:rsidRDefault="00A715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5" w:history="1">
                        <w:r w:rsidRPr="00D973F4">
                          <w:rPr>
                            <w:rStyle w:val="Hyperlink"/>
                            <w:i/>
                            <w:iCs/>
                            <w:sz w:val="18"/>
                          </w:rPr>
                          <w:t>www.ahcdo.org.au</w:t>
                        </w:r>
                      </w:hyperlink>
                    </w:p>
                  </w:txbxContent>
                </v:textbox>
                <w10:wrap type="square" anchorx="page" anchory="page"/>
              </v:rect>
            </w:pict>
          </mc:Fallback>
        </mc:AlternateContent>
      </w:r>
      <w:r w:rsidR="00DF2F46">
        <w:t>T</w:t>
      </w:r>
      <w:r w:rsidR="008E1FE0">
        <w:t>he Australian Bleeding Disorders Registry</w:t>
      </w:r>
      <w:bookmarkEnd w:id="46"/>
      <w:r w:rsidR="00B46DDA">
        <w:t xml:space="preserve"> (ABDR)</w:t>
      </w:r>
      <w:bookmarkEnd w:id="47"/>
    </w:p>
    <w:p w:rsidR="00BF0AD6" w:rsidRDefault="008E1FE0" w:rsidP="008E1FE0">
      <w:r>
        <w:t xml:space="preserve">The Australian Bleeding Disorders Registry (ABDR) is a database that is designed to collect all clinical information related to the treatment of people with </w:t>
      </w:r>
      <w:r w:rsidR="005D1A41">
        <w:t xml:space="preserve">inherited </w:t>
      </w:r>
      <w:r>
        <w:t>bleeding disorders.</w:t>
      </w:r>
      <w:r w:rsidR="007A06D9">
        <w:t xml:space="preserve"> </w:t>
      </w:r>
      <w:r>
        <w:t>This includes information about patient diagnosis, viral status, treatment details, hospital admissions and administrative information as well as details on ordering, supply and use of clotting factor products.</w:t>
      </w:r>
      <w:r w:rsidR="007A06D9">
        <w:t xml:space="preserve"> </w:t>
      </w:r>
      <w:r>
        <w:t>Information is entered into the ABDR web enabled software by staff at HTCs.</w:t>
      </w:r>
      <w:r w:rsidR="007A06D9">
        <w:t xml:space="preserve"> </w:t>
      </w:r>
      <w:r>
        <w:t>The current version of the ABDR has been in existence since December 2008 and background on the development of the system is at</w:t>
      </w:r>
      <w:r w:rsidR="003F16FD">
        <w:t xml:space="preserve"> </w:t>
      </w:r>
      <w:r w:rsidR="003F16FD">
        <w:fldChar w:fldCharType="begin"/>
      </w:r>
      <w:r w:rsidR="003F16FD">
        <w:instrText xml:space="preserve"> REF _Ref8032857 \h </w:instrText>
      </w:r>
      <w:r w:rsidR="003F16FD">
        <w:fldChar w:fldCharType="separate"/>
      </w:r>
      <w:r w:rsidR="00612103">
        <w:t>Appendix D History of the ABDR</w:t>
      </w:r>
      <w:r w:rsidR="003F16FD">
        <w:fldChar w:fldCharType="end"/>
      </w:r>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bookmarkStart w:id="48" w:name="_top"/>
      <w:bookmarkEnd w:id="48"/>
    </w:p>
    <w:p w:rsidR="00375DD4" w:rsidRDefault="001F71BA" w:rsidP="00375DD4">
      <w:r w:rsidRPr="00B208C0">
        <w:t xml:space="preserve">The ABDR has evolved and improved with improvements in technology and feedback from stakeholders. </w:t>
      </w:r>
      <w:r>
        <w:t>In 2014 t</w:t>
      </w:r>
      <w:r w:rsidRPr="00B208C0">
        <w:t>he ABDR enter</w:t>
      </w:r>
      <w:r>
        <w:t>ed</w:t>
      </w:r>
      <w:r w:rsidRPr="00B208C0">
        <w:t xml:space="preserve"> a new phase with MyABDR </w:t>
      </w:r>
      <w:r>
        <w:t>-</w:t>
      </w:r>
      <w:r w:rsidR="00375DD4">
        <w:t xml:space="preserve"> a secure app for smartphones (Android and iOS) and a web site for people with bleeding disorders or parents/caregivers to record home treatments and bleeds. It is an internet-based online system that gives patients a quick, easy and reliable way to:</w:t>
      </w:r>
    </w:p>
    <w:p w:rsidR="00375DD4" w:rsidRDefault="00375DD4" w:rsidP="00375DD4">
      <w:pPr>
        <w:pStyle w:val="ListParagraph"/>
        <w:numPr>
          <w:ilvl w:val="0"/>
          <w:numId w:val="44"/>
        </w:numPr>
        <w:ind w:left="714" w:hanging="357"/>
      </w:pPr>
      <w:r>
        <w:t>Record treatments and bleeds</w:t>
      </w:r>
    </w:p>
    <w:p w:rsidR="00375DD4" w:rsidRDefault="00375DD4" w:rsidP="00375DD4">
      <w:pPr>
        <w:pStyle w:val="ListParagraph"/>
        <w:numPr>
          <w:ilvl w:val="0"/>
          <w:numId w:val="44"/>
        </w:numPr>
        <w:ind w:left="714" w:hanging="357"/>
      </w:pPr>
      <w:r>
        <w:t>Manage treatment product stock</w:t>
      </w:r>
    </w:p>
    <w:p w:rsidR="00375DD4" w:rsidRDefault="00375DD4" w:rsidP="00375DD4">
      <w:pPr>
        <w:pStyle w:val="ListParagraph"/>
        <w:numPr>
          <w:ilvl w:val="0"/>
          <w:numId w:val="44"/>
        </w:numPr>
        <w:ind w:left="714" w:hanging="357"/>
      </w:pPr>
      <w:r>
        <w:t xml:space="preserve">Share the information with a Haemophilia Treatment Centre through the Australian Bleeding </w:t>
      </w:r>
      <w:r w:rsidRPr="00B5588A">
        <w:t>Disorders Registry</w:t>
      </w:r>
      <w:r>
        <w:t xml:space="preserve"> (ABDR)</w:t>
      </w:r>
    </w:p>
    <w:p w:rsidR="00375DD4" w:rsidRDefault="00375DD4" w:rsidP="00375DD4">
      <w:pPr>
        <w:pStyle w:val="ListParagraph"/>
        <w:numPr>
          <w:ilvl w:val="0"/>
          <w:numId w:val="44"/>
        </w:numPr>
        <w:ind w:left="714" w:hanging="357"/>
      </w:pPr>
      <w:r>
        <w:t>Update contact and personal details</w:t>
      </w:r>
      <w:r w:rsidR="00045B84">
        <w:t>.</w:t>
      </w:r>
    </w:p>
    <w:p w:rsidR="008E1FE0" w:rsidRDefault="008E1FE0" w:rsidP="008E1FE0">
      <w:pPr>
        <w:pStyle w:val="Heading2"/>
      </w:pPr>
      <w:bookmarkStart w:id="49" w:name="_Toc351111341"/>
      <w:bookmarkStart w:id="50" w:name="_Toc15830810"/>
      <w:r>
        <w:t xml:space="preserve">ABDR </w:t>
      </w:r>
      <w:r w:rsidR="00B46DDA">
        <w:t>m</w:t>
      </w:r>
      <w:r>
        <w:t xml:space="preserve">anagement and </w:t>
      </w:r>
      <w:r w:rsidR="00B46DDA">
        <w:t>g</w:t>
      </w:r>
      <w:r>
        <w:t>overnance</w:t>
      </w:r>
      <w:bookmarkEnd w:id="49"/>
      <w:bookmarkEnd w:id="50"/>
    </w:p>
    <w:p w:rsidR="00BF0AD6" w:rsidRDefault="008E1FE0" w:rsidP="008E1FE0">
      <w:r>
        <w:t xml:space="preserve">The ABDR is managed on a day to day basis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of the key stakeholders involved in the clinical management, advocacy and funding of treatment for people with bleeding disorders.</w:t>
      </w:r>
    </w:p>
    <w:p w:rsidR="00375DD4" w:rsidRDefault="00375DD4">
      <w:pPr>
        <w:spacing w:after="0"/>
      </w:pPr>
      <w:r>
        <w:br w:type="page"/>
      </w:r>
    </w:p>
    <w:p w:rsidR="008E1FE0" w:rsidRPr="00375DD4" w:rsidRDefault="008E1FE0" w:rsidP="008E1FE0">
      <w:r w:rsidRPr="00375DD4">
        <w:lastRenderedPageBreak/>
        <w:t>In 20</w:t>
      </w:r>
      <w:r w:rsidR="00BD75FF">
        <w:t>1</w:t>
      </w:r>
      <w:r w:rsidR="005B7E71">
        <w:t>6-17</w:t>
      </w:r>
      <w:r w:rsidR="00C526A6">
        <w:t xml:space="preserve"> </w:t>
      </w:r>
      <w:r w:rsidRPr="00375DD4">
        <w:t>the Steering Committee representatives were:</w:t>
      </w:r>
    </w:p>
    <w:p w:rsidR="008E1FE0" w:rsidRPr="005B7E71" w:rsidRDefault="008E1FE0" w:rsidP="008E1FE0">
      <w:pPr>
        <w:pStyle w:val="ListParagraph"/>
        <w:numPr>
          <w:ilvl w:val="0"/>
          <w:numId w:val="15"/>
        </w:numPr>
      </w:pPr>
      <w:r w:rsidRPr="005B7E71">
        <w:t xml:space="preserve">Dr John Rowell </w:t>
      </w:r>
      <w:r w:rsidR="00BF0AD6" w:rsidRPr="005B7E71">
        <w:t>(</w:t>
      </w:r>
      <w:r w:rsidRPr="005B7E71">
        <w:t>Chair</w:t>
      </w:r>
      <w:r w:rsidR="00BF0AD6" w:rsidRPr="005B7E71">
        <w:t>)</w:t>
      </w:r>
      <w:r w:rsidRPr="005B7E71">
        <w:t xml:space="preserve"> – Australian Haemophilia Centre </w:t>
      </w:r>
      <w:r w:rsidR="00BF0AD6" w:rsidRPr="005B7E71">
        <w:t>Directors’ Organisation</w:t>
      </w:r>
    </w:p>
    <w:p w:rsidR="008E1FE0" w:rsidRPr="005B7E71" w:rsidRDefault="008E1FE0" w:rsidP="008E1FE0">
      <w:pPr>
        <w:pStyle w:val="ListParagraph"/>
        <w:numPr>
          <w:ilvl w:val="0"/>
          <w:numId w:val="15"/>
        </w:numPr>
      </w:pPr>
      <w:r w:rsidRPr="005B7E71">
        <w:t xml:space="preserve">Dr </w:t>
      </w:r>
      <w:r w:rsidR="00375DD4" w:rsidRPr="005B7E71">
        <w:t>Simon McRae</w:t>
      </w:r>
      <w:r w:rsidRPr="005B7E71">
        <w:t xml:space="preserve"> – Chair of Australian Haemophilia Centre </w:t>
      </w:r>
      <w:r w:rsidR="00BF0AD6" w:rsidRPr="005B7E71">
        <w:t>Directors’ Organisation</w:t>
      </w:r>
    </w:p>
    <w:p w:rsidR="008E1FE0" w:rsidRPr="005B7E71" w:rsidRDefault="008E1FE0" w:rsidP="008E1FE0">
      <w:pPr>
        <w:pStyle w:val="ListParagraph"/>
        <w:numPr>
          <w:ilvl w:val="0"/>
          <w:numId w:val="15"/>
        </w:numPr>
      </w:pPr>
      <w:r w:rsidRPr="005B7E71">
        <w:t>Ms Sharon Caris – Executive Director, The Haemop</w:t>
      </w:r>
      <w:r w:rsidR="00BF0AD6" w:rsidRPr="005B7E71">
        <w:t>hilia Foundation Australia</w:t>
      </w:r>
    </w:p>
    <w:p w:rsidR="008E1FE0" w:rsidRPr="005B7E71" w:rsidRDefault="00CC33F1" w:rsidP="008E1FE0">
      <w:pPr>
        <w:pStyle w:val="ListParagraph"/>
        <w:numPr>
          <w:ilvl w:val="0"/>
          <w:numId w:val="15"/>
        </w:numPr>
      </w:pPr>
      <w:r w:rsidRPr="005B7E71">
        <w:t>Mr Michael Furey</w:t>
      </w:r>
      <w:r w:rsidR="008E1FE0" w:rsidRPr="005B7E71">
        <w:t xml:space="preserve">, </w:t>
      </w:r>
      <w:r w:rsidRPr="005B7E71">
        <w:t>VIC</w:t>
      </w:r>
      <w:r w:rsidR="008E1FE0" w:rsidRPr="005B7E71">
        <w:t xml:space="preserve"> Health – Jurisd</w:t>
      </w:r>
      <w:r w:rsidR="00BF0AD6" w:rsidRPr="005B7E71">
        <w:t>ictional Blood Committee nominee</w:t>
      </w:r>
    </w:p>
    <w:p w:rsidR="008E1FE0" w:rsidRPr="005B7E71" w:rsidRDefault="00D815F0" w:rsidP="008E1FE0">
      <w:pPr>
        <w:pStyle w:val="ListParagraph"/>
        <w:numPr>
          <w:ilvl w:val="0"/>
          <w:numId w:val="15"/>
        </w:numPr>
      </w:pPr>
      <w:r w:rsidRPr="005B7E71">
        <w:t>Mr Ian Kemp</w:t>
      </w:r>
      <w:r w:rsidR="0012008C" w:rsidRPr="005B7E71">
        <w:t xml:space="preserve"> </w:t>
      </w:r>
      <w:r w:rsidR="008E1FE0" w:rsidRPr="005B7E71">
        <w:t>– National Blood Authority</w:t>
      </w:r>
    </w:p>
    <w:p w:rsidR="00255606" w:rsidRPr="00255606" w:rsidRDefault="00255606" w:rsidP="00255606">
      <w:pPr>
        <w:pStyle w:val="Heading2"/>
      </w:pPr>
      <w:bookmarkStart w:id="51" w:name="_Toc15830811"/>
      <w:bookmarkStart w:id="52" w:name="_Toc351111342"/>
      <w:r w:rsidRPr="00255606">
        <w:t xml:space="preserve">Patient </w:t>
      </w:r>
      <w:r w:rsidR="00774D6E">
        <w:t>p</w:t>
      </w:r>
      <w:r w:rsidRPr="00255606">
        <w:t>rivacy in ABDR and MyABDR</w:t>
      </w:r>
      <w:bookmarkEnd w:id="51"/>
    </w:p>
    <w:p w:rsidR="00255606" w:rsidRPr="00255606" w:rsidRDefault="00255606" w:rsidP="00255606">
      <w:r w:rsidRPr="00255606">
        <w:t>The ABDR and MyABDR are provided by the National Blood Authority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rsidR="00F24D73">
        <w:t>.</w:t>
      </w:r>
      <w:r w:rsidRPr="00255606">
        <w:t xml:space="preserve"> There are also parallel requirements which may apply </w:t>
      </w:r>
      <w:r w:rsidR="00F24D73">
        <w:t>under state and territory laws.</w:t>
      </w:r>
      <w:r w:rsidRPr="00255606">
        <w:t xml:space="preserve"> Privacy requirements under the </w:t>
      </w:r>
      <w:r w:rsidRPr="00255606">
        <w:rPr>
          <w:i/>
          <w:iCs/>
        </w:rPr>
        <w:t>Privacy Act</w:t>
      </w:r>
      <w:r w:rsidRPr="00255606">
        <w:t xml:space="preserve"> were tightened in 2014, and a new Privacy Policy for these systems was implemented from 26 January 2015.​</w:t>
      </w:r>
    </w:p>
    <w:p w:rsidR="00255606" w:rsidRPr="00255606" w:rsidRDefault="00255606" w:rsidP="00255606">
      <w:r w:rsidRPr="00255606">
        <w:t xml:space="preserve">More information about the management of patient privacy in ABDR and MyABDR can be found </w:t>
      </w:r>
      <w:r w:rsidR="00EB1178">
        <w:t xml:space="preserve">at </w:t>
      </w:r>
      <w:hyperlink r:id="rId26" w:history="1">
        <w:r w:rsidR="00EB1178" w:rsidRPr="00C01BED">
          <w:rPr>
            <w:rStyle w:val="Hyperlink"/>
          </w:rPr>
          <w:t>http://www.blood.gov.au/privacy-info-abdr-myabdr</w:t>
        </w:r>
      </w:hyperlink>
      <w:r w:rsidRPr="00255606">
        <w:t>, including a copy of the ABDR/MyABDR Privacy Policy together with further information, forms and other implementation resources.</w:t>
      </w:r>
    </w:p>
    <w:p w:rsidR="00FB1355" w:rsidRPr="00FB1355" w:rsidRDefault="00FB1355" w:rsidP="00FB1355">
      <w:r>
        <w:t>In order to maintain the anonymity of individual patients and health providers, small cell data published or released, showing less than five (5) may be suppressed or aggregated if there is a potential to re-identify or exceptions are agreed between national and state/territory data custodians.</w:t>
      </w:r>
    </w:p>
    <w:p w:rsidR="009E43D9" w:rsidRDefault="00975E82" w:rsidP="009E43D9">
      <w:pPr>
        <w:pStyle w:val="Heading2"/>
      </w:pPr>
      <w:bookmarkStart w:id="53" w:name="_Toc15830812"/>
      <w:r>
        <w:t>D</w:t>
      </w:r>
      <w:r w:rsidR="009E43D9">
        <w:t>ata</w:t>
      </w:r>
      <w:bookmarkEnd w:id="52"/>
      <w:r w:rsidR="00760526">
        <w:t xml:space="preserve"> </w:t>
      </w:r>
      <w:r w:rsidR="009B406E">
        <w:t>g</w:t>
      </w:r>
      <w:r w:rsidR="00760526">
        <w:t>overnance</w:t>
      </w:r>
      <w:bookmarkEnd w:id="53"/>
    </w:p>
    <w:p w:rsidR="00760526" w:rsidRDefault="00760526" w:rsidP="00760526">
      <w:r>
        <w:t xml:space="preserve">There is an extremely robust </w:t>
      </w:r>
      <w:r w:rsidR="00045B84">
        <w:t>g</w:t>
      </w:r>
      <w:r>
        <w:t>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rsidR="00760526" w:rsidRDefault="00760526" w:rsidP="00760526">
      <w:r>
        <w:t xml:space="preserve">In addition, there </w:t>
      </w:r>
      <w:r w:rsidR="00BB6727">
        <w:t>is</w:t>
      </w:r>
      <w:r>
        <w:t xml:space="preserve"> stringent security protocols embedded into the technical architecture of the ABDR. These effectively control access to personal data ensuring this information is only accessible to treating health professionals and authorised support staff.</w:t>
      </w:r>
    </w:p>
    <w:p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rsidR="00F62EFC">
        <w:t>T</w:t>
      </w:r>
      <w:r>
        <w:t xml:space="preserve">he system </w:t>
      </w:r>
      <w:r w:rsidR="00F62EFC">
        <w:t>also</w:t>
      </w:r>
      <w:r>
        <w:t xml:space="preserve"> provide</w:t>
      </w:r>
      <w:r w:rsidR="00F62EFC">
        <w:t>s</w:t>
      </w:r>
      <w:r>
        <w:t xml:space="preserve"> for inclusion of information on physiotherapy and social work interactions with patients.</w:t>
      </w:r>
    </w:p>
    <w:p w:rsidR="00946331" w:rsidRDefault="009E43D9" w:rsidP="009E43D9">
      <w:r>
        <w:t xml:space="preserve">To ensure appropriate management of the information, the NBA has instigated a detailed governance framework for </w:t>
      </w:r>
      <w:r w:rsidR="007C2AF0">
        <w:t>data use and release</w:t>
      </w:r>
      <w:r>
        <w:t>.</w:t>
      </w:r>
    </w:p>
    <w:p w:rsidR="009E43D9" w:rsidRPr="00377999" w:rsidRDefault="009E43D9" w:rsidP="009E43D9">
      <w:pPr>
        <w:pStyle w:val="Heading2"/>
      </w:pPr>
      <w:bookmarkStart w:id="54" w:name="_Ref350499673"/>
      <w:bookmarkStart w:id="55" w:name="_Ref350499678"/>
      <w:bookmarkStart w:id="56" w:name="_Ref350499859"/>
      <w:bookmarkStart w:id="57" w:name="_Ref350512768"/>
      <w:bookmarkStart w:id="58" w:name="_Ref350512774"/>
      <w:bookmarkStart w:id="59" w:name="_Ref350512797"/>
      <w:bookmarkStart w:id="60" w:name="_Ref350512807"/>
      <w:bookmarkStart w:id="61" w:name="_Ref350512821"/>
      <w:bookmarkStart w:id="62" w:name="_Toc351111343"/>
      <w:bookmarkStart w:id="63" w:name="_Toc15830813"/>
      <w:r w:rsidRPr="00377999">
        <w:t xml:space="preserve">Data </w:t>
      </w:r>
      <w:r w:rsidR="00B46DDA" w:rsidRPr="00377999">
        <w:t>q</w:t>
      </w:r>
      <w:r w:rsidRPr="00377999">
        <w:t xml:space="preserve">uality </w:t>
      </w:r>
      <w:r w:rsidR="00B46DDA" w:rsidRPr="00377999">
        <w:t>i</w:t>
      </w:r>
      <w:r w:rsidRPr="00377999">
        <w:t>ssues</w:t>
      </w:r>
      <w:bookmarkEnd w:id="54"/>
      <w:bookmarkEnd w:id="55"/>
      <w:bookmarkEnd w:id="56"/>
      <w:bookmarkEnd w:id="57"/>
      <w:bookmarkEnd w:id="58"/>
      <w:bookmarkEnd w:id="59"/>
      <w:bookmarkEnd w:id="60"/>
      <w:bookmarkEnd w:id="61"/>
      <w:bookmarkEnd w:id="62"/>
      <w:bookmarkEnd w:id="63"/>
    </w:p>
    <w:p w:rsidR="00417BB6" w:rsidRPr="00377999" w:rsidRDefault="00417BB6" w:rsidP="00417BB6">
      <w:r w:rsidRPr="00377999">
        <w:t>There are a number of data quality issues in the ABDR. These include incomplete records with empty fields or entries.</w:t>
      </w:r>
      <w:r>
        <w:t xml:space="preserve"> </w:t>
      </w:r>
      <w:r w:rsidRPr="00377999">
        <w:t xml:space="preserve">The data </w:t>
      </w:r>
      <w:r>
        <w:t xml:space="preserve">entered </w:t>
      </w:r>
      <w:r w:rsidRPr="00377999">
        <w:t>in</w:t>
      </w:r>
      <w:r>
        <w:t>to</w:t>
      </w:r>
      <w:r w:rsidRPr="00377999">
        <w:t xml:space="preserve"> some fields has also been characterised by a lack of consistency</w:t>
      </w:r>
      <w:r>
        <w:t>. This issue</w:t>
      </w:r>
      <w:r w:rsidRPr="00377999">
        <w:t xml:space="preserve"> in the interpretation of specific fields</w:t>
      </w:r>
      <w:r>
        <w:t xml:space="preserve"> has been addressed with the development of data standards for users. Application of the data standards will improve data quality</w:t>
      </w:r>
      <w:r w:rsidRPr="00377999">
        <w:t>. The ABDR Steering Committee has initiated strategies to improve the data quality and over time the reporting from the ABDR has become more robust.</w:t>
      </w:r>
      <w:r>
        <w:t xml:space="preserve"> </w:t>
      </w:r>
      <w:r w:rsidRPr="00377999">
        <w:t xml:space="preserve">However, there </w:t>
      </w:r>
      <w:r w:rsidR="008556C1">
        <w:t>is</w:t>
      </w:r>
      <w:r w:rsidRPr="00377999">
        <w:t xml:space="preserve"> still some data quality issues that impact the data presented in this report</w:t>
      </w:r>
      <w:r>
        <w:t xml:space="preserve"> and review of these issues continues to be addressed</w:t>
      </w:r>
      <w:r w:rsidR="001101B4">
        <w:t>.</w:t>
      </w:r>
    </w:p>
    <w:p w:rsidR="007012B4" w:rsidRDefault="007012B4" w:rsidP="007012B4">
      <w:pPr>
        <w:pStyle w:val="Heading3"/>
      </w:pPr>
      <w:bookmarkStart w:id="64" w:name="_Toc15830814"/>
      <w:r>
        <w:lastRenderedPageBreak/>
        <w:t>ABDR system</w:t>
      </w:r>
      <w:bookmarkEnd w:id="64"/>
    </w:p>
    <w:p w:rsidR="007012B4" w:rsidRPr="00377999" w:rsidRDefault="007012B4" w:rsidP="007012B4">
      <w:r w:rsidRPr="00377999">
        <w:t>The 4th Generation ABDR was successfully implemented on 13 August 2012.</w:t>
      </w:r>
      <w:r w:rsidR="00255606">
        <w:t xml:space="preserve"> System enhancements are ongoing and approved by the ABDR Steering Group</w:t>
      </w:r>
      <w:r w:rsidRPr="00377999">
        <w:t xml:space="preserve"> </w:t>
      </w:r>
      <w:r w:rsidR="00255606">
        <w:t>to enhance</w:t>
      </w:r>
      <w:r w:rsidRPr="00377999">
        <w:t xml:space="preserve"> performance and ease of use.</w:t>
      </w:r>
    </w:p>
    <w:p w:rsidR="001A52DE" w:rsidRDefault="001A52DE" w:rsidP="001A52DE">
      <w:pPr>
        <w:pStyle w:val="Heading3"/>
      </w:pPr>
      <w:bookmarkStart w:id="65" w:name="_Toc15830815"/>
      <w:r>
        <w:t xml:space="preserve">Comparing data from previous ABDR </w:t>
      </w:r>
      <w:r w:rsidR="009B406E">
        <w:t>a</w:t>
      </w:r>
      <w:r>
        <w:t xml:space="preserve">nnual </w:t>
      </w:r>
      <w:r w:rsidR="009B406E">
        <w:t>r</w:t>
      </w:r>
      <w:r>
        <w:t>eports</w:t>
      </w:r>
      <w:bookmarkEnd w:id="65"/>
    </w:p>
    <w:p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r w:rsidR="00A81297">
        <w:t xml:space="preserve">In 2014-15 historical data was refreshed for the four previous years. </w:t>
      </w:r>
      <w:r w:rsidR="00E22077">
        <w:t>Continued work on the data integrity of the registry h</w:t>
      </w:r>
      <w:r w:rsidR="00F24D73">
        <w:t xml:space="preserve">as been undertaken in </w:t>
      </w:r>
      <w:r w:rsidR="001F000C">
        <w:t>2016-17</w:t>
      </w:r>
      <w:r w:rsidR="00F24D73">
        <w:t>.</w:t>
      </w:r>
    </w:p>
    <w:p w:rsidR="007D3F52" w:rsidRDefault="007D3F52" w:rsidP="007D3F52">
      <w:pPr>
        <w:pStyle w:val="Heading3"/>
      </w:pPr>
      <w:bookmarkStart w:id="66" w:name="_Toc15830816"/>
      <w:r>
        <w:t>Consistent application of diagnoses and definitions</w:t>
      </w:r>
      <w:bookmarkEnd w:id="66"/>
    </w:p>
    <w:p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rsidR="00817786" w:rsidRDefault="00817786" w:rsidP="00695CA6">
      <w:r>
        <w:t xml:space="preserve">Commencing 2014-15 the data has been categorised by </w:t>
      </w:r>
      <w:r w:rsidR="00C375FC">
        <w:t>h</w:t>
      </w:r>
      <w:r>
        <w:t>ereditary</w:t>
      </w:r>
      <w:r w:rsidR="00C375FC">
        <w:t xml:space="preserve"> and</w:t>
      </w:r>
      <w:r>
        <w:t xml:space="preserve"> </w:t>
      </w:r>
      <w:r w:rsidR="00C375FC">
        <w:t>a</w:t>
      </w:r>
      <w:r>
        <w:t>cquired.</w:t>
      </w:r>
    </w:p>
    <w:p w:rsidR="001A52DE" w:rsidRDefault="0021645C" w:rsidP="001A52DE">
      <w:pPr>
        <w:pStyle w:val="Heading3"/>
      </w:pPr>
      <w:bookmarkStart w:id="67" w:name="_Toc15830817"/>
      <w:r>
        <w:t>V</w:t>
      </w:r>
      <w:r w:rsidR="001A52DE">
        <w:t xml:space="preserve">on </w:t>
      </w:r>
      <w:r>
        <w:t>w</w:t>
      </w:r>
      <w:r w:rsidR="001A52DE">
        <w:t xml:space="preserve">illebrand </w:t>
      </w:r>
      <w:r>
        <w:t>d</w:t>
      </w:r>
      <w:r w:rsidR="001A52DE">
        <w:t>isease</w:t>
      </w:r>
      <w:bookmarkEnd w:id="67"/>
    </w:p>
    <w:p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p>
    <w:p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w:t>
      </w:r>
      <w:r w:rsidR="001101B4">
        <w:t>cts is included in this report.</w:t>
      </w:r>
    </w:p>
    <w:p w:rsidR="006757F8" w:rsidRDefault="006757F8" w:rsidP="006757F8">
      <w:pPr>
        <w:pStyle w:val="Heading3"/>
      </w:pPr>
      <w:bookmarkStart w:id="68" w:name="_Toc15830818"/>
      <w:r>
        <w:t>Treatments not included in the ABDR</w:t>
      </w:r>
      <w:bookmarkEnd w:id="68"/>
    </w:p>
    <w:p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r w:rsidR="00E425F7" w:rsidRPr="006757F8">
        <w:t>Desmopressin (1-desamino-8-D-arginine vaso</w:t>
      </w:r>
      <w:r w:rsidR="00E425F7">
        <w:t>pressin, abbreviated as DDAVP)</w:t>
      </w:r>
      <w:r>
        <w:rPr>
          <w:lang w:val="en-GB"/>
        </w:rPr>
        <w:t>.</w:t>
      </w:r>
    </w:p>
    <w:p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r>
        <w:t>F</w:t>
      </w:r>
      <w:r w:rsidR="006757F8" w:rsidRPr="006757F8">
        <w:t>VIIa.</w:t>
      </w:r>
    </w:p>
    <w:p w:rsidR="00FB5EEB" w:rsidRDefault="00FB5EEB" w:rsidP="00FB5EEB">
      <w:pPr>
        <w:pStyle w:val="Heading3"/>
      </w:pPr>
      <w:bookmarkStart w:id="69" w:name="_Toc15830819"/>
      <w:r>
        <w:t>Consent</w:t>
      </w:r>
      <w:bookmarkEnd w:id="69"/>
    </w:p>
    <w:p w:rsidR="00EF6F54" w:rsidRDefault="00FB5EEB" w:rsidP="00FB5EEB">
      <w:pPr>
        <w:rPr>
          <w:lang w:val="en-GB"/>
        </w:rPr>
      </w:pPr>
      <w:r w:rsidRPr="00FB5EEB">
        <w:rPr>
          <w:lang w:val="en-GB"/>
        </w:rPr>
        <w:t xml:space="preserve">Patient information in the Australian Bleeding Disorders Registry (ABDR) and MyABDR is collected and managed in a way which complies with the Commonwealth </w:t>
      </w:r>
      <w:r w:rsidRPr="00FB5EEB">
        <w:rPr>
          <w:i/>
          <w:iCs/>
          <w:lang w:val="en-GB"/>
        </w:rPr>
        <w:t>Privacy Act 1988</w:t>
      </w:r>
      <w:r w:rsidRPr="00FB5EEB">
        <w:rPr>
          <w:lang w:val="en-GB"/>
        </w:rPr>
        <w:t xml:space="preserve"> and parallel requirements </w:t>
      </w:r>
      <w:r w:rsidR="00F24D73">
        <w:rPr>
          <w:lang w:val="en-GB"/>
        </w:rPr>
        <w:t>under state and territory laws.</w:t>
      </w:r>
      <w:r w:rsidRPr="00FB5EEB">
        <w:rPr>
          <w:lang w:val="en-GB"/>
        </w:rPr>
        <w:t xml:space="preserve"> Privacy requirements under the </w:t>
      </w:r>
      <w:r w:rsidRPr="00FB5EEB">
        <w:rPr>
          <w:i/>
          <w:iCs/>
          <w:lang w:val="en-GB"/>
        </w:rPr>
        <w:t>Privacy Act</w:t>
      </w:r>
      <w:r w:rsidRPr="00FB5EEB">
        <w:rPr>
          <w:lang w:val="en-GB"/>
        </w:rPr>
        <w:t xml:space="preserve"> were tightened in 2014, and a new ABDR/MyABDR Privacy Policy </w:t>
      </w:r>
      <w:r w:rsidR="00F60D24" w:rsidRPr="00FB5EEB">
        <w:rPr>
          <w:lang w:val="en-GB"/>
        </w:rPr>
        <w:t>applie</w:t>
      </w:r>
      <w:r w:rsidR="00F60D24">
        <w:rPr>
          <w:lang w:val="en-GB"/>
        </w:rPr>
        <w:t>d</w:t>
      </w:r>
      <w:r w:rsidR="00F60D24" w:rsidRPr="00FB5EEB">
        <w:rPr>
          <w:lang w:val="en-GB"/>
        </w:rPr>
        <w:t xml:space="preserve"> </w:t>
      </w:r>
      <w:r w:rsidRPr="00FB5EEB">
        <w:rPr>
          <w:lang w:val="en-GB"/>
        </w:rPr>
        <w:t>from 26 January 2015</w:t>
      </w:r>
      <w:r w:rsidR="001101B4">
        <w:rPr>
          <w:lang w:val="en-GB"/>
        </w:rPr>
        <w:t>.</w:t>
      </w:r>
    </w:p>
    <w:p w:rsidR="00FB5EEB" w:rsidRPr="00FB5EEB" w:rsidRDefault="00FB5EEB" w:rsidP="00FB5EEB">
      <w:pPr>
        <w:rPr>
          <w:lang w:val="en-GB"/>
        </w:rPr>
      </w:pPr>
      <w:r w:rsidRPr="00FB5EEB">
        <w:rPr>
          <w:lang w:val="en-GB"/>
        </w:rPr>
        <w:t>A patient’s personal information may be entered into the ABDR, either at a Haemophilia Treatment Centre (HTC) or when a patient enters data directly via MyABDR, and becomes part of an electronic record about the patient’s bleeding disorder condition.</w:t>
      </w:r>
    </w:p>
    <w:p w:rsidR="00FB5EEB" w:rsidRPr="00FB5EEB" w:rsidRDefault="00FB5EEB" w:rsidP="00FB5EEB">
      <w:pPr>
        <w:rPr>
          <w:lang w:val="en-GB"/>
        </w:rPr>
      </w:pPr>
      <w:r w:rsidRPr="00FB5EEB">
        <w:rPr>
          <w:lang w:val="en-GB"/>
        </w:rPr>
        <w:t>In accordance with the ABDR/</w:t>
      </w:r>
      <w:hyperlink r:id="rId27" w:history="1">
        <w:r w:rsidRPr="00572648">
          <w:rPr>
            <w:rStyle w:val="Hyperlink"/>
            <w:lang w:val="en-GB"/>
          </w:rPr>
          <w:t>MyABDR Privacy Policy</w:t>
        </w:r>
      </w:hyperlink>
      <w:r w:rsidRPr="00FB5EEB">
        <w:rPr>
          <w:lang w:val="en-GB"/>
        </w:rPr>
        <w:t>, a patient’s consent is required for the recording of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rsidR="00407F59" w:rsidRPr="00976BD2" w:rsidRDefault="00407F59" w:rsidP="00976BD2">
      <w:pPr>
        <w:pStyle w:val="ListParagraph"/>
        <w:numPr>
          <w:ilvl w:val="0"/>
          <w:numId w:val="25"/>
        </w:numPr>
        <w:spacing w:after="0"/>
        <w:rPr>
          <w:highlight w:val="yellow"/>
        </w:rPr>
      </w:pPr>
      <w:r w:rsidRPr="00976BD2">
        <w:rPr>
          <w:highlight w:val="yellow"/>
        </w:rPr>
        <w:br w:type="page"/>
      </w:r>
    </w:p>
    <w:p w:rsidR="00407F59" w:rsidRDefault="00407F59" w:rsidP="00407F59">
      <w:pPr>
        <w:pStyle w:val="Heading1"/>
      </w:pPr>
      <w:bookmarkStart w:id="70" w:name="_Toc351111352"/>
      <w:bookmarkStart w:id="71" w:name="_Ref351291317"/>
      <w:bookmarkStart w:id="72" w:name="_Ref351291350"/>
      <w:bookmarkStart w:id="73" w:name="_Toc15830820"/>
      <w:r>
        <w:lastRenderedPageBreak/>
        <w:t>Supply of products</w:t>
      </w:r>
      <w:bookmarkEnd w:id="70"/>
      <w:r>
        <w:t xml:space="preserve"> for treatment</w:t>
      </w:r>
      <w:bookmarkEnd w:id="71"/>
      <w:bookmarkEnd w:id="72"/>
      <w:bookmarkEnd w:id="73"/>
    </w:p>
    <w:p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w:t>
      </w:r>
      <w:r w:rsidRPr="008A594E">
        <w:t xml:space="preserve">found in </w:t>
      </w:r>
      <w:hyperlink w:anchor="_Appendix_C_National" w:history="1">
        <w:r w:rsidR="00E425F7" w:rsidRPr="00726B65">
          <w:rPr>
            <w:rStyle w:val="Hyperlink"/>
          </w:rPr>
          <w:t>Appendix C</w:t>
        </w:r>
      </w:hyperlink>
      <w:r w:rsidRPr="008A594E">
        <w:t>.</w:t>
      </w:r>
    </w:p>
    <w:p w:rsidR="006A055E" w:rsidRDefault="006A055E" w:rsidP="00407F59">
      <w:pPr>
        <w:spacing w:after="0"/>
      </w:pPr>
    </w:p>
    <w:p w:rsidR="00407F59" w:rsidRDefault="006A055E" w:rsidP="00407F59">
      <w:pPr>
        <w:spacing w:after="0"/>
      </w:pPr>
      <w:r>
        <w:t xml:space="preserve">The range of products available to clinicians has changed over the years. </w:t>
      </w:r>
      <w:r w:rsidR="00C51C61">
        <w:fldChar w:fldCharType="begin" w:fldLock="1"/>
      </w:r>
      <w:r w:rsidR="00C51C61">
        <w:instrText xml:space="preserve"> REF _Ref351283513 \h  \* MERGEFORMAT </w:instrText>
      </w:r>
      <w:r w:rsidR="00C51C61">
        <w:fldChar w:fldCharType="separate"/>
      </w:r>
      <w:r w:rsidR="005E6BF0" w:rsidRPr="008A594E">
        <w:t>Figure 2</w:t>
      </w:r>
      <w:r w:rsidR="00C51C61">
        <w:fldChar w:fldCharType="end"/>
      </w:r>
      <w:r w:rsidRPr="008A594E">
        <w:t xml:space="preserve"> sho</w:t>
      </w:r>
      <w:r>
        <w:t>ws the total issues and market shares for recombinant products from 20</w:t>
      </w:r>
      <w:r w:rsidR="001F71BA">
        <w:t>1</w:t>
      </w:r>
      <w:r w:rsidR="00045B84">
        <w:t>2</w:t>
      </w:r>
      <w:r w:rsidR="001F71BA">
        <w:t>-1</w:t>
      </w:r>
      <w:r w:rsidR="00045B84">
        <w:t>3</w:t>
      </w:r>
      <w:r>
        <w:t xml:space="preserve"> to</w:t>
      </w:r>
      <w:r w:rsidR="00675F6D">
        <w:t xml:space="preserve"> 201</w:t>
      </w:r>
      <w:r w:rsidR="00E565FA">
        <w:t>6-17</w:t>
      </w:r>
      <w:r w:rsidR="00F24D73">
        <w:t>.</w:t>
      </w:r>
    </w:p>
    <w:p w:rsidR="00407F59" w:rsidRDefault="00407F59" w:rsidP="00407F59">
      <w:pPr>
        <w:spacing w:after="0"/>
      </w:pPr>
    </w:p>
    <w:p w:rsidR="00407F59" w:rsidRDefault="00926915" w:rsidP="00926915">
      <w:pPr>
        <w:keepNext/>
        <w:spacing w:after="0"/>
      </w:pPr>
      <w:r>
        <w:rPr>
          <w:noProof/>
          <w:lang w:eastAsia="en-AU"/>
        </w:rPr>
        <w:drawing>
          <wp:inline distT="0" distB="0" distL="0" distR="0" wp14:anchorId="0BBB4E5A" wp14:editId="2BB99588">
            <wp:extent cx="5854700" cy="38899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54700" cy="3889998"/>
                    </a:xfrm>
                    <a:prstGeom prst="rect">
                      <a:avLst/>
                    </a:prstGeom>
                  </pic:spPr>
                </pic:pic>
              </a:graphicData>
            </a:graphic>
          </wp:inline>
        </w:drawing>
      </w:r>
    </w:p>
    <w:p w:rsidR="00407F59" w:rsidRPr="00462E88" w:rsidRDefault="00407F59" w:rsidP="00093282">
      <w:pPr>
        <w:pStyle w:val="Caption"/>
      </w:pPr>
      <w:bookmarkStart w:id="74" w:name="_Ref351283513"/>
      <w:bookmarkStart w:id="75" w:name="_Toc8037407"/>
      <w:r w:rsidRPr="00462E88">
        <w:t xml:space="preserve">Figure </w:t>
      </w:r>
      <w:r w:rsidR="00995B72">
        <w:fldChar w:fldCharType="begin"/>
      </w:r>
      <w:r w:rsidR="00417BAA">
        <w:instrText xml:space="preserve"> SEQ Figure \* ARABIC </w:instrText>
      </w:r>
      <w:r w:rsidR="00995B72">
        <w:fldChar w:fldCharType="separate"/>
      </w:r>
      <w:r w:rsidR="00612103">
        <w:rPr>
          <w:noProof/>
        </w:rPr>
        <w:t>2</w:t>
      </w:r>
      <w:r w:rsidR="00995B72">
        <w:rPr>
          <w:noProof/>
        </w:rPr>
        <w:fldChar w:fldCharType="end"/>
      </w:r>
      <w:bookmarkEnd w:id="74"/>
      <w:r w:rsidRPr="00462E88">
        <w:t xml:space="preserve"> </w:t>
      </w:r>
      <w:r w:rsidR="001F71BA">
        <w:t xml:space="preserve">- </w:t>
      </w:r>
      <w:r w:rsidRPr="00462E88">
        <w:t xml:space="preserve">Market share of </w:t>
      </w:r>
      <w:r w:rsidR="00C01BED">
        <w:t>r</w:t>
      </w:r>
      <w:r w:rsidR="0082585C">
        <w:t>ecombinant</w:t>
      </w:r>
      <w:r w:rsidR="00260F41">
        <w:t xml:space="preserve"> FVIII issues 201</w:t>
      </w:r>
      <w:r w:rsidR="00045B84">
        <w:t>2</w:t>
      </w:r>
      <w:r w:rsidR="002701A3" w:rsidRPr="00462E88">
        <w:t>-</w:t>
      </w:r>
      <w:r w:rsidR="00260F41">
        <w:t>1</w:t>
      </w:r>
      <w:r w:rsidR="00045B84">
        <w:t>3</w:t>
      </w:r>
      <w:r w:rsidR="00260F41">
        <w:t xml:space="preserve"> </w:t>
      </w:r>
      <w:r w:rsidR="002701A3" w:rsidRPr="00462E88">
        <w:t>to 201</w:t>
      </w:r>
      <w:r w:rsidR="00F47CD5">
        <w:t>6-17</w:t>
      </w:r>
      <w:bookmarkEnd w:id="75"/>
    </w:p>
    <w:p w:rsidR="00407F59" w:rsidRDefault="00A4161A" w:rsidP="00407F59">
      <w:r>
        <w:fldChar w:fldCharType="begin"/>
      </w:r>
      <w:r>
        <w:instrText xml:space="preserve"> REF _Ref351283513 \h </w:instrText>
      </w:r>
      <w:r>
        <w:fldChar w:fldCharType="separate"/>
      </w:r>
      <w:r w:rsidR="00612103" w:rsidRPr="00462E88">
        <w:t xml:space="preserve">Figure </w:t>
      </w:r>
      <w:r w:rsidR="00612103">
        <w:rPr>
          <w:noProof/>
        </w:rPr>
        <w:t>2</w:t>
      </w:r>
      <w:r>
        <w:fldChar w:fldCharType="end"/>
      </w:r>
      <w:r>
        <w:t xml:space="preserve"> </w:t>
      </w:r>
      <w:r w:rsidR="00407F59" w:rsidRPr="008A594E">
        <w:t>i</w:t>
      </w:r>
      <w:r w:rsidR="00407F59">
        <w:t>llustrates the chan</w:t>
      </w:r>
      <w:r w:rsidR="002701A3">
        <w:t>ges that occurred during 201</w:t>
      </w:r>
      <w:r w:rsidR="001625FB">
        <w:t>2</w:t>
      </w:r>
      <w:r w:rsidR="002701A3">
        <w:t xml:space="preserve"> </w:t>
      </w:r>
      <w:r w:rsidR="00726B65">
        <w:t>to</w:t>
      </w:r>
      <w:r w:rsidR="002701A3">
        <w:t xml:space="preserve"> 201</w:t>
      </w:r>
      <w:r w:rsidR="001625FB">
        <w:t>7</w:t>
      </w:r>
      <w:r w:rsidR="00407F59">
        <w:t xml:space="preserve">, </w:t>
      </w:r>
      <w:r w:rsidR="00E425F7">
        <w:t xml:space="preserve">brought about by new national supply arrangements, </w:t>
      </w:r>
      <w:r w:rsidR="00407F59">
        <w:t xml:space="preserve">with a transition away from </w:t>
      </w:r>
      <w:r w:rsidR="007C2AF0">
        <w:t xml:space="preserve">Kogenate </w:t>
      </w:r>
      <w:r w:rsidR="00407F59">
        <w:t xml:space="preserve">and Recombinate, an increase in the </w:t>
      </w:r>
      <w:r w:rsidR="00CC61AD">
        <w:t>issue</w:t>
      </w:r>
      <w:r w:rsidR="00407F59">
        <w:t xml:space="preserve"> of Xyntha and the introduction of </w:t>
      </w:r>
      <w:r w:rsidR="007C2AF0">
        <w:t>Advate</w:t>
      </w:r>
      <w:r w:rsidR="00407F59">
        <w:t>.</w:t>
      </w:r>
      <w:r w:rsidR="00B355D1">
        <w:t xml:space="preserve"> </w:t>
      </w:r>
      <w:r w:rsidR="00B355D1" w:rsidDel="00FB6138">
        <w:t xml:space="preserve">In 2014-15 </w:t>
      </w:r>
      <w:r w:rsidR="00C322BA" w:rsidDel="00FB6138">
        <w:t xml:space="preserve">the NBA implemented new contracts for the supply of </w:t>
      </w:r>
      <w:r w:rsidR="0082585C" w:rsidDel="00FB6138">
        <w:t>Recombinant</w:t>
      </w:r>
      <w:r w:rsidR="00C322BA" w:rsidDel="00FB6138">
        <w:t xml:space="preserve"> Factor VIII and IX.</w:t>
      </w:r>
      <w:r w:rsidR="00C322BA">
        <w:t xml:space="preserve"> The new supply arrangements have provided high level national efficiencies without detriment to the patient population. </w:t>
      </w:r>
      <w:r w:rsidR="00B355D1">
        <w:t xml:space="preserve">Advate </w:t>
      </w:r>
      <w:r w:rsidR="002024C9">
        <w:t xml:space="preserve">accounted for approximately </w:t>
      </w:r>
      <w:r w:rsidR="00CC33F1">
        <w:t>5</w:t>
      </w:r>
      <w:r w:rsidR="00664DAF">
        <w:t>1</w:t>
      </w:r>
      <w:r w:rsidR="002024C9">
        <w:t xml:space="preserve"> per cent </w:t>
      </w:r>
      <w:r w:rsidR="00C322BA">
        <w:t>and</w:t>
      </w:r>
      <w:r w:rsidR="002024C9">
        <w:t xml:space="preserve"> Xyntha for </w:t>
      </w:r>
      <w:r w:rsidR="00CC33F1">
        <w:t>4</w:t>
      </w:r>
      <w:r w:rsidR="00664DAF">
        <w:t>9</w:t>
      </w:r>
      <w:r w:rsidR="002024C9">
        <w:t xml:space="preserve"> per cent of the market shar</w:t>
      </w:r>
      <w:r w:rsidR="00C322BA">
        <w:t xml:space="preserve">e of </w:t>
      </w:r>
      <w:r w:rsidR="0082585C">
        <w:t>Recombinant</w:t>
      </w:r>
      <w:r w:rsidR="00C322BA">
        <w:t xml:space="preserve"> FVIII issues</w:t>
      </w:r>
      <w:r w:rsidR="00832220">
        <w:t xml:space="preserve"> during 2016</w:t>
      </w:r>
      <w:r w:rsidR="00045B84">
        <w:noBreakHyphen/>
      </w:r>
      <w:r w:rsidR="00832220">
        <w:t>17</w:t>
      </w:r>
      <w:r w:rsidR="00C322BA">
        <w:t>.</w:t>
      </w:r>
    </w:p>
    <w:p w:rsidR="0094622E" w:rsidRDefault="005A316F" w:rsidP="00407F59">
      <w:r w:rsidRPr="00D65B23">
        <w:t>The most challenging aspect of HMA management is the development of FVIII inhibitors; previously untreated patients are at the highest risk for inhibi</w:t>
      </w:r>
      <w:r w:rsidR="00F24D73">
        <w:t>tor formation.</w:t>
      </w:r>
    </w:p>
    <w:p w:rsidR="00A97795" w:rsidRPr="00837C6D" w:rsidRDefault="00A97795" w:rsidP="00A97795">
      <w:pPr>
        <w:spacing w:after="0"/>
        <w:rPr>
          <w:lang w:val="en"/>
        </w:rPr>
      </w:pPr>
      <w:r w:rsidRPr="00837C6D">
        <w:rPr>
          <w:lang w:val="en"/>
        </w:rPr>
        <w:t>Patient participation in company clinical trials for Extended Half Life recombinant Factor VIII and Factor IX products continues to contribute to the variability of year-to-year product growth.</w:t>
      </w:r>
    </w:p>
    <w:p w:rsidR="0064717F" w:rsidRDefault="0064717F">
      <w:pPr>
        <w:spacing w:after="0"/>
      </w:pPr>
    </w:p>
    <w:p w:rsidR="00A409E4" w:rsidRDefault="00A409E4">
      <w:pPr>
        <w:spacing w:after="0"/>
      </w:pPr>
      <w:r>
        <w:br w:type="page"/>
      </w:r>
    </w:p>
    <w:p w:rsidR="00A409E4" w:rsidRDefault="001C7DA8" w:rsidP="00A409E4">
      <w:pPr>
        <w:pStyle w:val="Heading1"/>
      </w:pPr>
      <w:bookmarkStart w:id="76" w:name="_Toc351111344"/>
      <w:bookmarkStart w:id="77" w:name="_Toc15830821"/>
      <w:r>
        <w:lastRenderedPageBreak/>
        <w:t>ABDR p</w:t>
      </w:r>
      <w:r w:rsidR="00A409E4">
        <w:t>atient</w:t>
      </w:r>
      <w:bookmarkEnd w:id="76"/>
      <w:r>
        <w:t xml:space="preserve"> demographics</w:t>
      </w:r>
      <w:bookmarkEnd w:id="77"/>
    </w:p>
    <w:p w:rsidR="00A409E4" w:rsidRDefault="003F5368" w:rsidP="00105014">
      <w:pPr>
        <w:spacing w:after="0"/>
      </w:pPr>
      <w:r w:rsidRPr="003F5368">
        <w:t xml:space="preserve">This section of the report presents the key patient </w:t>
      </w:r>
      <w:r w:rsidR="001554EB">
        <w:t xml:space="preserve">demographic </w:t>
      </w:r>
      <w:r w:rsidRPr="003F5368">
        <w:t xml:space="preserve">data collected </w:t>
      </w:r>
      <w:r w:rsidR="00C816B6">
        <w:t>in</w:t>
      </w:r>
      <w:r w:rsidRPr="003F5368">
        <w:t xml:space="preserve"> the ABDR.</w:t>
      </w:r>
    </w:p>
    <w:p w:rsidR="001846A0" w:rsidRDefault="00CD4E60" w:rsidP="00105014">
      <w:pPr>
        <w:pStyle w:val="Heading2"/>
        <w:spacing w:before="140" w:after="0"/>
      </w:pPr>
      <w:bookmarkStart w:id="78" w:name="_Toc351111345"/>
      <w:bookmarkStart w:id="79" w:name="_Toc15830822"/>
      <w:r>
        <w:t>D</w:t>
      </w:r>
      <w:r w:rsidR="00BD106E">
        <w:t>iagnos</w:t>
      </w:r>
      <w:r w:rsidR="004B2935">
        <w:t>e</w:t>
      </w:r>
      <w:r w:rsidR="00BD106E">
        <w:t>s</w:t>
      </w:r>
      <w:bookmarkEnd w:id="78"/>
      <w:bookmarkEnd w:id="79"/>
    </w:p>
    <w:p w:rsidR="00A409E4" w:rsidRDefault="001554EB">
      <w:pPr>
        <w:spacing w:after="0"/>
      </w:pPr>
      <w:r>
        <w:t>The following tables present the numbers of patients in the ABDR and the numbers of patients who received therapeutic products d</w:t>
      </w:r>
      <w:r w:rsidR="00675F6D">
        <w:t>uring the years 20</w:t>
      </w:r>
      <w:r w:rsidR="00C322BA">
        <w:t>1</w:t>
      </w:r>
      <w:r w:rsidR="005B7E71">
        <w:t>2</w:t>
      </w:r>
      <w:r w:rsidR="00675F6D">
        <w:t>-1</w:t>
      </w:r>
      <w:r w:rsidR="005B7E71">
        <w:t>3</w:t>
      </w:r>
      <w:r w:rsidR="005473C9">
        <w:t xml:space="preserve"> to 201</w:t>
      </w:r>
      <w:r w:rsidR="00F166CA">
        <w:t>6</w:t>
      </w:r>
      <w:r w:rsidR="00675F6D">
        <w:t>-1</w:t>
      </w:r>
      <w:r w:rsidR="00F166CA">
        <w:t>7</w:t>
      </w:r>
      <w:r>
        <w:t xml:space="preserve">. </w:t>
      </w:r>
      <w:r w:rsidRPr="0033259E">
        <w:t xml:space="preserve">As noted in the section on </w:t>
      </w:r>
      <w:r w:rsidR="00C51C61">
        <w:fldChar w:fldCharType="begin" w:fldLock="1"/>
      </w:r>
      <w:r w:rsidR="00C51C61">
        <w:instrText xml:space="preserve"> REF _Ref350499673 \h  \* MERGEFORMAT </w:instrText>
      </w:r>
      <w:r w:rsidR="00C51C61">
        <w:fldChar w:fldCharType="separate"/>
      </w:r>
      <w:r w:rsidR="005E6BF0" w:rsidRPr="00C51DED">
        <w:rPr>
          <w:i/>
        </w:rPr>
        <w:t>Data quality issues</w:t>
      </w:r>
      <w:r w:rsidR="00C51C61">
        <w:fldChar w:fldCharType="end"/>
      </w:r>
      <w:r w:rsidR="00B37E48" w:rsidRPr="00C51DED">
        <w:t xml:space="preserve"> (page</w:t>
      </w:r>
      <w:r w:rsidR="00E4678A">
        <w:t xml:space="preserve"> </w:t>
      </w:r>
      <w:r w:rsidR="00E4678A">
        <w:fldChar w:fldCharType="begin"/>
      </w:r>
      <w:r w:rsidR="00E4678A">
        <w:instrText xml:space="preserve"> PAGEREF _Ref350499673 \h </w:instrText>
      </w:r>
      <w:r w:rsidR="00E4678A">
        <w:fldChar w:fldCharType="separate"/>
      </w:r>
      <w:r w:rsidR="00612103">
        <w:rPr>
          <w:noProof/>
        </w:rPr>
        <w:t>16</w:t>
      </w:r>
      <w:r w:rsidR="00E4678A">
        <w:fldChar w:fldCharType="end"/>
      </w:r>
      <w:r w:rsidR="00B37E48" w:rsidRPr="00C51DED">
        <w:t>)</w:t>
      </w:r>
      <w:r w:rsidR="003E3FE2" w:rsidRPr="0033259E">
        <w:t xml:space="preserve"> comprehensive automated and manual data cleansing and validation processes that occurred as part of the 4th Generation ABDR Redevelopment project released in August 2012 </w:t>
      </w:r>
      <w:r w:rsidR="00675F6D">
        <w:t xml:space="preserve">and the continuation in </w:t>
      </w:r>
      <w:r w:rsidR="001F000C">
        <w:t>2016-17</w:t>
      </w:r>
      <w:r w:rsidR="00C33714">
        <w:t xml:space="preserve"> </w:t>
      </w:r>
      <w:r w:rsidR="003E3FE2" w:rsidRPr="0033259E">
        <w:t>enhanced the ABDR data accuracy and consistency presented in this report. This may make it difficult to undertake comparisons with data published in previous reports.</w:t>
      </w:r>
    </w:p>
    <w:p w:rsidR="003E3FE2" w:rsidRDefault="003E3FE2">
      <w:pPr>
        <w:spacing w:after="0"/>
      </w:pPr>
    </w:p>
    <w:p w:rsidR="00D4150C" w:rsidRDefault="00C51C61">
      <w:pPr>
        <w:spacing w:after="0"/>
      </w:pPr>
      <w:r>
        <w:fldChar w:fldCharType="begin" w:fldLock="1"/>
      </w:r>
      <w:r>
        <w:instrText xml:space="preserve"> REF _Ref351290855 \h  \* MERGEFORMAT </w:instrText>
      </w:r>
      <w:r>
        <w:fldChar w:fldCharType="separate"/>
      </w:r>
      <w:r w:rsidR="005E6BF0" w:rsidRPr="001A4829">
        <w:t xml:space="preserve">Table </w:t>
      </w:r>
      <w:r w:rsidR="0001048E">
        <w:t>3</w:t>
      </w:r>
      <w:r>
        <w:fldChar w:fldCharType="end"/>
      </w:r>
      <w:r w:rsidR="0001048E">
        <w:t xml:space="preserve"> </w:t>
      </w:r>
      <w:r w:rsidR="00045B84">
        <w:t>shows</w:t>
      </w:r>
      <w:r w:rsidR="00045B84" w:rsidRPr="001A4829">
        <w:t xml:space="preserve"> </w:t>
      </w:r>
      <w:r w:rsidR="00D4150C" w:rsidRPr="001A4829">
        <w:t>t</w:t>
      </w:r>
      <w:r w:rsidR="00D4150C" w:rsidRPr="0033259E">
        <w:t xml:space="preserve">he number of people in the </w:t>
      </w:r>
      <w:r w:rsidR="004B2935" w:rsidRPr="0033259E">
        <w:t>registry</w:t>
      </w:r>
      <w:r w:rsidR="00D4150C" w:rsidRPr="0033259E">
        <w:t xml:space="preserve"> and the number treated by latest broad diagnosis</w:t>
      </w:r>
      <w:r w:rsidR="00D65B23" w:rsidRPr="0033259E">
        <w:t xml:space="preserve"> for the</w:t>
      </w:r>
      <w:r w:rsidR="00260F41">
        <w:t xml:space="preserve"> years </w:t>
      </w:r>
      <w:r w:rsidR="00260F41" w:rsidRPr="00F00D7B">
        <w:t>201</w:t>
      </w:r>
      <w:r w:rsidR="00045B84">
        <w:t>2</w:t>
      </w:r>
      <w:r w:rsidR="00260F41" w:rsidRPr="00F00D7B">
        <w:t>-1</w:t>
      </w:r>
      <w:r w:rsidR="00045B84">
        <w:t>3</w:t>
      </w:r>
      <w:r w:rsidR="00260F41" w:rsidRPr="00F00D7B">
        <w:t xml:space="preserve"> to 201</w:t>
      </w:r>
      <w:r w:rsidR="003A0372">
        <w:t>6</w:t>
      </w:r>
      <w:r w:rsidR="00260F41" w:rsidRPr="00F00D7B">
        <w:t>-1</w:t>
      </w:r>
      <w:r w:rsidR="003A0372">
        <w:t>7</w:t>
      </w:r>
      <w:r w:rsidR="00D4150C" w:rsidRPr="00F00D7B">
        <w:t>.</w:t>
      </w:r>
      <w:r w:rsidR="00C33714">
        <w:t xml:space="preserve"> </w:t>
      </w:r>
      <w:r w:rsidRPr="0045028D">
        <w:fldChar w:fldCharType="begin" w:fldLock="1"/>
      </w:r>
      <w:r w:rsidRPr="0045028D">
        <w:instrText xml:space="preserve"> REF _Ref351291422 \h  \* MERGEFORMAT </w:instrText>
      </w:r>
      <w:r w:rsidRPr="0045028D">
        <w:fldChar w:fldCharType="separate"/>
      </w:r>
      <w:r w:rsidR="005E6BF0" w:rsidRPr="0045028D">
        <w:t xml:space="preserve">Table </w:t>
      </w:r>
      <w:r w:rsidR="006C588E">
        <w:t>5</w:t>
      </w:r>
      <w:r w:rsidRPr="0045028D">
        <w:fldChar w:fldCharType="end"/>
      </w:r>
      <w:r w:rsidR="001A4829" w:rsidRPr="0045028D">
        <w:t xml:space="preserve"> </w:t>
      </w:r>
      <w:r w:rsidR="00683FCD" w:rsidRPr="0045028D">
        <w:t>expand</w:t>
      </w:r>
      <w:r w:rsidR="00820389">
        <w:t>s</w:t>
      </w:r>
      <w:r w:rsidR="00683FCD" w:rsidRPr="0045028D">
        <w:t xml:space="preserve"> the data in </w:t>
      </w:r>
      <w:r w:rsidRPr="0045028D">
        <w:fldChar w:fldCharType="begin" w:fldLock="1"/>
      </w:r>
      <w:r w:rsidRPr="0045028D">
        <w:instrText xml:space="preserve"> REF _Ref351290855 \h  \* MERGEFORMAT </w:instrText>
      </w:r>
      <w:r w:rsidRPr="0045028D">
        <w:fldChar w:fldCharType="separate"/>
      </w:r>
      <w:r w:rsidR="005E6BF0" w:rsidRPr="0045028D">
        <w:t>Table</w:t>
      </w:r>
      <w:r w:rsidR="0001048E">
        <w:t xml:space="preserve"> 3 </w:t>
      </w:r>
      <w:r w:rsidRPr="0045028D">
        <w:fldChar w:fldCharType="end"/>
      </w:r>
      <w:r w:rsidR="00683FCD" w:rsidRPr="0045028D">
        <w:t xml:space="preserve">to show the number of people in the </w:t>
      </w:r>
      <w:r w:rsidR="004B2935" w:rsidRPr="0045028D">
        <w:t>registry</w:t>
      </w:r>
      <w:r w:rsidR="00683FCD" w:rsidRPr="0045028D">
        <w:t xml:space="preserve"> and the number treated by detailed diagnosis</w:t>
      </w:r>
      <w:r w:rsidR="00467E79" w:rsidRPr="0045028D">
        <w:t xml:space="preserve"> </w:t>
      </w:r>
      <w:r w:rsidR="00260F41">
        <w:t xml:space="preserve">for the years </w:t>
      </w:r>
      <w:r w:rsidR="00260F41" w:rsidRPr="00F00D7B">
        <w:t>201</w:t>
      </w:r>
      <w:r w:rsidR="00045B84">
        <w:t>2</w:t>
      </w:r>
      <w:r w:rsidR="00260F41" w:rsidRPr="00F00D7B">
        <w:t>-1</w:t>
      </w:r>
      <w:r w:rsidR="00045B84">
        <w:t>3</w:t>
      </w:r>
      <w:r w:rsidR="00260F41" w:rsidRPr="00F00D7B">
        <w:t xml:space="preserve"> to 201</w:t>
      </w:r>
      <w:r w:rsidR="003A0372">
        <w:t>6</w:t>
      </w:r>
      <w:r w:rsidR="00260F41" w:rsidRPr="00F00D7B">
        <w:t>-1</w:t>
      </w:r>
      <w:r w:rsidR="003A0372">
        <w:t>7</w:t>
      </w:r>
      <w:r w:rsidR="00683FCD" w:rsidRPr="00F00D7B">
        <w:t>.</w:t>
      </w:r>
    </w:p>
    <w:p w:rsidR="00BD106E" w:rsidRDefault="00BD106E">
      <w:pPr>
        <w:spacing w:after="0"/>
      </w:pPr>
    </w:p>
    <w:p w:rsidR="009B0F9A" w:rsidRPr="00462E88" w:rsidRDefault="00675E8B" w:rsidP="009B0F9A">
      <w:pPr>
        <w:pStyle w:val="Caption"/>
      </w:pPr>
      <w:bookmarkStart w:id="80" w:name="_Ref436221036"/>
      <w:bookmarkStart w:id="81" w:name="_Toc15830853"/>
      <w:r>
        <w:t xml:space="preserve">Table </w:t>
      </w:r>
      <w:r w:rsidR="00387806">
        <w:fldChar w:fldCharType="begin"/>
      </w:r>
      <w:r w:rsidR="00387806">
        <w:instrText xml:space="preserve"> SEQ Table \* ARABIC </w:instrText>
      </w:r>
      <w:r w:rsidR="00387806">
        <w:fldChar w:fldCharType="separate"/>
      </w:r>
      <w:r w:rsidR="00612103">
        <w:rPr>
          <w:noProof/>
        </w:rPr>
        <w:t>3</w:t>
      </w:r>
      <w:r w:rsidR="00387806">
        <w:rPr>
          <w:noProof/>
        </w:rPr>
        <w:fldChar w:fldCharType="end"/>
      </w:r>
      <w:bookmarkEnd w:id="80"/>
      <w:r>
        <w:t xml:space="preserve"> </w:t>
      </w:r>
      <w:r w:rsidR="00A80C78">
        <w:t>-</w:t>
      </w:r>
      <w:r>
        <w:t xml:space="preserve"> </w:t>
      </w:r>
      <w:r w:rsidRPr="00462E88">
        <w:t xml:space="preserve">Number of people in the </w:t>
      </w:r>
      <w:r w:rsidR="00C01BED">
        <w:t>r</w:t>
      </w:r>
      <w:r w:rsidRPr="00462E88">
        <w:t xml:space="preserve">egistry </w:t>
      </w:r>
      <w:r w:rsidR="009B0F9A" w:rsidRPr="00462E88">
        <w:t xml:space="preserve">and treated by </w:t>
      </w:r>
      <w:r w:rsidR="009B0F9A">
        <w:t>broad diagnosis</w:t>
      </w:r>
      <w:bookmarkEnd w:id="81"/>
    </w:p>
    <w:tbl>
      <w:tblPr>
        <w:tblStyle w:val="NBATableStyle1"/>
        <w:tblW w:w="10349"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43"/>
        <w:gridCol w:w="849"/>
        <w:gridCol w:w="850"/>
        <w:gridCol w:w="850"/>
        <w:gridCol w:w="850"/>
        <w:gridCol w:w="852"/>
        <w:gridCol w:w="850"/>
        <w:gridCol w:w="850"/>
        <w:gridCol w:w="850"/>
        <w:gridCol w:w="850"/>
        <w:gridCol w:w="855"/>
      </w:tblGrid>
      <w:tr w:rsidR="009B0F9A" w:rsidRPr="00F70150" w:rsidTr="002F72D2">
        <w:trPr>
          <w:cnfStyle w:val="100000000000" w:firstRow="1" w:lastRow="0" w:firstColumn="0" w:lastColumn="0" w:oddVBand="0" w:evenVBand="0" w:oddHBand="0" w:evenHBand="0" w:firstRowFirstColumn="0" w:firstRowLastColumn="0" w:lastRowFirstColumn="0" w:lastRowLastColumn="0"/>
          <w:trHeight w:val="483"/>
          <w:tblHeader/>
        </w:trPr>
        <w:tc>
          <w:tcPr>
            <w:tcW w:w="1843" w:type="dxa"/>
          </w:tcPr>
          <w:p w:rsidR="009B0F9A" w:rsidRPr="00F70150" w:rsidRDefault="009B0F9A" w:rsidP="00A52C8C">
            <w:pPr>
              <w:spacing w:after="0"/>
              <w:rPr>
                <w:sz w:val="20"/>
                <w:szCs w:val="20"/>
              </w:rPr>
            </w:pPr>
            <w:r w:rsidRPr="00E456BC">
              <w:rPr>
                <w:sz w:val="20"/>
                <w:szCs w:val="20"/>
              </w:rPr>
              <w:t>Diagnosis</w:t>
            </w:r>
          </w:p>
        </w:tc>
        <w:tc>
          <w:tcPr>
            <w:tcW w:w="4251" w:type="dxa"/>
            <w:gridSpan w:val="5"/>
          </w:tcPr>
          <w:p w:rsidR="009B0F9A" w:rsidRPr="00BA05DC" w:rsidRDefault="009B0F9A" w:rsidP="002F72D2">
            <w:pPr>
              <w:spacing w:after="0"/>
              <w:rPr>
                <w:sz w:val="20"/>
                <w:szCs w:val="20"/>
              </w:rPr>
            </w:pPr>
            <w:r w:rsidRPr="00BA05DC">
              <w:rPr>
                <w:sz w:val="20"/>
                <w:szCs w:val="20"/>
              </w:rPr>
              <w:t>Number in ABDR Registry*</w:t>
            </w:r>
          </w:p>
        </w:tc>
        <w:tc>
          <w:tcPr>
            <w:tcW w:w="4255" w:type="dxa"/>
            <w:gridSpan w:val="5"/>
          </w:tcPr>
          <w:p w:rsidR="009B0F9A" w:rsidRPr="00BA05DC" w:rsidRDefault="009B0F9A" w:rsidP="002F72D2">
            <w:pPr>
              <w:spacing w:after="0"/>
              <w:rPr>
                <w:sz w:val="20"/>
                <w:szCs w:val="20"/>
              </w:rPr>
            </w:pPr>
            <w:r>
              <w:rPr>
                <w:sz w:val="20"/>
                <w:szCs w:val="20"/>
              </w:rPr>
              <w:t>Number who Received Product during the year</w:t>
            </w:r>
          </w:p>
        </w:tc>
      </w:tr>
      <w:tr w:rsidR="00C67735" w:rsidRPr="00E456BC" w:rsidTr="002F72D2">
        <w:trPr>
          <w:trHeight w:val="242"/>
        </w:trPr>
        <w:tc>
          <w:tcPr>
            <w:tcW w:w="1843" w:type="dxa"/>
          </w:tcPr>
          <w:p w:rsidR="00C67735" w:rsidRDefault="00C67735" w:rsidP="002F72D2">
            <w:pPr>
              <w:rPr>
                <w:b/>
                <w:bCs/>
                <w:color w:val="000000"/>
                <w:sz w:val="18"/>
                <w:szCs w:val="18"/>
              </w:rPr>
            </w:pPr>
          </w:p>
        </w:tc>
        <w:tc>
          <w:tcPr>
            <w:tcW w:w="849" w:type="dxa"/>
          </w:tcPr>
          <w:p w:rsidR="00C67735" w:rsidRDefault="00C67735" w:rsidP="002F72D2">
            <w:pPr>
              <w:jc w:val="right"/>
              <w:rPr>
                <w:b/>
                <w:bCs/>
                <w:color w:val="000000"/>
                <w:sz w:val="18"/>
                <w:szCs w:val="18"/>
              </w:rPr>
            </w:pPr>
            <w:r>
              <w:rPr>
                <w:b/>
                <w:bCs/>
                <w:color w:val="000000"/>
                <w:sz w:val="18"/>
                <w:szCs w:val="18"/>
              </w:rPr>
              <w:t>2012-13</w:t>
            </w:r>
          </w:p>
        </w:tc>
        <w:tc>
          <w:tcPr>
            <w:tcW w:w="850" w:type="dxa"/>
          </w:tcPr>
          <w:p w:rsidR="00C67735" w:rsidRDefault="00C67735" w:rsidP="002F72D2">
            <w:pPr>
              <w:jc w:val="right"/>
              <w:rPr>
                <w:b/>
                <w:bCs/>
                <w:color w:val="000000"/>
                <w:sz w:val="18"/>
                <w:szCs w:val="18"/>
              </w:rPr>
            </w:pPr>
            <w:r>
              <w:rPr>
                <w:b/>
                <w:bCs/>
                <w:color w:val="000000"/>
                <w:sz w:val="18"/>
                <w:szCs w:val="18"/>
              </w:rPr>
              <w:t>2013-14</w:t>
            </w:r>
          </w:p>
        </w:tc>
        <w:tc>
          <w:tcPr>
            <w:tcW w:w="850" w:type="dxa"/>
          </w:tcPr>
          <w:p w:rsidR="00C67735" w:rsidRDefault="00C67735" w:rsidP="002F72D2">
            <w:pPr>
              <w:jc w:val="right"/>
              <w:rPr>
                <w:b/>
                <w:bCs/>
                <w:color w:val="000000"/>
                <w:sz w:val="18"/>
                <w:szCs w:val="18"/>
              </w:rPr>
            </w:pPr>
            <w:r>
              <w:rPr>
                <w:b/>
                <w:bCs/>
                <w:color w:val="000000"/>
                <w:sz w:val="18"/>
                <w:szCs w:val="18"/>
              </w:rPr>
              <w:t>2014-15</w:t>
            </w:r>
          </w:p>
        </w:tc>
        <w:tc>
          <w:tcPr>
            <w:tcW w:w="850" w:type="dxa"/>
          </w:tcPr>
          <w:p w:rsidR="00C67735" w:rsidRDefault="00C67735" w:rsidP="002F72D2">
            <w:pPr>
              <w:jc w:val="right"/>
              <w:rPr>
                <w:b/>
                <w:bCs/>
                <w:color w:val="000000"/>
                <w:sz w:val="18"/>
                <w:szCs w:val="18"/>
              </w:rPr>
            </w:pPr>
            <w:r>
              <w:rPr>
                <w:b/>
                <w:bCs/>
                <w:color w:val="000000"/>
                <w:sz w:val="18"/>
                <w:szCs w:val="18"/>
              </w:rPr>
              <w:t>2015-16</w:t>
            </w:r>
          </w:p>
        </w:tc>
        <w:tc>
          <w:tcPr>
            <w:tcW w:w="852" w:type="dxa"/>
          </w:tcPr>
          <w:p w:rsidR="00C67735" w:rsidRDefault="00C67735" w:rsidP="00C67735">
            <w:pPr>
              <w:jc w:val="right"/>
              <w:rPr>
                <w:b/>
                <w:bCs/>
                <w:color w:val="000000"/>
                <w:sz w:val="18"/>
                <w:szCs w:val="18"/>
              </w:rPr>
            </w:pPr>
            <w:r>
              <w:rPr>
                <w:b/>
                <w:bCs/>
                <w:color w:val="000000"/>
                <w:sz w:val="18"/>
                <w:szCs w:val="18"/>
              </w:rPr>
              <w:t>2016-17</w:t>
            </w:r>
          </w:p>
        </w:tc>
        <w:tc>
          <w:tcPr>
            <w:tcW w:w="850" w:type="dxa"/>
          </w:tcPr>
          <w:p w:rsidR="00C67735" w:rsidRDefault="00C67735" w:rsidP="002F72D2">
            <w:pPr>
              <w:jc w:val="right"/>
              <w:rPr>
                <w:b/>
                <w:bCs/>
                <w:color w:val="000000"/>
                <w:sz w:val="18"/>
                <w:szCs w:val="18"/>
              </w:rPr>
            </w:pPr>
            <w:r>
              <w:rPr>
                <w:b/>
                <w:bCs/>
                <w:color w:val="000000"/>
                <w:sz w:val="18"/>
                <w:szCs w:val="18"/>
              </w:rPr>
              <w:t>2012-13</w:t>
            </w:r>
          </w:p>
        </w:tc>
        <w:tc>
          <w:tcPr>
            <w:tcW w:w="850" w:type="dxa"/>
          </w:tcPr>
          <w:p w:rsidR="00C67735" w:rsidRDefault="00C67735" w:rsidP="002F72D2">
            <w:pPr>
              <w:jc w:val="right"/>
              <w:rPr>
                <w:b/>
                <w:bCs/>
                <w:color w:val="000000"/>
                <w:sz w:val="18"/>
                <w:szCs w:val="18"/>
              </w:rPr>
            </w:pPr>
            <w:r>
              <w:rPr>
                <w:b/>
                <w:bCs/>
                <w:color w:val="000000"/>
                <w:sz w:val="18"/>
                <w:szCs w:val="18"/>
              </w:rPr>
              <w:t>2013-14</w:t>
            </w:r>
          </w:p>
        </w:tc>
        <w:tc>
          <w:tcPr>
            <w:tcW w:w="850" w:type="dxa"/>
          </w:tcPr>
          <w:p w:rsidR="00C67735" w:rsidRDefault="00C67735" w:rsidP="002F72D2">
            <w:pPr>
              <w:jc w:val="right"/>
              <w:rPr>
                <w:b/>
                <w:bCs/>
                <w:color w:val="000000"/>
                <w:sz w:val="18"/>
                <w:szCs w:val="18"/>
              </w:rPr>
            </w:pPr>
            <w:r>
              <w:rPr>
                <w:b/>
                <w:bCs/>
                <w:color w:val="000000"/>
                <w:sz w:val="18"/>
                <w:szCs w:val="18"/>
              </w:rPr>
              <w:t>2014-15</w:t>
            </w:r>
          </w:p>
        </w:tc>
        <w:tc>
          <w:tcPr>
            <w:tcW w:w="850" w:type="dxa"/>
          </w:tcPr>
          <w:p w:rsidR="00C67735" w:rsidRDefault="00C67735" w:rsidP="002F72D2">
            <w:pPr>
              <w:jc w:val="right"/>
              <w:rPr>
                <w:b/>
                <w:bCs/>
                <w:color w:val="000000"/>
                <w:sz w:val="18"/>
                <w:szCs w:val="18"/>
              </w:rPr>
            </w:pPr>
            <w:r>
              <w:rPr>
                <w:b/>
                <w:bCs/>
                <w:color w:val="000000"/>
                <w:sz w:val="18"/>
                <w:szCs w:val="18"/>
              </w:rPr>
              <w:t>2015-16</w:t>
            </w:r>
          </w:p>
        </w:tc>
        <w:tc>
          <w:tcPr>
            <w:tcW w:w="855" w:type="dxa"/>
          </w:tcPr>
          <w:p w:rsidR="00C67735" w:rsidRDefault="00C67735" w:rsidP="002F72D2">
            <w:pPr>
              <w:jc w:val="right"/>
              <w:rPr>
                <w:b/>
                <w:bCs/>
                <w:color w:val="000000"/>
                <w:sz w:val="18"/>
                <w:szCs w:val="18"/>
              </w:rPr>
            </w:pPr>
            <w:r>
              <w:rPr>
                <w:b/>
                <w:bCs/>
                <w:color w:val="000000"/>
                <w:sz w:val="18"/>
                <w:szCs w:val="18"/>
              </w:rPr>
              <w:t>2016-17</w:t>
            </w:r>
          </w:p>
        </w:tc>
      </w:tr>
      <w:tr w:rsidR="00C67735" w:rsidRPr="00F70150" w:rsidTr="002F72D2">
        <w:trPr>
          <w:trHeight w:val="251"/>
        </w:trPr>
        <w:tc>
          <w:tcPr>
            <w:tcW w:w="1843" w:type="dxa"/>
          </w:tcPr>
          <w:p w:rsidR="00C67735" w:rsidRDefault="00C67735" w:rsidP="002F72D2">
            <w:pPr>
              <w:rPr>
                <w:b/>
                <w:bCs/>
                <w:color w:val="000000"/>
                <w:sz w:val="18"/>
                <w:szCs w:val="18"/>
              </w:rPr>
            </w:pPr>
            <w:r>
              <w:rPr>
                <w:b/>
                <w:bCs/>
                <w:color w:val="000000"/>
                <w:sz w:val="18"/>
                <w:szCs w:val="18"/>
              </w:rPr>
              <w:t>Hereditary</w:t>
            </w:r>
          </w:p>
        </w:tc>
        <w:tc>
          <w:tcPr>
            <w:tcW w:w="849" w:type="dxa"/>
          </w:tcPr>
          <w:p w:rsidR="00C67735" w:rsidRDefault="00C67735" w:rsidP="002F72D2">
            <w:pPr>
              <w:jc w:val="right"/>
              <w:rPr>
                <w:color w:val="000000"/>
                <w:sz w:val="18"/>
                <w:szCs w:val="18"/>
              </w:rPr>
            </w:pPr>
          </w:p>
        </w:tc>
        <w:tc>
          <w:tcPr>
            <w:tcW w:w="850" w:type="dxa"/>
          </w:tcPr>
          <w:p w:rsidR="00C67735" w:rsidRDefault="00C67735" w:rsidP="002F72D2">
            <w:pPr>
              <w:jc w:val="right"/>
              <w:rPr>
                <w:color w:val="000000"/>
                <w:sz w:val="18"/>
                <w:szCs w:val="18"/>
              </w:rPr>
            </w:pPr>
          </w:p>
        </w:tc>
        <w:tc>
          <w:tcPr>
            <w:tcW w:w="850" w:type="dxa"/>
          </w:tcPr>
          <w:p w:rsidR="00C67735" w:rsidRDefault="00C67735" w:rsidP="002F72D2">
            <w:pPr>
              <w:jc w:val="right"/>
              <w:rPr>
                <w:color w:val="000000"/>
                <w:sz w:val="18"/>
                <w:szCs w:val="18"/>
              </w:rPr>
            </w:pPr>
          </w:p>
        </w:tc>
        <w:tc>
          <w:tcPr>
            <w:tcW w:w="850" w:type="dxa"/>
          </w:tcPr>
          <w:p w:rsidR="00C67735" w:rsidRDefault="00C67735" w:rsidP="002F72D2">
            <w:pPr>
              <w:jc w:val="right"/>
              <w:rPr>
                <w:color w:val="000000"/>
                <w:sz w:val="18"/>
                <w:szCs w:val="18"/>
              </w:rPr>
            </w:pPr>
          </w:p>
        </w:tc>
        <w:tc>
          <w:tcPr>
            <w:tcW w:w="852" w:type="dxa"/>
          </w:tcPr>
          <w:p w:rsidR="00C67735" w:rsidRDefault="00C67735" w:rsidP="002F72D2">
            <w:pPr>
              <w:jc w:val="right"/>
              <w:rPr>
                <w:color w:val="000000"/>
                <w:sz w:val="18"/>
                <w:szCs w:val="18"/>
              </w:rPr>
            </w:pPr>
          </w:p>
        </w:tc>
        <w:tc>
          <w:tcPr>
            <w:tcW w:w="850" w:type="dxa"/>
          </w:tcPr>
          <w:p w:rsidR="00C67735" w:rsidRDefault="00C67735" w:rsidP="002F72D2">
            <w:pPr>
              <w:jc w:val="right"/>
              <w:rPr>
                <w:color w:val="000000"/>
                <w:sz w:val="18"/>
                <w:szCs w:val="18"/>
              </w:rPr>
            </w:pPr>
          </w:p>
        </w:tc>
        <w:tc>
          <w:tcPr>
            <w:tcW w:w="850" w:type="dxa"/>
          </w:tcPr>
          <w:p w:rsidR="00C67735" w:rsidRDefault="00C67735" w:rsidP="002F72D2">
            <w:pPr>
              <w:jc w:val="right"/>
              <w:rPr>
                <w:color w:val="000000"/>
                <w:sz w:val="18"/>
                <w:szCs w:val="18"/>
              </w:rPr>
            </w:pPr>
          </w:p>
        </w:tc>
        <w:tc>
          <w:tcPr>
            <w:tcW w:w="850" w:type="dxa"/>
          </w:tcPr>
          <w:p w:rsidR="00C67735" w:rsidRDefault="00C67735" w:rsidP="002F72D2">
            <w:pPr>
              <w:jc w:val="right"/>
              <w:rPr>
                <w:color w:val="000000"/>
                <w:sz w:val="18"/>
                <w:szCs w:val="18"/>
              </w:rPr>
            </w:pPr>
          </w:p>
        </w:tc>
        <w:tc>
          <w:tcPr>
            <w:tcW w:w="850" w:type="dxa"/>
          </w:tcPr>
          <w:p w:rsidR="00C67735" w:rsidRDefault="00C67735" w:rsidP="002F72D2">
            <w:pPr>
              <w:jc w:val="right"/>
              <w:rPr>
                <w:color w:val="000000"/>
                <w:sz w:val="18"/>
                <w:szCs w:val="18"/>
              </w:rPr>
            </w:pPr>
          </w:p>
        </w:tc>
        <w:tc>
          <w:tcPr>
            <w:tcW w:w="855" w:type="dxa"/>
          </w:tcPr>
          <w:p w:rsidR="00C67735" w:rsidRDefault="00C67735" w:rsidP="002F72D2">
            <w:pPr>
              <w:jc w:val="right"/>
              <w:rPr>
                <w:color w:val="000000"/>
                <w:sz w:val="18"/>
                <w:szCs w:val="18"/>
              </w:rPr>
            </w:pPr>
          </w:p>
        </w:tc>
      </w:tr>
      <w:tr w:rsidR="00875557" w:rsidRPr="00F70150" w:rsidTr="002F72D2">
        <w:trPr>
          <w:trHeight w:val="244"/>
        </w:trPr>
        <w:tc>
          <w:tcPr>
            <w:tcW w:w="1843" w:type="dxa"/>
          </w:tcPr>
          <w:p w:rsidR="00875557" w:rsidRDefault="00875557" w:rsidP="002F72D2">
            <w:pPr>
              <w:rPr>
                <w:color w:val="000000"/>
                <w:sz w:val="18"/>
                <w:szCs w:val="18"/>
              </w:rPr>
            </w:pPr>
            <w:r>
              <w:rPr>
                <w:color w:val="000000"/>
                <w:sz w:val="18"/>
                <w:szCs w:val="18"/>
              </w:rPr>
              <w:t>HMA</w:t>
            </w:r>
          </w:p>
        </w:tc>
        <w:tc>
          <w:tcPr>
            <w:tcW w:w="849" w:type="dxa"/>
          </w:tcPr>
          <w:p w:rsidR="00875557" w:rsidRDefault="00875557" w:rsidP="002F72D2">
            <w:pPr>
              <w:jc w:val="right"/>
              <w:rPr>
                <w:color w:val="000000"/>
                <w:sz w:val="18"/>
                <w:szCs w:val="18"/>
              </w:rPr>
            </w:pPr>
            <w:r>
              <w:rPr>
                <w:color w:val="000000"/>
                <w:sz w:val="18"/>
                <w:szCs w:val="18"/>
              </w:rPr>
              <w:t>2,091</w:t>
            </w:r>
          </w:p>
        </w:tc>
        <w:tc>
          <w:tcPr>
            <w:tcW w:w="850" w:type="dxa"/>
          </w:tcPr>
          <w:p w:rsidR="00875557" w:rsidRDefault="00875557" w:rsidP="002F72D2">
            <w:pPr>
              <w:jc w:val="right"/>
              <w:rPr>
                <w:color w:val="000000"/>
                <w:sz w:val="18"/>
                <w:szCs w:val="18"/>
              </w:rPr>
            </w:pPr>
            <w:r>
              <w:rPr>
                <w:color w:val="000000"/>
                <w:sz w:val="18"/>
                <w:szCs w:val="18"/>
              </w:rPr>
              <w:t>2,155</w:t>
            </w:r>
          </w:p>
        </w:tc>
        <w:tc>
          <w:tcPr>
            <w:tcW w:w="850" w:type="dxa"/>
          </w:tcPr>
          <w:p w:rsidR="00875557" w:rsidRDefault="00875557" w:rsidP="002F72D2">
            <w:pPr>
              <w:jc w:val="right"/>
              <w:rPr>
                <w:color w:val="000000"/>
                <w:sz w:val="18"/>
                <w:szCs w:val="18"/>
              </w:rPr>
            </w:pPr>
            <w:r>
              <w:rPr>
                <w:color w:val="000000"/>
                <w:sz w:val="18"/>
                <w:szCs w:val="18"/>
              </w:rPr>
              <w:t>2,158</w:t>
            </w:r>
          </w:p>
        </w:tc>
        <w:tc>
          <w:tcPr>
            <w:tcW w:w="850" w:type="dxa"/>
          </w:tcPr>
          <w:p w:rsidR="00875557" w:rsidRDefault="00875557" w:rsidP="002F72D2">
            <w:pPr>
              <w:jc w:val="right"/>
              <w:rPr>
                <w:color w:val="000000"/>
                <w:sz w:val="18"/>
                <w:szCs w:val="18"/>
              </w:rPr>
            </w:pPr>
            <w:r>
              <w:rPr>
                <w:color w:val="000000"/>
                <w:sz w:val="18"/>
                <w:szCs w:val="18"/>
              </w:rPr>
              <w:t>2,301</w:t>
            </w:r>
          </w:p>
        </w:tc>
        <w:tc>
          <w:tcPr>
            <w:tcW w:w="852" w:type="dxa"/>
          </w:tcPr>
          <w:p w:rsidR="00875557" w:rsidRDefault="00875557">
            <w:pPr>
              <w:jc w:val="right"/>
              <w:rPr>
                <w:color w:val="000000"/>
                <w:sz w:val="18"/>
                <w:szCs w:val="18"/>
              </w:rPr>
            </w:pPr>
            <w:r>
              <w:rPr>
                <w:color w:val="000000"/>
                <w:sz w:val="18"/>
                <w:szCs w:val="18"/>
              </w:rPr>
              <w:t>2,365</w:t>
            </w:r>
          </w:p>
        </w:tc>
        <w:tc>
          <w:tcPr>
            <w:tcW w:w="850" w:type="dxa"/>
          </w:tcPr>
          <w:p w:rsidR="00875557" w:rsidRDefault="00875557" w:rsidP="002F72D2">
            <w:pPr>
              <w:jc w:val="right"/>
              <w:rPr>
                <w:color w:val="000000"/>
                <w:sz w:val="18"/>
                <w:szCs w:val="18"/>
              </w:rPr>
            </w:pPr>
            <w:r>
              <w:rPr>
                <w:color w:val="000000"/>
                <w:sz w:val="18"/>
                <w:szCs w:val="18"/>
              </w:rPr>
              <w:t>984</w:t>
            </w:r>
          </w:p>
        </w:tc>
        <w:tc>
          <w:tcPr>
            <w:tcW w:w="850" w:type="dxa"/>
          </w:tcPr>
          <w:p w:rsidR="00875557" w:rsidRDefault="00875557" w:rsidP="002F72D2">
            <w:pPr>
              <w:jc w:val="right"/>
              <w:rPr>
                <w:color w:val="000000"/>
                <w:sz w:val="18"/>
                <w:szCs w:val="18"/>
              </w:rPr>
            </w:pPr>
            <w:r>
              <w:rPr>
                <w:color w:val="000000"/>
                <w:sz w:val="18"/>
                <w:szCs w:val="18"/>
              </w:rPr>
              <w:t>964</w:t>
            </w:r>
          </w:p>
        </w:tc>
        <w:tc>
          <w:tcPr>
            <w:tcW w:w="850" w:type="dxa"/>
          </w:tcPr>
          <w:p w:rsidR="00875557" w:rsidRDefault="00875557" w:rsidP="002F72D2">
            <w:pPr>
              <w:jc w:val="right"/>
              <w:rPr>
                <w:color w:val="000000"/>
                <w:sz w:val="18"/>
                <w:szCs w:val="18"/>
              </w:rPr>
            </w:pPr>
            <w:r>
              <w:rPr>
                <w:color w:val="000000"/>
                <w:sz w:val="18"/>
                <w:szCs w:val="18"/>
              </w:rPr>
              <w:t>992</w:t>
            </w:r>
          </w:p>
        </w:tc>
        <w:tc>
          <w:tcPr>
            <w:tcW w:w="850" w:type="dxa"/>
          </w:tcPr>
          <w:p w:rsidR="00875557" w:rsidRDefault="00875557" w:rsidP="002F72D2">
            <w:pPr>
              <w:jc w:val="right"/>
              <w:rPr>
                <w:color w:val="000000"/>
                <w:sz w:val="18"/>
                <w:szCs w:val="18"/>
              </w:rPr>
            </w:pPr>
            <w:r>
              <w:rPr>
                <w:color w:val="000000"/>
                <w:sz w:val="18"/>
                <w:szCs w:val="18"/>
              </w:rPr>
              <w:t>1,022</w:t>
            </w:r>
          </w:p>
        </w:tc>
        <w:tc>
          <w:tcPr>
            <w:tcW w:w="855" w:type="dxa"/>
          </w:tcPr>
          <w:p w:rsidR="00875557" w:rsidRDefault="00875557">
            <w:pPr>
              <w:jc w:val="right"/>
              <w:rPr>
                <w:color w:val="000000"/>
                <w:sz w:val="18"/>
                <w:szCs w:val="18"/>
              </w:rPr>
            </w:pPr>
            <w:r>
              <w:rPr>
                <w:color w:val="000000"/>
                <w:sz w:val="18"/>
                <w:szCs w:val="18"/>
              </w:rPr>
              <w:t>1,009</w:t>
            </w:r>
          </w:p>
        </w:tc>
      </w:tr>
      <w:tr w:rsidR="00875557" w:rsidRPr="00F70150" w:rsidTr="002F72D2">
        <w:trPr>
          <w:trHeight w:val="244"/>
        </w:trPr>
        <w:tc>
          <w:tcPr>
            <w:tcW w:w="1843" w:type="dxa"/>
          </w:tcPr>
          <w:p w:rsidR="00875557" w:rsidRDefault="00875557" w:rsidP="002F72D2">
            <w:pPr>
              <w:rPr>
                <w:color w:val="000000"/>
                <w:sz w:val="18"/>
                <w:szCs w:val="18"/>
              </w:rPr>
            </w:pPr>
            <w:r>
              <w:rPr>
                <w:color w:val="000000"/>
                <w:sz w:val="18"/>
                <w:szCs w:val="18"/>
              </w:rPr>
              <w:t>HMB</w:t>
            </w:r>
          </w:p>
        </w:tc>
        <w:tc>
          <w:tcPr>
            <w:tcW w:w="849" w:type="dxa"/>
          </w:tcPr>
          <w:p w:rsidR="00875557" w:rsidRDefault="00875557" w:rsidP="002F72D2">
            <w:pPr>
              <w:jc w:val="right"/>
              <w:rPr>
                <w:color w:val="000000"/>
                <w:sz w:val="18"/>
                <w:szCs w:val="18"/>
              </w:rPr>
            </w:pPr>
            <w:r>
              <w:rPr>
                <w:color w:val="000000"/>
                <w:sz w:val="18"/>
                <w:szCs w:val="18"/>
              </w:rPr>
              <w:t>517</w:t>
            </w:r>
          </w:p>
        </w:tc>
        <w:tc>
          <w:tcPr>
            <w:tcW w:w="850" w:type="dxa"/>
          </w:tcPr>
          <w:p w:rsidR="00875557" w:rsidRDefault="00875557" w:rsidP="002F72D2">
            <w:pPr>
              <w:jc w:val="right"/>
              <w:rPr>
                <w:color w:val="000000"/>
                <w:sz w:val="18"/>
                <w:szCs w:val="18"/>
              </w:rPr>
            </w:pPr>
            <w:r>
              <w:rPr>
                <w:color w:val="000000"/>
                <w:sz w:val="18"/>
                <w:szCs w:val="18"/>
              </w:rPr>
              <w:t>532</w:t>
            </w:r>
          </w:p>
        </w:tc>
        <w:tc>
          <w:tcPr>
            <w:tcW w:w="850" w:type="dxa"/>
          </w:tcPr>
          <w:p w:rsidR="00875557" w:rsidRDefault="00875557" w:rsidP="002F72D2">
            <w:pPr>
              <w:jc w:val="right"/>
              <w:rPr>
                <w:color w:val="000000"/>
                <w:sz w:val="18"/>
                <w:szCs w:val="18"/>
              </w:rPr>
            </w:pPr>
            <w:r>
              <w:rPr>
                <w:color w:val="000000"/>
                <w:sz w:val="18"/>
                <w:szCs w:val="18"/>
              </w:rPr>
              <w:t>530</w:t>
            </w:r>
          </w:p>
        </w:tc>
        <w:tc>
          <w:tcPr>
            <w:tcW w:w="850" w:type="dxa"/>
          </w:tcPr>
          <w:p w:rsidR="00875557" w:rsidRDefault="00875557" w:rsidP="002F72D2">
            <w:pPr>
              <w:jc w:val="right"/>
              <w:rPr>
                <w:color w:val="000000"/>
                <w:sz w:val="18"/>
                <w:szCs w:val="18"/>
              </w:rPr>
            </w:pPr>
            <w:r>
              <w:rPr>
                <w:color w:val="000000"/>
                <w:sz w:val="18"/>
                <w:szCs w:val="18"/>
              </w:rPr>
              <w:t>548</w:t>
            </w:r>
          </w:p>
        </w:tc>
        <w:tc>
          <w:tcPr>
            <w:tcW w:w="852" w:type="dxa"/>
          </w:tcPr>
          <w:p w:rsidR="00875557" w:rsidRDefault="00875557">
            <w:pPr>
              <w:jc w:val="right"/>
              <w:rPr>
                <w:color w:val="000000"/>
                <w:sz w:val="18"/>
                <w:szCs w:val="18"/>
              </w:rPr>
            </w:pPr>
            <w:r>
              <w:rPr>
                <w:color w:val="000000"/>
                <w:sz w:val="18"/>
                <w:szCs w:val="18"/>
              </w:rPr>
              <w:t>564</w:t>
            </w:r>
          </w:p>
        </w:tc>
        <w:tc>
          <w:tcPr>
            <w:tcW w:w="850" w:type="dxa"/>
          </w:tcPr>
          <w:p w:rsidR="00875557" w:rsidRDefault="00875557" w:rsidP="002F72D2">
            <w:pPr>
              <w:jc w:val="right"/>
              <w:rPr>
                <w:color w:val="000000"/>
                <w:sz w:val="18"/>
                <w:szCs w:val="18"/>
              </w:rPr>
            </w:pPr>
            <w:r>
              <w:rPr>
                <w:color w:val="000000"/>
                <w:sz w:val="18"/>
                <w:szCs w:val="18"/>
              </w:rPr>
              <w:t>206</w:t>
            </w:r>
          </w:p>
        </w:tc>
        <w:tc>
          <w:tcPr>
            <w:tcW w:w="850" w:type="dxa"/>
          </w:tcPr>
          <w:p w:rsidR="00875557" w:rsidRDefault="00875557" w:rsidP="002F72D2">
            <w:pPr>
              <w:jc w:val="right"/>
              <w:rPr>
                <w:color w:val="000000"/>
                <w:sz w:val="18"/>
                <w:szCs w:val="18"/>
              </w:rPr>
            </w:pPr>
            <w:r>
              <w:rPr>
                <w:color w:val="000000"/>
                <w:sz w:val="18"/>
                <w:szCs w:val="18"/>
              </w:rPr>
              <w:t>205</w:t>
            </w:r>
          </w:p>
        </w:tc>
        <w:tc>
          <w:tcPr>
            <w:tcW w:w="850" w:type="dxa"/>
          </w:tcPr>
          <w:p w:rsidR="00875557" w:rsidRDefault="00875557" w:rsidP="002F72D2">
            <w:pPr>
              <w:jc w:val="right"/>
              <w:rPr>
                <w:color w:val="000000"/>
                <w:sz w:val="18"/>
                <w:szCs w:val="18"/>
              </w:rPr>
            </w:pPr>
            <w:r>
              <w:rPr>
                <w:color w:val="000000"/>
                <w:sz w:val="18"/>
                <w:szCs w:val="18"/>
              </w:rPr>
              <w:t>218</w:t>
            </w:r>
          </w:p>
        </w:tc>
        <w:tc>
          <w:tcPr>
            <w:tcW w:w="850" w:type="dxa"/>
          </w:tcPr>
          <w:p w:rsidR="00875557" w:rsidRDefault="00875557" w:rsidP="002F72D2">
            <w:pPr>
              <w:jc w:val="right"/>
              <w:rPr>
                <w:color w:val="000000"/>
                <w:sz w:val="18"/>
                <w:szCs w:val="18"/>
              </w:rPr>
            </w:pPr>
            <w:r>
              <w:rPr>
                <w:color w:val="000000"/>
                <w:sz w:val="18"/>
                <w:szCs w:val="18"/>
              </w:rPr>
              <w:t>219</w:t>
            </w:r>
          </w:p>
        </w:tc>
        <w:tc>
          <w:tcPr>
            <w:tcW w:w="855" w:type="dxa"/>
          </w:tcPr>
          <w:p w:rsidR="00875557" w:rsidRDefault="00875557">
            <w:pPr>
              <w:jc w:val="right"/>
              <w:rPr>
                <w:color w:val="000000"/>
                <w:sz w:val="18"/>
                <w:szCs w:val="18"/>
              </w:rPr>
            </w:pPr>
            <w:r>
              <w:rPr>
                <w:color w:val="000000"/>
                <w:sz w:val="18"/>
                <w:szCs w:val="18"/>
              </w:rPr>
              <w:t>218</w:t>
            </w:r>
          </w:p>
        </w:tc>
      </w:tr>
      <w:tr w:rsidR="00875557" w:rsidRPr="00F70150" w:rsidTr="002F72D2">
        <w:trPr>
          <w:trHeight w:val="244"/>
        </w:trPr>
        <w:tc>
          <w:tcPr>
            <w:tcW w:w="1843" w:type="dxa"/>
          </w:tcPr>
          <w:p w:rsidR="00875557" w:rsidRDefault="00875557" w:rsidP="002F72D2">
            <w:pPr>
              <w:rPr>
                <w:color w:val="000000"/>
                <w:sz w:val="18"/>
                <w:szCs w:val="18"/>
              </w:rPr>
            </w:pPr>
            <w:r>
              <w:rPr>
                <w:color w:val="000000"/>
                <w:sz w:val="18"/>
                <w:szCs w:val="18"/>
              </w:rPr>
              <w:t>VWD</w:t>
            </w:r>
          </w:p>
        </w:tc>
        <w:tc>
          <w:tcPr>
            <w:tcW w:w="849" w:type="dxa"/>
          </w:tcPr>
          <w:p w:rsidR="00875557" w:rsidRDefault="00875557" w:rsidP="002F72D2">
            <w:pPr>
              <w:jc w:val="right"/>
              <w:rPr>
                <w:color w:val="000000"/>
                <w:sz w:val="18"/>
                <w:szCs w:val="18"/>
              </w:rPr>
            </w:pPr>
            <w:r>
              <w:rPr>
                <w:color w:val="000000"/>
                <w:sz w:val="18"/>
                <w:szCs w:val="18"/>
              </w:rPr>
              <w:t>1,921</w:t>
            </w:r>
          </w:p>
        </w:tc>
        <w:tc>
          <w:tcPr>
            <w:tcW w:w="850" w:type="dxa"/>
          </w:tcPr>
          <w:p w:rsidR="00875557" w:rsidRDefault="00875557" w:rsidP="002F72D2">
            <w:pPr>
              <w:jc w:val="right"/>
              <w:rPr>
                <w:color w:val="000000"/>
                <w:sz w:val="18"/>
                <w:szCs w:val="18"/>
              </w:rPr>
            </w:pPr>
            <w:r>
              <w:rPr>
                <w:color w:val="000000"/>
                <w:sz w:val="18"/>
                <w:szCs w:val="18"/>
              </w:rPr>
              <w:t>2,013</w:t>
            </w:r>
          </w:p>
        </w:tc>
        <w:tc>
          <w:tcPr>
            <w:tcW w:w="850" w:type="dxa"/>
          </w:tcPr>
          <w:p w:rsidR="00875557" w:rsidRDefault="00875557" w:rsidP="002F72D2">
            <w:pPr>
              <w:jc w:val="right"/>
              <w:rPr>
                <w:color w:val="000000"/>
                <w:sz w:val="18"/>
                <w:szCs w:val="18"/>
              </w:rPr>
            </w:pPr>
            <w:r>
              <w:rPr>
                <w:color w:val="000000"/>
                <w:sz w:val="18"/>
                <w:szCs w:val="18"/>
              </w:rPr>
              <w:t>2,012</w:t>
            </w:r>
          </w:p>
        </w:tc>
        <w:tc>
          <w:tcPr>
            <w:tcW w:w="850" w:type="dxa"/>
          </w:tcPr>
          <w:p w:rsidR="00875557" w:rsidRDefault="00875557" w:rsidP="002F72D2">
            <w:pPr>
              <w:jc w:val="right"/>
              <w:rPr>
                <w:color w:val="000000"/>
                <w:sz w:val="18"/>
                <w:szCs w:val="18"/>
              </w:rPr>
            </w:pPr>
            <w:r>
              <w:rPr>
                <w:color w:val="000000"/>
                <w:sz w:val="18"/>
                <w:szCs w:val="18"/>
              </w:rPr>
              <w:t>2,092</w:t>
            </w:r>
          </w:p>
        </w:tc>
        <w:tc>
          <w:tcPr>
            <w:tcW w:w="852" w:type="dxa"/>
          </w:tcPr>
          <w:p w:rsidR="00875557" w:rsidRDefault="00875557">
            <w:pPr>
              <w:jc w:val="right"/>
              <w:rPr>
                <w:color w:val="000000"/>
                <w:sz w:val="18"/>
                <w:szCs w:val="18"/>
              </w:rPr>
            </w:pPr>
            <w:r>
              <w:rPr>
                <w:color w:val="000000"/>
                <w:sz w:val="18"/>
                <w:szCs w:val="18"/>
              </w:rPr>
              <w:t>2,141</w:t>
            </w:r>
          </w:p>
        </w:tc>
        <w:tc>
          <w:tcPr>
            <w:tcW w:w="850" w:type="dxa"/>
          </w:tcPr>
          <w:p w:rsidR="00875557" w:rsidRDefault="00875557" w:rsidP="002F72D2">
            <w:pPr>
              <w:jc w:val="right"/>
              <w:rPr>
                <w:color w:val="000000"/>
                <w:sz w:val="18"/>
                <w:szCs w:val="18"/>
              </w:rPr>
            </w:pPr>
            <w:r>
              <w:rPr>
                <w:color w:val="000000"/>
                <w:sz w:val="18"/>
                <w:szCs w:val="18"/>
              </w:rPr>
              <w:t>222</w:t>
            </w:r>
          </w:p>
        </w:tc>
        <w:tc>
          <w:tcPr>
            <w:tcW w:w="850" w:type="dxa"/>
          </w:tcPr>
          <w:p w:rsidR="00875557" w:rsidRDefault="00875557" w:rsidP="002F72D2">
            <w:pPr>
              <w:jc w:val="right"/>
              <w:rPr>
                <w:color w:val="000000"/>
                <w:sz w:val="18"/>
                <w:szCs w:val="18"/>
              </w:rPr>
            </w:pPr>
            <w:r>
              <w:rPr>
                <w:color w:val="000000"/>
                <w:sz w:val="18"/>
                <w:szCs w:val="18"/>
              </w:rPr>
              <w:t>249</w:t>
            </w:r>
          </w:p>
        </w:tc>
        <w:tc>
          <w:tcPr>
            <w:tcW w:w="850" w:type="dxa"/>
          </w:tcPr>
          <w:p w:rsidR="00875557" w:rsidRDefault="00875557" w:rsidP="002F72D2">
            <w:pPr>
              <w:jc w:val="right"/>
              <w:rPr>
                <w:color w:val="000000"/>
                <w:sz w:val="18"/>
                <w:szCs w:val="18"/>
              </w:rPr>
            </w:pPr>
            <w:r>
              <w:rPr>
                <w:color w:val="000000"/>
                <w:sz w:val="18"/>
                <w:szCs w:val="18"/>
              </w:rPr>
              <w:t>255</w:t>
            </w:r>
          </w:p>
        </w:tc>
        <w:tc>
          <w:tcPr>
            <w:tcW w:w="850" w:type="dxa"/>
          </w:tcPr>
          <w:p w:rsidR="00875557" w:rsidRDefault="00875557" w:rsidP="002F72D2">
            <w:pPr>
              <w:jc w:val="right"/>
              <w:rPr>
                <w:color w:val="000000"/>
                <w:sz w:val="18"/>
                <w:szCs w:val="18"/>
              </w:rPr>
            </w:pPr>
            <w:r>
              <w:rPr>
                <w:color w:val="000000"/>
                <w:sz w:val="18"/>
                <w:szCs w:val="18"/>
              </w:rPr>
              <w:t>287</w:t>
            </w:r>
          </w:p>
        </w:tc>
        <w:tc>
          <w:tcPr>
            <w:tcW w:w="855" w:type="dxa"/>
          </w:tcPr>
          <w:p w:rsidR="00875557" w:rsidRDefault="00875557">
            <w:pPr>
              <w:jc w:val="right"/>
              <w:rPr>
                <w:color w:val="000000"/>
                <w:sz w:val="18"/>
                <w:szCs w:val="18"/>
              </w:rPr>
            </w:pPr>
            <w:r>
              <w:rPr>
                <w:color w:val="000000"/>
                <w:sz w:val="18"/>
                <w:szCs w:val="18"/>
              </w:rPr>
              <w:t>248</w:t>
            </w:r>
          </w:p>
        </w:tc>
      </w:tr>
      <w:tr w:rsidR="00875557" w:rsidRPr="00F70150" w:rsidTr="002F72D2">
        <w:trPr>
          <w:trHeight w:val="218"/>
        </w:trPr>
        <w:tc>
          <w:tcPr>
            <w:tcW w:w="1843" w:type="dxa"/>
          </w:tcPr>
          <w:p w:rsidR="00875557" w:rsidRDefault="00875557" w:rsidP="002F72D2">
            <w:pPr>
              <w:rPr>
                <w:b/>
                <w:bCs/>
                <w:color w:val="000000"/>
                <w:sz w:val="18"/>
                <w:szCs w:val="18"/>
              </w:rPr>
            </w:pPr>
            <w:r>
              <w:rPr>
                <w:b/>
                <w:bCs/>
                <w:color w:val="000000"/>
                <w:sz w:val="18"/>
                <w:szCs w:val="18"/>
              </w:rPr>
              <w:t>Acquired</w:t>
            </w:r>
          </w:p>
        </w:tc>
        <w:tc>
          <w:tcPr>
            <w:tcW w:w="849"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2" w:type="dxa"/>
          </w:tcPr>
          <w:p w:rsidR="00875557" w:rsidRDefault="00875557">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5" w:type="dxa"/>
          </w:tcPr>
          <w:p w:rsidR="00875557" w:rsidRDefault="00875557">
            <w:pPr>
              <w:jc w:val="right"/>
              <w:rPr>
                <w:color w:val="000000"/>
                <w:sz w:val="18"/>
                <w:szCs w:val="18"/>
              </w:rPr>
            </w:pPr>
          </w:p>
        </w:tc>
      </w:tr>
      <w:tr w:rsidR="00875557" w:rsidRPr="00F70150" w:rsidTr="002F72D2">
        <w:trPr>
          <w:trHeight w:val="244"/>
        </w:trPr>
        <w:tc>
          <w:tcPr>
            <w:tcW w:w="1843" w:type="dxa"/>
          </w:tcPr>
          <w:p w:rsidR="00875557" w:rsidRDefault="00875557" w:rsidP="002F72D2">
            <w:pPr>
              <w:rPr>
                <w:color w:val="000000"/>
                <w:sz w:val="18"/>
                <w:szCs w:val="18"/>
              </w:rPr>
            </w:pPr>
            <w:r>
              <w:rPr>
                <w:color w:val="000000"/>
                <w:sz w:val="18"/>
                <w:szCs w:val="18"/>
              </w:rPr>
              <w:t>HMA</w:t>
            </w:r>
          </w:p>
        </w:tc>
        <w:tc>
          <w:tcPr>
            <w:tcW w:w="849" w:type="dxa"/>
          </w:tcPr>
          <w:p w:rsidR="00875557" w:rsidRDefault="00875557" w:rsidP="002F72D2">
            <w:pPr>
              <w:jc w:val="right"/>
              <w:rPr>
                <w:color w:val="000000"/>
                <w:sz w:val="18"/>
                <w:szCs w:val="18"/>
              </w:rPr>
            </w:pPr>
            <w:r>
              <w:rPr>
                <w:color w:val="000000"/>
                <w:sz w:val="18"/>
                <w:szCs w:val="18"/>
              </w:rPr>
              <w:t>40</w:t>
            </w:r>
          </w:p>
        </w:tc>
        <w:tc>
          <w:tcPr>
            <w:tcW w:w="850" w:type="dxa"/>
          </w:tcPr>
          <w:p w:rsidR="00875557" w:rsidRDefault="00875557" w:rsidP="002F72D2">
            <w:pPr>
              <w:jc w:val="right"/>
              <w:rPr>
                <w:color w:val="000000"/>
                <w:sz w:val="18"/>
                <w:szCs w:val="18"/>
              </w:rPr>
            </w:pPr>
            <w:r>
              <w:rPr>
                <w:color w:val="000000"/>
                <w:sz w:val="18"/>
                <w:szCs w:val="18"/>
              </w:rPr>
              <w:t>49</w:t>
            </w:r>
          </w:p>
        </w:tc>
        <w:tc>
          <w:tcPr>
            <w:tcW w:w="850" w:type="dxa"/>
          </w:tcPr>
          <w:p w:rsidR="00875557" w:rsidRDefault="00875557" w:rsidP="002F72D2">
            <w:pPr>
              <w:jc w:val="right"/>
              <w:rPr>
                <w:color w:val="000000"/>
                <w:sz w:val="18"/>
                <w:szCs w:val="18"/>
              </w:rPr>
            </w:pPr>
            <w:r>
              <w:rPr>
                <w:color w:val="000000"/>
                <w:sz w:val="18"/>
                <w:szCs w:val="18"/>
              </w:rPr>
              <w:t>59</w:t>
            </w:r>
          </w:p>
        </w:tc>
        <w:tc>
          <w:tcPr>
            <w:tcW w:w="850" w:type="dxa"/>
          </w:tcPr>
          <w:p w:rsidR="00875557" w:rsidRDefault="00875557" w:rsidP="002F72D2">
            <w:pPr>
              <w:jc w:val="right"/>
              <w:rPr>
                <w:color w:val="000000"/>
                <w:sz w:val="18"/>
                <w:szCs w:val="18"/>
              </w:rPr>
            </w:pPr>
            <w:r>
              <w:rPr>
                <w:color w:val="000000"/>
                <w:sz w:val="18"/>
                <w:szCs w:val="18"/>
              </w:rPr>
              <w:t>74</w:t>
            </w:r>
          </w:p>
        </w:tc>
        <w:tc>
          <w:tcPr>
            <w:tcW w:w="852" w:type="dxa"/>
          </w:tcPr>
          <w:p w:rsidR="00875557" w:rsidRDefault="00875557">
            <w:pPr>
              <w:jc w:val="right"/>
              <w:rPr>
                <w:color w:val="000000"/>
                <w:sz w:val="18"/>
                <w:szCs w:val="18"/>
              </w:rPr>
            </w:pPr>
            <w:r>
              <w:rPr>
                <w:color w:val="000000"/>
                <w:sz w:val="18"/>
                <w:szCs w:val="18"/>
              </w:rPr>
              <w:t>68</w:t>
            </w:r>
          </w:p>
        </w:tc>
        <w:tc>
          <w:tcPr>
            <w:tcW w:w="850" w:type="dxa"/>
          </w:tcPr>
          <w:p w:rsidR="00875557" w:rsidRDefault="00875557" w:rsidP="002F72D2">
            <w:pPr>
              <w:jc w:val="right"/>
              <w:rPr>
                <w:color w:val="000000"/>
                <w:sz w:val="18"/>
                <w:szCs w:val="18"/>
              </w:rPr>
            </w:pPr>
            <w:r>
              <w:rPr>
                <w:color w:val="000000"/>
                <w:sz w:val="18"/>
                <w:szCs w:val="18"/>
              </w:rPr>
              <w:t>10</w:t>
            </w:r>
          </w:p>
        </w:tc>
        <w:tc>
          <w:tcPr>
            <w:tcW w:w="850" w:type="dxa"/>
          </w:tcPr>
          <w:p w:rsidR="00875557" w:rsidRDefault="00875557" w:rsidP="002F72D2">
            <w:pPr>
              <w:jc w:val="right"/>
              <w:rPr>
                <w:color w:val="000000"/>
                <w:sz w:val="18"/>
                <w:szCs w:val="18"/>
              </w:rPr>
            </w:pPr>
            <w:r>
              <w:rPr>
                <w:color w:val="000000"/>
                <w:sz w:val="18"/>
                <w:szCs w:val="18"/>
              </w:rPr>
              <w:t>9</w:t>
            </w:r>
          </w:p>
        </w:tc>
        <w:tc>
          <w:tcPr>
            <w:tcW w:w="850" w:type="dxa"/>
          </w:tcPr>
          <w:p w:rsidR="00875557" w:rsidRDefault="00875557" w:rsidP="002F72D2">
            <w:pPr>
              <w:jc w:val="right"/>
              <w:rPr>
                <w:color w:val="000000"/>
                <w:sz w:val="18"/>
                <w:szCs w:val="18"/>
              </w:rPr>
            </w:pPr>
            <w:r>
              <w:rPr>
                <w:color w:val="000000"/>
                <w:sz w:val="18"/>
                <w:szCs w:val="18"/>
              </w:rPr>
              <w:t>23</w:t>
            </w:r>
          </w:p>
        </w:tc>
        <w:tc>
          <w:tcPr>
            <w:tcW w:w="850" w:type="dxa"/>
          </w:tcPr>
          <w:p w:rsidR="00875557" w:rsidRDefault="00875557" w:rsidP="002F72D2">
            <w:pPr>
              <w:jc w:val="right"/>
              <w:rPr>
                <w:color w:val="000000"/>
                <w:sz w:val="18"/>
                <w:szCs w:val="18"/>
              </w:rPr>
            </w:pPr>
            <w:r>
              <w:rPr>
                <w:color w:val="000000"/>
                <w:sz w:val="18"/>
                <w:szCs w:val="18"/>
              </w:rPr>
              <w:t>13</w:t>
            </w:r>
          </w:p>
        </w:tc>
        <w:tc>
          <w:tcPr>
            <w:tcW w:w="855" w:type="dxa"/>
          </w:tcPr>
          <w:p w:rsidR="00875557" w:rsidRDefault="00875557">
            <w:pPr>
              <w:jc w:val="right"/>
              <w:rPr>
                <w:color w:val="000000"/>
                <w:sz w:val="18"/>
                <w:szCs w:val="18"/>
              </w:rPr>
            </w:pPr>
            <w:r>
              <w:rPr>
                <w:color w:val="000000"/>
                <w:sz w:val="18"/>
                <w:szCs w:val="18"/>
              </w:rPr>
              <w:t>11</w:t>
            </w:r>
          </w:p>
        </w:tc>
      </w:tr>
      <w:tr w:rsidR="00875557" w:rsidRPr="00F70150" w:rsidTr="002F72D2">
        <w:trPr>
          <w:trHeight w:val="244"/>
        </w:trPr>
        <w:tc>
          <w:tcPr>
            <w:tcW w:w="1843" w:type="dxa"/>
          </w:tcPr>
          <w:p w:rsidR="00875557" w:rsidRDefault="00875557" w:rsidP="002F72D2">
            <w:pPr>
              <w:rPr>
                <w:color w:val="000000"/>
                <w:sz w:val="18"/>
                <w:szCs w:val="18"/>
              </w:rPr>
            </w:pPr>
            <w:r>
              <w:rPr>
                <w:color w:val="000000"/>
                <w:sz w:val="18"/>
                <w:szCs w:val="18"/>
              </w:rPr>
              <w:t>HMB</w:t>
            </w:r>
          </w:p>
        </w:tc>
        <w:tc>
          <w:tcPr>
            <w:tcW w:w="849"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r>
              <w:rPr>
                <w:color w:val="000000"/>
                <w:sz w:val="18"/>
                <w:szCs w:val="18"/>
              </w:rPr>
              <w:t> </w:t>
            </w:r>
          </w:p>
        </w:tc>
        <w:tc>
          <w:tcPr>
            <w:tcW w:w="852" w:type="dxa"/>
          </w:tcPr>
          <w:p w:rsidR="00875557" w:rsidRDefault="00A71543">
            <w:pPr>
              <w:jc w:val="right"/>
              <w:rPr>
                <w:color w:val="000000"/>
                <w:sz w:val="18"/>
                <w:szCs w:val="18"/>
              </w:rPr>
            </w:pPr>
            <w:r>
              <w:rPr>
                <w:color w:val="000000"/>
                <w:sz w:val="18"/>
                <w:szCs w:val="18"/>
              </w:rPr>
              <w:t>&lt;5</w:t>
            </w: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r>
              <w:rPr>
                <w:color w:val="000000"/>
                <w:sz w:val="18"/>
                <w:szCs w:val="18"/>
              </w:rPr>
              <w:t>&lt;5</w:t>
            </w:r>
          </w:p>
        </w:tc>
        <w:tc>
          <w:tcPr>
            <w:tcW w:w="855" w:type="dxa"/>
          </w:tcPr>
          <w:p w:rsidR="00875557" w:rsidRDefault="00875557">
            <w:pPr>
              <w:jc w:val="right"/>
              <w:rPr>
                <w:color w:val="000000"/>
                <w:sz w:val="18"/>
                <w:szCs w:val="18"/>
              </w:rPr>
            </w:pPr>
          </w:p>
        </w:tc>
      </w:tr>
      <w:tr w:rsidR="00875557" w:rsidRPr="00F70150" w:rsidTr="002F72D2">
        <w:trPr>
          <w:trHeight w:val="244"/>
        </w:trPr>
        <w:tc>
          <w:tcPr>
            <w:tcW w:w="1843" w:type="dxa"/>
          </w:tcPr>
          <w:p w:rsidR="00875557" w:rsidRDefault="00875557" w:rsidP="002F72D2">
            <w:pPr>
              <w:rPr>
                <w:color w:val="000000"/>
                <w:sz w:val="18"/>
                <w:szCs w:val="18"/>
              </w:rPr>
            </w:pPr>
            <w:r>
              <w:rPr>
                <w:color w:val="000000"/>
                <w:sz w:val="18"/>
                <w:szCs w:val="18"/>
              </w:rPr>
              <w:t>VWD</w:t>
            </w:r>
          </w:p>
        </w:tc>
        <w:tc>
          <w:tcPr>
            <w:tcW w:w="849" w:type="dxa"/>
          </w:tcPr>
          <w:p w:rsidR="00875557" w:rsidRDefault="00875557" w:rsidP="002F72D2">
            <w:pPr>
              <w:jc w:val="right"/>
              <w:rPr>
                <w:color w:val="000000"/>
                <w:sz w:val="18"/>
                <w:szCs w:val="18"/>
              </w:rPr>
            </w:pPr>
            <w:r>
              <w:rPr>
                <w:color w:val="000000"/>
                <w:sz w:val="18"/>
                <w:szCs w:val="18"/>
              </w:rPr>
              <w:t>13</w:t>
            </w:r>
          </w:p>
        </w:tc>
        <w:tc>
          <w:tcPr>
            <w:tcW w:w="850" w:type="dxa"/>
          </w:tcPr>
          <w:p w:rsidR="00875557" w:rsidRDefault="00875557" w:rsidP="002F72D2">
            <w:pPr>
              <w:jc w:val="right"/>
              <w:rPr>
                <w:color w:val="000000"/>
                <w:sz w:val="18"/>
                <w:szCs w:val="18"/>
              </w:rPr>
            </w:pPr>
            <w:r>
              <w:rPr>
                <w:color w:val="000000"/>
                <w:sz w:val="18"/>
                <w:szCs w:val="18"/>
              </w:rPr>
              <w:t>18</w:t>
            </w:r>
          </w:p>
        </w:tc>
        <w:tc>
          <w:tcPr>
            <w:tcW w:w="850" w:type="dxa"/>
          </w:tcPr>
          <w:p w:rsidR="00875557" w:rsidRDefault="00875557" w:rsidP="002F72D2">
            <w:pPr>
              <w:jc w:val="right"/>
              <w:rPr>
                <w:color w:val="000000"/>
                <w:sz w:val="18"/>
                <w:szCs w:val="18"/>
              </w:rPr>
            </w:pPr>
            <w:r>
              <w:rPr>
                <w:color w:val="000000"/>
                <w:sz w:val="18"/>
                <w:szCs w:val="18"/>
              </w:rPr>
              <w:t>19</w:t>
            </w:r>
          </w:p>
        </w:tc>
        <w:tc>
          <w:tcPr>
            <w:tcW w:w="850" w:type="dxa"/>
          </w:tcPr>
          <w:p w:rsidR="00875557" w:rsidRDefault="00875557" w:rsidP="002F72D2">
            <w:pPr>
              <w:jc w:val="right"/>
              <w:rPr>
                <w:color w:val="000000"/>
                <w:sz w:val="18"/>
                <w:szCs w:val="18"/>
              </w:rPr>
            </w:pPr>
            <w:r>
              <w:rPr>
                <w:color w:val="000000"/>
                <w:sz w:val="18"/>
                <w:szCs w:val="18"/>
              </w:rPr>
              <w:t>22</w:t>
            </w:r>
          </w:p>
        </w:tc>
        <w:tc>
          <w:tcPr>
            <w:tcW w:w="852" w:type="dxa"/>
          </w:tcPr>
          <w:p w:rsidR="00875557" w:rsidRDefault="00875557">
            <w:pPr>
              <w:jc w:val="right"/>
              <w:rPr>
                <w:color w:val="000000"/>
                <w:sz w:val="18"/>
                <w:szCs w:val="18"/>
              </w:rPr>
            </w:pPr>
            <w:r>
              <w:rPr>
                <w:color w:val="000000"/>
                <w:sz w:val="18"/>
                <w:szCs w:val="18"/>
              </w:rPr>
              <w:t>25</w:t>
            </w:r>
          </w:p>
        </w:tc>
        <w:tc>
          <w:tcPr>
            <w:tcW w:w="850" w:type="dxa"/>
          </w:tcPr>
          <w:p w:rsidR="00875557" w:rsidRDefault="00875557" w:rsidP="002F72D2">
            <w:pPr>
              <w:jc w:val="right"/>
              <w:rPr>
                <w:color w:val="000000"/>
                <w:sz w:val="18"/>
                <w:szCs w:val="18"/>
              </w:rPr>
            </w:pPr>
            <w:r>
              <w:rPr>
                <w:color w:val="000000"/>
                <w:sz w:val="18"/>
                <w:szCs w:val="18"/>
              </w:rPr>
              <w:t>5</w:t>
            </w:r>
          </w:p>
        </w:tc>
        <w:tc>
          <w:tcPr>
            <w:tcW w:w="850" w:type="dxa"/>
          </w:tcPr>
          <w:p w:rsidR="00875557" w:rsidRDefault="00875557" w:rsidP="002F72D2">
            <w:pPr>
              <w:jc w:val="right"/>
              <w:rPr>
                <w:color w:val="000000"/>
                <w:sz w:val="18"/>
                <w:szCs w:val="18"/>
              </w:rPr>
            </w:pPr>
            <w:r>
              <w:rPr>
                <w:color w:val="000000"/>
                <w:sz w:val="18"/>
                <w:szCs w:val="18"/>
              </w:rPr>
              <w:t>5</w:t>
            </w:r>
          </w:p>
        </w:tc>
        <w:tc>
          <w:tcPr>
            <w:tcW w:w="850" w:type="dxa"/>
          </w:tcPr>
          <w:p w:rsidR="00875557" w:rsidRDefault="00875557" w:rsidP="002F72D2">
            <w:pPr>
              <w:jc w:val="right"/>
              <w:rPr>
                <w:color w:val="000000"/>
                <w:sz w:val="18"/>
                <w:szCs w:val="18"/>
              </w:rPr>
            </w:pPr>
            <w:r>
              <w:rPr>
                <w:color w:val="000000"/>
                <w:sz w:val="18"/>
                <w:szCs w:val="18"/>
              </w:rPr>
              <w:t>&lt;5</w:t>
            </w:r>
          </w:p>
        </w:tc>
        <w:tc>
          <w:tcPr>
            <w:tcW w:w="850" w:type="dxa"/>
          </w:tcPr>
          <w:p w:rsidR="00875557" w:rsidRDefault="00875557" w:rsidP="002F72D2">
            <w:pPr>
              <w:jc w:val="right"/>
              <w:rPr>
                <w:color w:val="000000"/>
                <w:sz w:val="18"/>
                <w:szCs w:val="18"/>
              </w:rPr>
            </w:pPr>
            <w:r>
              <w:rPr>
                <w:color w:val="000000"/>
                <w:sz w:val="18"/>
                <w:szCs w:val="18"/>
              </w:rPr>
              <w:t>8</w:t>
            </w:r>
          </w:p>
        </w:tc>
        <w:tc>
          <w:tcPr>
            <w:tcW w:w="855" w:type="dxa"/>
          </w:tcPr>
          <w:p w:rsidR="00875557" w:rsidRDefault="00875557">
            <w:pPr>
              <w:jc w:val="right"/>
              <w:rPr>
                <w:color w:val="000000"/>
                <w:sz w:val="18"/>
                <w:szCs w:val="18"/>
              </w:rPr>
            </w:pPr>
            <w:r>
              <w:rPr>
                <w:color w:val="000000"/>
                <w:sz w:val="18"/>
                <w:szCs w:val="18"/>
              </w:rPr>
              <w:t>10</w:t>
            </w:r>
          </w:p>
        </w:tc>
      </w:tr>
      <w:tr w:rsidR="00875557" w:rsidRPr="00F70150" w:rsidTr="002F72D2">
        <w:trPr>
          <w:trHeight w:val="244"/>
        </w:trPr>
        <w:tc>
          <w:tcPr>
            <w:tcW w:w="1843" w:type="dxa"/>
          </w:tcPr>
          <w:p w:rsidR="00875557" w:rsidRDefault="00875557" w:rsidP="002F72D2">
            <w:pPr>
              <w:rPr>
                <w:b/>
                <w:bCs/>
                <w:color w:val="000000"/>
                <w:sz w:val="18"/>
                <w:szCs w:val="18"/>
              </w:rPr>
            </w:pPr>
            <w:r>
              <w:rPr>
                <w:b/>
                <w:bCs/>
                <w:color w:val="000000"/>
                <w:sz w:val="18"/>
                <w:szCs w:val="18"/>
              </w:rPr>
              <w:t>Other Diagnoses</w:t>
            </w:r>
          </w:p>
        </w:tc>
        <w:tc>
          <w:tcPr>
            <w:tcW w:w="849"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2" w:type="dxa"/>
          </w:tcPr>
          <w:p w:rsidR="00875557" w:rsidRDefault="00875557">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5" w:type="dxa"/>
          </w:tcPr>
          <w:p w:rsidR="00875557" w:rsidRDefault="00875557">
            <w:pPr>
              <w:jc w:val="right"/>
              <w:rPr>
                <w:color w:val="000000"/>
                <w:sz w:val="18"/>
                <w:szCs w:val="18"/>
              </w:rPr>
            </w:pPr>
          </w:p>
        </w:tc>
      </w:tr>
      <w:tr w:rsidR="00875557" w:rsidRPr="00F70150" w:rsidTr="002F72D2">
        <w:trPr>
          <w:trHeight w:val="244"/>
        </w:trPr>
        <w:tc>
          <w:tcPr>
            <w:tcW w:w="1843" w:type="dxa"/>
          </w:tcPr>
          <w:p w:rsidR="00875557" w:rsidRDefault="00875557" w:rsidP="002F72D2">
            <w:pPr>
              <w:rPr>
                <w:color w:val="000000"/>
                <w:sz w:val="18"/>
                <w:szCs w:val="18"/>
              </w:rPr>
            </w:pPr>
            <w:r>
              <w:rPr>
                <w:color w:val="000000"/>
                <w:sz w:val="18"/>
                <w:szCs w:val="18"/>
              </w:rPr>
              <w:t>Other</w:t>
            </w:r>
            <w:r w:rsidRPr="006A685B">
              <w:rPr>
                <w:sz w:val="16"/>
                <w:szCs w:val="16"/>
              </w:rPr>
              <w:t>‡</w:t>
            </w:r>
          </w:p>
        </w:tc>
        <w:tc>
          <w:tcPr>
            <w:tcW w:w="849" w:type="dxa"/>
          </w:tcPr>
          <w:p w:rsidR="00875557" w:rsidRDefault="00875557" w:rsidP="002F72D2">
            <w:pPr>
              <w:jc w:val="right"/>
              <w:rPr>
                <w:color w:val="000000"/>
                <w:sz w:val="18"/>
                <w:szCs w:val="18"/>
              </w:rPr>
            </w:pPr>
            <w:r>
              <w:rPr>
                <w:color w:val="000000"/>
                <w:sz w:val="18"/>
                <w:szCs w:val="18"/>
              </w:rPr>
              <w:t>191</w:t>
            </w:r>
          </w:p>
        </w:tc>
        <w:tc>
          <w:tcPr>
            <w:tcW w:w="850" w:type="dxa"/>
          </w:tcPr>
          <w:p w:rsidR="00875557" w:rsidRDefault="00875557" w:rsidP="002F72D2">
            <w:pPr>
              <w:jc w:val="right"/>
              <w:rPr>
                <w:color w:val="000000"/>
                <w:sz w:val="18"/>
                <w:szCs w:val="18"/>
              </w:rPr>
            </w:pPr>
            <w:r>
              <w:rPr>
                <w:color w:val="000000"/>
                <w:sz w:val="18"/>
                <w:szCs w:val="18"/>
              </w:rPr>
              <w:t>201</w:t>
            </w:r>
          </w:p>
        </w:tc>
        <w:tc>
          <w:tcPr>
            <w:tcW w:w="850" w:type="dxa"/>
          </w:tcPr>
          <w:p w:rsidR="00875557" w:rsidRDefault="00875557" w:rsidP="002F72D2">
            <w:pPr>
              <w:jc w:val="right"/>
              <w:rPr>
                <w:color w:val="000000"/>
                <w:sz w:val="18"/>
                <w:szCs w:val="18"/>
              </w:rPr>
            </w:pPr>
            <w:r>
              <w:rPr>
                <w:color w:val="000000"/>
                <w:sz w:val="18"/>
                <w:szCs w:val="18"/>
              </w:rPr>
              <w:t>193</w:t>
            </w:r>
          </w:p>
        </w:tc>
        <w:tc>
          <w:tcPr>
            <w:tcW w:w="850" w:type="dxa"/>
          </w:tcPr>
          <w:p w:rsidR="00875557" w:rsidRDefault="00875557" w:rsidP="002F72D2">
            <w:pPr>
              <w:jc w:val="right"/>
              <w:rPr>
                <w:color w:val="000000"/>
                <w:sz w:val="18"/>
                <w:szCs w:val="18"/>
              </w:rPr>
            </w:pPr>
            <w:r>
              <w:rPr>
                <w:color w:val="000000"/>
                <w:sz w:val="18"/>
                <w:szCs w:val="18"/>
              </w:rPr>
              <w:t>179</w:t>
            </w:r>
          </w:p>
        </w:tc>
        <w:tc>
          <w:tcPr>
            <w:tcW w:w="852" w:type="dxa"/>
          </w:tcPr>
          <w:p w:rsidR="00875557" w:rsidRDefault="00875557">
            <w:pPr>
              <w:jc w:val="right"/>
              <w:rPr>
                <w:color w:val="000000"/>
                <w:sz w:val="18"/>
                <w:szCs w:val="18"/>
              </w:rPr>
            </w:pPr>
            <w:r>
              <w:rPr>
                <w:color w:val="000000"/>
                <w:sz w:val="18"/>
                <w:szCs w:val="18"/>
              </w:rPr>
              <w:t>193</w:t>
            </w:r>
          </w:p>
        </w:tc>
        <w:tc>
          <w:tcPr>
            <w:tcW w:w="850" w:type="dxa"/>
          </w:tcPr>
          <w:p w:rsidR="00875557" w:rsidRDefault="00875557" w:rsidP="002F72D2">
            <w:pPr>
              <w:jc w:val="right"/>
              <w:rPr>
                <w:color w:val="000000"/>
                <w:sz w:val="18"/>
                <w:szCs w:val="18"/>
              </w:rPr>
            </w:pPr>
            <w:r>
              <w:rPr>
                <w:color w:val="000000"/>
                <w:sz w:val="18"/>
                <w:szCs w:val="18"/>
              </w:rPr>
              <w:t>7</w:t>
            </w:r>
          </w:p>
        </w:tc>
        <w:tc>
          <w:tcPr>
            <w:tcW w:w="850" w:type="dxa"/>
          </w:tcPr>
          <w:p w:rsidR="00875557" w:rsidRDefault="00875557" w:rsidP="002F72D2">
            <w:pPr>
              <w:jc w:val="right"/>
              <w:rPr>
                <w:color w:val="000000"/>
                <w:sz w:val="18"/>
                <w:szCs w:val="18"/>
              </w:rPr>
            </w:pPr>
            <w:r>
              <w:rPr>
                <w:color w:val="000000"/>
                <w:sz w:val="18"/>
                <w:szCs w:val="18"/>
              </w:rPr>
              <w:t>13</w:t>
            </w:r>
          </w:p>
        </w:tc>
        <w:tc>
          <w:tcPr>
            <w:tcW w:w="850" w:type="dxa"/>
          </w:tcPr>
          <w:p w:rsidR="00875557" w:rsidRDefault="00875557" w:rsidP="002F72D2">
            <w:pPr>
              <w:jc w:val="right"/>
              <w:rPr>
                <w:color w:val="000000"/>
                <w:sz w:val="18"/>
                <w:szCs w:val="18"/>
              </w:rPr>
            </w:pPr>
            <w:r>
              <w:rPr>
                <w:color w:val="000000"/>
                <w:sz w:val="18"/>
                <w:szCs w:val="18"/>
              </w:rPr>
              <w:t>11</w:t>
            </w:r>
          </w:p>
        </w:tc>
        <w:tc>
          <w:tcPr>
            <w:tcW w:w="850" w:type="dxa"/>
          </w:tcPr>
          <w:p w:rsidR="00875557" w:rsidRDefault="00875557" w:rsidP="002F72D2">
            <w:pPr>
              <w:jc w:val="right"/>
              <w:rPr>
                <w:color w:val="000000"/>
                <w:sz w:val="18"/>
                <w:szCs w:val="18"/>
              </w:rPr>
            </w:pPr>
            <w:r>
              <w:rPr>
                <w:color w:val="000000"/>
                <w:sz w:val="18"/>
                <w:szCs w:val="18"/>
              </w:rPr>
              <w:t>15</w:t>
            </w:r>
          </w:p>
        </w:tc>
        <w:tc>
          <w:tcPr>
            <w:tcW w:w="855" w:type="dxa"/>
          </w:tcPr>
          <w:p w:rsidR="00875557" w:rsidRDefault="00875557">
            <w:pPr>
              <w:jc w:val="right"/>
              <w:rPr>
                <w:color w:val="000000"/>
                <w:sz w:val="18"/>
                <w:szCs w:val="18"/>
              </w:rPr>
            </w:pPr>
            <w:r>
              <w:rPr>
                <w:color w:val="000000"/>
                <w:sz w:val="18"/>
                <w:szCs w:val="18"/>
              </w:rPr>
              <w:t>14</w:t>
            </w:r>
          </w:p>
        </w:tc>
      </w:tr>
      <w:tr w:rsidR="00875557" w:rsidRPr="00F70150" w:rsidTr="002F72D2">
        <w:trPr>
          <w:trHeight w:val="244"/>
        </w:trPr>
        <w:tc>
          <w:tcPr>
            <w:tcW w:w="1843" w:type="dxa"/>
          </w:tcPr>
          <w:p w:rsidR="00875557" w:rsidRDefault="00875557" w:rsidP="002F72D2">
            <w:pPr>
              <w:rPr>
                <w:color w:val="000000"/>
                <w:sz w:val="18"/>
                <w:szCs w:val="18"/>
              </w:rPr>
            </w:pPr>
            <w:r>
              <w:rPr>
                <w:color w:val="000000"/>
                <w:sz w:val="18"/>
                <w:szCs w:val="18"/>
              </w:rPr>
              <w:t>Other Factor Deficiency</w:t>
            </w:r>
          </w:p>
        </w:tc>
        <w:tc>
          <w:tcPr>
            <w:tcW w:w="849" w:type="dxa"/>
          </w:tcPr>
          <w:p w:rsidR="00875557" w:rsidRDefault="00875557" w:rsidP="002F72D2">
            <w:pPr>
              <w:jc w:val="right"/>
              <w:rPr>
                <w:color w:val="000000"/>
                <w:sz w:val="18"/>
                <w:szCs w:val="18"/>
              </w:rPr>
            </w:pPr>
            <w:r>
              <w:rPr>
                <w:color w:val="000000"/>
                <w:sz w:val="18"/>
                <w:szCs w:val="18"/>
              </w:rPr>
              <w:t>295</w:t>
            </w:r>
          </w:p>
        </w:tc>
        <w:tc>
          <w:tcPr>
            <w:tcW w:w="850" w:type="dxa"/>
          </w:tcPr>
          <w:p w:rsidR="00875557" w:rsidRDefault="00875557" w:rsidP="002F72D2">
            <w:pPr>
              <w:jc w:val="right"/>
              <w:rPr>
                <w:color w:val="000000"/>
                <w:sz w:val="18"/>
                <w:szCs w:val="18"/>
              </w:rPr>
            </w:pPr>
            <w:r>
              <w:rPr>
                <w:color w:val="000000"/>
                <w:sz w:val="18"/>
                <w:szCs w:val="18"/>
              </w:rPr>
              <w:t>328</w:t>
            </w:r>
          </w:p>
        </w:tc>
        <w:tc>
          <w:tcPr>
            <w:tcW w:w="850" w:type="dxa"/>
          </w:tcPr>
          <w:p w:rsidR="00875557" w:rsidRDefault="00875557" w:rsidP="002F72D2">
            <w:pPr>
              <w:jc w:val="right"/>
              <w:rPr>
                <w:color w:val="000000"/>
                <w:sz w:val="18"/>
                <w:szCs w:val="18"/>
              </w:rPr>
            </w:pPr>
            <w:r>
              <w:rPr>
                <w:color w:val="000000"/>
                <w:sz w:val="18"/>
                <w:szCs w:val="18"/>
              </w:rPr>
              <w:t>344</w:t>
            </w:r>
          </w:p>
        </w:tc>
        <w:tc>
          <w:tcPr>
            <w:tcW w:w="850" w:type="dxa"/>
          </w:tcPr>
          <w:p w:rsidR="00875557" w:rsidRDefault="00875557" w:rsidP="002F72D2">
            <w:pPr>
              <w:jc w:val="right"/>
              <w:rPr>
                <w:color w:val="000000"/>
                <w:sz w:val="18"/>
                <w:szCs w:val="18"/>
              </w:rPr>
            </w:pPr>
            <w:r>
              <w:rPr>
                <w:color w:val="000000"/>
                <w:sz w:val="18"/>
                <w:szCs w:val="18"/>
              </w:rPr>
              <w:t>391</w:t>
            </w:r>
          </w:p>
        </w:tc>
        <w:tc>
          <w:tcPr>
            <w:tcW w:w="852" w:type="dxa"/>
          </w:tcPr>
          <w:p w:rsidR="00875557" w:rsidRDefault="00875557">
            <w:pPr>
              <w:jc w:val="right"/>
              <w:rPr>
                <w:color w:val="000000"/>
                <w:sz w:val="18"/>
                <w:szCs w:val="18"/>
              </w:rPr>
            </w:pPr>
            <w:r>
              <w:rPr>
                <w:color w:val="000000"/>
                <w:sz w:val="18"/>
                <w:szCs w:val="18"/>
              </w:rPr>
              <w:t>427</w:t>
            </w:r>
          </w:p>
        </w:tc>
        <w:tc>
          <w:tcPr>
            <w:tcW w:w="850" w:type="dxa"/>
          </w:tcPr>
          <w:p w:rsidR="00875557" w:rsidRDefault="00875557" w:rsidP="002F72D2">
            <w:pPr>
              <w:jc w:val="right"/>
              <w:rPr>
                <w:color w:val="000000"/>
                <w:sz w:val="18"/>
                <w:szCs w:val="18"/>
              </w:rPr>
            </w:pPr>
            <w:r>
              <w:rPr>
                <w:color w:val="000000"/>
                <w:sz w:val="18"/>
                <w:szCs w:val="18"/>
              </w:rPr>
              <w:t>36</w:t>
            </w:r>
          </w:p>
        </w:tc>
        <w:tc>
          <w:tcPr>
            <w:tcW w:w="850" w:type="dxa"/>
          </w:tcPr>
          <w:p w:rsidR="00875557" w:rsidRDefault="00875557" w:rsidP="002F72D2">
            <w:pPr>
              <w:jc w:val="right"/>
              <w:rPr>
                <w:color w:val="000000"/>
                <w:sz w:val="18"/>
                <w:szCs w:val="18"/>
              </w:rPr>
            </w:pPr>
            <w:r>
              <w:rPr>
                <w:color w:val="000000"/>
                <w:sz w:val="18"/>
                <w:szCs w:val="18"/>
              </w:rPr>
              <w:t>46</w:t>
            </w:r>
          </w:p>
        </w:tc>
        <w:tc>
          <w:tcPr>
            <w:tcW w:w="850" w:type="dxa"/>
          </w:tcPr>
          <w:p w:rsidR="00875557" w:rsidRDefault="00875557" w:rsidP="002F72D2">
            <w:pPr>
              <w:jc w:val="right"/>
              <w:rPr>
                <w:color w:val="000000"/>
                <w:sz w:val="18"/>
                <w:szCs w:val="18"/>
              </w:rPr>
            </w:pPr>
            <w:r>
              <w:rPr>
                <w:color w:val="000000"/>
                <w:sz w:val="18"/>
                <w:szCs w:val="18"/>
              </w:rPr>
              <w:t>36</w:t>
            </w:r>
          </w:p>
        </w:tc>
        <w:tc>
          <w:tcPr>
            <w:tcW w:w="850" w:type="dxa"/>
          </w:tcPr>
          <w:p w:rsidR="00875557" w:rsidRDefault="00875557" w:rsidP="002F72D2">
            <w:pPr>
              <w:jc w:val="right"/>
              <w:rPr>
                <w:color w:val="000000"/>
                <w:sz w:val="18"/>
                <w:szCs w:val="18"/>
              </w:rPr>
            </w:pPr>
            <w:r>
              <w:rPr>
                <w:color w:val="000000"/>
                <w:sz w:val="18"/>
                <w:szCs w:val="18"/>
              </w:rPr>
              <w:t>52</w:t>
            </w:r>
          </w:p>
        </w:tc>
        <w:tc>
          <w:tcPr>
            <w:tcW w:w="855" w:type="dxa"/>
          </w:tcPr>
          <w:p w:rsidR="00875557" w:rsidRDefault="00875557">
            <w:pPr>
              <w:jc w:val="right"/>
              <w:rPr>
                <w:color w:val="000000"/>
                <w:sz w:val="18"/>
                <w:szCs w:val="18"/>
              </w:rPr>
            </w:pPr>
            <w:r>
              <w:rPr>
                <w:color w:val="000000"/>
                <w:sz w:val="18"/>
                <w:szCs w:val="18"/>
              </w:rPr>
              <w:t>50</w:t>
            </w:r>
          </w:p>
        </w:tc>
      </w:tr>
      <w:tr w:rsidR="00875557" w:rsidRPr="00F70150" w:rsidTr="002F72D2">
        <w:trPr>
          <w:trHeight w:val="244"/>
        </w:trPr>
        <w:tc>
          <w:tcPr>
            <w:tcW w:w="1843" w:type="dxa"/>
          </w:tcPr>
          <w:p w:rsidR="00875557" w:rsidRDefault="00875557" w:rsidP="002F72D2">
            <w:pPr>
              <w:rPr>
                <w:color w:val="000000"/>
                <w:sz w:val="18"/>
                <w:szCs w:val="18"/>
              </w:rPr>
            </w:pPr>
            <w:r>
              <w:rPr>
                <w:color w:val="000000"/>
                <w:sz w:val="18"/>
                <w:szCs w:val="18"/>
              </w:rPr>
              <w:t>Platelet Disorder</w:t>
            </w:r>
          </w:p>
        </w:tc>
        <w:tc>
          <w:tcPr>
            <w:tcW w:w="849" w:type="dxa"/>
          </w:tcPr>
          <w:p w:rsidR="00875557" w:rsidRDefault="00875557" w:rsidP="002F72D2">
            <w:pPr>
              <w:jc w:val="right"/>
              <w:rPr>
                <w:color w:val="000000"/>
                <w:sz w:val="18"/>
                <w:szCs w:val="18"/>
              </w:rPr>
            </w:pPr>
            <w:r>
              <w:rPr>
                <w:color w:val="000000"/>
                <w:sz w:val="18"/>
                <w:szCs w:val="18"/>
              </w:rPr>
              <w:t>225</w:t>
            </w:r>
          </w:p>
        </w:tc>
        <w:tc>
          <w:tcPr>
            <w:tcW w:w="850" w:type="dxa"/>
          </w:tcPr>
          <w:p w:rsidR="00875557" w:rsidRDefault="00875557" w:rsidP="002F72D2">
            <w:pPr>
              <w:jc w:val="right"/>
              <w:rPr>
                <w:color w:val="000000"/>
                <w:sz w:val="18"/>
                <w:szCs w:val="18"/>
              </w:rPr>
            </w:pPr>
            <w:r>
              <w:rPr>
                <w:color w:val="000000"/>
                <w:sz w:val="18"/>
                <w:szCs w:val="18"/>
              </w:rPr>
              <w:t>245</w:t>
            </w:r>
          </w:p>
        </w:tc>
        <w:tc>
          <w:tcPr>
            <w:tcW w:w="850" w:type="dxa"/>
          </w:tcPr>
          <w:p w:rsidR="00875557" w:rsidRDefault="00875557" w:rsidP="002F72D2">
            <w:pPr>
              <w:jc w:val="right"/>
              <w:rPr>
                <w:color w:val="000000"/>
                <w:sz w:val="18"/>
                <w:szCs w:val="18"/>
              </w:rPr>
            </w:pPr>
            <w:r>
              <w:rPr>
                <w:color w:val="000000"/>
                <w:sz w:val="18"/>
                <w:szCs w:val="18"/>
              </w:rPr>
              <w:t>255</w:t>
            </w:r>
          </w:p>
        </w:tc>
        <w:tc>
          <w:tcPr>
            <w:tcW w:w="850" w:type="dxa"/>
          </w:tcPr>
          <w:p w:rsidR="00875557" w:rsidRDefault="00875557" w:rsidP="002F72D2">
            <w:pPr>
              <w:jc w:val="right"/>
              <w:rPr>
                <w:color w:val="000000"/>
                <w:sz w:val="18"/>
                <w:szCs w:val="18"/>
              </w:rPr>
            </w:pPr>
            <w:r>
              <w:rPr>
                <w:color w:val="000000"/>
                <w:sz w:val="18"/>
                <w:szCs w:val="18"/>
              </w:rPr>
              <w:t>271</w:t>
            </w:r>
          </w:p>
        </w:tc>
        <w:tc>
          <w:tcPr>
            <w:tcW w:w="852" w:type="dxa"/>
          </w:tcPr>
          <w:p w:rsidR="00875557" w:rsidRDefault="00875557">
            <w:pPr>
              <w:jc w:val="right"/>
              <w:rPr>
                <w:color w:val="000000"/>
                <w:sz w:val="18"/>
                <w:szCs w:val="18"/>
              </w:rPr>
            </w:pPr>
            <w:r>
              <w:rPr>
                <w:color w:val="000000"/>
                <w:sz w:val="18"/>
                <w:szCs w:val="18"/>
              </w:rPr>
              <w:t>288</w:t>
            </w:r>
          </w:p>
        </w:tc>
        <w:tc>
          <w:tcPr>
            <w:tcW w:w="850" w:type="dxa"/>
          </w:tcPr>
          <w:p w:rsidR="00875557" w:rsidRDefault="00875557" w:rsidP="002F72D2">
            <w:pPr>
              <w:jc w:val="right"/>
              <w:rPr>
                <w:color w:val="000000"/>
                <w:sz w:val="18"/>
                <w:szCs w:val="18"/>
              </w:rPr>
            </w:pPr>
            <w:r>
              <w:rPr>
                <w:color w:val="000000"/>
                <w:sz w:val="18"/>
                <w:szCs w:val="18"/>
              </w:rPr>
              <w:t>15</w:t>
            </w:r>
          </w:p>
        </w:tc>
        <w:tc>
          <w:tcPr>
            <w:tcW w:w="850" w:type="dxa"/>
          </w:tcPr>
          <w:p w:rsidR="00875557" w:rsidRDefault="00875557" w:rsidP="002F72D2">
            <w:pPr>
              <w:jc w:val="right"/>
              <w:rPr>
                <w:color w:val="000000"/>
                <w:sz w:val="18"/>
                <w:szCs w:val="18"/>
              </w:rPr>
            </w:pPr>
            <w:r>
              <w:rPr>
                <w:color w:val="000000"/>
                <w:sz w:val="18"/>
                <w:szCs w:val="18"/>
              </w:rPr>
              <w:t>18</w:t>
            </w:r>
          </w:p>
        </w:tc>
        <w:tc>
          <w:tcPr>
            <w:tcW w:w="850" w:type="dxa"/>
          </w:tcPr>
          <w:p w:rsidR="00875557" w:rsidRDefault="00875557" w:rsidP="002F72D2">
            <w:pPr>
              <w:jc w:val="right"/>
              <w:rPr>
                <w:color w:val="000000"/>
                <w:sz w:val="18"/>
                <w:szCs w:val="18"/>
              </w:rPr>
            </w:pPr>
            <w:r>
              <w:rPr>
                <w:color w:val="000000"/>
                <w:sz w:val="18"/>
                <w:szCs w:val="18"/>
              </w:rPr>
              <w:t>15</w:t>
            </w:r>
          </w:p>
        </w:tc>
        <w:tc>
          <w:tcPr>
            <w:tcW w:w="850" w:type="dxa"/>
          </w:tcPr>
          <w:p w:rsidR="00875557" w:rsidRDefault="00875557" w:rsidP="002F72D2">
            <w:pPr>
              <w:jc w:val="right"/>
              <w:rPr>
                <w:color w:val="000000"/>
                <w:sz w:val="18"/>
                <w:szCs w:val="18"/>
              </w:rPr>
            </w:pPr>
            <w:r>
              <w:rPr>
                <w:color w:val="000000"/>
                <w:sz w:val="18"/>
                <w:szCs w:val="18"/>
              </w:rPr>
              <w:t>19</w:t>
            </w:r>
          </w:p>
        </w:tc>
        <w:tc>
          <w:tcPr>
            <w:tcW w:w="855" w:type="dxa"/>
          </w:tcPr>
          <w:p w:rsidR="00875557" w:rsidRDefault="00875557">
            <w:pPr>
              <w:jc w:val="right"/>
              <w:rPr>
                <w:color w:val="000000"/>
                <w:sz w:val="18"/>
                <w:szCs w:val="18"/>
              </w:rPr>
            </w:pPr>
            <w:r>
              <w:rPr>
                <w:color w:val="000000"/>
                <w:sz w:val="18"/>
                <w:szCs w:val="18"/>
              </w:rPr>
              <w:t>10</w:t>
            </w:r>
          </w:p>
        </w:tc>
      </w:tr>
      <w:tr w:rsidR="00875557" w:rsidRPr="00F70150" w:rsidTr="002F72D2">
        <w:trPr>
          <w:trHeight w:val="244"/>
        </w:trPr>
        <w:tc>
          <w:tcPr>
            <w:tcW w:w="1843" w:type="dxa"/>
          </w:tcPr>
          <w:p w:rsidR="00875557" w:rsidRDefault="00875557" w:rsidP="002F72D2">
            <w:pPr>
              <w:rPr>
                <w:color w:val="000000"/>
                <w:sz w:val="18"/>
                <w:szCs w:val="18"/>
              </w:rPr>
            </w:pPr>
            <w:r>
              <w:rPr>
                <w:color w:val="000000"/>
                <w:sz w:val="18"/>
                <w:szCs w:val="18"/>
              </w:rPr>
              <w:t>Vascular</w:t>
            </w:r>
          </w:p>
        </w:tc>
        <w:tc>
          <w:tcPr>
            <w:tcW w:w="849" w:type="dxa"/>
          </w:tcPr>
          <w:p w:rsidR="00875557" w:rsidRDefault="00875557" w:rsidP="002F72D2">
            <w:pPr>
              <w:jc w:val="right"/>
              <w:rPr>
                <w:color w:val="000000"/>
                <w:sz w:val="18"/>
                <w:szCs w:val="18"/>
              </w:rPr>
            </w:pPr>
            <w:r>
              <w:rPr>
                <w:color w:val="000000"/>
                <w:sz w:val="18"/>
                <w:szCs w:val="18"/>
              </w:rPr>
              <w:t>7</w:t>
            </w:r>
          </w:p>
        </w:tc>
        <w:tc>
          <w:tcPr>
            <w:tcW w:w="850" w:type="dxa"/>
          </w:tcPr>
          <w:p w:rsidR="00875557" w:rsidRDefault="00875557" w:rsidP="002F72D2">
            <w:pPr>
              <w:jc w:val="right"/>
              <w:rPr>
                <w:color w:val="000000"/>
                <w:sz w:val="18"/>
                <w:szCs w:val="18"/>
              </w:rPr>
            </w:pPr>
            <w:r>
              <w:rPr>
                <w:color w:val="000000"/>
                <w:sz w:val="18"/>
                <w:szCs w:val="18"/>
              </w:rPr>
              <w:t>7</w:t>
            </w:r>
          </w:p>
        </w:tc>
        <w:tc>
          <w:tcPr>
            <w:tcW w:w="850" w:type="dxa"/>
          </w:tcPr>
          <w:p w:rsidR="00875557" w:rsidRDefault="00875557" w:rsidP="002F72D2">
            <w:pPr>
              <w:jc w:val="right"/>
              <w:rPr>
                <w:color w:val="000000"/>
                <w:sz w:val="18"/>
                <w:szCs w:val="18"/>
              </w:rPr>
            </w:pPr>
            <w:r>
              <w:rPr>
                <w:color w:val="000000"/>
                <w:sz w:val="18"/>
                <w:szCs w:val="18"/>
              </w:rPr>
              <w:t>7</w:t>
            </w:r>
          </w:p>
        </w:tc>
        <w:tc>
          <w:tcPr>
            <w:tcW w:w="850" w:type="dxa"/>
          </w:tcPr>
          <w:p w:rsidR="00875557" w:rsidRDefault="00875557" w:rsidP="002F72D2">
            <w:pPr>
              <w:jc w:val="right"/>
              <w:rPr>
                <w:color w:val="000000"/>
                <w:sz w:val="18"/>
                <w:szCs w:val="18"/>
              </w:rPr>
            </w:pPr>
            <w:r>
              <w:rPr>
                <w:color w:val="000000"/>
                <w:sz w:val="18"/>
                <w:szCs w:val="18"/>
              </w:rPr>
              <w:t>7</w:t>
            </w:r>
          </w:p>
        </w:tc>
        <w:tc>
          <w:tcPr>
            <w:tcW w:w="852" w:type="dxa"/>
          </w:tcPr>
          <w:p w:rsidR="00875557" w:rsidRDefault="00875557">
            <w:pPr>
              <w:jc w:val="right"/>
              <w:rPr>
                <w:color w:val="000000"/>
                <w:sz w:val="18"/>
                <w:szCs w:val="18"/>
              </w:rPr>
            </w:pPr>
            <w:r>
              <w:rPr>
                <w:color w:val="000000"/>
                <w:sz w:val="18"/>
                <w:szCs w:val="18"/>
              </w:rPr>
              <w:t>9</w:t>
            </w: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0" w:type="dxa"/>
          </w:tcPr>
          <w:p w:rsidR="00875557" w:rsidRDefault="00875557" w:rsidP="002F72D2">
            <w:pPr>
              <w:jc w:val="right"/>
              <w:rPr>
                <w:color w:val="000000"/>
                <w:sz w:val="18"/>
                <w:szCs w:val="18"/>
              </w:rPr>
            </w:pPr>
          </w:p>
        </w:tc>
        <w:tc>
          <w:tcPr>
            <w:tcW w:w="855" w:type="dxa"/>
          </w:tcPr>
          <w:p w:rsidR="00875557" w:rsidRDefault="00875557">
            <w:pPr>
              <w:jc w:val="right"/>
              <w:rPr>
                <w:color w:val="000000"/>
                <w:sz w:val="18"/>
                <w:szCs w:val="18"/>
              </w:rPr>
            </w:pPr>
          </w:p>
        </w:tc>
      </w:tr>
      <w:tr w:rsidR="00875557" w:rsidRPr="00F70150" w:rsidTr="002F72D2">
        <w:trPr>
          <w:trHeight w:val="244"/>
        </w:trPr>
        <w:tc>
          <w:tcPr>
            <w:tcW w:w="1843" w:type="dxa"/>
          </w:tcPr>
          <w:p w:rsidR="00875557" w:rsidRDefault="00875557" w:rsidP="002F72D2">
            <w:pPr>
              <w:rPr>
                <w:color w:val="000000"/>
                <w:sz w:val="18"/>
                <w:szCs w:val="18"/>
              </w:rPr>
            </w:pPr>
            <w:r>
              <w:rPr>
                <w:color w:val="000000"/>
                <w:sz w:val="18"/>
                <w:szCs w:val="18"/>
              </w:rPr>
              <w:t>Fibrinogen Disorder</w:t>
            </w:r>
          </w:p>
        </w:tc>
        <w:tc>
          <w:tcPr>
            <w:tcW w:w="849" w:type="dxa"/>
          </w:tcPr>
          <w:p w:rsidR="00875557" w:rsidRDefault="00875557" w:rsidP="002F72D2">
            <w:pPr>
              <w:jc w:val="right"/>
              <w:rPr>
                <w:color w:val="000000"/>
                <w:sz w:val="18"/>
                <w:szCs w:val="18"/>
              </w:rPr>
            </w:pPr>
            <w:r>
              <w:rPr>
                <w:color w:val="000000"/>
                <w:sz w:val="18"/>
                <w:szCs w:val="18"/>
              </w:rPr>
              <w:t>34</w:t>
            </w:r>
          </w:p>
        </w:tc>
        <w:tc>
          <w:tcPr>
            <w:tcW w:w="850" w:type="dxa"/>
          </w:tcPr>
          <w:p w:rsidR="00875557" w:rsidRDefault="00875557" w:rsidP="002F72D2">
            <w:pPr>
              <w:jc w:val="right"/>
              <w:rPr>
                <w:color w:val="000000"/>
                <w:sz w:val="18"/>
                <w:szCs w:val="18"/>
              </w:rPr>
            </w:pPr>
            <w:r>
              <w:rPr>
                <w:color w:val="000000"/>
                <w:sz w:val="18"/>
                <w:szCs w:val="18"/>
              </w:rPr>
              <w:t>41</w:t>
            </w:r>
          </w:p>
        </w:tc>
        <w:tc>
          <w:tcPr>
            <w:tcW w:w="850" w:type="dxa"/>
          </w:tcPr>
          <w:p w:rsidR="00875557" w:rsidRDefault="00875557" w:rsidP="002F72D2">
            <w:pPr>
              <w:jc w:val="right"/>
              <w:rPr>
                <w:color w:val="000000"/>
                <w:sz w:val="18"/>
                <w:szCs w:val="18"/>
              </w:rPr>
            </w:pPr>
            <w:r>
              <w:rPr>
                <w:color w:val="000000"/>
                <w:sz w:val="18"/>
                <w:szCs w:val="18"/>
              </w:rPr>
              <w:t>49</w:t>
            </w:r>
          </w:p>
        </w:tc>
        <w:tc>
          <w:tcPr>
            <w:tcW w:w="850" w:type="dxa"/>
          </w:tcPr>
          <w:p w:rsidR="00875557" w:rsidRDefault="00875557" w:rsidP="002F72D2">
            <w:pPr>
              <w:jc w:val="right"/>
              <w:rPr>
                <w:color w:val="000000"/>
                <w:sz w:val="18"/>
                <w:szCs w:val="18"/>
              </w:rPr>
            </w:pPr>
            <w:r>
              <w:rPr>
                <w:color w:val="000000"/>
                <w:sz w:val="18"/>
                <w:szCs w:val="18"/>
              </w:rPr>
              <w:t>62</w:t>
            </w:r>
          </w:p>
        </w:tc>
        <w:tc>
          <w:tcPr>
            <w:tcW w:w="852" w:type="dxa"/>
          </w:tcPr>
          <w:p w:rsidR="00875557" w:rsidRDefault="00875557">
            <w:pPr>
              <w:jc w:val="right"/>
              <w:rPr>
                <w:color w:val="000000"/>
                <w:sz w:val="18"/>
                <w:szCs w:val="18"/>
              </w:rPr>
            </w:pPr>
            <w:r>
              <w:rPr>
                <w:color w:val="000000"/>
                <w:sz w:val="18"/>
                <w:szCs w:val="18"/>
              </w:rPr>
              <w:t>74</w:t>
            </w:r>
          </w:p>
        </w:tc>
        <w:tc>
          <w:tcPr>
            <w:tcW w:w="850" w:type="dxa"/>
          </w:tcPr>
          <w:p w:rsidR="00875557" w:rsidRDefault="00875557" w:rsidP="002F72D2">
            <w:pPr>
              <w:jc w:val="right"/>
              <w:rPr>
                <w:color w:val="000000"/>
                <w:sz w:val="18"/>
                <w:szCs w:val="18"/>
              </w:rPr>
            </w:pPr>
            <w:r>
              <w:rPr>
                <w:color w:val="000000"/>
                <w:sz w:val="18"/>
                <w:szCs w:val="18"/>
              </w:rPr>
              <w:t>8</w:t>
            </w:r>
          </w:p>
        </w:tc>
        <w:tc>
          <w:tcPr>
            <w:tcW w:w="850" w:type="dxa"/>
          </w:tcPr>
          <w:p w:rsidR="00875557" w:rsidRDefault="00875557" w:rsidP="002F72D2">
            <w:pPr>
              <w:jc w:val="right"/>
              <w:rPr>
                <w:color w:val="000000"/>
                <w:sz w:val="18"/>
                <w:szCs w:val="18"/>
              </w:rPr>
            </w:pPr>
            <w:r>
              <w:rPr>
                <w:color w:val="000000"/>
                <w:sz w:val="18"/>
                <w:szCs w:val="18"/>
              </w:rPr>
              <w:t>7</w:t>
            </w:r>
          </w:p>
        </w:tc>
        <w:tc>
          <w:tcPr>
            <w:tcW w:w="850" w:type="dxa"/>
          </w:tcPr>
          <w:p w:rsidR="00875557" w:rsidRDefault="00875557" w:rsidP="002F72D2">
            <w:pPr>
              <w:jc w:val="right"/>
              <w:rPr>
                <w:color w:val="000000"/>
                <w:sz w:val="18"/>
                <w:szCs w:val="18"/>
              </w:rPr>
            </w:pPr>
            <w:r>
              <w:rPr>
                <w:color w:val="000000"/>
                <w:sz w:val="18"/>
                <w:szCs w:val="18"/>
              </w:rPr>
              <w:t>10</w:t>
            </w:r>
          </w:p>
        </w:tc>
        <w:tc>
          <w:tcPr>
            <w:tcW w:w="850" w:type="dxa"/>
          </w:tcPr>
          <w:p w:rsidR="00875557" w:rsidRDefault="00875557" w:rsidP="002F72D2">
            <w:pPr>
              <w:jc w:val="right"/>
              <w:rPr>
                <w:color w:val="000000"/>
                <w:sz w:val="18"/>
                <w:szCs w:val="18"/>
              </w:rPr>
            </w:pPr>
            <w:r>
              <w:rPr>
                <w:color w:val="000000"/>
                <w:sz w:val="18"/>
                <w:szCs w:val="18"/>
              </w:rPr>
              <w:t>11</w:t>
            </w:r>
          </w:p>
        </w:tc>
        <w:tc>
          <w:tcPr>
            <w:tcW w:w="855" w:type="dxa"/>
          </w:tcPr>
          <w:p w:rsidR="00875557" w:rsidRDefault="00875557">
            <w:pPr>
              <w:jc w:val="right"/>
              <w:rPr>
                <w:color w:val="000000"/>
                <w:sz w:val="18"/>
                <w:szCs w:val="18"/>
              </w:rPr>
            </w:pPr>
            <w:r>
              <w:rPr>
                <w:color w:val="000000"/>
                <w:sz w:val="18"/>
                <w:szCs w:val="18"/>
              </w:rPr>
              <w:t>20</w:t>
            </w:r>
          </w:p>
        </w:tc>
      </w:tr>
      <w:tr w:rsidR="00875557" w:rsidRPr="00F70150" w:rsidTr="002F72D2">
        <w:trPr>
          <w:trHeight w:val="244"/>
        </w:trPr>
        <w:tc>
          <w:tcPr>
            <w:tcW w:w="1843" w:type="dxa"/>
          </w:tcPr>
          <w:p w:rsidR="00875557" w:rsidRDefault="00875557" w:rsidP="002F72D2">
            <w:pPr>
              <w:rPr>
                <w:b/>
                <w:bCs/>
                <w:color w:val="000000"/>
                <w:sz w:val="18"/>
                <w:szCs w:val="18"/>
              </w:rPr>
            </w:pPr>
            <w:r>
              <w:rPr>
                <w:b/>
                <w:bCs/>
                <w:color w:val="000000"/>
                <w:sz w:val="18"/>
                <w:szCs w:val="18"/>
              </w:rPr>
              <w:t>Total</w:t>
            </w:r>
          </w:p>
        </w:tc>
        <w:tc>
          <w:tcPr>
            <w:tcW w:w="849" w:type="dxa"/>
          </w:tcPr>
          <w:p w:rsidR="00875557" w:rsidRDefault="00875557" w:rsidP="002F72D2">
            <w:pPr>
              <w:jc w:val="right"/>
              <w:rPr>
                <w:b/>
                <w:bCs/>
                <w:color w:val="000000"/>
                <w:sz w:val="18"/>
                <w:szCs w:val="18"/>
              </w:rPr>
            </w:pPr>
            <w:r>
              <w:rPr>
                <w:b/>
                <w:bCs/>
                <w:color w:val="000000"/>
                <w:sz w:val="18"/>
                <w:szCs w:val="18"/>
              </w:rPr>
              <w:t>5,334</w:t>
            </w:r>
          </w:p>
        </w:tc>
        <w:tc>
          <w:tcPr>
            <w:tcW w:w="850" w:type="dxa"/>
          </w:tcPr>
          <w:p w:rsidR="00875557" w:rsidRDefault="00875557" w:rsidP="002F72D2">
            <w:pPr>
              <w:jc w:val="right"/>
              <w:rPr>
                <w:b/>
                <w:bCs/>
                <w:color w:val="000000"/>
                <w:sz w:val="18"/>
                <w:szCs w:val="18"/>
              </w:rPr>
            </w:pPr>
            <w:r>
              <w:rPr>
                <w:b/>
                <w:bCs/>
                <w:color w:val="000000"/>
                <w:sz w:val="18"/>
                <w:szCs w:val="18"/>
              </w:rPr>
              <w:t>5,589</w:t>
            </w:r>
          </w:p>
        </w:tc>
        <w:tc>
          <w:tcPr>
            <w:tcW w:w="850" w:type="dxa"/>
          </w:tcPr>
          <w:p w:rsidR="00875557" w:rsidRDefault="00875557" w:rsidP="002F72D2">
            <w:pPr>
              <w:jc w:val="right"/>
              <w:rPr>
                <w:b/>
                <w:bCs/>
                <w:color w:val="000000"/>
                <w:sz w:val="18"/>
                <w:szCs w:val="18"/>
              </w:rPr>
            </w:pPr>
            <w:r>
              <w:rPr>
                <w:b/>
                <w:bCs/>
                <w:color w:val="000000"/>
                <w:sz w:val="18"/>
                <w:szCs w:val="18"/>
              </w:rPr>
              <w:t>5,626</w:t>
            </w:r>
          </w:p>
        </w:tc>
        <w:tc>
          <w:tcPr>
            <w:tcW w:w="850" w:type="dxa"/>
          </w:tcPr>
          <w:p w:rsidR="00875557" w:rsidRDefault="00875557" w:rsidP="002F72D2">
            <w:pPr>
              <w:jc w:val="right"/>
              <w:rPr>
                <w:b/>
                <w:bCs/>
                <w:color w:val="000000"/>
                <w:sz w:val="18"/>
                <w:szCs w:val="18"/>
              </w:rPr>
            </w:pPr>
            <w:r>
              <w:rPr>
                <w:b/>
                <w:bCs/>
                <w:color w:val="000000"/>
                <w:sz w:val="18"/>
                <w:szCs w:val="18"/>
              </w:rPr>
              <w:t>5,947</w:t>
            </w:r>
          </w:p>
        </w:tc>
        <w:tc>
          <w:tcPr>
            <w:tcW w:w="852" w:type="dxa"/>
          </w:tcPr>
          <w:p w:rsidR="00875557" w:rsidRDefault="002145F4">
            <w:pPr>
              <w:jc w:val="right"/>
              <w:rPr>
                <w:b/>
                <w:bCs/>
                <w:color w:val="000000"/>
                <w:sz w:val="18"/>
                <w:szCs w:val="18"/>
              </w:rPr>
            </w:pPr>
            <w:r>
              <w:rPr>
                <w:b/>
                <w:bCs/>
                <w:color w:val="000000"/>
                <w:sz w:val="18"/>
                <w:szCs w:val="18"/>
              </w:rPr>
              <w:t>6</w:t>
            </w:r>
            <w:r w:rsidR="008D566B">
              <w:rPr>
                <w:b/>
                <w:bCs/>
                <w:color w:val="000000"/>
                <w:sz w:val="18"/>
                <w:szCs w:val="18"/>
              </w:rPr>
              <w:t>,155</w:t>
            </w:r>
          </w:p>
        </w:tc>
        <w:tc>
          <w:tcPr>
            <w:tcW w:w="850" w:type="dxa"/>
          </w:tcPr>
          <w:p w:rsidR="00875557" w:rsidRDefault="00875557" w:rsidP="002F72D2">
            <w:pPr>
              <w:jc w:val="right"/>
              <w:rPr>
                <w:b/>
                <w:bCs/>
                <w:color w:val="000000"/>
                <w:sz w:val="18"/>
                <w:szCs w:val="18"/>
              </w:rPr>
            </w:pPr>
            <w:r>
              <w:rPr>
                <w:b/>
                <w:bCs/>
                <w:color w:val="000000"/>
                <w:sz w:val="18"/>
                <w:szCs w:val="18"/>
              </w:rPr>
              <w:t>1,493</w:t>
            </w:r>
          </w:p>
        </w:tc>
        <w:tc>
          <w:tcPr>
            <w:tcW w:w="850" w:type="dxa"/>
          </w:tcPr>
          <w:p w:rsidR="00875557" w:rsidRDefault="00875557" w:rsidP="002F72D2">
            <w:pPr>
              <w:jc w:val="right"/>
              <w:rPr>
                <w:b/>
                <w:bCs/>
                <w:color w:val="000000"/>
                <w:sz w:val="18"/>
                <w:szCs w:val="18"/>
              </w:rPr>
            </w:pPr>
            <w:r>
              <w:rPr>
                <w:b/>
                <w:bCs/>
                <w:color w:val="000000"/>
                <w:sz w:val="18"/>
                <w:szCs w:val="18"/>
              </w:rPr>
              <w:t>1,516</w:t>
            </w:r>
          </w:p>
        </w:tc>
        <w:tc>
          <w:tcPr>
            <w:tcW w:w="850" w:type="dxa"/>
          </w:tcPr>
          <w:p w:rsidR="00875557" w:rsidRDefault="00875557" w:rsidP="002F72D2">
            <w:pPr>
              <w:jc w:val="right"/>
              <w:rPr>
                <w:b/>
                <w:bCs/>
                <w:color w:val="000000"/>
                <w:sz w:val="18"/>
                <w:szCs w:val="18"/>
              </w:rPr>
            </w:pPr>
            <w:r>
              <w:rPr>
                <w:b/>
                <w:bCs/>
                <w:color w:val="000000"/>
                <w:sz w:val="18"/>
                <w:szCs w:val="18"/>
              </w:rPr>
              <w:t>1,563</w:t>
            </w:r>
          </w:p>
        </w:tc>
        <w:tc>
          <w:tcPr>
            <w:tcW w:w="850" w:type="dxa"/>
          </w:tcPr>
          <w:p w:rsidR="00875557" w:rsidRDefault="00875557" w:rsidP="002F72D2">
            <w:pPr>
              <w:jc w:val="right"/>
              <w:rPr>
                <w:b/>
                <w:bCs/>
                <w:color w:val="000000"/>
                <w:sz w:val="18"/>
                <w:szCs w:val="18"/>
              </w:rPr>
            </w:pPr>
            <w:r>
              <w:rPr>
                <w:b/>
                <w:bCs/>
                <w:color w:val="000000"/>
                <w:sz w:val="18"/>
                <w:szCs w:val="18"/>
              </w:rPr>
              <w:t>1,647</w:t>
            </w:r>
          </w:p>
        </w:tc>
        <w:tc>
          <w:tcPr>
            <w:tcW w:w="855" w:type="dxa"/>
          </w:tcPr>
          <w:p w:rsidR="00875557" w:rsidRDefault="00875557">
            <w:pPr>
              <w:jc w:val="right"/>
              <w:rPr>
                <w:b/>
                <w:bCs/>
                <w:color w:val="000000"/>
                <w:sz w:val="18"/>
                <w:szCs w:val="18"/>
              </w:rPr>
            </w:pPr>
            <w:r>
              <w:rPr>
                <w:b/>
                <w:bCs/>
                <w:color w:val="000000"/>
                <w:sz w:val="18"/>
                <w:szCs w:val="18"/>
              </w:rPr>
              <w:t>1,590</w:t>
            </w:r>
          </w:p>
        </w:tc>
      </w:tr>
    </w:tbl>
    <w:p w:rsidR="00BD75FF" w:rsidRPr="00567BA4" w:rsidRDefault="009B0F9A" w:rsidP="00045B84">
      <w:pPr>
        <w:spacing w:after="0"/>
        <w:rPr>
          <w:sz w:val="16"/>
          <w:szCs w:val="16"/>
        </w:rPr>
      </w:pPr>
      <w:r w:rsidRPr="00567BA4">
        <w:rPr>
          <w:sz w:val="16"/>
          <w:szCs w:val="16"/>
        </w:rPr>
        <w:t>Note: Includes</w:t>
      </w:r>
      <w:r w:rsidR="00BD75FF" w:rsidRPr="00567BA4">
        <w:rPr>
          <w:sz w:val="16"/>
          <w:szCs w:val="16"/>
        </w:rPr>
        <w:t xml:space="preserve"> asymptomatic carriers in Hereditary</w:t>
      </w:r>
    </w:p>
    <w:p w:rsidR="00521083" w:rsidRDefault="00A66F8E">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rsidR="00A80C78" w:rsidRDefault="00237C48">
      <w:pPr>
        <w:spacing w:after="0"/>
        <w:rPr>
          <w:b/>
          <w:bCs/>
          <w:caps/>
          <w:color w:val="7A7A7A"/>
          <w:sz w:val="18"/>
          <w:szCs w:val="18"/>
        </w:rPr>
      </w:pPr>
      <w:r w:rsidRPr="006A685B">
        <w:rPr>
          <w:sz w:val="16"/>
          <w:szCs w:val="16"/>
        </w:rPr>
        <w:t>‡The ABDR allows for a diagnosis of ‘Other’ to be recorded for patients with rare and less prevalent disorders</w:t>
      </w:r>
      <w:r w:rsidR="00B022FC">
        <w:rPr>
          <w:sz w:val="16"/>
          <w:szCs w:val="16"/>
        </w:rPr>
        <w:t xml:space="preserve"> or difficult to classify disorders eg mild VWD</w:t>
      </w:r>
      <w:r w:rsidR="00A80C78">
        <w:br w:type="page"/>
      </w:r>
    </w:p>
    <w:p w:rsidR="00BA05DC" w:rsidRPr="00797CB2" w:rsidRDefault="00BA05DC" w:rsidP="00BA05DC">
      <w:pPr>
        <w:pStyle w:val="Heading3"/>
        <w:rPr>
          <w:color w:val="auto"/>
        </w:rPr>
      </w:pPr>
      <w:bookmarkStart w:id="82" w:name="_Toc15830823"/>
      <w:r w:rsidRPr="00797CB2">
        <w:rPr>
          <w:color w:val="auto"/>
        </w:rPr>
        <w:lastRenderedPageBreak/>
        <w:t>Patients with multiple bleeding disorders</w:t>
      </w:r>
      <w:bookmarkEnd w:id="82"/>
    </w:p>
    <w:p w:rsidR="005A3B8B" w:rsidRPr="00797CB2" w:rsidRDefault="005A3B8B" w:rsidP="005A3B8B">
      <w:r w:rsidRPr="00797CB2">
        <w:t>Individual patients may have more than one bleeding disorder, and will be registered with more than one diagnosis. There are patients with multiple di</w:t>
      </w:r>
      <w:r w:rsidR="00675F6D" w:rsidRPr="00797CB2">
        <w:t>agnoses in the registry for 201</w:t>
      </w:r>
      <w:r w:rsidR="002F2AA6" w:rsidRPr="00797CB2">
        <w:t>6</w:t>
      </w:r>
      <w:r w:rsidR="00675F6D" w:rsidRPr="00797CB2">
        <w:t>-1</w:t>
      </w:r>
      <w:r w:rsidR="002F2AA6" w:rsidRPr="00797CB2">
        <w:t>7</w:t>
      </w:r>
      <w:r w:rsidRPr="00797CB2">
        <w:t xml:space="preserve">. In these cases, a patient may be counted more than once in the data in this report (e.g. if a patient has two bleeding disorders, that patient </w:t>
      </w:r>
      <w:r w:rsidR="007118E5" w:rsidRPr="00797CB2">
        <w:t>may</w:t>
      </w:r>
      <w:r w:rsidRPr="00797CB2">
        <w:t xml:space="preserve"> be counted in the totals for each disorder).</w:t>
      </w:r>
    </w:p>
    <w:p w:rsidR="007118E5" w:rsidRPr="00797CB2" w:rsidRDefault="00F47915" w:rsidP="007118E5">
      <w:r w:rsidRPr="00797CB2">
        <w:t xml:space="preserve">In </w:t>
      </w:r>
      <w:r w:rsidR="002F2AA6" w:rsidRPr="00797CB2">
        <w:t>2016-17</w:t>
      </w:r>
      <w:r w:rsidR="00045B84">
        <w:t xml:space="preserve"> </w:t>
      </w:r>
      <w:r w:rsidR="007118E5" w:rsidRPr="00797CB2">
        <w:t xml:space="preserve">there were </w:t>
      </w:r>
      <w:r w:rsidR="00FB6138" w:rsidRPr="00797CB2">
        <w:t>9</w:t>
      </w:r>
      <w:r w:rsidR="00FB6138">
        <w:t>8</w:t>
      </w:r>
      <w:r w:rsidR="00FB6138" w:rsidRPr="00797CB2">
        <w:t xml:space="preserve"> </w:t>
      </w:r>
      <w:r w:rsidR="007118E5" w:rsidRPr="00797CB2">
        <w:t xml:space="preserve">patients with two diagnoses and </w:t>
      </w:r>
      <w:r w:rsidR="00BB6727">
        <w:t xml:space="preserve">&lt;5 </w:t>
      </w:r>
      <w:r w:rsidR="00F24D73" w:rsidRPr="00797CB2">
        <w:t>patients with three diagnoses.</w:t>
      </w:r>
      <w:r w:rsidR="00A426B1" w:rsidRPr="00797CB2">
        <w:t xml:space="preserve"> </w:t>
      </w:r>
      <w:r w:rsidR="00DA3852" w:rsidRPr="00797CB2">
        <w:t xml:space="preserve">Of the patients with more than one diagnosis </w:t>
      </w:r>
      <w:r w:rsidR="00FB6138" w:rsidRPr="00797CB2">
        <w:t>2</w:t>
      </w:r>
      <w:r w:rsidR="00BD7A73">
        <w:t>4</w:t>
      </w:r>
      <w:r w:rsidR="00FB6138" w:rsidRPr="00797CB2">
        <w:t xml:space="preserve"> </w:t>
      </w:r>
      <w:r w:rsidR="00A426B1" w:rsidRPr="00797CB2">
        <w:t>patients received product</w:t>
      </w:r>
      <w:r w:rsidR="00797CB2">
        <w:t>.</w:t>
      </w:r>
    </w:p>
    <w:p w:rsidR="005A3B8B" w:rsidRPr="005A3B8B" w:rsidRDefault="00F673FC" w:rsidP="00F673FC">
      <w:pPr>
        <w:pStyle w:val="Caption"/>
      </w:pPr>
      <w:bookmarkStart w:id="83" w:name="_Toc15830854"/>
      <w:r>
        <w:t xml:space="preserve">Table </w:t>
      </w:r>
      <w:r w:rsidR="00387806">
        <w:fldChar w:fldCharType="begin"/>
      </w:r>
      <w:r w:rsidR="00387806">
        <w:instrText xml:space="preserve"> SEQ Table \* ARABIC </w:instrText>
      </w:r>
      <w:r w:rsidR="00387806">
        <w:fldChar w:fldCharType="separate"/>
      </w:r>
      <w:r w:rsidR="00612103">
        <w:rPr>
          <w:noProof/>
        </w:rPr>
        <w:t>4</w:t>
      </w:r>
      <w:r w:rsidR="00387806">
        <w:rPr>
          <w:noProof/>
        </w:rPr>
        <w:fldChar w:fldCharType="end"/>
      </w:r>
      <w:r>
        <w:t xml:space="preserve"> </w:t>
      </w:r>
      <w:r w:rsidR="0001048E">
        <w:t>-</w:t>
      </w:r>
      <w:r>
        <w:t xml:space="preserve"> </w:t>
      </w:r>
      <w:r w:rsidRPr="00462E88">
        <w:t xml:space="preserve">Number of people in the registry </w:t>
      </w:r>
      <w:r w:rsidR="00831AD2">
        <w:t>with multiple bleeding disorders</w:t>
      </w:r>
      <w:bookmarkEnd w:id="83"/>
    </w:p>
    <w:tbl>
      <w:tblPr>
        <w:tblW w:w="9024" w:type="dxa"/>
        <w:tblInd w:w="98" w:type="dxa"/>
        <w:tblLook w:val="04A0" w:firstRow="1" w:lastRow="0" w:firstColumn="1" w:lastColumn="0" w:noHBand="0" w:noVBand="1"/>
      </w:tblPr>
      <w:tblGrid>
        <w:gridCol w:w="2278"/>
        <w:gridCol w:w="1814"/>
        <w:gridCol w:w="1814"/>
        <w:gridCol w:w="1814"/>
        <w:gridCol w:w="47"/>
        <w:gridCol w:w="1238"/>
        <w:gridCol w:w="19"/>
      </w:tblGrid>
      <w:tr w:rsidR="0013648D" w:rsidRPr="0013648D" w:rsidTr="0051357F">
        <w:trPr>
          <w:gridAfter w:val="1"/>
          <w:wAfter w:w="19" w:type="dxa"/>
          <w:trHeight w:val="529"/>
        </w:trPr>
        <w:tc>
          <w:tcPr>
            <w:tcW w:w="2278"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13648D" w:rsidRPr="0013648D" w:rsidRDefault="0013648D" w:rsidP="0013648D">
            <w:pPr>
              <w:spacing w:after="0"/>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Diagnosis</w:t>
            </w:r>
          </w:p>
        </w:tc>
        <w:tc>
          <w:tcPr>
            <w:tcW w:w="5489" w:type="dxa"/>
            <w:gridSpan w:val="4"/>
            <w:tcBorders>
              <w:top w:val="single" w:sz="8" w:space="0" w:color="FFFFFF"/>
              <w:left w:val="nil"/>
              <w:bottom w:val="single" w:sz="8" w:space="0" w:color="FFFFFF"/>
              <w:right w:val="single" w:sz="8" w:space="0" w:color="FFFFFF"/>
            </w:tcBorders>
            <w:shd w:val="clear" w:color="000000" w:fill="C00000"/>
            <w:vAlign w:val="center"/>
            <w:hideMark/>
          </w:tcPr>
          <w:p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Patients Numbers in ABDR Registry*</w:t>
            </w:r>
          </w:p>
        </w:tc>
        <w:tc>
          <w:tcPr>
            <w:tcW w:w="1238" w:type="dxa"/>
            <w:tcBorders>
              <w:top w:val="single" w:sz="8" w:space="0" w:color="FFFFFF"/>
              <w:left w:val="nil"/>
              <w:bottom w:val="single" w:sz="8" w:space="0" w:color="FFFFFF"/>
              <w:right w:val="single" w:sz="8" w:space="0" w:color="FFFFFF"/>
            </w:tcBorders>
            <w:shd w:val="clear" w:color="000000" w:fill="C00000"/>
            <w:vAlign w:val="center"/>
            <w:hideMark/>
          </w:tcPr>
          <w:p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Number of Patient with Multiple Disorders who Received Product during the year</w:t>
            </w:r>
          </w:p>
        </w:tc>
      </w:tr>
      <w:tr w:rsidR="0013648D" w:rsidRPr="0013648D" w:rsidTr="0051357F">
        <w:trPr>
          <w:trHeight w:val="353"/>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rsidR="0013648D" w:rsidRPr="0013648D" w:rsidRDefault="0013648D" w:rsidP="0013648D">
            <w:pPr>
              <w:spacing w:after="0"/>
              <w:rPr>
                <w:rFonts w:eastAsia="Times New Roman" w:cs="Times New Roman"/>
                <w:color w:val="000000"/>
                <w:sz w:val="20"/>
                <w:szCs w:val="20"/>
                <w:lang w:eastAsia="en-AU"/>
              </w:rPr>
            </w:pPr>
          </w:p>
        </w:tc>
        <w:tc>
          <w:tcPr>
            <w:tcW w:w="1814"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1</w:t>
            </w:r>
          </w:p>
        </w:tc>
        <w:tc>
          <w:tcPr>
            <w:tcW w:w="1814"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2</w:t>
            </w:r>
          </w:p>
        </w:tc>
        <w:tc>
          <w:tcPr>
            <w:tcW w:w="1814"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3</w:t>
            </w:r>
          </w:p>
        </w:tc>
        <w:tc>
          <w:tcPr>
            <w:tcW w:w="1304" w:type="dxa"/>
            <w:gridSpan w:val="3"/>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p>
        </w:tc>
      </w:tr>
      <w:tr w:rsidR="002F374E" w:rsidRPr="0013648D" w:rsidTr="008B1BDE">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rsidR="002F374E" w:rsidRPr="0013648D" w:rsidRDefault="002F374E"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HMA</w:t>
            </w:r>
          </w:p>
        </w:tc>
        <w:tc>
          <w:tcPr>
            <w:tcW w:w="1814" w:type="dxa"/>
            <w:tcBorders>
              <w:top w:val="nil"/>
              <w:left w:val="nil"/>
              <w:bottom w:val="single" w:sz="8" w:space="0" w:color="FFFFFF"/>
              <w:right w:val="single" w:sz="8" w:space="0" w:color="FFFFFF"/>
            </w:tcBorders>
            <w:shd w:val="clear" w:color="000000" w:fill="F2F2F2"/>
            <w:vAlign w:val="center"/>
            <w:hideMark/>
          </w:tcPr>
          <w:p w:rsidR="002F374E" w:rsidRDefault="002F374E">
            <w:pPr>
              <w:jc w:val="right"/>
              <w:rPr>
                <w:color w:val="000000"/>
                <w:sz w:val="20"/>
                <w:szCs w:val="20"/>
              </w:rPr>
            </w:pPr>
            <w:r>
              <w:rPr>
                <w:color w:val="000000"/>
                <w:sz w:val="20"/>
                <w:szCs w:val="20"/>
              </w:rPr>
              <w:t>2,433</w:t>
            </w:r>
          </w:p>
        </w:tc>
        <w:tc>
          <w:tcPr>
            <w:tcW w:w="1814" w:type="dxa"/>
            <w:tcBorders>
              <w:top w:val="nil"/>
              <w:left w:val="nil"/>
              <w:bottom w:val="single" w:sz="8" w:space="0" w:color="FFFFFF"/>
              <w:right w:val="single" w:sz="8" w:space="0" w:color="FFFFFF"/>
            </w:tcBorders>
            <w:shd w:val="clear" w:color="000000" w:fill="F2F2F2"/>
            <w:vAlign w:val="center"/>
            <w:hideMark/>
          </w:tcPr>
          <w:p w:rsidR="002F374E" w:rsidRDefault="002F374E">
            <w:pPr>
              <w:jc w:val="right"/>
              <w:rPr>
                <w:color w:val="000000"/>
                <w:sz w:val="20"/>
                <w:szCs w:val="20"/>
              </w:rPr>
            </w:pPr>
            <w:r>
              <w:rPr>
                <w:color w:val="000000"/>
                <w:sz w:val="20"/>
                <w:szCs w:val="20"/>
              </w:rPr>
              <w:t>44</w:t>
            </w:r>
          </w:p>
        </w:tc>
        <w:tc>
          <w:tcPr>
            <w:tcW w:w="1814" w:type="dxa"/>
            <w:tcBorders>
              <w:top w:val="nil"/>
              <w:left w:val="nil"/>
              <w:bottom w:val="single" w:sz="8" w:space="0" w:color="FFFFFF"/>
              <w:right w:val="single" w:sz="8" w:space="0" w:color="FFFFFF"/>
            </w:tcBorders>
            <w:shd w:val="clear" w:color="000000" w:fill="F2F2F2"/>
            <w:vAlign w:val="center"/>
          </w:tcPr>
          <w:p w:rsidR="002F374E" w:rsidRDefault="008556C1" w:rsidP="008556C1">
            <w:pPr>
              <w:jc w:val="right"/>
              <w:rPr>
                <w:color w:val="000000"/>
                <w:sz w:val="20"/>
                <w:szCs w:val="20"/>
              </w:rPr>
            </w:pPr>
            <w:r>
              <w:rPr>
                <w:color w:val="000000"/>
                <w:sz w:val="20"/>
                <w:szCs w:val="20"/>
              </w:rPr>
              <w:t>&lt;5</w:t>
            </w:r>
          </w:p>
        </w:tc>
        <w:tc>
          <w:tcPr>
            <w:tcW w:w="1304" w:type="dxa"/>
            <w:gridSpan w:val="3"/>
            <w:tcBorders>
              <w:top w:val="nil"/>
              <w:left w:val="nil"/>
              <w:bottom w:val="single" w:sz="8" w:space="0" w:color="FFFFFF"/>
              <w:right w:val="single" w:sz="8" w:space="0" w:color="FFFFFF"/>
            </w:tcBorders>
            <w:shd w:val="clear" w:color="000000" w:fill="F2F2F2"/>
            <w:vAlign w:val="center"/>
          </w:tcPr>
          <w:p w:rsidR="002F374E" w:rsidRDefault="002F374E">
            <w:pPr>
              <w:jc w:val="right"/>
              <w:rPr>
                <w:color w:val="000000"/>
                <w:sz w:val="20"/>
                <w:szCs w:val="20"/>
              </w:rPr>
            </w:pPr>
            <w:r>
              <w:rPr>
                <w:color w:val="000000"/>
                <w:sz w:val="20"/>
                <w:szCs w:val="20"/>
              </w:rPr>
              <w:t>17</w:t>
            </w:r>
          </w:p>
        </w:tc>
      </w:tr>
      <w:tr w:rsidR="002F374E" w:rsidRPr="0013648D" w:rsidTr="008B1BDE">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rsidR="002F374E" w:rsidRPr="0013648D" w:rsidRDefault="002F374E"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HMB</w:t>
            </w:r>
          </w:p>
        </w:tc>
        <w:tc>
          <w:tcPr>
            <w:tcW w:w="1814" w:type="dxa"/>
            <w:tcBorders>
              <w:top w:val="nil"/>
              <w:left w:val="nil"/>
              <w:bottom w:val="single" w:sz="8" w:space="0" w:color="FFFFFF"/>
              <w:right w:val="single" w:sz="8" w:space="0" w:color="FFFFFF"/>
            </w:tcBorders>
            <w:shd w:val="clear" w:color="000000" w:fill="F2F2F2"/>
            <w:vAlign w:val="center"/>
            <w:hideMark/>
          </w:tcPr>
          <w:p w:rsidR="002F374E" w:rsidRDefault="002F374E">
            <w:pPr>
              <w:jc w:val="right"/>
              <w:rPr>
                <w:color w:val="000000"/>
                <w:sz w:val="20"/>
                <w:szCs w:val="20"/>
              </w:rPr>
            </w:pPr>
            <w:r>
              <w:rPr>
                <w:color w:val="000000"/>
                <w:sz w:val="20"/>
                <w:szCs w:val="20"/>
              </w:rPr>
              <w:t>565</w:t>
            </w:r>
          </w:p>
        </w:tc>
        <w:tc>
          <w:tcPr>
            <w:tcW w:w="1814" w:type="dxa"/>
            <w:tcBorders>
              <w:top w:val="nil"/>
              <w:left w:val="nil"/>
              <w:bottom w:val="single" w:sz="8" w:space="0" w:color="FFFFFF"/>
              <w:right w:val="single" w:sz="8" w:space="0" w:color="FFFFFF"/>
            </w:tcBorders>
            <w:shd w:val="clear" w:color="000000" w:fill="F2F2F2"/>
            <w:vAlign w:val="center"/>
            <w:hideMark/>
          </w:tcPr>
          <w:p w:rsidR="002F374E" w:rsidRDefault="008556C1">
            <w:pPr>
              <w:jc w:val="right"/>
              <w:rPr>
                <w:color w:val="000000"/>
                <w:sz w:val="20"/>
                <w:szCs w:val="20"/>
              </w:rPr>
            </w:pPr>
            <w:r>
              <w:rPr>
                <w:color w:val="000000"/>
                <w:sz w:val="20"/>
                <w:szCs w:val="20"/>
              </w:rPr>
              <w:t>&lt;5</w:t>
            </w:r>
          </w:p>
        </w:tc>
        <w:tc>
          <w:tcPr>
            <w:tcW w:w="1814" w:type="dxa"/>
            <w:tcBorders>
              <w:top w:val="nil"/>
              <w:left w:val="nil"/>
              <w:bottom w:val="single" w:sz="8" w:space="0" w:color="FFFFFF"/>
              <w:right w:val="single" w:sz="8" w:space="0" w:color="FFFFFF"/>
            </w:tcBorders>
            <w:shd w:val="clear" w:color="000000" w:fill="F2F2F2"/>
            <w:vAlign w:val="center"/>
          </w:tcPr>
          <w:p w:rsidR="002F374E" w:rsidRDefault="002F374E">
            <w:pPr>
              <w:jc w:val="right"/>
              <w:rPr>
                <w:color w:val="000000"/>
                <w:sz w:val="20"/>
                <w:szCs w:val="20"/>
              </w:rPr>
            </w:pPr>
          </w:p>
        </w:tc>
        <w:tc>
          <w:tcPr>
            <w:tcW w:w="1304" w:type="dxa"/>
            <w:gridSpan w:val="3"/>
            <w:tcBorders>
              <w:top w:val="nil"/>
              <w:left w:val="nil"/>
              <w:bottom w:val="single" w:sz="8" w:space="0" w:color="FFFFFF"/>
              <w:right w:val="single" w:sz="8" w:space="0" w:color="FFFFFF"/>
            </w:tcBorders>
            <w:shd w:val="clear" w:color="000000" w:fill="F2F2F2"/>
            <w:vAlign w:val="center"/>
          </w:tcPr>
          <w:p w:rsidR="002F374E" w:rsidRDefault="002F374E">
            <w:pPr>
              <w:jc w:val="right"/>
              <w:rPr>
                <w:color w:val="000000"/>
                <w:sz w:val="20"/>
                <w:szCs w:val="20"/>
              </w:rPr>
            </w:pPr>
          </w:p>
        </w:tc>
      </w:tr>
      <w:tr w:rsidR="008556C1" w:rsidRPr="0013648D" w:rsidTr="008556C1">
        <w:trPr>
          <w:trHeight w:val="308"/>
        </w:trPr>
        <w:tc>
          <w:tcPr>
            <w:tcW w:w="2278" w:type="dxa"/>
            <w:tcBorders>
              <w:top w:val="nil"/>
              <w:left w:val="single" w:sz="8" w:space="0" w:color="FFFFFF"/>
              <w:bottom w:val="single" w:sz="4" w:space="0" w:color="FFFFFF" w:themeColor="background1"/>
              <w:right w:val="single" w:sz="8" w:space="0" w:color="FFFFFF"/>
            </w:tcBorders>
            <w:shd w:val="clear" w:color="000000" w:fill="F2F2F2"/>
            <w:vAlign w:val="center"/>
            <w:hideMark/>
          </w:tcPr>
          <w:p w:rsidR="008556C1" w:rsidRPr="0013648D" w:rsidRDefault="008556C1"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VWD</w:t>
            </w:r>
          </w:p>
        </w:tc>
        <w:tc>
          <w:tcPr>
            <w:tcW w:w="1814" w:type="dxa"/>
            <w:tcBorders>
              <w:top w:val="nil"/>
              <w:left w:val="nil"/>
              <w:bottom w:val="single" w:sz="4" w:space="0" w:color="FFFFFF" w:themeColor="background1"/>
              <w:right w:val="single" w:sz="8" w:space="0" w:color="FFFFFF"/>
            </w:tcBorders>
            <w:shd w:val="clear" w:color="000000" w:fill="F2F2F2"/>
            <w:vAlign w:val="center"/>
            <w:hideMark/>
          </w:tcPr>
          <w:p w:rsidR="008556C1" w:rsidRDefault="008556C1">
            <w:pPr>
              <w:jc w:val="right"/>
              <w:rPr>
                <w:color w:val="000000"/>
                <w:sz w:val="20"/>
                <w:szCs w:val="20"/>
              </w:rPr>
            </w:pPr>
            <w:r>
              <w:rPr>
                <w:color w:val="000000"/>
                <w:sz w:val="20"/>
                <w:szCs w:val="20"/>
              </w:rPr>
              <w:t>2,166</w:t>
            </w:r>
          </w:p>
        </w:tc>
        <w:tc>
          <w:tcPr>
            <w:tcW w:w="1814" w:type="dxa"/>
            <w:tcBorders>
              <w:top w:val="nil"/>
              <w:left w:val="nil"/>
              <w:bottom w:val="single" w:sz="4" w:space="0" w:color="FFFFFF" w:themeColor="background1"/>
              <w:right w:val="single" w:sz="8" w:space="0" w:color="FFFFFF"/>
            </w:tcBorders>
            <w:shd w:val="clear" w:color="000000" w:fill="F2F2F2"/>
            <w:vAlign w:val="center"/>
            <w:hideMark/>
          </w:tcPr>
          <w:p w:rsidR="008556C1" w:rsidRDefault="008556C1">
            <w:pPr>
              <w:jc w:val="right"/>
              <w:rPr>
                <w:color w:val="000000"/>
                <w:sz w:val="20"/>
                <w:szCs w:val="20"/>
              </w:rPr>
            </w:pPr>
            <w:r>
              <w:rPr>
                <w:color w:val="000000"/>
                <w:sz w:val="20"/>
                <w:szCs w:val="20"/>
              </w:rPr>
              <w:t>18</w:t>
            </w:r>
          </w:p>
        </w:tc>
        <w:tc>
          <w:tcPr>
            <w:tcW w:w="1814" w:type="dxa"/>
            <w:tcBorders>
              <w:top w:val="nil"/>
              <w:left w:val="nil"/>
              <w:bottom w:val="single" w:sz="4" w:space="0" w:color="FFFFFF" w:themeColor="background1"/>
              <w:right w:val="single" w:sz="8" w:space="0" w:color="FFFFFF"/>
            </w:tcBorders>
            <w:shd w:val="clear" w:color="000000" w:fill="F2F2F2"/>
          </w:tcPr>
          <w:p w:rsidR="008556C1" w:rsidRDefault="008556C1" w:rsidP="008556C1">
            <w:pPr>
              <w:jc w:val="right"/>
            </w:pPr>
            <w:r w:rsidRPr="002145BF">
              <w:rPr>
                <w:color w:val="000000"/>
                <w:sz w:val="20"/>
                <w:szCs w:val="20"/>
              </w:rPr>
              <w:t>&lt;5</w:t>
            </w:r>
          </w:p>
        </w:tc>
        <w:tc>
          <w:tcPr>
            <w:tcW w:w="1304" w:type="dxa"/>
            <w:gridSpan w:val="3"/>
            <w:tcBorders>
              <w:top w:val="nil"/>
              <w:left w:val="nil"/>
              <w:bottom w:val="single" w:sz="4" w:space="0" w:color="FFFFFF" w:themeColor="background1"/>
              <w:right w:val="single" w:sz="8" w:space="0" w:color="FFFFFF"/>
            </w:tcBorders>
            <w:shd w:val="clear" w:color="000000" w:fill="F2F2F2"/>
          </w:tcPr>
          <w:p w:rsidR="008556C1" w:rsidRDefault="008556C1" w:rsidP="008556C1">
            <w:pPr>
              <w:jc w:val="right"/>
            </w:pPr>
            <w:r w:rsidRPr="002145BF">
              <w:rPr>
                <w:color w:val="000000"/>
                <w:sz w:val="20"/>
                <w:szCs w:val="20"/>
              </w:rPr>
              <w:t>&lt;5</w:t>
            </w:r>
          </w:p>
        </w:tc>
      </w:tr>
      <w:tr w:rsidR="002F374E" w:rsidRPr="0013648D" w:rsidTr="008B1BDE">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Pr="0013648D" w:rsidRDefault="002F374E"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w:t>
            </w:r>
            <w:r w:rsidRPr="006A685B">
              <w:rPr>
                <w:sz w:val="16"/>
                <w:szCs w:val="16"/>
              </w:rPr>
              <w:t>‡</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Default="002F374E">
            <w:pPr>
              <w:jc w:val="right"/>
              <w:rPr>
                <w:color w:val="000000"/>
                <w:sz w:val="20"/>
                <w:szCs w:val="20"/>
              </w:rPr>
            </w:pPr>
            <w:r>
              <w:rPr>
                <w:color w:val="000000"/>
                <w:sz w:val="20"/>
                <w:szCs w:val="20"/>
              </w:rPr>
              <w:t>193</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Default="008556C1">
            <w:pPr>
              <w:jc w:val="right"/>
              <w:rPr>
                <w:color w:val="000000"/>
                <w:sz w:val="20"/>
                <w:szCs w:val="20"/>
              </w:rPr>
            </w:pPr>
            <w:r>
              <w:rPr>
                <w:color w:val="000000"/>
                <w:sz w:val="20"/>
                <w:szCs w:val="20"/>
              </w:rPr>
              <w:t>&lt;5</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Default="002F374E">
            <w:pPr>
              <w:jc w:val="right"/>
              <w:rPr>
                <w:color w:val="000000"/>
                <w:sz w:val="20"/>
                <w:szCs w:val="20"/>
              </w:rPr>
            </w:pP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Default="008556C1">
            <w:pPr>
              <w:jc w:val="right"/>
              <w:rPr>
                <w:color w:val="000000"/>
                <w:sz w:val="20"/>
                <w:szCs w:val="20"/>
              </w:rPr>
            </w:pPr>
            <w:r>
              <w:rPr>
                <w:color w:val="000000"/>
                <w:sz w:val="20"/>
                <w:szCs w:val="20"/>
              </w:rPr>
              <w:t>&lt;5</w:t>
            </w:r>
          </w:p>
        </w:tc>
      </w:tr>
      <w:tr w:rsidR="002F374E" w:rsidRPr="0013648D" w:rsidTr="008B1BDE">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Pr="0013648D" w:rsidRDefault="002F374E"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 Factor Deficiency</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Default="002F374E">
            <w:pPr>
              <w:jc w:val="right"/>
              <w:rPr>
                <w:color w:val="000000"/>
                <w:sz w:val="20"/>
                <w:szCs w:val="20"/>
              </w:rPr>
            </w:pPr>
            <w:r>
              <w:rPr>
                <w:color w:val="000000"/>
                <w:sz w:val="20"/>
                <w:szCs w:val="20"/>
              </w:rPr>
              <w:t>427</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Default="002F374E">
            <w:pPr>
              <w:jc w:val="right"/>
              <w:rPr>
                <w:color w:val="000000"/>
                <w:sz w:val="20"/>
                <w:szCs w:val="20"/>
              </w:rPr>
            </w:pPr>
            <w:r>
              <w:rPr>
                <w:color w:val="000000"/>
                <w:sz w:val="20"/>
                <w:szCs w:val="20"/>
              </w:rPr>
              <w:t>19</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Default="002F374E">
            <w:pPr>
              <w:jc w:val="right"/>
              <w:rPr>
                <w:color w:val="000000"/>
                <w:sz w:val="20"/>
                <w:szCs w:val="20"/>
              </w:rPr>
            </w:pP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Default="002F374E">
            <w:pPr>
              <w:jc w:val="right"/>
              <w:rPr>
                <w:color w:val="000000"/>
                <w:sz w:val="20"/>
                <w:szCs w:val="20"/>
              </w:rPr>
            </w:pPr>
          </w:p>
        </w:tc>
      </w:tr>
      <w:tr w:rsidR="002F374E" w:rsidRPr="0013648D" w:rsidTr="008B1BDE">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Pr="0013648D" w:rsidRDefault="002F374E"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Platelet Disorder</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Default="002F374E">
            <w:pPr>
              <w:jc w:val="right"/>
              <w:rPr>
                <w:color w:val="000000"/>
                <w:sz w:val="20"/>
                <w:szCs w:val="20"/>
              </w:rPr>
            </w:pPr>
            <w:r>
              <w:rPr>
                <w:color w:val="000000"/>
                <w:sz w:val="20"/>
                <w:szCs w:val="20"/>
              </w:rPr>
              <w:t>288</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Default="002F374E">
            <w:pPr>
              <w:jc w:val="right"/>
              <w:rPr>
                <w:color w:val="000000"/>
                <w:sz w:val="20"/>
                <w:szCs w:val="20"/>
              </w:rPr>
            </w:pPr>
            <w:r>
              <w:rPr>
                <w:color w:val="000000"/>
                <w:sz w:val="20"/>
                <w:szCs w:val="20"/>
              </w:rPr>
              <w:t>11</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Default="002F374E">
            <w:pPr>
              <w:jc w:val="right"/>
              <w:rPr>
                <w:color w:val="000000"/>
                <w:sz w:val="20"/>
                <w:szCs w:val="20"/>
              </w:rPr>
            </w:pP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Default="008556C1">
            <w:pPr>
              <w:jc w:val="right"/>
              <w:rPr>
                <w:color w:val="000000"/>
                <w:sz w:val="20"/>
                <w:szCs w:val="20"/>
              </w:rPr>
            </w:pPr>
            <w:r>
              <w:rPr>
                <w:color w:val="000000"/>
                <w:sz w:val="20"/>
                <w:szCs w:val="20"/>
              </w:rPr>
              <w:t>&lt;5</w:t>
            </w:r>
          </w:p>
        </w:tc>
      </w:tr>
      <w:tr w:rsidR="002F374E" w:rsidRPr="0013648D" w:rsidTr="008B1BDE">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Pr="0013648D" w:rsidRDefault="002F374E"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Vascular</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Default="002F374E">
            <w:pPr>
              <w:jc w:val="right"/>
              <w:rPr>
                <w:color w:val="000000"/>
                <w:sz w:val="20"/>
                <w:szCs w:val="20"/>
              </w:rPr>
            </w:pPr>
            <w:r>
              <w:rPr>
                <w:color w:val="000000"/>
                <w:sz w:val="20"/>
                <w:szCs w:val="20"/>
              </w:rPr>
              <w:t>9</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Default="008556C1">
            <w:pPr>
              <w:jc w:val="right"/>
              <w:rPr>
                <w:color w:val="000000"/>
                <w:sz w:val="20"/>
                <w:szCs w:val="20"/>
              </w:rPr>
            </w:pPr>
            <w:r>
              <w:rPr>
                <w:color w:val="000000"/>
                <w:sz w:val="20"/>
                <w:szCs w:val="20"/>
              </w:rPr>
              <w:t>&lt;5</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Default="002F374E">
            <w:pPr>
              <w:jc w:val="right"/>
              <w:rPr>
                <w:color w:val="000000"/>
                <w:sz w:val="20"/>
                <w:szCs w:val="20"/>
              </w:rPr>
            </w:pP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Default="002F374E">
            <w:pPr>
              <w:jc w:val="right"/>
              <w:rPr>
                <w:color w:val="000000"/>
                <w:sz w:val="20"/>
                <w:szCs w:val="20"/>
              </w:rPr>
            </w:pPr>
          </w:p>
        </w:tc>
      </w:tr>
      <w:tr w:rsidR="002F374E" w:rsidRPr="0013648D" w:rsidTr="008B1BDE">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Pr="0013648D" w:rsidRDefault="002F374E"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Fibrinogen</w:t>
            </w:r>
            <w:r>
              <w:rPr>
                <w:rFonts w:eastAsia="Times New Roman" w:cs="Times New Roman"/>
                <w:color w:val="000000"/>
                <w:sz w:val="20"/>
                <w:szCs w:val="20"/>
                <w:lang w:eastAsia="en-AU"/>
              </w:rPr>
              <w:t xml:space="preserve"> Disorders</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Default="002F374E">
            <w:pPr>
              <w:jc w:val="right"/>
              <w:rPr>
                <w:color w:val="000000"/>
                <w:sz w:val="20"/>
                <w:szCs w:val="20"/>
              </w:rPr>
            </w:pPr>
            <w:r>
              <w:rPr>
                <w:color w:val="000000"/>
                <w:sz w:val="20"/>
                <w:szCs w:val="20"/>
              </w:rPr>
              <w:t>74</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Default="002F374E">
            <w:pPr>
              <w:jc w:val="right"/>
              <w:rPr>
                <w:color w:val="000000"/>
                <w:sz w:val="20"/>
                <w:szCs w:val="20"/>
              </w:rPr>
            </w:pP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Default="002F374E">
            <w:pPr>
              <w:jc w:val="right"/>
              <w:rPr>
                <w:color w:val="000000"/>
                <w:sz w:val="20"/>
                <w:szCs w:val="20"/>
              </w:rPr>
            </w:pP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Default="002F374E">
            <w:pPr>
              <w:jc w:val="right"/>
              <w:rPr>
                <w:color w:val="000000"/>
                <w:sz w:val="20"/>
                <w:szCs w:val="20"/>
              </w:rPr>
            </w:pPr>
          </w:p>
        </w:tc>
      </w:tr>
      <w:tr w:rsidR="002F374E" w:rsidRPr="0013648D" w:rsidTr="008B1BDE">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Pr="0013648D" w:rsidRDefault="002F374E" w:rsidP="00FB1355">
            <w:pPr>
              <w:spacing w:after="0" w:line="360" w:lineRule="auto"/>
              <w:rPr>
                <w:rFonts w:eastAsia="Times New Roman" w:cs="Times New Roman"/>
                <w:b/>
                <w:bCs/>
                <w:color w:val="000000"/>
                <w:sz w:val="20"/>
                <w:szCs w:val="20"/>
                <w:lang w:eastAsia="en-AU"/>
              </w:rPr>
            </w:pPr>
            <w:r w:rsidRPr="0013648D">
              <w:rPr>
                <w:rFonts w:eastAsia="Times New Roman" w:cs="Times New Roman"/>
                <w:b/>
                <w:bCs/>
                <w:color w:val="000000"/>
                <w:sz w:val="20"/>
                <w:szCs w:val="20"/>
                <w:lang w:eastAsia="en-AU"/>
              </w:rPr>
              <w:t>Total</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Pr="002F374E" w:rsidRDefault="002F374E">
            <w:pPr>
              <w:jc w:val="right"/>
              <w:rPr>
                <w:b/>
                <w:color w:val="000000"/>
                <w:sz w:val="20"/>
                <w:szCs w:val="20"/>
              </w:rPr>
            </w:pPr>
            <w:r w:rsidRPr="002F374E">
              <w:rPr>
                <w:b/>
                <w:color w:val="000000"/>
                <w:sz w:val="20"/>
                <w:szCs w:val="20"/>
              </w:rPr>
              <w:t>6,155</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2F374E" w:rsidRPr="008B1BDE" w:rsidRDefault="002F374E">
            <w:pPr>
              <w:jc w:val="right"/>
              <w:rPr>
                <w:b/>
                <w:bCs/>
                <w:color w:val="000000"/>
                <w:sz w:val="20"/>
                <w:szCs w:val="20"/>
              </w:rPr>
            </w:pPr>
            <w:r w:rsidRPr="008B1BDE">
              <w:rPr>
                <w:b/>
                <w:bCs/>
                <w:color w:val="000000"/>
                <w:sz w:val="20"/>
                <w:szCs w:val="20"/>
              </w:rPr>
              <w:t>98</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Pr="008556C1" w:rsidRDefault="002145F4">
            <w:pPr>
              <w:jc w:val="right"/>
              <w:rPr>
                <w:b/>
                <w:bCs/>
                <w:color w:val="000000"/>
                <w:sz w:val="20"/>
                <w:szCs w:val="20"/>
              </w:rPr>
            </w:pPr>
            <w:r>
              <w:rPr>
                <w:b/>
                <w:color w:val="000000"/>
                <w:sz w:val="20"/>
                <w:szCs w:val="20"/>
              </w:rPr>
              <w:t>&lt;5</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2F374E" w:rsidRPr="002F374E" w:rsidRDefault="002F374E">
            <w:pPr>
              <w:jc w:val="right"/>
              <w:rPr>
                <w:b/>
                <w:color w:val="000000"/>
                <w:sz w:val="20"/>
                <w:szCs w:val="20"/>
              </w:rPr>
            </w:pPr>
            <w:r w:rsidRPr="002F374E">
              <w:rPr>
                <w:b/>
                <w:color w:val="000000"/>
                <w:sz w:val="20"/>
                <w:szCs w:val="20"/>
              </w:rPr>
              <w:t>24</w:t>
            </w:r>
          </w:p>
        </w:tc>
      </w:tr>
    </w:tbl>
    <w:p w:rsidR="00C26D46" w:rsidRDefault="00C26D46" w:rsidP="00C26D46">
      <w:pPr>
        <w:spacing w:after="0"/>
        <w:rPr>
          <w:sz w:val="16"/>
          <w:szCs w:val="16"/>
        </w:rPr>
      </w:pPr>
      <w:r>
        <w:rPr>
          <w:sz w:val="16"/>
          <w:szCs w:val="16"/>
        </w:rPr>
        <w:t>Note: Includes Acquired and Hereditary disorders</w:t>
      </w:r>
    </w:p>
    <w:p w:rsidR="00A66F8E" w:rsidRDefault="00A66F8E" w:rsidP="005A3B8B">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rsidR="00845D17" w:rsidRPr="006A685B" w:rsidRDefault="00845D17" w:rsidP="00845D17">
      <w:pPr>
        <w:spacing w:after="0"/>
        <w:rPr>
          <w:sz w:val="16"/>
          <w:szCs w:val="16"/>
        </w:rPr>
      </w:pPr>
      <w:r w:rsidRPr="006A685B">
        <w:rPr>
          <w:sz w:val="16"/>
          <w:szCs w:val="16"/>
        </w:rPr>
        <w:t>‡The ABDR allows for a diagnosis of ‘Other’ to be recorded for patients with rare and less prevalent disorders</w:t>
      </w:r>
      <w:r>
        <w:rPr>
          <w:sz w:val="16"/>
          <w:szCs w:val="16"/>
        </w:rPr>
        <w:t xml:space="preserve"> or difficult to classify disorders</w:t>
      </w:r>
      <w:r w:rsidR="00F24D73">
        <w:rPr>
          <w:sz w:val="16"/>
          <w:szCs w:val="16"/>
        </w:rPr>
        <w:t xml:space="preserve"> eg mild VWD</w:t>
      </w:r>
    </w:p>
    <w:p w:rsidR="00BA05DC" w:rsidRDefault="00BA05DC" w:rsidP="00BA05DC"/>
    <w:p w:rsidR="001846A0" w:rsidRDefault="001846A0" w:rsidP="00916692">
      <w:pPr>
        <w:sectPr w:rsidR="001846A0" w:rsidSect="006C588E">
          <w:pgSz w:w="11907" w:h="16839" w:code="9"/>
          <w:pgMar w:top="1276" w:right="1610" w:bottom="1077" w:left="1077" w:header="720" w:footer="720" w:gutter="0"/>
          <w:cols w:space="720"/>
          <w:docGrid w:linePitch="360"/>
        </w:sectPr>
      </w:pPr>
    </w:p>
    <w:p w:rsidR="004140DE" w:rsidRPr="0036635B" w:rsidRDefault="006F0A38" w:rsidP="004140DE">
      <w:pPr>
        <w:pStyle w:val="Caption"/>
      </w:pPr>
      <w:bookmarkStart w:id="84" w:name="_Ref535682487"/>
      <w:bookmarkStart w:id="85" w:name="_Toc15830855"/>
      <w:r w:rsidRPr="00F27C41">
        <w:rPr>
          <w:noProof/>
          <w:color w:val="000000" w:themeColor="text1"/>
          <w:sz w:val="56"/>
          <w:lang w:eastAsia="en-AU"/>
        </w:rPr>
        <w:lastRenderedPageBreak/>
        <w:drawing>
          <wp:anchor distT="0" distB="0" distL="114300" distR="114300" simplePos="0" relativeHeight="251705344" behindDoc="1" locked="0" layoutInCell="1" allowOverlap="1" wp14:anchorId="09AA5D26" wp14:editId="67C42D01">
            <wp:simplePos x="0" y="0"/>
            <wp:positionH relativeFrom="column">
              <wp:posOffset>53814</wp:posOffset>
            </wp:positionH>
            <wp:positionV relativeFrom="paragraph">
              <wp:posOffset>-20476845</wp:posOffset>
            </wp:positionV>
            <wp:extent cx="7560945" cy="10813415"/>
            <wp:effectExtent l="0" t="0" r="190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10">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F673FC">
        <w:t xml:space="preserve">Table </w:t>
      </w:r>
      <w:r w:rsidR="00387806">
        <w:fldChar w:fldCharType="begin"/>
      </w:r>
      <w:r w:rsidR="00387806">
        <w:instrText xml:space="preserve"> SEQ Table</w:instrText>
      </w:r>
      <w:r w:rsidR="00387806">
        <w:instrText xml:space="preserve"> \* ARABIC </w:instrText>
      </w:r>
      <w:r w:rsidR="00387806">
        <w:fldChar w:fldCharType="separate"/>
      </w:r>
      <w:r w:rsidR="00612103">
        <w:rPr>
          <w:noProof/>
        </w:rPr>
        <w:t>5</w:t>
      </w:r>
      <w:r w:rsidR="00387806">
        <w:rPr>
          <w:noProof/>
        </w:rPr>
        <w:fldChar w:fldCharType="end"/>
      </w:r>
      <w:bookmarkEnd w:id="84"/>
      <w:r w:rsidR="00F673FC">
        <w:t xml:space="preserve"> </w:t>
      </w:r>
      <w:r w:rsidR="00795F49">
        <w:t>-</w:t>
      </w:r>
      <w:r w:rsidR="00F673FC">
        <w:t xml:space="preserve"> </w:t>
      </w:r>
      <w:r w:rsidR="00F673FC" w:rsidRPr="001F2C96">
        <w:t xml:space="preserve">Number of people in the registry and treated by </w:t>
      </w:r>
      <w:r w:rsidR="004140DE" w:rsidRPr="001F2C96">
        <w:t>detailed diagnosis</w:t>
      </w:r>
      <w:bookmarkEnd w:id="85"/>
    </w:p>
    <w:tbl>
      <w:tblPr>
        <w:tblStyle w:val="NBATableStyle1"/>
        <w:tblW w:w="15877"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7"/>
        <w:gridCol w:w="1134"/>
        <w:gridCol w:w="1134"/>
        <w:gridCol w:w="1134"/>
        <w:gridCol w:w="1134"/>
        <w:gridCol w:w="1134"/>
        <w:gridCol w:w="1134"/>
        <w:gridCol w:w="1134"/>
        <w:gridCol w:w="1134"/>
        <w:gridCol w:w="1134"/>
        <w:gridCol w:w="1134"/>
      </w:tblGrid>
      <w:tr w:rsidR="004140DE" w:rsidRPr="00D92E7A" w:rsidTr="002F72D2">
        <w:trPr>
          <w:cnfStyle w:val="100000000000" w:firstRow="1" w:lastRow="0" w:firstColumn="0" w:lastColumn="0" w:oddVBand="0" w:evenVBand="0" w:oddHBand="0" w:evenHBand="0" w:firstRowFirstColumn="0" w:firstRowLastColumn="0" w:lastRowFirstColumn="0" w:lastRowLastColumn="0"/>
          <w:tblHeader/>
        </w:trPr>
        <w:tc>
          <w:tcPr>
            <w:tcW w:w="4537" w:type="dxa"/>
          </w:tcPr>
          <w:p w:rsidR="004140DE" w:rsidRPr="00D92E7A" w:rsidRDefault="004140DE" w:rsidP="002F72D2">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5670" w:type="dxa"/>
            <w:gridSpan w:val="5"/>
          </w:tcPr>
          <w:p w:rsidR="004140DE" w:rsidRPr="00D92E7A" w:rsidRDefault="004140DE" w:rsidP="002F72D2">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5670" w:type="dxa"/>
            <w:gridSpan w:val="5"/>
          </w:tcPr>
          <w:p w:rsidR="004140DE" w:rsidRPr="00D92E7A" w:rsidRDefault="004140DE" w:rsidP="002F72D2">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235F56" w:rsidRPr="004D1F22" w:rsidTr="002F72D2">
        <w:trPr>
          <w:cnfStyle w:val="100000000000" w:firstRow="1" w:lastRow="0" w:firstColumn="0" w:lastColumn="0" w:oddVBand="0" w:evenVBand="0" w:oddHBand="0" w:evenHBand="0" w:firstRowFirstColumn="0" w:firstRowLastColumn="0" w:lastRowFirstColumn="0" w:lastRowLastColumn="0"/>
          <w:trHeight w:val="142"/>
          <w:tblHeader/>
        </w:trPr>
        <w:tc>
          <w:tcPr>
            <w:tcW w:w="4537" w:type="dxa"/>
          </w:tcPr>
          <w:p w:rsidR="00235F56" w:rsidRPr="004D1F22" w:rsidRDefault="00235F56" w:rsidP="002F72D2">
            <w:pPr>
              <w:rPr>
                <w:bCs/>
                <w:sz w:val="20"/>
                <w:szCs w:val="20"/>
              </w:rPr>
            </w:pPr>
            <w:r w:rsidRPr="004D1F22">
              <w:rPr>
                <w:bCs/>
                <w:sz w:val="20"/>
                <w:szCs w:val="20"/>
              </w:rPr>
              <w:t> </w:t>
            </w:r>
          </w:p>
        </w:tc>
        <w:tc>
          <w:tcPr>
            <w:tcW w:w="1134" w:type="dxa"/>
          </w:tcPr>
          <w:p w:rsidR="00235F56" w:rsidRPr="004D1F22" w:rsidRDefault="00235F56" w:rsidP="002F72D2">
            <w:pPr>
              <w:jc w:val="right"/>
              <w:rPr>
                <w:bCs/>
                <w:sz w:val="20"/>
                <w:szCs w:val="20"/>
              </w:rPr>
            </w:pPr>
            <w:r w:rsidRPr="004D1F22">
              <w:rPr>
                <w:bCs/>
                <w:sz w:val="20"/>
                <w:szCs w:val="20"/>
              </w:rPr>
              <w:t>2012-13</w:t>
            </w:r>
          </w:p>
        </w:tc>
        <w:tc>
          <w:tcPr>
            <w:tcW w:w="1134" w:type="dxa"/>
          </w:tcPr>
          <w:p w:rsidR="00235F56" w:rsidRPr="004D1F22" w:rsidRDefault="00235F56" w:rsidP="002F72D2">
            <w:pPr>
              <w:jc w:val="right"/>
              <w:rPr>
                <w:bCs/>
                <w:sz w:val="20"/>
                <w:szCs w:val="20"/>
              </w:rPr>
            </w:pPr>
            <w:r w:rsidRPr="004D1F22">
              <w:rPr>
                <w:bCs/>
                <w:sz w:val="20"/>
                <w:szCs w:val="20"/>
              </w:rPr>
              <w:t>2013-14</w:t>
            </w:r>
          </w:p>
        </w:tc>
        <w:tc>
          <w:tcPr>
            <w:tcW w:w="1134" w:type="dxa"/>
          </w:tcPr>
          <w:p w:rsidR="00235F56" w:rsidRPr="004D1F22" w:rsidRDefault="00235F56" w:rsidP="002F72D2">
            <w:pPr>
              <w:jc w:val="right"/>
              <w:rPr>
                <w:bCs/>
                <w:sz w:val="20"/>
                <w:szCs w:val="20"/>
              </w:rPr>
            </w:pPr>
            <w:r w:rsidRPr="004D1F22">
              <w:rPr>
                <w:bCs/>
                <w:sz w:val="20"/>
                <w:szCs w:val="20"/>
              </w:rPr>
              <w:t>2014-15</w:t>
            </w:r>
          </w:p>
        </w:tc>
        <w:tc>
          <w:tcPr>
            <w:tcW w:w="1134" w:type="dxa"/>
          </w:tcPr>
          <w:p w:rsidR="00235F56" w:rsidRPr="004D1F22" w:rsidRDefault="00235F56" w:rsidP="002F72D2">
            <w:pPr>
              <w:jc w:val="right"/>
              <w:rPr>
                <w:bCs/>
                <w:sz w:val="20"/>
                <w:szCs w:val="20"/>
              </w:rPr>
            </w:pPr>
            <w:r w:rsidRPr="004D1F22">
              <w:rPr>
                <w:bCs/>
                <w:sz w:val="20"/>
                <w:szCs w:val="20"/>
              </w:rPr>
              <w:t>2015-16</w:t>
            </w:r>
          </w:p>
        </w:tc>
        <w:tc>
          <w:tcPr>
            <w:tcW w:w="1134" w:type="dxa"/>
          </w:tcPr>
          <w:p w:rsidR="00235F56" w:rsidRPr="004D1F22" w:rsidRDefault="00235F56" w:rsidP="00235F56">
            <w:pPr>
              <w:jc w:val="right"/>
              <w:rPr>
                <w:bCs/>
                <w:sz w:val="20"/>
                <w:szCs w:val="20"/>
              </w:rPr>
            </w:pPr>
            <w:r w:rsidRPr="004D1F22">
              <w:rPr>
                <w:bCs/>
                <w:sz w:val="20"/>
                <w:szCs w:val="20"/>
              </w:rPr>
              <w:t>201</w:t>
            </w:r>
            <w:r>
              <w:rPr>
                <w:bCs/>
                <w:sz w:val="20"/>
                <w:szCs w:val="20"/>
              </w:rPr>
              <w:t>6-17</w:t>
            </w:r>
          </w:p>
        </w:tc>
        <w:tc>
          <w:tcPr>
            <w:tcW w:w="1134" w:type="dxa"/>
          </w:tcPr>
          <w:p w:rsidR="00235F56" w:rsidRPr="004D1F22" w:rsidRDefault="00235F56" w:rsidP="002F72D2">
            <w:pPr>
              <w:jc w:val="right"/>
              <w:rPr>
                <w:bCs/>
                <w:sz w:val="20"/>
                <w:szCs w:val="20"/>
              </w:rPr>
            </w:pPr>
            <w:r w:rsidRPr="004D1F22">
              <w:rPr>
                <w:bCs/>
                <w:sz w:val="20"/>
                <w:szCs w:val="20"/>
              </w:rPr>
              <w:t>2012-13</w:t>
            </w:r>
          </w:p>
        </w:tc>
        <w:tc>
          <w:tcPr>
            <w:tcW w:w="1134" w:type="dxa"/>
          </w:tcPr>
          <w:p w:rsidR="00235F56" w:rsidRPr="004D1F22" w:rsidRDefault="00235F56" w:rsidP="002F72D2">
            <w:pPr>
              <w:jc w:val="right"/>
              <w:rPr>
                <w:bCs/>
                <w:sz w:val="20"/>
                <w:szCs w:val="20"/>
              </w:rPr>
            </w:pPr>
            <w:r w:rsidRPr="004D1F22">
              <w:rPr>
                <w:bCs/>
                <w:sz w:val="20"/>
                <w:szCs w:val="20"/>
              </w:rPr>
              <w:t>2013-14</w:t>
            </w:r>
          </w:p>
        </w:tc>
        <w:tc>
          <w:tcPr>
            <w:tcW w:w="1134" w:type="dxa"/>
          </w:tcPr>
          <w:p w:rsidR="00235F56" w:rsidRPr="004D1F22" w:rsidRDefault="00235F56" w:rsidP="002F72D2">
            <w:pPr>
              <w:jc w:val="right"/>
              <w:rPr>
                <w:bCs/>
                <w:sz w:val="20"/>
                <w:szCs w:val="20"/>
              </w:rPr>
            </w:pPr>
            <w:r w:rsidRPr="004D1F22">
              <w:rPr>
                <w:bCs/>
                <w:sz w:val="20"/>
                <w:szCs w:val="20"/>
              </w:rPr>
              <w:t>2014-15</w:t>
            </w:r>
          </w:p>
        </w:tc>
        <w:tc>
          <w:tcPr>
            <w:tcW w:w="1134" w:type="dxa"/>
          </w:tcPr>
          <w:p w:rsidR="00235F56" w:rsidRPr="004D1F22" w:rsidRDefault="00235F56" w:rsidP="002F72D2">
            <w:pPr>
              <w:jc w:val="right"/>
              <w:rPr>
                <w:bCs/>
                <w:sz w:val="20"/>
                <w:szCs w:val="20"/>
              </w:rPr>
            </w:pPr>
            <w:r w:rsidRPr="004D1F22">
              <w:rPr>
                <w:bCs/>
                <w:sz w:val="20"/>
                <w:szCs w:val="20"/>
              </w:rPr>
              <w:t>2015-16</w:t>
            </w:r>
          </w:p>
        </w:tc>
        <w:tc>
          <w:tcPr>
            <w:tcW w:w="1134" w:type="dxa"/>
          </w:tcPr>
          <w:p w:rsidR="00235F56" w:rsidRPr="004D1F22" w:rsidRDefault="00235F56" w:rsidP="002F72D2">
            <w:pPr>
              <w:jc w:val="right"/>
              <w:rPr>
                <w:bCs/>
                <w:sz w:val="20"/>
                <w:szCs w:val="20"/>
              </w:rPr>
            </w:pPr>
            <w:r w:rsidRPr="004D1F22">
              <w:rPr>
                <w:bCs/>
                <w:sz w:val="20"/>
                <w:szCs w:val="20"/>
              </w:rPr>
              <w:t>201</w:t>
            </w:r>
            <w:r>
              <w:rPr>
                <w:bCs/>
                <w:sz w:val="20"/>
                <w:szCs w:val="20"/>
              </w:rPr>
              <w:t>6-17</w:t>
            </w:r>
          </w:p>
        </w:tc>
      </w:tr>
      <w:tr w:rsidR="00235F56" w:rsidRPr="00D92E7A" w:rsidTr="002F72D2">
        <w:trPr>
          <w:trHeight w:val="142"/>
        </w:trPr>
        <w:tc>
          <w:tcPr>
            <w:tcW w:w="4537" w:type="dxa"/>
          </w:tcPr>
          <w:p w:rsidR="00235F56" w:rsidRDefault="00235F56" w:rsidP="002F72D2">
            <w:pPr>
              <w:rPr>
                <w:b/>
                <w:bCs/>
                <w:color w:val="000000"/>
                <w:sz w:val="20"/>
                <w:szCs w:val="20"/>
              </w:rPr>
            </w:pPr>
            <w:r>
              <w:rPr>
                <w:b/>
                <w:bCs/>
                <w:color w:val="000000"/>
                <w:sz w:val="20"/>
                <w:szCs w:val="20"/>
              </w:rPr>
              <w:t>Hereditary</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r>
      <w:tr w:rsidR="00235F56" w:rsidRPr="00D92E7A" w:rsidTr="002F72D2">
        <w:trPr>
          <w:trHeight w:val="142"/>
        </w:trPr>
        <w:tc>
          <w:tcPr>
            <w:tcW w:w="4537" w:type="dxa"/>
          </w:tcPr>
          <w:p w:rsidR="00235F56" w:rsidRDefault="00235F56" w:rsidP="002F72D2">
            <w:pPr>
              <w:rPr>
                <w:b/>
                <w:bCs/>
                <w:color w:val="000000"/>
                <w:sz w:val="20"/>
                <w:szCs w:val="20"/>
              </w:rPr>
            </w:pPr>
            <w:r>
              <w:rPr>
                <w:b/>
                <w:bCs/>
                <w:color w:val="000000"/>
                <w:sz w:val="20"/>
                <w:szCs w:val="20"/>
              </w:rPr>
              <w:t>HMA</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c>
          <w:tcPr>
            <w:tcW w:w="1134" w:type="dxa"/>
          </w:tcPr>
          <w:p w:rsidR="00235F56" w:rsidRDefault="00235F56" w:rsidP="002F72D2">
            <w:pPr>
              <w:jc w:val="right"/>
              <w:rPr>
                <w:b/>
                <w:bCs/>
                <w:color w:val="000000"/>
                <w:sz w:val="20"/>
                <w:szCs w:val="20"/>
              </w:rPr>
            </w:pPr>
            <w:r>
              <w:rPr>
                <w:b/>
                <w:bCs/>
                <w:color w:val="000000"/>
                <w:sz w:val="20"/>
                <w:szCs w:val="20"/>
              </w:rPr>
              <w:t> </w:t>
            </w:r>
          </w:p>
        </w:tc>
      </w:tr>
      <w:tr w:rsidR="002F374E" w:rsidRPr="00D92E7A" w:rsidTr="002F72D2">
        <w:trPr>
          <w:trHeight w:val="142"/>
        </w:trPr>
        <w:tc>
          <w:tcPr>
            <w:tcW w:w="4537" w:type="dxa"/>
          </w:tcPr>
          <w:p w:rsidR="002F374E" w:rsidRDefault="002F374E" w:rsidP="002F72D2">
            <w:pPr>
              <w:rPr>
                <w:color w:val="000000"/>
                <w:sz w:val="20"/>
                <w:szCs w:val="20"/>
              </w:rPr>
            </w:pPr>
            <w:r>
              <w:rPr>
                <w:color w:val="000000"/>
                <w:sz w:val="20"/>
                <w:szCs w:val="20"/>
              </w:rPr>
              <w:t>Asymptomatic Carrier Factor VIII Deficiency (HmA)</w:t>
            </w:r>
          </w:p>
        </w:tc>
        <w:tc>
          <w:tcPr>
            <w:tcW w:w="1134" w:type="dxa"/>
          </w:tcPr>
          <w:p w:rsidR="002F374E" w:rsidRDefault="002F374E" w:rsidP="002F72D2">
            <w:pPr>
              <w:jc w:val="right"/>
              <w:rPr>
                <w:color w:val="000000"/>
                <w:sz w:val="20"/>
                <w:szCs w:val="20"/>
              </w:rPr>
            </w:pPr>
            <w:r>
              <w:rPr>
                <w:color w:val="000000"/>
                <w:sz w:val="20"/>
                <w:szCs w:val="20"/>
              </w:rPr>
              <w:t>218</w:t>
            </w:r>
          </w:p>
        </w:tc>
        <w:tc>
          <w:tcPr>
            <w:tcW w:w="1134" w:type="dxa"/>
          </w:tcPr>
          <w:p w:rsidR="002F374E" w:rsidRDefault="002F374E" w:rsidP="002F72D2">
            <w:pPr>
              <w:jc w:val="right"/>
              <w:rPr>
                <w:color w:val="000000"/>
                <w:sz w:val="20"/>
                <w:szCs w:val="20"/>
              </w:rPr>
            </w:pPr>
            <w:r>
              <w:rPr>
                <w:color w:val="000000"/>
                <w:sz w:val="20"/>
                <w:szCs w:val="20"/>
              </w:rPr>
              <w:t>241</w:t>
            </w:r>
          </w:p>
        </w:tc>
        <w:tc>
          <w:tcPr>
            <w:tcW w:w="1134" w:type="dxa"/>
          </w:tcPr>
          <w:p w:rsidR="002F374E" w:rsidRDefault="002F374E" w:rsidP="002F72D2">
            <w:pPr>
              <w:jc w:val="right"/>
              <w:rPr>
                <w:color w:val="000000"/>
                <w:sz w:val="20"/>
                <w:szCs w:val="20"/>
              </w:rPr>
            </w:pPr>
            <w:r>
              <w:rPr>
                <w:color w:val="000000"/>
                <w:sz w:val="20"/>
                <w:szCs w:val="20"/>
              </w:rPr>
              <w:t>190</w:t>
            </w:r>
          </w:p>
        </w:tc>
        <w:tc>
          <w:tcPr>
            <w:tcW w:w="1134" w:type="dxa"/>
          </w:tcPr>
          <w:p w:rsidR="002F374E" w:rsidRDefault="002F374E" w:rsidP="002F72D2">
            <w:pPr>
              <w:jc w:val="right"/>
              <w:rPr>
                <w:color w:val="000000"/>
                <w:sz w:val="20"/>
                <w:szCs w:val="20"/>
              </w:rPr>
            </w:pPr>
            <w:r>
              <w:rPr>
                <w:color w:val="000000"/>
                <w:sz w:val="20"/>
                <w:szCs w:val="20"/>
              </w:rPr>
              <w:t>226</w:t>
            </w:r>
          </w:p>
        </w:tc>
        <w:tc>
          <w:tcPr>
            <w:tcW w:w="1134" w:type="dxa"/>
          </w:tcPr>
          <w:p w:rsidR="002F374E" w:rsidRDefault="002F374E">
            <w:pPr>
              <w:jc w:val="right"/>
              <w:rPr>
                <w:color w:val="000000"/>
                <w:sz w:val="20"/>
                <w:szCs w:val="20"/>
              </w:rPr>
            </w:pPr>
            <w:r>
              <w:rPr>
                <w:color w:val="000000"/>
                <w:sz w:val="20"/>
                <w:szCs w:val="20"/>
              </w:rPr>
              <w:t>235</w:t>
            </w:r>
          </w:p>
        </w:tc>
        <w:tc>
          <w:tcPr>
            <w:tcW w:w="1134" w:type="dxa"/>
          </w:tcPr>
          <w:p w:rsidR="002F374E" w:rsidRDefault="002F374E" w:rsidP="002F72D2">
            <w:pPr>
              <w:jc w:val="right"/>
              <w:rPr>
                <w:color w:val="000000"/>
                <w:sz w:val="20"/>
                <w:szCs w:val="20"/>
              </w:rPr>
            </w:pPr>
            <w:r>
              <w:rPr>
                <w:color w:val="000000"/>
                <w:sz w:val="20"/>
                <w:szCs w:val="20"/>
              </w:rPr>
              <w:t>7</w:t>
            </w:r>
          </w:p>
        </w:tc>
        <w:tc>
          <w:tcPr>
            <w:tcW w:w="1134" w:type="dxa"/>
          </w:tcPr>
          <w:p w:rsidR="002F374E" w:rsidRDefault="002F374E" w:rsidP="002F72D2">
            <w:pPr>
              <w:jc w:val="right"/>
              <w:rPr>
                <w:color w:val="000000"/>
                <w:sz w:val="20"/>
                <w:szCs w:val="20"/>
              </w:rPr>
            </w:pPr>
            <w:r>
              <w:rPr>
                <w:color w:val="000000"/>
                <w:sz w:val="20"/>
                <w:szCs w:val="20"/>
              </w:rPr>
              <w:t>&lt;5</w:t>
            </w:r>
          </w:p>
        </w:tc>
        <w:tc>
          <w:tcPr>
            <w:tcW w:w="1134" w:type="dxa"/>
          </w:tcPr>
          <w:p w:rsidR="002F374E" w:rsidRDefault="002F374E" w:rsidP="002F72D2">
            <w:pPr>
              <w:jc w:val="right"/>
              <w:rPr>
                <w:color w:val="000000"/>
                <w:sz w:val="20"/>
                <w:szCs w:val="20"/>
              </w:rPr>
            </w:pPr>
            <w:r>
              <w:rPr>
                <w:color w:val="000000"/>
                <w:sz w:val="20"/>
                <w:szCs w:val="20"/>
              </w:rPr>
              <w:t>6</w:t>
            </w:r>
          </w:p>
        </w:tc>
        <w:tc>
          <w:tcPr>
            <w:tcW w:w="1134" w:type="dxa"/>
          </w:tcPr>
          <w:p w:rsidR="002F374E" w:rsidRDefault="002F374E" w:rsidP="002F72D2">
            <w:pPr>
              <w:jc w:val="right"/>
              <w:rPr>
                <w:color w:val="000000"/>
                <w:sz w:val="20"/>
                <w:szCs w:val="20"/>
              </w:rPr>
            </w:pPr>
            <w:r>
              <w:rPr>
                <w:color w:val="000000"/>
                <w:sz w:val="20"/>
                <w:szCs w:val="20"/>
              </w:rPr>
              <w:t>&lt;5</w:t>
            </w:r>
          </w:p>
        </w:tc>
        <w:tc>
          <w:tcPr>
            <w:tcW w:w="1134" w:type="dxa"/>
          </w:tcPr>
          <w:p w:rsidR="002F374E" w:rsidRDefault="008556C1">
            <w:pPr>
              <w:jc w:val="right"/>
              <w:rPr>
                <w:color w:val="000000"/>
                <w:sz w:val="20"/>
                <w:szCs w:val="20"/>
              </w:rPr>
            </w:pPr>
            <w:r>
              <w:rPr>
                <w:color w:val="000000"/>
                <w:sz w:val="20"/>
                <w:szCs w:val="20"/>
              </w:rPr>
              <w:t>&lt;5</w:t>
            </w:r>
          </w:p>
        </w:tc>
      </w:tr>
      <w:tr w:rsidR="002F374E" w:rsidRPr="00D92E7A" w:rsidTr="002F72D2">
        <w:trPr>
          <w:trHeight w:val="142"/>
        </w:trPr>
        <w:tc>
          <w:tcPr>
            <w:tcW w:w="4537" w:type="dxa"/>
          </w:tcPr>
          <w:p w:rsidR="002F374E" w:rsidRDefault="002F374E" w:rsidP="002F72D2">
            <w:pPr>
              <w:rPr>
                <w:color w:val="000000"/>
                <w:sz w:val="20"/>
                <w:szCs w:val="20"/>
              </w:rPr>
            </w:pPr>
            <w:r>
              <w:rPr>
                <w:color w:val="000000"/>
                <w:sz w:val="20"/>
                <w:szCs w:val="20"/>
              </w:rPr>
              <w:t>Factor VIII Deficiency (HmA)</w:t>
            </w:r>
          </w:p>
        </w:tc>
        <w:tc>
          <w:tcPr>
            <w:tcW w:w="1134" w:type="dxa"/>
          </w:tcPr>
          <w:p w:rsidR="002F374E" w:rsidRDefault="002F374E" w:rsidP="002F72D2">
            <w:pPr>
              <w:jc w:val="right"/>
              <w:rPr>
                <w:color w:val="000000"/>
                <w:sz w:val="20"/>
                <w:szCs w:val="20"/>
              </w:rPr>
            </w:pPr>
            <w:r>
              <w:rPr>
                <w:color w:val="000000"/>
                <w:sz w:val="20"/>
                <w:szCs w:val="20"/>
              </w:rPr>
              <w:t>1,723</w:t>
            </w:r>
          </w:p>
        </w:tc>
        <w:tc>
          <w:tcPr>
            <w:tcW w:w="1134" w:type="dxa"/>
          </w:tcPr>
          <w:p w:rsidR="002F374E" w:rsidRDefault="002F374E" w:rsidP="002F72D2">
            <w:pPr>
              <w:jc w:val="right"/>
              <w:rPr>
                <w:color w:val="000000"/>
                <w:sz w:val="20"/>
                <w:szCs w:val="20"/>
              </w:rPr>
            </w:pPr>
            <w:r>
              <w:rPr>
                <w:color w:val="000000"/>
                <w:sz w:val="20"/>
                <w:szCs w:val="20"/>
              </w:rPr>
              <w:t>1,752</w:t>
            </w:r>
          </w:p>
        </w:tc>
        <w:tc>
          <w:tcPr>
            <w:tcW w:w="1134" w:type="dxa"/>
          </w:tcPr>
          <w:p w:rsidR="002F374E" w:rsidRDefault="002F374E" w:rsidP="002F72D2">
            <w:pPr>
              <w:jc w:val="right"/>
              <w:rPr>
                <w:color w:val="000000"/>
                <w:sz w:val="20"/>
                <w:szCs w:val="20"/>
              </w:rPr>
            </w:pPr>
            <w:r>
              <w:rPr>
                <w:color w:val="000000"/>
                <w:sz w:val="20"/>
                <w:szCs w:val="20"/>
              </w:rPr>
              <w:t>1,793</w:t>
            </w:r>
          </w:p>
        </w:tc>
        <w:tc>
          <w:tcPr>
            <w:tcW w:w="1134" w:type="dxa"/>
          </w:tcPr>
          <w:p w:rsidR="002F374E" w:rsidRDefault="002F374E" w:rsidP="002F72D2">
            <w:pPr>
              <w:jc w:val="right"/>
              <w:rPr>
                <w:color w:val="000000"/>
                <w:sz w:val="20"/>
                <w:szCs w:val="20"/>
              </w:rPr>
            </w:pPr>
            <w:r>
              <w:rPr>
                <w:color w:val="000000"/>
                <w:sz w:val="20"/>
                <w:szCs w:val="20"/>
              </w:rPr>
              <w:t>1,972</w:t>
            </w:r>
          </w:p>
        </w:tc>
        <w:tc>
          <w:tcPr>
            <w:tcW w:w="1134" w:type="dxa"/>
          </w:tcPr>
          <w:p w:rsidR="002F374E" w:rsidRDefault="002F374E">
            <w:pPr>
              <w:jc w:val="right"/>
              <w:rPr>
                <w:color w:val="000000"/>
                <w:sz w:val="20"/>
                <w:szCs w:val="20"/>
              </w:rPr>
            </w:pPr>
            <w:r>
              <w:rPr>
                <w:color w:val="000000"/>
                <w:sz w:val="20"/>
                <w:szCs w:val="20"/>
              </w:rPr>
              <w:t>2</w:t>
            </w:r>
            <w:r w:rsidR="008D566B">
              <w:rPr>
                <w:color w:val="000000"/>
                <w:sz w:val="20"/>
                <w:szCs w:val="20"/>
              </w:rPr>
              <w:t>,</w:t>
            </w:r>
            <w:r>
              <w:rPr>
                <w:color w:val="000000"/>
                <w:sz w:val="20"/>
                <w:szCs w:val="20"/>
              </w:rPr>
              <w:t>085</w:t>
            </w:r>
          </w:p>
        </w:tc>
        <w:tc>
          <w:tcPr>
            <w:tcW w:w="1134" w:type="dxa"/>
          </w:tcPr>
          <w:p w:rsidR="002F374E" w:rsidRDefault="002F374E" w:rsidP="002F72D2">
            <w:pPr>
              <w:jc w:val="right"/>
              <w:rPr>
                <w:color w:val="000000"/>
                <w:sz w:val="20"/>
                <w:szCs w:val="20"/>
              </w:rPr>
            </w:pPr>
            <w:r>
              <w:rPr>
                <w:color w:val="000000"/>
                <w:sz w:val="20"/>
                <w:szCs w:val="20"/>
              </w:rPr>
              <w:t>962</w:t>
            </w:r>
          </w:p>
        </w:tc>
        <w:tc>
          <w:tcPr>
            <w:tcW w:w="1134" w:type="dxa"/>
          </w:tcPr>
          <w:p w:rsidR="002F374E" w:rsidRDefault="002F374E" w:rsidP="002F72D2">
            <w:pPr>
              <w:jc w:val="right"/>
              <w:rPr>
                <w:color w:val="000000"/>
                <w:sz w:val="20"/>
                <w:szCs w:val="20"/>
              </w:rPr>
            </w:pPr>
            <w:r>
              <w:rPr>
                <w:color w:val="000000"/>
                <w:sz w:val="20"/>
                <w:szCs w:val="20"/>
              </w:rPr>
              <w:t>942</w:t>
            </w:r>
          </w:p>
        </w:tc>
        <w:tc>
          <w:tcPr>
            <w:tcW w:w="1134" w:type="dxa"/>
          </w:tcPr>
          <w:p w:rsidR="002F374E" w:rsidRDefault="002F374E" w:rsidP="002F72D2">
            <w:pPr>
              <w:jc w:val="right"/>
              <w:rPr>
                <w:color w:val="000000"/>
                <w:sz w:val="20"/>
                <w:szCs w:val="20"/>
              </w:rPr>
            </w:pPr>
            <w:r>
              <w:rPr>
                <w:color w:val="000000"/>
                <w:sz w:val="20"/>
                <w:szCs w:val="20"/>
              </w:rPr>
              <w:t>972</w:t>
            </w:r>
          </w:p>
        </w:tc>
        <w:tc>
          <w:tcPr>
            <w:tcW w:w="1134" w:type="dxa"/>
          </w:tcPr>
          <w:p w:rsidR="002F374E" w:rsidRDefault="002F374E" w:rsidP="002F72D2">
            <w:pPr>
              <w:jc w:val="right"/>
              <w:rPr>
                <w:color w:val="000000"/>
                <w:sz w:val="20"/>
                <w:szCs w:val="20"/>
              </w:rPr>
            </w:pPr>
            <w:r>
              <w:rPr>
                <w:color w:val="000000"/>
                <w:sz w:val="20"/>
                <w:szCs w:val="20"/>
              </w:rPr>
              <w:t>1</w:t>
            </w:r>
            <w:r w:rsidR="008D566B">
              <w:rPr>
                <w:color w:val="000000"/>
                <w:sz w:val="20"/>
                <w:szCs w:val="20"/>
              </w:rPr>
              <w:t>,</w:t>
            </w:r>
            <w:r>
              <w:rPr>
                <w:color w:val="000000"/>
                <w:sz w:val="20"/>
                <w:szCs w:val="20"/>
              </w:rPr>
              <w:t>011</w:t>
            </w:r>
          </w:p>
        </w:tc>
        <w:tc>
          <w:tcPr>
            <w:tcW w:w="1134" w:type="dxa"/>
          </w:tcPr>
          <w:p w:rsidR="002F374E" w:rsidRDefault="002F374E">
            <w:pPr>
              <w:jc w:val="right"/>
              <w:rPr>
                <w:color w:val="000000"/>
                <w:sz w:val="20"/>
                <w:szCs w:val="20"/>
              </w:rPr>
            </w:pPr>
            <w:r>
              <w:rPr>
                <w:color w:val="000000"/>
                <w:sz w:val="20"/>
                <w:szCs w:val="20"/>
              </w:rPr>
              <w:t>1</w:t>
            </w:r>
            <w:r w:rsidR="008D566B">
              <w:rPr>
                <w:color w:val="000000"/>
                <w:sz w:val="20"/>
                <w:szCs w:val="20"/>
              </w:rPr>
              <w:t>,</w:t>
            </w:r>
            <w:r>
              <w:rPr>
                <w:color w:val="000000"/>
                <w:sz w:val="20"/>
                <w:szCs w:val="20"/>
              </w:rPr>
              <w:t>005</w:t>
            </w:r>
          </w:p>
        </w:tc>
      </w:tr>
      <w:tr w:rsidR="002F374E" w:rsidRPr="00D92E7A" w:rsidTr="002F72D2">
        <w:trPr>
          <w:trHeight w:val="142"/>
        </w:trPr>
        <w:tc>
          <w:tcPr>
            <w:tcW w:w="4537" w:type="dxa"/>
          </w:tcPr>
          <w:p w:rsidR="002F374E" w:rsidRDefault="002F374E" w:rsidP="002F72D2">
            <w:pPr>
              <w:rPr>
                <w:color w:val="000000"/>
                <w:sz w:val="20"/>
                <w:szCs w:val="20"/>
              </w:rPr>
            </w:pPr>
            <w:r>
              <w:rPr>
                <w:color w:val="000000"/>
                <w:sz w:val="20"/>
                <w:szCs w:val="20"/>
              </w:rPr>
              <w:t>Symptomatic Carrier Factor VIII Deficiency (HmA)</w:t>
            </w:r>
          </w:p>
        </w:tc>
        <w:tc>
          <w:tcPr>
            <w:tcW w:w="1134" w:type="dxa"/>
          </w:tcPr>
          <w:p w:rsidR="002F374E" w:rsidRDefault="002F374E" w:rsidP="002F72D2">
            <w:pPr>
              <w:jc w:val="right"/>
              <w:rPr>
                <w:color w:val="000000"/>
                <w:sz w:val="20"/>
                <w:szCs w:val="20"/>
              </w:rPr>
            </w:pPr>
            <w:r>
              <w:rPr>
                <w:color w:val="000000"/>
                <w:sz w:val="20"/>
                <w:szCs w:val="20"/>
              </w:rPr>
              <w:t>150</w:t>
            </w:r>
          </w:p>
        </w:tc>
        <w:tc>
          <w:tcPr>
            <w:tcW w:w="1134" w:type="dxa"/>
          </w:tcPr>
          <w:p w:rsidR="002F374E" w:rsidRDefault="002F374E" w:rsidP="002F72D2">
            <w:pPr>
              <w:jc w:val="right"/>
              <w:rPr>
                <w:color w:val="000000"/>
                <w:sz w:val="20"/>
                <w:szCs w:val="20"/>
              </w:rPr>
            </w:pPr>
            <w:r>
              <w:rPr>
                <w:color w:val="000000"/>
                <w:sz w:val="20"/>
                <w:szCs w:val="20"/>
              </w:rPr>
              <w:t>162</w:t>
            </w:r>
          </w:p>
        </w:tc>
        <w:tc>
          <w:tcPr>
            <w:tcW w:w="1134" w:type="dxa"/>
          </w:tcPr>
          <w:p w:rsidR="002F374E" w:rsidRDefault="002F374E" w:rsidP="002F72D2">
            <w:pPr>
              <w:jc w:val="right"/>
              <w:rPr>
                <w:color w:val="000000"/>
                <w:sz w:val="20"/>
                <w:szCs w:val="20"/>
              </w:rPr>
            </w:pPr>
            <w:r>
              <w:rPr>
                <w:color w:val="000000"/>
                <w:sz w:val="20"/>
                <w:szCs w:val="20"/>
              </w:rPr>
              <w:t>175</w:t>
            </w:r>
          </w:p>
        </w:tc>
        <w:tc>
          <w:tcPr>
            <w:tcW w:w="1134" w:type="dxa"/>
          </w:tcPr>
          <w:p w:rsidR="002F374E" w:rsidRDefault="002F374E" w:rsidP="002F72D2">
            <w:pPr>
              <w:jc w:val="right"/>
              <w:rPr>
                <w:color w:val="000000"/>
                <w:sz w:val="20"/>
                <w:szCs w:val="20"/>
              </w:rPr>
            </w:pPr>
            <w:r>
              <w:rPr>
                <w:color w:val="000000"/>
                <w:sz w:val="20"/>
                <w:szCs w:val="20"/>
              </w:rPr>
              <w:t>103</w:t>
            </w:r>
          </w:p>
        </w:tc>
        <w:tc>
          <w:tcPr>
            <w:tcW w:w="1134" w:type="dxa"/>
          </w:tcPr>
          <w:p w:rsidR="002F374E" w:rsidRDefault="002F374E">
            <w:pPr>
              <w:jc w:val="right"/>
              <w:rPr>
                <w:color w:val="000000"/>
                <w:sz w:val="20"/>
                <w:szCs w:val="20"/>
              </w:rPr>
            </w:pPr>
            <w:r>
              <w:rPr>
                <w:color w:val="000000"/>
                <w:sz w:val="20"/>
                <w:szCs w:val="20"/>
              </w:rPr>
              <w:t>45</w:t>
            </w:r>
          </w:p>
        </w:tc>
        <w:tc>
          <w:tcPr>
            <w:tcW w:w="1134" w:type="dxa"/>
          </w:tcPr>
          <w:p w:rsidR="002F374E" w:rsidRDefault="002F374E" w:rsidP="002F72D2">
            <w:pPr>
              <w:jc w:val="right"/>
              <w:rPr>
                <w:color w:val="000000"/>
                <w:sz w:val="20"/>
                <w:szCs w:val="20"/>
              </w:rPr>
            </w:pPr>
            <w:r>
              <w:rPr>
                <w:color w:val="000000"/>
                <w:sz w:val="20"/>
                <w:szCs w:val="20"/>
              </w:rPr>
              <w:t>15</w:t>
            </w:r>
          </w:p>
        </w:tc>
        <w:tc>
          <w:tcPr>
            <w:tcW w:w="1134" w:type="dxa"/>
          </w:tcPr>
          <w:p w:rsidR="002F374E" w:rsidRDefault="002F374E" w:rsidP="002F72D2">
            <w:pPr>
              <w:jc w:val="right"/>
              <w:rPr>
                <w:color w:val="000000"/>
                <w:sz w:val="20"/>
                <w:szCs w:val="20"/>
              </w:rPr>
            </w:pPr>
            <w:r>
              <w:rPr>
                <w:color w:val="000000"/>
                <w:sz w:val="20"/>
                <w:szCs w:val="20"/>
              </w:rPr>
              <w:t>18</w:t>
            </w:r>
          </w:p>
        </w:tc>
        <w:tc>
          <w:tcPr>
            <w:tcW w:w="1134" w:type="dxa"/>
          </w:tcPr>
          <w:p w:rsidR="002F374E" w:rsidRDefault="002F374E" w:rsidP="002F72D2">
            <w:pPr>
              <w:jc w:val="right"/>
              <w:rPr>
                <w:color w:val="000000"/>
                <w:sz w:val="20"/>
                <w:szCs w:val="20"/>
              </w:rPr>
            </w:pPr>
            <w:r>
              <w:rPr>
                <w:color w:val="000000"/>
                <w:sz w:val="20"/>
                <w:szCs w:val="20"/>
              </w:rPr>
              <w:t>14</w:t>
            </w:r>
          </w:p>
        </w:tc>
        <w:tc>
          <w:tcPr>
            <w:tcW w:w="1134" w:type="dxa"/>
          </w:tcPr>
          <w:p w:rsidR="002F374E" w:rsidRDefault="002F374E" w:rsidP="002F72D2">
            <w:pPr>
              <w:jc w:val="right"/>
              <w:rPr>
                <w:color w:val="000000"/>
                <w:sz w:val="20"/>
                <w:szCs w:val="20"/>
              </w:rPr>
            </w:pPr>
            <w:r>
              <w:rPr>
                <w:color w:val="000000"/>
                <w:sz w:val="20"/>
                <w:szCs w:val="20"/>
              </w:rPr>
              <w:t>9</w:t>
            </w:r>
          </w:p>
        </w:tc>
        <w:tc>
          <w:tcPr>
            <w:tcW w:w="1134" w:type="dxa"/>
          </w:tcPr>
          <w:p w:rsidR="002F374E" w:rsidRDefault="008556C1">
            <w:pPr>
              <w:jc w:val="right"/>
              <w:rPr>
                <w:color w:val="000000"/>
                <w:sz w:val="20"/>
                <w:szCs w:val="20"/>
              </w:rPr>
            </w:pPr>
            <w:r>
              <w:rPr>
                <w:color w:val="000000"/>
                <w:sz w:val="20"/>
                <w:szCs w:val="20"/>
              </w:rPr>
              <w:t>&lt;5</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HMB</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Default="002F374E" w:rsidP="002F72D2">
            <w:pPr>
              <w:rPr>
                <w:color w:val="000000"/>
                <w:sz w:val="20"/>
                <w:szCs w:val="20"/>
              </w:rPr>
            </w:pPr>
            <w:r>
              <w:rPr>
                <w:color w:val="000000"/>
                <w:sz w:val="20"/>
                <w:szCs w:val="20"/>
              </w:rPr>
              <w:t>Asymptomatic Carrier Factor IX Deficiency (HmB)</w:t>
            </w:r>
          </w:p>
        </w:tc>
        <w:tc>
          <w:tcPr>
            <w:tcW w:w="1134" w:type="dxa"/>
          </w:tcPr>
          <w:p w:rsidR="002F374E" w:rsidRDefault="002F374E" w:rsidP="002F72D2">
            <w:pPr>
              <w:jc w:val="right"/>
              <w:rPr>
                <w:color w:val="000000"/>
                <w:sz w:val="20"/>
                <w:szCs w:val="20"/>
              </w:rPr>
            </w:pPr>
            <w:r>
              <w:rPr>
                <w:color w:val="000000"/>
                <w:sz w:val="20"/>
                <w:szCs w:val="20"/>
              </w:rPr>
              <w:t>49</w:t>
            </w:r>
          </w:p>
        </w:tc>
        <w:tc>
          <w:tcPr>
            <w:tcW w:w="1134" w:type="dxa"/>
          </w:tcPr>
          <w:p w:rsidR="002F374E" w:rsidRDefault="002F374E" w:rsidP="002F72D2">
            <w:pPr>
              <w:jc w:val="right"/>
              <w:rPr>
                <w:color w:val="000000"/>
                <w:sz w:val="20"/>
                <w:szCs w:val="20"/>
              </w:rPr>
            </w:pPr>
            <w:r>
              <w:rPr>
                <w:color w:val="000000"/>
                <w:sz w:val="20"/>
                <w:szCs w:val="20"/>
              </w:rPr>
              <w:t>54</w:t>
            </w:r>
          </w:p>
        </w:tc>
        <w:tc>
          <w:tcPr>
            <w:tcW w:w="1134" w:type="dxa"/>
          </w:tcPr>
          <w:p w:rsidR="002F374E" w:rsidRDefault="002F374E" w:rsidP="002F72D2">
            <w:pPr>
              <w:jc w:val="right"/>
              <w:rPr>
                <w:color w:val="000000"/>
                <w:sz w:val="20"/>
                <w:szCs w:val="20"/>
              </w:rPr>
            </w:pPr>
            <w:r>
              <w:rPr>
                <w:color w:val="000000"/>
                <w:sz w:val="20"/>
                <w:szCs w:val="20"/>
              </w:rPr>
              <w:t>47</w:t>
            </w:r>
          </w:p>
        </w:tc>
        <w:tc>
          <w:tcPr>
            <w:tcW w:w="1134" w:type="dxa"/>
          </w:tcPr>
          <w:p w:rsidR="002F374E" w:rsidRDefault="002F374E" w:rsidP="002F72D2">
            <w:pPr>
              <w:jc w:val="right"/>
              <w:rPr>
                <w:color w:val="000000"/>
                <w:sz w:val="20"/>
                <w:szCs w:val="20"/>
              </w:rPr>
            </w:pPr>
            <w:r>
              <w:rPr>
                <w:color w:val="000000"/>
                <w:sz w:val="20"/>
                <w:szCs w:val="20"/>
              </w:rPr>
              <w:t>47</w:t>
            </w:r>
          </w:p>
        </w:tc>
        <w:tc>
          <w:tcPr>
            <w:tcW w:w="1134" w:type="dxa"/>
          </w:tcPr>
          <w:p w:rsidR="002F374E" w:rsidRDefault="002F374E">
            <w:pPr>
              <w:jc w:val="right"/>
              <w:rPr>
                <w:color w:val="000000"/>
                <w:sz w:val="20"/>
                <w:szCs w:val="20"/>
              </w:rPr>
            </w:pPr>
            <w:r>
              <w:rPr>
                <w:color w:val="000000"/>
                <w:sz w:val="20"/>
                <w:szCs w:val="20"/>
              </w:rPr>
              <w:t>53</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&lt;5</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Default="002F374E" w:rsidP="002F72D2">
            <w:pPr>
              <w:rPr>
                <w:color w:val="000000"/>
                <w:sz w:val="20"/>
                <w:szCs w:val="20"/>
              </w:rPr>
            </w:pPr>
            <w:r>
              <w:rPr>
                <w:color w:val="000000"/>
                <w:sz w:val="20"/>
                <w:szCs w:val="20"/>
              </w:rPr>
              <w:t>Factor IX Deficiency (HmB)</w:t>
            </w:r>
          </w:p>
        </w:tc>
        <w:tc>
          <w:tcPr>
            <w:tcW w:w="1134" w:type="dxa"/>
          </w:tcPr>
          <w:p w:rsidR="002F374E" w:rsidRDefault="002F374E" w:rsidP="002F72D2">
            <w:pPr>
              <w:jc w:val="right"/>
              <w:rPr>
                <w:color w:val="000000"/>
                <w:sz w:val="20"/>
                <w:szCs w:val="20"/>
              </w:rPr>
            </w:pPr>
            <w:r>
              <w:rPr>
                <w:color w:val="000000"/>
                <w:sz w:val="20"/>
                <w:szCs w:val="20"/>
              </w:rPr>
              <w:t>418</w:t>
            </w:r>
          </w:p>
        </w:tc>
        <w:tc>
          <w:tcPr>
            <w:tcW w:w="1134" w:type="dxa"/>
          </w:tcPr>
          <w:p w:rsidR="002F374E" w:rsidRDefault="002F374E" w:rsidP="002F72D2">
            <w:pPr>
              <w:jc w:val="right"/>
              <w:rPr>
                <w:color w:val="000000"/>
                <w:sz w:val="20"/>
                <w:szCs w:val="20"/>
              </w:rPr>
            </w:pPr>
            <w:r>
              <w:rPr>
                <w:color w:val="000000"/>
                <w:sz w:val="20"/>
                <w:szCs w:val="20"/>
              </w:rPr>
              <w:t>424</w:t>
            </w:r>
          </w:p>
        </w:tc>
        <w:tc>
          <w:tcPr>
            <w:tcW w:w="1134" w:type="dxa"/>
          </w:tcPr>
          <w:p w:rsidR="002F374E" w:rsidRDefault="002F374E" w:rsidP="002F72D2">
            <w:pPr>
              <w:jc w:val="right"/>
              <w:rPr>
                <w:color w:val="000000"/>
                <w:sz w:val="20"/>
                <w:szCs w:val="20"/>
              </w:rPr>
            </w:pPr>
            <w:r>
              <w:rPr>
                <w:color w:val="000000"/>
                <w:sz w:val="20"/>
                <w:szCs w:val="20"/>
              </w:rPr>
              <w:t>426</w:t>
            </w:r>
          </w:p>
        </w:tc>
        <w:tc>
          <w:tcPr>
            <w:tcW w:w="1134" w:type="dxa"/>
          </w:tcPr>
          <w:p w:rsidR="002F374E" w:rsidRDefault="002F374E" w:rsidP="002F72D2">
            <w:pPr>
              <w:jc w:val="right"/>
              <w:rPr>
                <w:color w:val="000000"/>
                <w:sz w:val="20"/>
                <w:szCs w:val="20"/>
              </w:rPr>
            </w:pPr>
            <w:r>
              <w:rPr>
                <w:color w:val="000000"/>
                <w:sz w:val="20"/>
                <w:szCs w:val="20"/>
              </w:rPr>
              <w:t>471</w:t>
            </w:r>
          </w:p>
        </w:tc>
        <w:tc>
          <w:tcPr>
            <w:tcW w:w="1134" w:type="dxa"/>
          </w:tcPr>
          <w:p w:rsidR="002F374E" w:rsidRDefault="002F374E">
            <w:pPr>
              <w:jc w:val="right"/>
              <w:rPr>
                <w:color w:val="000000"/>
                <w:sz w:val="20"/>
                <w:szCs w:val="20"/>
              </w:rPr>
            </w:pPr>
            <w:r>
              <w:rPr>
                <w:color w:val="000000"/>
                <w:sz w:val="20"/>
                <w:szCs w:val="20"/>
              </w:rPr>
              <w:t>489</w:t>
            </w:r>
          </w:p>
        </w:tc>
        <w:tc>
          <w:tcPr>
            <w:tcW w:w="1134" w:type="dxa"/>
          </w:tcPr>
          <w:p w:rsidR="002F374E" w:rsidRDefault="002F374E" w:rsidP="002F72D2">
            <w:pPr>
              <w:jc w:val="right"/>
              <w:rPr>
                <w:color w:val="000000"/>
                <w:sz w:val="20"/>
                <w:szCs w:val="20"/>
              </w:rPr>
            </w:pPr>
            <w:r>
              <w:rPr>
                <w:color w:val="000000"/>
                <w:sz w:val="20"/>
                <w:szCs w:val="20"/>
              </w:rPr>
              <w:t>197</w:t>
            </w:r>
          </w:p>
        </w:tc>
        <w:tc>
          <w:tcPr>
            <w:tcW w:w="1134" w:type="dxa"/>
          </w:tcPr>
          <w:p w:rsidR="002F374E" w:rsidRDefault="002F374E" w:rsidP="002F72D2">
            <w:pPr>
              <w:jc w:val="right"/>
              <w:rPr>
                <w:color w:val="000000"/>
                <w:sz w:val="20"/>
                <w:szCs w:val="20"/>
              </w:rPr>
            </w:pPr>
            <w:r>
              <w:rPr>
                <w:color w:val="000000"/>
                <w:sz w:val="20"/>
                <w:szCs w:val="20"/>
              </w:rPr>
              <w:t>199</w:t>
            </w:r>
          </w:p>
        </w:tc>
        <w:tc>
          <w:tcPr>
            <w:tcW w:w="1134" w:type="dxa"/>
          </w:tcPr>
          <w:p w:rsidR="002F374E" w:rsidRDefault="002F374E" w:rsidP="002F72D2">
            <w:pPr>
              <w:jc w:val="right"/>
              <w:rPr>
                <w:color w:val="000000"/>
                <w:sz w:val="20"/>
                <w:szCs w:val="20"/>
              </w:rPr>
            </w:pPr>
            <w:r>
              <w:rPr>
                <w:color w:val="000000"/>
                <w:sz w:val="20"/>
                <w:szCs w:val="20"/>
              </w:rPr>
              <w:t>209</w:t>
            </w:r>
          </w:p>
        </w:tc>
        <w:tc>
          <w:tcPr>
            <w:tcW w:w="1134" w:type="dxa"/>
          </w:tcPr>
          <w:p w:rsidR="002F374E" w:rsidRDefault="002F374E" w:rsidP="002F72D2">
            <w:pPr>
              <w:jc w:val="right"/>
              <w:rPr>
                <w:color w:val="000000"/>
                <w:sz w:val="20"/>
                <w:szCs w:val="20"/>
              </w:rPr>
            </w:pPr>
            <w:r>
              <w:rPr>
                <w:color w:val="000000"/>
                <w:sz w:val="20"/>
                <w:szCs w:val="20"/>
              </w:rPr>
              <w:t>213</w:t>
            </w:r>
          </w:p>
        </w:tc>
        <w:tc>
          <w:tcPr>
            <w:tcW w:w="1134" w:type="dxa"/>
          </w:tcPr>
          <w:p w:rsidR="002F374E" w:rsidRDefault="002F374E">
            <w:pPr>
              <w:jc w:val="right"/>
              <w:rPr>
                <w:color w:val="000000"/>
                <w:sz w:val="20"/>
                <w:szCs w:val="20"/>
              </w:rPr>
            </w:pPr>
            <w:r>
              <w:rPr>
                <w:color w:val="000000"/>
                <w:sz w:val="20"/>
                <w:szCs w:val="20"/>
              </w:rPr>
              <w:t>216</w:t>
            </w:r>
          </w:p>
        </w:tc>
      </w:tr>
      <w:tr w:rsidR="002F374E" w:rsidRPr="00D92E7A" w:rsidTr="002F72D2">
        <w:trPr>
          <w:trHeight w:val="142"/>
        </w:trPr>
        <w:tc>
          <w:tcPr>
            <w:tcW w:w="4537" w:type="dxa"/>
          </w:tcPr>
          <w:p w:rsidR="002F374E" w:rsidRDefault="002F374E" w:rsidP="002F72D2">
            <w:pPr>
              <w:rPr>
                <w:color w:val="000000"/>
                <w:sz w:val="20"/>
                <w:szCs w:val="20"/>
              </w:rPr>
            </w:pPr>
            <w:r>
              <w:rPr>
                <w:color w:val="000000"/>
                <w:sz w:val="20"/>
                <w:szCs w:val="20"/>
              </w:rPr>
              <w:t xml:space="preserve">Symptomatic Carrier Factor IX Deficiency (HmB) </w:t>
            </w:r>
          </w:p>
        </w:tc>
        <w:tc>
          <w:tcPr>
            <w:tcW w:w="1134" w:type="dxa"/>
          </w:tcPr>
          <w:p w:rsidR="002F374E" w:rsidRDefault="002F374E" w:rsidP="002F72D2">
            <w:pPr>
              <w:jc w:val="right"/>
              <w:rPr>
                <w:color w:val="000000"/>
                <w:sz w:val="20"/>
                <w:szCs w:val="20"/>
              </w:rPr>
            </w:pPr>
            <w:r>
              <w:rPr>
                <w:color w:val="000000"/>
                <w:sz w:val="20"/>
                <w:szCs w:val="20"/>
              </w:rPr>
              <w:t>50</w:t>
            </w:r>
          </w:p>
        </w:tc>
        <w:tc>
          <w:tcPr>
            <w:tcW w:w="1134" w:type="dxa"/>
          </w:tcPr>
          <w:p w:rsidR="002F374E" w:rsidRDefault="002F374E" w:rsidP="002F72D2">
            <w:pPr>
              <w:jc w:val="right"/>
              <w:rPr>
                <w:color w:val="000000"/>
                <w:sz w:val="20"/>
                <w:szCs w:val="20"/>
              </w:rPr>
            </w:pPr>
            <w:r>
              <w:rPr>
                <w:color w:val="000000"/>
                <w:sz w:val="20"/>
                <w:szCs w:val="20"/>
              </w:rPr>
              <w:t>54</w:t>
            </w:r>
          </w:p>
        </w:tc>
        <w:tc>
          <w:tcPr>
            <w:tcW w:w="1134" w:type="dxa"/>
          </w:tcPr>
          <w:p w:rsidR="002F374E" w:rsidRDefault="002F374E" w:rsidP="002F72D2">
            <w:pPr>
              <w:jc w:val="right"/>
              <w:rPr>
                <w:color w:val="000000"/>
                <w:sz w:val="20"/>
                <w:szCs w:val="20"/>
              </w:rPr>
            </w:pPr>
            <w:r>
              <w:rPr>
                <w:color w:val="000000"/>
                <w:sz w:val="20"/>
                <w:szCs w:val="20"/>
              </w:rPr>
              <w:t>57</w:t>
            </w:r>
          </w:p>
        </w:tc>
        <w:tc>
          <w:tcPr>
            <w:tcW w:w="1134" w:type="dxa"/>
          </w:tcPr>
          <w:p w:rsidR="002F374E" w:rsidRDefault="002F374E" w:rsidP="002F72D2">
            <w:pPr>
              <w:jc w:val="right"/>
              <w:rPr>
                <w:color w:val="000000"/>
                <w:sz w:val="20"/>
                <w:szCs w:val="20"/>
              </w:rPr>
            </w:pPr>
            <w:r>
              <w:rPr>
                <w:color w:val="000000"/>
                <w:sz w:val="20"/>
                <w:szCs w:val="20"/>
              </w:rPr>
              <w:t>30</w:t>
            </w:r>
          </w:p>
        </w:tc>
        <w:tc>
          <w:tcPr>
            <w:tcW w:w="1134" w:type="dxa"/>
          </w:tcPr>
          <w:p w:rsidR="002F374E" w:rsidRDefault="002F374E">
            <w:pPr>
              <w:jc w:val="right"/>
              <w:rPr>
                <w:color w:val="000000"/>
                <w:sz w:val="20"/>
                <w:szCs w:val="20"/>
              </w:rPr>
            </w:pPr>
            <w:r>
              <w:rPr>
                <w:color w:val="000000"/>
                <w:sz w:val="20"/>
                <w:szCs w:val="20"/>
              </w:rPr>
              <w:t>22</w:t>
            </w:r>
          </w:p>
        </w:tc>
        <w:tc>
          <w:tcPr>
            <w:tcW w:w="1134" w:type="dxa"/>
          </w:tcPr>
          <w:p w:rsidR="002F374E" w:rsidRDefault="002F374E" w:rsidP="002F72D2">
            <w:pPr>
              <w:jc w:val="right"/>
              <w:rPr>
                <w:color w:val="000000"/>
                <w:sz w:val="20"/>
                <w:szCs w:val="20"/>
              </w:rPr>
            </w:pPr>
            <w:r>
              <w:rPr>
                <w:color w:val="000000"/>
                <w:sz w:val="20"/>
                <w:szCs w:val="20"/>
              </w:rPr>
              <w:t>9</w:t>
            </w:r>
          </w:p>
        </w:tc>
        <w:tc>
          <w:tcPr>
            <w:tcW w:w="1134" w:type="dxa"/>
          </w:tcPr>
          <w:p w:rsidR="002F374E" w:rsidRDefault="002F374E" w:rsidP="002F72D2">
            <w:pPr>
              <w:jc w:val="right"/>
              <w:rPr>
                <w:color w:val="000000"/>
                <w:sz w:val="20"/>
                <w:szCs w:val="20"/>
              </w:rPr>
            </w:pPr>
            <w:r>
              <w:rPr>
                <w:color w:val="000000"/>
                <w:sz w:val="20"/>
                <w:szCs w:val="20"/>
              </w:rPr>
              <w:t>6</w:t>
            </w:r>
          </w:p>
        </w:tc>
        <w:tc>
          <w:tcPr>
            <w:tcW w:w="1134" w:type="dxa"/>
          </w:tcPr>
          <w:p w:rsidR="002F374E" w:rsidRDefault="002F374E" w:rsidP="002F72D2">
            <w:pPr>
              <w:jc w:val="right"/>
              <w:rPr>
                <w:color w:val="000000"/>
                <w:sz w:val="20"/>
                <w:szCs w:val="20"/>
              </w:rPr>
            </w:pPr>
            <w:r>
              <w:rPr>
                <w:color w:val="000000"/>
                <w:sz w:val="20"/>
                <w:szCs w:val="20"/>
              </w:rPr>
              <w:t>9</w:t>
            </w:r>
          </w:p>
        </w:tc>
        <w:tc>
          <w:tcPr>
            <w:tcW w:w="1134" w:type="dxa"/>
          </w:tcPr>
          <w:p w:rsidR="002F374E" w:rsidRDefault="002F374E" w:rsidP="002F72D2">
            <w:pPr>
              <w:jc w:val="right"/>
              <w:rPr>
                <w:color w:val="000000"/>
                <w:sz w:val="20"/>
                <w:szCs w:val="20"/>
              </w:rPr>
            </w:pPr>
            <w:r>
              <w:rPr>
                <w:color w:val="000000"/>
                <w:sz w:val="20"/>
                <w:szCs w:val="20"/>
              </w:rPr>
              <w:t>5</w:t>
            </w:r>
          </w:p>
        </w:tc>
        <w:tc>
          <w:tcPr>
            <w:tcW w:w="1134" w:type="dxa"/>
          </w:tcPr>
          <w:p w:rsidR="002F374E" w:rsidRDefault="008556C1">
            <w:pPr>
              <w:jc w:val="right"/>
              <w:rPr>
                <w:color w:val="000000"/>
                <w:sz w:val="20"/>
                <w:szCs w:val="20"/>
              </w:rPr>
            </w:pPr>
            <w:r>
              <w:rPr>
                <w:color w:val="000000"/>
                <w:sz w:val="20"/>
                <w:szCs w:val="20"/>
              </w:rPr>
              <w:t>&lt;5</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VWD</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Default="002F374E" w:rsidP="002F72D2">
            <w:pPr>
              <w:rPr>
                <w:color w:val="000000"/>
                <w:sz w:val="20"/>
                <w:szCs w:val="20"/>
              </w:rPr>
            </w:pPr>
            <w:r>
              <w:rPr>
                <w:color w:val="000000"/>
                <w:sz w:val="20"/>
                <w:szCs w:val="20"/>
              </w:rPr>
              <w:t>von Willebrand Disease – Uncharacterised</w:t>
            </w:r>
          </w:p>
        </w:tc>
        <w:tc>
          <w:tcPr>
            <w:tcW w:w="1134" w:type="dxa"/>
          </w:tcPr>
          <w:p w:rsidR="002F374E" w:rsidRDefault="002F374E" w:rsidP="002F72D2">
            <w:pPr>
              <w:jc w:val="right"/>
              <w:rPr>
                <w:color w:val="000000"/>
                <w:sz w:val="20"/>
                <w:szCs w:val="20"/>
              </w:rPr>
            </w:pPr>
            <w:r>
              <w:rPr>
                <w:color w:val="000000"/>
                <w:sz w:val="20"/>
                <w:szCs w:val="20"/>
              </w:rPr>
              <w:t>313</w:t>
            </w:r>
          </w:p>
        </w:tc>
        <w:tc>
          <w:tcPr>
            <w:tcW w:w="1134" w:type="dxa"/>
          </w:tcPr>
          <w:p w:rsidR="002F374E" w:rsidRDefault="002F374E" w:rsidP="002F72D2">
            <w:pPr>
              <w:jc w:val="right"/>
              <w:rPr>
                <w:color w:val="000000"/>
                <w:sz w:val="20"/>
                <w:szCs w:val="20"/>
              </w:rPr>
            </w:pPr>
            <w:r>
              <w:rPr>
                <w:color w:val="000000"/>
                <w:sz w:val="20"/>
                <w:szCs w:val="20"/>
              </w:rPr>
              <w:t>318</w:t>
            </w:r>
          </w:p>
        </w:tc>
        <w:tc>
          <w:tcPr>
            <w:tcW w:w="1134" w:type="dxa"/>
          </w:tcPr>
          <w:p w:rsidR="002F374E" w:rsidRDefault="002F374E" w:rsidP="002F72D2">
            <w:pPr>
              <w:jc w:val="right"/>
              <w:rPr>
                <w:color w:val="000000"/>
                <w:sz w:val="20"/>
                <w:szCs w:val="20"/>
              </w:rPr>
            </w:pPr>
            <w:r>
              <w:rPr>
                <w:color w:val="000000"/>
                <w:sz w:val="20"/>
                <w:szCs w:val="20"/>
              </w:rPr>
              <w:t>279</w:t>
            </w:r>
          </w:p>
        </w:tc>
        <w:tc>
          <w:tcPr>
            <w:tcW w:w="1134" w:type="dxa"/>
          </w:tcPr>
          <w:p w:rsidR="002F374E" w:rsidRDefault="002F374E" w:rsidP="002F72D2">
            <w:pPr>
              <w:jc w:val="right"/>
              <w:rPr>
                <w:color w:val="000000"/>
                <w:sz w:val="20"/>
                <w:szCs w:val="20"/>
              </w:rPr>
            </w:pPr>
            <w:r>
              <w:rPr>
                <w:color w:val="000000"/>
                <w:sz w:val="20"/>
                <w:szCs w:val="20"/>
              </w:rPr>
              <w:t>219</w:t>
            </w:r>
          </w:p>
        </w:tc>
        <w:tc>
          <w:tcPr>
            <w:tcW w:w="1134" w:type="dxa"/>
          </w:tcPr>
          <w:p w:rsidR="002F374E" w:rsidRDefault="002F374E">
            <w:pPr>
              <w:jc w:val="right"/>
              <w:rPr>
                <w:color w:val="000000"/>
                <w:sz w:val="20"/>
                <w:szCs w:val="20"/>
              </w:rPr>
            </w:pPr>
            <w:r>
              <w:rPr>
                <w:color w:val="000000"/>
                <w:sz w:val="20"/>
                <w:szCs w:val="20"/>
              </w:rPr>
              <w:t>180</w:t>
            </w:r>
          </w:p>
        </w:tc>
        <w:tc>
          <w:tcPr>
            <w:tcW w:w="1134" w:type="dxa"/>
          </w:tcPr>
          <w:p w:rsidR="002F374E" w:rsidRDefault="002F374E" w:rsidP="002F72D2">
            <w:pPr>
              <w:jc w:val="right"/>
              <w:rPr>
                <w:color w:val="000000"/>
                <w:sz w:val="20"/>
                <w:szCs w:val="20"/>
              </w:rPr>
            </w:pPr>
            <w:r>
              <w:rPr>
                <w:color w:val="000000"/>
                <w:sz w:val="20"/>
                <w:szCs w:val="20"/>
              </w:rPr>
              <w:t>10</w:t>
            </w:r>
          </w:p>
        </w:tc>
        <w:tc>
          <w:tcPr>
            <w:tcW w:w="1134" w:type="dxa"/>
          </w:tcPr>
          <w:p w:rsidR="002F374E" w:rsidRDefault="002F374E" w:rsidP="002F72D2">
            <w:pPr>
              <w:jc w:val="right"/>
              <w:rPr>
                <w:color w:val="000000"/>
                <w:sz w:val="20"/>
                <w:szCs w:val="20"/>
              </w:rPr>
            </w:pPr>
            <w:r>
              <w:rPr>
                <w:color w:val="000000"/>
                <w:sz w:val="20"/>
                <w:szCs w:val="20"/>
              </w:rPr>
              <w:t>14</w:t>
            </w:r>
          </w:p>
        </w:tc>
        <w:tc>
          <w:tcPr>
            <w:tcW w:w="1134" w:type="dxa"/>
          </w:tcPr>
          <w:p w:rsidR="002F374E" w:rsidRDefault="002F374E" w:rsidP="002F72D2">
            <w:pPr>
              <w:jc w:val="right"/>
              <w:rPr>
                <w:color w:val="000000"/>
                <w:sz w:val="20"/>
                <w:szCs w:val="20"/>
              </w:rPr>
            </w:pPr>
            <w:r>
              <w:rPr>
                <w:color w:val="000000"/>
                <w:sz w:val="20"/>
                <w:szCs w:val="20"/>
              </w:rPr>
              <w:t>13</w:t>
            </w:r>
          </w:p>
        </w:tc>
        <w:tc>
          <w:tcPr>
            <w:tcW w:w="1134" w:type="dxa"/>
          </w:tcPr>
          <w:p w:rsidR="002F374E" w:rsidRDefault="002F374E" w:rsidP="002F72D2">
            <w:pPr>
              <w:jc w:val="right"/>
              <w:rPr>
                <w:color w:val="000000"/>
                <w:sz w:val="20"/>
                <w:szCs w:val="20"/>
              </w:rPr>
            </w:pPr>
            <w:r>
              <w:rPr>
                <w:color w:val="000000"/>
                <w:sz w:val="20"/>
                <w:szCs w:val="20"/>
              </w:rPr>
              <w:t>8</w:t>
            </w:r>
          </w:p>
        </w:tc>
        <w:tc>
          <w:tcPr>
            <w:tcW w:w="1134" w:type="dxa"/>
          </w:tcPr>
          <w:p w:rsidR="002F374E" w:rsidRDefault="002F374E">
            <w:pPr>
              <w:jc w:val="right"/>
              <w:rPr>
                <w:color w:val="000000"/>
                <w:sz w:val="20"/>
                <w:szCs w:val="20"/>
              </w:rPr>
            </w:pPr>
            <w:r>
              <w:rPr>
                <w:color w:val="000000"/>
                <w:sz w:val="20"/>
                <w:szCs w:val="20"/>
              </w:rPr>
              <w:t>9</w:t>
            </w:r>
          </w:p>
        </w:tc>
      </w:tr>
      <w:tr w:rsidR="002F374E" w:rsidRPr="00D92E7A" w:rsidTr="002F72D2">
        <w:trPr>
          <w:trHeight w:val="142"/>
        </w:trPr>
        <w:tc>
          <w:tcPr>
            <w:tcW w:w="4537" w:type="dxa"/>
          </w:tcPr>
          <w:p w:rsidR="002F374E" w:rsidRDefault="002F374E" w:rsidP="002F72D2">
            <w:pPr>
              <w:rPr>
                <w:color w:val="000000"/>
                <w:sz w:val="20"/>
                <w:szCs w:val="20"/>
              </w:rPr>
            </w:pPr>
            <w:r>
              <w:rPr>
                <w:color w:val="000000"/>
                <w:sz w:val="20"/>
                <w:szCs w:val="20"/>
              </w:rPr>
              <w:t>von Willebrand Disease Type 1</w:t>
            </w:r>
          </w:p>
        </w:tc>
        <w:tc>
          <w:tcPr>
            <w:tcW w:w="1134" w:type="dxa"/>
          </w:tcPr>
          <w:p w:rsidR="002F374E" w:rsidRDefault="002F374E" w:rsidP="002F72D2">
            <w:pPr>
              <w:jc w:val="right"/>
              <w:rPr>
                <w:color w:val="000000"/>
                <w:sz w:val="20"/>
                <w:szCs w:val="20"/>
              </w:rPr>
            </w:pPr>
            <w:r>
              <w:rPr>
                <w:color w:val="000000"/>
                <w:sz w:val="20"/>
                <w:szCs w:val="20"/>
              </w:rPr>
              <w:t>1,175</w:t>
            </w:r>
          </w:p>
        </w:tc>
        <w:tc>
          <w:tcPr>
            <w:tcW w:w="1134" w:type="dxa"/>
          </w:tcPr>
          <w:p w:rsidR="002F374E" w:rsidRDefault="002F374E" w:rsidP="002F72D2">
            <w:pPr>
              <w:jc w:val="right"/>
              <w:rPr>
                <w:color w:val="000000"/>
                <w:sz w:val="20"/>
                <w:szCs w:val="20"/>
              </w:rPr>
            </w:pPr>
            <w:r>
              <w:rPr>
                <w:color w:val="000000"/>
                <w:sz w:val="20"/>
                <w:szCs w:val="20"/>
              </w:rPr>
              <w:t>1,236</w:t>
            </w:r>
          </w:p>
        </w:tc>
        <w:tc>
          <w:tcPr>
            <w:tcW w:w="1134" w:type="dxa"/>
          </w:tcPr>
          <w:p w:rsidR="002F374E" w:rsidRDefault="002F374E" w:rsidP="002F72D2">
            <w:pPr>
              <w:jc w:val="right"/>
              <w:rPr>
                <w:color w:val="000000"/>
                <w:sz w:val="20"/>
                <w:szCs w:val="20"/>
              </w:rPr>
            </w:pPr>
            <w:r>
              <w:rPr>
                <w:color w:val="000000"/>
                <w:sz w:val="20"/>
                <w:szCs w:val="20"/>
              </w:rPr>
              <w:t>1,233</w:t>
            </w:r>
          </w:p>
        </w:tc>
        <w:tc>
          <w:tcPr>
            <w:tcW w:w="1134" w:type="dxa"/>
          </w:tcPr>
          <w:p w:rsidR="002F374E" w:rsidRDefault="002F374E" w:rsidP="002F72D2">
            <w:pPr>
              <w:jc w:val="right"/>
              <w:rPr>
                <w:color w:val="000000"/>
                <w:sz w:val="20"/>
                <w:szCs w:val="20"/>
              </w:rPr>
            </w:pPr>
            <w:r>
              <w:rPr>
                <w:color w:val="000000"/>
                <w:sz w:val="20"/>
                <w:szCs w:val="20"/>
              </w:rPr>
              <w:t>1,328</w:t>
            </w:r>
          </w:p>
        </w:tc>
        <w:tc>
          <w:tcPr>
            <w:tcW w:w="1134" w:type="dxa"/>
          </w:tcPr>
          <w:p w:rsidR="002F374E" w:rsidRDefault="002F374E">
            <w:pPr>
              <w:jc w:val="right"/>
              <w:rPr>
                <w:color w:val="000000"/>
                <w:sz w:val="20"/>
                <w:szCs w:val="20"/>
              </w:rPr>
            </w:pPr>
            <w:r>
              <w:rPr>
                <w:color w:val="000000"/>
                <w:sz w:val="20"/>
                <w:szCs w:val="20"/>
              </w:rPr>
              <w:t>1</w:t>
            </w:r>
            <w:r w:rsidR="008D566B">
              <w:rPr>
                <w:color w:val="000000"/>
                <w:sz w:val="20"/>
                <w:szCs w:val="20"/>
              </w:rPr>
              <w:t>,</w:t>
            </w:r>
            <w:r>
              <w:rPr>
                <w:color w:val="000000"/>
                <w:sz w:val="20"/>
                <w:szCs w:val="20"/>
              </w:rPr>
              <w:t>387</w:t>
            </w:r>
          </w:p>
        </w:tc>
        <w:tc>
          <w:tcPr>
            <w:tcW w:w="1134" w:type="dxa"/>
          </w:tcPr>
          <w:p w:rsidR="002F374E" w:rsidRDefault="002F374E" w:rsidP="002F72D2">
            <w:pPr>
              <w:jc w:val="right"/>
              <w:rPr>
                <w:color w:val="000000"/>
                <w:sz w:val="20"/>
                <w:szCs w:val="20"/>
              </w:rPr>
            </w:pPr>
            <w:r>
              <w:rPr>
                <w:color w:val="000000"/>
                <w:sz w:val="20"/>
                <w:szCs w:val="20"/>
              </w:rPr>
              <w:t>113</w:t>
            </w:r>
          </w:p>
        </w:tc>
        <w:tc>
          <w:tcPr>
            <w:tcW w:w="1134" w:type="dxa"/>
          </w:tcPr>
          <w:p w:rsidR="002F374E" w:rsidRDefault="002F374E" w:rsidP="002F72D2">
            <w:pPr>
              <w:jc w:val="right"/>
              <w:rPr>
                <w:color w:val="000000"/>
                <w:sz w:val="20"/>
                <w:szCs w:val="20"/>
              </w:rPr>
            </w:pPr>
            <w:r>
              <w:rPr>
                <w:color w:val="000000"/>
                <w:sz w:val="20"/>
                <w:szCs w:val="20"/>
              </w:rPr>
              <w:t>130</w:t>
            </w:r>
          </w:p>
        </w:tc>
        <w:tc>
          <w:tcPr>
            <w:tcW w:w="1134" w:type="dxa"/>
          </w:tcPr>
          <w:p w:rsidR="002F374E" w:rsidRDefault="002F374E" w:rsidP="002F72D2">
            <w:pPr>
              <w:jc w:val="right"/>
              <w:rPr>
                <w:color w:val="000000"/>
                <w:sz w:val="20"/>
                <w:szCs w:val="20"/>
              </w:rPr>
            </w:pPr>
            <w:r>
              <w:rPr>
                <w:color w:val="000000"/>
                <w:sz w:val="20"/>
                <w:szCs w:val="20"/>
              </w:rPr>
              <w:t>127</w:t>
            </w:r>
          </w:p>
        </w:tc>
        <w:tc>
          <w:tcPr>
            <w:tcW w:w="1134" w:type="dxa"/>
          </w:tcPr>
          <w:p w:rsidR="002F374E" w:rsidRDefault="002F374E" w:rsidP="002F72D2">
            <w:pPr>
              <w:jc w:val="right"/>
              <w:rPr>
                <w:color w:val="000000"/>
                <w:sz w:val="20"/>
                <w:szCs w:val="20"/>
              </w:rPr>
            </w:pPr>
            <w:r>
              <w:rPr>
                <w:color w:val="000000"/>
                <w:sz w:val="20"/>
                <w:szCs w:val="20"/>
              </w:rPr>
              <w:t>137</w:t>
            </w:r>
          </w:p>
        </w:tc>
        <w:tc>
          <w:tcPr>
            <w:tcW w:w="1134" w:type="dxa"/>
          </w:tcPr>
          <w:p w:rsidR="002F374E" w:rsidRDefault="002F374E">
            <w:pPr>
              <w:jc w:val="right"/>
              <w:rPr>
                <w:color w:val="000000"/>
                <w:sz w:val="20"/>
                <w:szCs w:val="20"/>
              </w:rPr>
            </w:pPr>
            <w:r>
              <w:rPr>
                <w:color w:val="000000"/>
                <w:sz w:val="20"/>
                <w:szCs w:val="20"/>
              </w:rPr>
              <w:t>115</w:t>
            </w:r>
          </w:p>
        </w:tc>
      </w:tr>
      <w:tr w:rsidR="002F374E" w:rsidRPr="00D92E7A" w:rsidTr="002F72D2">
        <w:trPr>
          <w:trHeight w:val="142"/>
        </w:trPr>
        <w:tc>
          <w:tcPr>
            <w:tcW w:w="4537" w:type="dxa"/>
          </w:tcPr>
          <w:p w:rsidR="002F374E" w:rsidRDefault="002F374E" w:rsidP="002F72D2">
            <w:pPr>
              <w:rPr>
                <w:color w:val="000000"/>
                <w:sz w:val="20"/>
                <w:szCs w:val="20"/>
              </w:rPr>
            </w:pPr>
            <w:r>
              <w:rPr>
                <w:color w:val="000000"/>
                <w:sz w:val="20"/>
                <w:szCs w:val="20"/>
              </w:rPr>
              <w:t>von Willebrand Disease Type 2</w:t>
            </w:r>
          </w:p>
        </w:tc>
        <w:tc>
          <w:tcPr>
            <w:tcW w:w="1134" w:type="dxa"/>
          </w:tcPr>
          <w:p w:rsidR="002F374E" w:rsidRDefault="002F374E" w:rsidP="002F72D2">
            <w:pPr>
              <w:jc w:val="right"/>
              <w:rPr>
                <w:color w:val="000000"/>
                <w:sz w:val="20"/>
                <w:szCs w:val="20"/>
              </w:rPr>
            </w:pPr>
            <w:r>
              <w:rPr>
                <w:color w:val="000000"/>
                <w:sz w:val="20"/>
                <w:szCs w:val="20"/>
              </w:rPr>
              <w:t>392</w:t>
            </w:r>
          </w:p>
        </w:tc>
        <w:tc>
          <w:tcPr>
            <w:tcW w:w="1134" w:type="dxa"/>
          </w:tcPr>
          <w:p w:rsidR="002F374E" w:rsidRDefault="002F374E" w:rsidP="002F72D2">
            <w:pPr>
              <w:jc w:val="right"/>
              <w:rPr>
                <w:color w:val="000000"/>
                <w:sz w:val="20"/>
                <w:szCs w:val="20"/>
              </w:rPr>
            </w:pPr>
            <w:r>
              <w:rPr>
                <w:color w:val="000000"/>
                <w:sz w:val="20"/>
                <w:szCs w:val="20"/>
              </w:rPr>
              <w:t>417</w:t>
            </w:r>
          </w:p>
        </w:tc>
        <w:tc>
          <w:tcPr>
            <w:tcW w:w="1134" w:type="dxa"/>
          </w:tcPr>
          <w:p w:rsidR="002F374E" w:rsidRDefault="002F374E" w:rsidP="002F72D2">
            <w:pPr>
              <w:jc w:val="right"/>
              <w:rPr>
                <w:color w:val="000000"/>
                <w:sz w:val="20"/>
                <w:szCs w:val="20"/>
              </w:rPr>
            </w:pPr>
            <w:r>
              <w:rPr>
                <w:color w:val="000000"/>
                <w:sz w:val="20"/>
                <w:szCs w:val="20"/>
              </w:rPr>
              <w:t>459</w:t>
            </w:r>
          </w:p>
        </w:tc>
        <w:tc>
          <w:tcPr>
            <w:tcW w:w="1134" w:type="dxa"/>
          </w:tcPr>
          <w:p w:rsidR="002F374E" w:rsidRDefault="002F374E" w:rsidP="002F72D2">
            <w:pPr>
              <w:jc w:val="right"/>
              <w:rPr>
                <w:color w:val="000000"/>
                <w:sz w:val="20"/>
                <w:szCs w:val="20"/>
              </w:rPr>
            </w:pPr>
            <w:r>
              <w:rPr>
                <w:color w:val="000000"/>
                <w:sz w:val="20"/>
                <w:szCs w:val="20"/>
              </w:rPr>
              <w:t>502</w:t>
            </w:r>
          </w:p>
        </w:tc>
        <w:tc>
          <w:tcPr>
            <w:tcW w:w="1134" w:type="dxa"/>
          </w:tcPr>
          <w:p w:rsidR="002F374E" w:rsidRDefault="002F374E">
            <w:pPr>
              <w:jc w:val="right"/>
              <w:rPr>
                <w:color w:val="000000"/>
                <w:sz w:val="20"/>
                <w:szCs w:val="20"/>
              </w:rPr>
            </w:pPr>
            <w:r>
              <w:rPr>
                <w:color w:val="000000"/>
                <w:sz w:val="20"/>
                <w:szCs w:val="20"/>
              </w:rPr>
              <w:t>533</w:t>
            </w:r>
          </w:p>
        </w:tc>
        <w:tc>
          <w:tcPr>
            <w:tcW w:w="1134" w:type="dxa"/>
          </w:tcPr>
          <w:p w:rsidR="002F374E" w:rsidRDefault="002F374E" w:rsidP="002F72D2">
            <w:pPr>
              <w:jc w:val="right"/>
              <w:rPr>
                <w:color w:val="000000"/>
                <w:sz w:val="20"/>
                <w:szCs w:val="20"/>
              </w:rPr>
            </w:pPr>
            <w:r>
              <w:rPr>
                <w:color w:val="000000"/>
                <w:sz w:val="20"/>
                <w:szCs w:val="20"/>
              </w:rPr>
              <w:t>69</w:t>
            </w:r>
          </w:p>
        </w:tc>
        <w:tc>
          <w:tcPr>
            <w:tcW w:w="1134" w:type="dxa"/>
          </w:tcPr>
          <w:p w:rsidR="002F374E" w:rsidRDefault="002F374E" w:rsidP="002F72D2">
            <w:pPr>
              <w:jc w:val="right"/>
              <w:rPr>
                <w:color w:val="000000"/>
                <w:sz w:val="20"/>
                <w:szCs w:val="20"/>
              </w:rPr>
            </w:pPr>
            <w:r>
              <w:rPr>
                <w:color w:val="000000"/>
                <w:sz w:val="20"/>
                <w:szCs w:val="20"/>
              </w:rPr>
              <w:t>73</w:t>
            </w:r>
          </w:p>
        </w:tc>
        <w:tc>
          <w:tcPr>
            <w:tcW w:w="1134" w:type="dxa"/>
          </w:tcPr>
          <w:p w:rsidR="002F374E" w:rsidRDefault="002F374E" w:rsidP="002F72D2">
            <w:pPr>
              <w:jc w:val="right"/>
              <w:rPr>
                <w:color w:val="000000"/>
                <w:sz w:val="20"/>
                <w:szCs w:val="20"/>
              </w:rPr>
            </w:pPr>
            <w:r>
              <w:rPr>
                <w:color w:val="000000"/>
                <w:sz w:val="20"/>
                <w:szCs w:val="20"/>
              </w:rPr>
              <w:t>84</w:t>
            </w:r>
          </w:p>
        </w:tc>
        <w:tc>
          <w:tcPr>
            <w:tcW w:w="1134" w:type="dxa"/>
          </w:tcPr>
          <w:p w:rsidR="002F374E" w:rsidRDefault="002F374E" w:rsidP="002F72D2">
            <w:pPr>
              <w:jc w:val="right"/>
              <w:rPr>
                <w:color w:val="000000"/>
                <w:sz w:val="20"/>
                <w:szCs w:val="20"/>
              </w:rPr>
            </w:pPr>
            <w:r>
              <w:rPr>
                <w:color w:val="000000"/>
                <w:sz w:val="20"/>
                <w:szCs w:val="20"/>
              </w:rPr>
              <w:t>108</w:t>
            </w:r>
          </w:p>
        </w:tc>
        <w:tc>
          <w:tcPr>
            <w:tcW w:w="1134" w:type="dxa"/>
          </w:tcPr>
          <w:p w:rsidR="002F374E" w:rsidRDefault="002F374E">
            <w:pPr>
              <w:jc w:val="right"/>
              <w:rPr>
                <w:color w:val="000000"/>
                <w:sz w:val="20"/>
                <w:szCs w:val="20"/>
              </w:rPr>
            </w:pPr>
            <w:r>
              <w:rPr>
                <w:color w:val="000000"/>
                <w:sz w:val="20"/>
                <w:szCs w:val="20"/>
              </w:rPr>
              <w:t>94</w:t>
            </w:r>
          </w:p>
        </w:tc>
      </w:tr>
      <w:tr w:rsidR="002F374E" w:rsidRPr="00D92E7A" w:rsidTr="002F72D2">
        <w:trPr>
          <w:trHeight w:val="142"/>
        </w:trPr>
        <w:tc>
          <w:tcPr>
            <w:tcW w:w="4537" w:type="dxa"/>
          </w:tcPr>
          <w:p w:rsidR="002F374E" w:rsidRDefault="002F374E" w:rsidP="002F72D2">
            <w:pPr>
              <w:rPr>
                <w:color w:val="000000"/>
                <w:sz w:val="20"/>
                <w:szCs w:val="20"/>
              </w:rPr>
            </w:pPr>
            <w:r>
              <w:rPr>
                <w:color w:val="000000"/>
                <w:sz w:val="20"/>
                <w:szCs w:val="20"/>
              </w:rPr>
              <w:t>von Willebrand Disease Type 3</w:t>
            </w:r>
          </w:p>
        </w:tc>
        <w:tc>
          <w:tcPr>
            <w:tcW w:w="1134" w:type="dxa"/>
          </w:tcPr>
          <w:p w:rsidR="002F374E" w:rsidRDefault="002F374E" w:rsidP="002F72D2">
            <w:pPr>
              <w:jc w:val="right"/>
              <w:rPr>
                <w:color w:val="000000"/>
                <w:sz w:val="20"/>
                <w:szCs w:val="20"/>
              </w:rPr>
            </w:pPr>
            <w:r>
              <w:rPr>
                <w:color w:val="000000"/>
                <w:sz w:val="20"/>
                <w:szCs w:val="20"/>
              </w:rPr>
              <w:t>41</w:t>
            </w:r>
          </w:p>
        </w:tc>
        <w:tc>
          <w:tcPr>
            <w:tcW w:w="1134" w:type="dxa"/>
          </w:tcPr>
          <w:p w:rsidR="002F374E" w:rsidRDefault="002F374E" w:rsidP="002F72D2">
            <w:pPr>
              <w:jc w:val="right"/>
              <w:rPr>
                <w:color w:val="000000"/>
                <w:sz w:val="20"/>
                <w:szCs w:val="20"/>
              </w:rPr>
            </w:pPr>
            <w:r>
              <w:rPr>
                <w:color w:val="000000"/>
                <w:sz w:val="20"/>
                <w:szCs w:val="20"/>
              </w:rPr>
              <w:t>42</w:t>
            </w:r>
          </w:p>
        </w:tc>
        <w:tc>
          <w:tcPr>
            <w:tcW w:w="1134" w:type="dxa"/>
          </w:tcPr>
          <w:p w:rsidR="002F374E" w:rsidRDefault="002F374E" w:rsidP="002F72D2">
            <w:pPr>
              <w:jc w:val="right"/>
              <w:rPr>
                <w:color w:val="000000"/>
                <w:sz w:val="20"/>
                <w:szCs w:val="20"/>
              </w:rPr>
            </w:pPr>
            <w:r>
              <w:rPr>
                <w:color w:val="000000"/>
                <w:sz w:val="20"/>
                <w:szCs w:val="20"/>
              </w:rPr>
              <w:t>41</w:t>
            </w:r>
          </w:p>
        </w:tc>
        <w:tc>
          <w:tcPr>
            <w:tcW w:w="1134" w:type="dxa"/>
          </w:tcPr>
          <w:p w:rsidR="002F374E" w:rsidRDefault="002F374E" w:rsidP="002F72D2">
            <w:pPr>
              <w:jc w:val="right"/>
              <w:rPr>
                <w:color w:val="000000"/>
                <w:sz w:val="20"/>
                <w:szCs w:val="20"/>
              </w:rPr>
            </w:pPr>
            <w:r>
              <w:rPr>
                <w:color w:val="000000"/>
                <w:sz w:val="20"/>
                <w:szCs w:val="20"/>
              </w:rPr>
              <w:t>43</w:t>
            </w:r>
          </w:p>
        </w:tc>
        <w:tc>
          <w:tcPr>
            <w:tcW w:w="1134" w:type="dxa"/>
          </w:tcPr>
          <w:p w:rsidR="002F374E" w:rsidRDefault="002F374E">
            <w:pPr>
              <w:jc w:val="right"/>
              <w:rPr>
                <w:color w:val="000000"/>
                <w:sz w:val="20"/>
                <w:szCs w:val="20"/>
              </w:rPr>
            </w:pPr>
            <w:r>
              <w:rPr>
                <w:color w:val="000000"/>
                <w:sz w:val="20"/>
                <w:szCs w:val="20"/>
              </w:rPr>
              <w:t>41</w:t>
            </w:r>
          </w:p>
        </w:tc>
        <w:tc>
          <w:tcPr>
            <w:tcW w:w="1134" w:type="dxa"/>
          </w:tcPr>
          <w:p w:rsidR="002F374E" w:rsidRDefault="002F374E" w:rsidP="002F72D2">
            <w:pPr>
              <w:jc w:val="right"/>
              <w:rPr>
                <w:color w:val="000000"/>
                <w:sz w:val="20"/>
                <w:szCs w:val="20"/>
              </w:rPr>
            </w:pPr>
            <w:r>
              <w:rPr>
                <w:color w:val="000000"/>
                <w:sz w:val="20"/>
                <w:szCs w:val="20"/>
              </w:rPr>
              <w:t>30</w:t>
            </w:r>
          </w:p>
        </w:tc>
        <w:tc>
          <w:tcPr>
            <w:tcW w:w="1134" w:type="dxa"/>
          </w:tcPr>
          <w:p w:rsidR="002F374E" w:rsidRDefault="002F374E" w:rsidP="002F72D2">
            <w:pPr>
              <w:jc w:val="right"/>
              <w:rPr>
                <w:color w:val="000000"/>
                <w:sz w:val="20"/>
                <w:szCs w:val="20"/>
              </w:rPr>
            </w:pPr>
            <w:r>
              <w:rPr>
                <w:color w:val="000000"/>
                <w:sz w:val="20"/>
                <w:szCs w:val="20"/>
              </w:rPr>
              <w:t>32</w:t>
            </w:r>
          </w:p>
        </w:tc>
        <w:tc>
          <w:tcPr>
            <w:tcW w:w="1134" w:type="dxa"/>
          </w:tcPr>
          <w:p w:rsidR="002F374E" w:rsidRDefault="002F374E" w:rsidP="002F72D2">
            <w:pPr>
              <w:jc w:val="right"/>
              <w:rPr>
                <w:color w:val="000000"/>
                <w:sz w:val="20"/>
                <w:szCs w:val="20"/>
              </w:rPr>
            </w:pPr>
            <w:r>
              <w:rPr>
                <w:color w:val="000000"/>
                <w:sz w:val="20"/>
                <w:szCs w:val="20"/>
              </w:rPr>
              <w:t>31</w:t>
            </w:r>
          </w:p>
        </w:tc>
        <w:tc>
          <w:tcPr>
            <w:tcW w:w="1134" w:type="dxa"/>
          </w:tcPr>
          <w:p w:rsidR="002F374E" w:rsidRDefault="002F374E" w:rsidP="002F72D2">
            <w:pPr>
              <w:jc w:val="right"/>
              <w:rPr>
                <w:color w:val="000000"/>
                <w:sz w:val="20"/>
                <w:szCs w:val="20"/>
              </w:rPr>
            </w:pPr>
            <w:r>
              <w:rPr>
                <w:color w:val="000000"/>
                <w:sz w:val="20"/>
                <w:szCs w:val="20"/>
              </w:rPr>
              <w:t>34</w:t>
            </w:r>
          </w:p>
        </w:tc>
        <w:tc>
          <w:tcPr>
            <w:tcW w:w="1134" w:type="dxa"/>
          </w:tcPr>
          <w:p w:rsidR="002F374E" w:rsidRDefault="002F374E">
            <w:pPr>
              <w:jc w:val="right"/>
              <w:rPr>
                <w:color w:val="000000"/>
                <w:sz w:val="20"/>
                <w:szCs w:val="20"/>
              </w:rPr>
            </w:pPr>
            <w:r>
              <w:rPr>
                <w:color w:val="000000"/>
                <w:sz w:val="20"/>
                <w:szCs w:val="20"/>
              </w:rPr>
              <w:t>30</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Hereditary Total</w:t>
            </w:r>
          </w:p>
        </w:tc>
        <w:tc>
          <w:tcPr>
            <w:tcW w:w="1134" w:type="dxa"/>
          </w:tcPr>
          <w:p w:rsidR="002F374E" w:rsidRDefault="002F374E" w:rsidP="002F72D2">
            <w:pPr>
              <w:jc w:val="right"/>
              <w:rPr>
                <w:b/>
                <w:bCs/>
                <w:color w:val="000000"/>
                <w:sz w:val="20"/>
                <w:szCs w:val="20"/>
              </w:rPr>
            </w:pPr>
            <w:r>
              <w:rPr>
                <w:b/>
                <w:bCs/>
                <w:color w:val="000000"/>
                <w:sz w:val="20"/>
                <w:szCs w:val="20"/>
              </w:rPr>
              <w:t>4,530</w:t>
            </w:r>
          </w:p>
        </w:tc>
        <w:tc>
          <w:tcPr>
            <w:tcW w:w="1134" w:type="dxa"/>
          </w:tcPr>
          <w:p w:rsidR="002F374E" w:rsidRDefault="002F374E" w:rsidP="002F72D2">
            <w:pPr>
              <w:jc w:val="right"/>
              <w:rPr>
                <w:b/>
                <w:bCs/>
                <w:color w:val="000000"/>
                <w:sz w:val="20"/>
                <w:szCs w:val="20"/>
              </w:rPr>
            </w:pPr>
            <w:r>
              <w:rPr>
                <w:b/>
                <w:bCs/>
                <w:color w:val="000000"/>
                <w:sz w:val="20"/>
                <w:szCs w:val="20"/>
              </w:rPr>
              <w:t>4,701</w:t>
            </w:r>
          </w:p>
        </w:tc>
        <w:tc>
          <w:tcPr>
            <w:tcW w:w="1134" w:type="dxa"/>
          </w:tcPr>
          <w:p w:rsidR="002F374E" w:rsidRDefault="002F374E" w:rsidP="002F72D2">
            <w:pPr>
              <w:jc w:val="right"/>
              <w:rPr>
                <w:b/>
                <w:bCs/>
                <w:color w:val="000000"/>
                <w:sz w:val="20"/>
                <w:szCs w:val="20"/>
              </w:rPr>
            </w:pPr>
            <w:r>
              <w:rPr>
                <w:b/>
                <w:bCs/>
                <w:color w:val="000000"/>
                <w:sz w:val="20"/>
                <w:szCs w:val="20"/>
              </w:rPr>
              <w:t>4,700</w:t>
            </w:r>
          </w:p>
        </w:tc>
        <w:tc>
          <w:tcPr>
            <w:tcW w:w="1134" w:type="dxa"/>
          </w:tcPr>
          <w:p w:rsidR="002F374E" w:rsidRDefault="002F374E" w:rsidP="002F72D2">
            <w:pPr>
              <w:jc w:val="right"/>
              <w:rPr>
                <w:b/>
                <w:bCs/>
                <w:color w:val="000000"/>
                <w:sz w:val="20"/>
                <w:szCs w:val="20"/>
              </w:rPr>
            </w:pPr>
            <w:r>
              <w:rPr>
                <w:b/>
                <w:bCs/>
                <w:color w:val="000000"/>
                <w:sz w:val="20"/>
                <w:szCs w:val="20"/>
              </w:rPr>
              <w:t>4,941</w:t>
            </w:r>
          </w:p>
        </w:tc>
        <w:tc>
          <w:tcPr>
            <w:tcW w:w="1134" w:type="dxa"/>
          </w:tcPr>
          <w:p w:rsidR="002F374E" w:rsidRDefault="002F374E">
            <w:pPr>
              <w:jc w:val="right"/>
              <w:rPr>
                <w:b/>
                <w:bCs/>
                <w:color w:val="000000"/>
                <w:sz w:val="20"/>
                <w:szCs w:val="20"/>
              </w:rPr>
            </w:pPr>
            <w:r>
              <w:rPr>
                <w:b/>
                <w:bCs/>
                <w:color w:val="000000"/>
                <w:sz w:val="20"/>
                <w:szCs w:val="20"/>
              </w:rPr>
              <w:t>5,070</w:t>
            </w:r>
          </w:p>
        </w:tc>
        <w:tc>
          <w:tcPr>
            <w:tcW w:w="1134" w:type="dxa"/>
          </w:tcPr>
          <w:p w:rsidR="002F374E" w:rsidRDefault="002F374E" w:rsidP="002F72D2">
            <w:pPr>
              <w:jc w:val="right"/>
              <w:rPr>
                <w:b/>
                <w:bCs/>
                <w:color w:val="000000"/>
                <w:sz w:val="20"/>
                <w:szCs w:val="20"/>
              </w:rPr>
            </w:pPr>
            <w:r>
              <w:rPr>
                <w:b/>
                <w:bCs/>
                <w:color w:val="000000"/>
                <w:sz w:val="20"/>
                <w:szCs w:val="20"/>
              </w:rPr>
              <w:t>1</w:t>
            </w:r>
            <w:r w:rsidR="008D566B">
              <w:rPr>
                <w:b/>
                <w:bCs/>
                <w:color w:val="000000"/>
                <w:sz w:val="20"/>
                <w:szCs w:val="20"/>
              </w:rPr>
              <w:t>,</w:t>
            </w:r>
            <w:r>
              <w:rPr>
                <w:b/>
                <w:bCs/>
                <w:color w:val="000000"/>
                <w:sz w:val="20"/>
                <w:szCs w:val="20"/>
              </w:rPr>
              <w:t>412</w:t>
            </w:r>
          </w:p>
        </w:tc>
        <w:tc>
          <w:tcPr>
            <w:tcW w:w="1134" w:type="dxa"/>
          </w:tcPr>
          <w:p w:rsidR="002F374E" w:rsidRDefault="002F374E" w:rsidP="002F72D2">
            <w:pPr>
              <w:jc w:val="right"/>
              <w:rPr>
                <w:b/>
                <w:bCs/>
                <w:color w:val="000000"/>
                <w:sz w:val="20"/>
                <w:szCs w:val="20"/>
              </w:rPr>
            </w:pPr>
            <w:r>
              <w:rPr>
                <w:b/>
                <w:bCs/>
                <w:color w:val="000000"/>
                <w:sz w:val="20"/>
                <w:szCs w:val="20"/>
              </w:rPr>
              <w:t>1</w:t>
            </w:r>
            <w:r w:rsidR="008D566B">
              <w:rPr>
                <w:b/>
                <w:bCs/>
                <w:color w:val="000000"/>
                <w:sz w:val="20"/>
                <w:szCs w:val="20"/>
              </w:rPr>
              <w:t>,</w:t>
            </w:r>
            <w:r>
              <w:rPr>
                <w:b/>
                <w:bCs/>
                <w:color w:val="000000"/>
                <w:sz w:val="20"/>
                <w:szCs w:val="20"/>
              </w:rPr>
              <w:t>418</w:t>
            </w:r>
          </w:p>
        </w:tc>
        <w:tc>
          <w:tcPr>
            <w:tcW w:w="1134" w:type="dxa"/>
          </w:tcPr>
          <w:p w:rsidR="002F374E" w:rsidRDefault="002F374E" w:rsidP="002F72D2">
            <w:pPr>
              <w:jc w:val="right"/>
              <w:rPr>
                <w:b/>
                <w:bCs/>
                <w:color w:val="000000"/>
                <w:sz w:val="20"/>
                <w:szCs w:val="20"/>
              </w:rPr>
            </w:pPr>
            <w:r>
              <w:rPr>
                <w:b/>
                <w:bCs/>
                <w:color w:val="000000"/>
                <w:sz w:val="20"/>
                <w:szCs w:val="20"/>
              </w:rPr>
              <w:t>1</w:t>
            </w:r>
            <w:r w:rsidR="008D566B">
              <w:rPr>
                <w:b/>
                <w:bCs/>
                <w:color w:val="000000"/>
                <w:sz w:val="20"/>
                <w:szCs w:val="20"/>
              </w:rPr>
              <w:t>,</w:t>
            </w:r>
            <w:r>
              <w:rPr>
                <w:b/>
                <w:bCs/>
                <w:color w:val="000000"/>
                <w:sz w:val="20"/>
                <w:szCs w:val="20"/>
              </w:rPr>
              <w:t>465</w:t>
            </w:r>
          </w:p>
        </w:tc>
        <w:tc>
          <w:tcPr>
            <w:tcW w:w="1134" w:type="dxa"/>
          </w:tcPr>
          <w:p w:rsidR="002F374E" w:rsidRDefault="002F374E" w:rsidP="002F72D2">
            <w:pPr>
              <w:jc w:val="right"/>
              <w:rPr>
                <w:b/>
                <w:bCs/>
                <w:color w:val="000000"/>
                <w:sz w:val="20"/>
                <w:szCs w:val="20"/>
              </w:rPr>
            </w:pPr>
            <w:r>
              <w:rPr>
                <w:b/>
                <w:bCs/>
                <w:color w:val="000000"/>
                <w:sz w:val="20"/>
                <w:szCs w:val="20"/>
              </w:rPr>
              <w:t>1</w:t>
            </w:r>
            <w:r w:rsidR="008D566B">
              <w:rPr>
                <w:b/>
                <w:bCs/>
                <w:color w:val="000000"/>
                <w:sz w:val="20"/>
                <w:szCs w:val="20"/>
              </w:rPr>
              <w:t>,</w:t>
            </w:r>
            <w:r>
              <w:rPr>
                <w:b/>
                <w:bCs/>
                <w:color w:val="000000"/>
                <w:sz w:val="20"/>
                <w:szCs w:val="20"/>
              </w:rPr>
              <w:t>528</w:t>
            </w:r>
          </w:p>
        </w:tc>
        <w:tc>
          <w:tcPr>
            <w:tcW w:w="1134" w:type="dxa"/>
          </w:tcPr>
          <w:p w:rsidR="002F374E" w:rsidRDefault="002F374E">
            <w:pPr>
              <w:jc w:val="right"/>
              <w:rPr>
                <w:b/>
                <w:bCs/>
                <w:color w:val="000000"/>
                <w:sz w:val="20"/>
                <w:szCs w:val="20"/>
              </w:rPr>
            </w:pPr>
            <w:r>
              <w:rPr>
                <w:b/>
                <w:bCs/>
                <w:color w:val="000000"/>
                <w:sz w:val="20"/>
                <w:szCs w:val="20"/>
              </w:rPr>
              <w:t>1</w:t>
            </w:r>
            <w:r w:rsidR="008D566B">
              <w:rPr>
                <w:b/>
                <w:bCs/>
                <w:color w:val="000000"/>
                <w:sz w:val="20"/>
                <w:szCs w:val="20"/>
              </w:rPr>
              <w:t>,</w:t>
            </w:r>
            <w:r>
              <w:rPr>
                <w:b/>
                <w:bCs/>
                <w:color w:val="000000"/>
                <w:sz w:val="20"/>
                <w:szCs w:val="20"/>
              </w:rPr>
              <w:t>475</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Acquired</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pPr>
              <w:jc w:val="right"/>
              <w:rPr>
                <w:b/>
                <w:bCs/>
                <w:color w:val="000000"/>
                <w:sz w:val="20"/>
                <w:szCs w:val="20"/>
              </w:rPr>
            </w:pPr>
            <w:r>
              <w:rPr>
                <w:b/>
                <w:bCs/>
                <w:color w:val="000000"/>
                <w:sz w:val="20"/>
                <w:szCs w:val="20"/>
              </w:rPr>
              <w:t> </w:t>
            </w:r>
          </w:p>
        </w:tc>
      </w:tr>
      <w:tr w:rsidR="002F374E" w:rsidRPr="00D92E7A" w:rsidTr="002F72D2">
        <w:trPr>
          <w:trHeight w:val="142"/>
        </w:trPr>
        <w:tc>
          <w:tcPr>
            <w:tcW w:w="4537" w:type="dxa"/>
          </w:tcPr>
          <w:p w:rsidR="002F374E" w:rsidRPr="004D1F22" w:rsidRDefault="002F374E" w:rsidP="002F72D2">
            <w:pPr>
              <w:rPr>
                <w:bCs/>
                <w:color w:val="000000"/>
                <w:sz w:val="20"/>
                <w:szCs w:val="20"/>
              </w:rPr>
            </w:pPr>
            <w:r w:rsidRPr="004D1F22">
              <w:rPr>
                <w:bCs/>
                <w:color w:val="000000"/>
                <w:sz w:val="20"/>
                <w:szCs w:val="20"/>
              </w:rPr>
              <w:t>HMA</w:t>
            </w:r>
          </w:p>
        </w:tc>
        <w:tc>
          <w:tcPr>
            <w:tcW w:w="1134" w:type="dxa"/>
          </w:tcPr>
          <w:p w:rsidR="002F374E" w:rsidRDefault="002F374E" w:rsidP="002F72D2">
            <w:pPr>
              <w:jc w:val="right"/>
              <w:rPr>
                <w:color w:val="000000"/>
                <w:sz w:val="20"/>
                <w:szCs w:val="20"/>
              </w:rPr>
            </w:pPr>
            <w:r>
              <w:rPr>
                <w:color w:val="000000"/>
                <w:sz w:val="20"/>
                <w:szCs w:val="20"/>
              </w:rPr>
              <w:t>40</w:t>
            </w:r>
          </w:p>
        </w:tc>
        <w:tc>
          <w:tcPr>
            <w:tcW w:w="1134" w:type="dxa"/>
          </w:tcPr>
          <w:p w:rsidR="002F374E" w:rsidRDefault="002F374E" w:rsidP="002F72D2">
            <w:pPr>
              <w:jc w:val="right"/>
              <w:rPr>
                <w:color w:val="000000"/>
                <w:sz w:val="20"/>
                <w:szCs w:val="20"/>
              </w:rPr>
            </w:pPr>
            <w:r>
              <w:rPr>
                <w:color w:val="000000"/>
                <w:sz w:val="20"/>
                <w:szCs w:val="20"/>
              </w:rPr>
              <w:t>49</w:t>
            </w:r>
          </w:p>
        </w:tc>
        <w:tc>
          <w:tcPr>
            <w:tcW w:w="1134" w:type="dxa"/>
          </w:tcPr>
          <w:p w:rsidR="002F374E" w:rsidRDefault="002F374E" w:rsidP="002F72D2">
            <w:pPr>
              <w:jc w:val="right"/>
              <w:rPr>
                <w:color w:val="000000"/>
                <w:sz w:val="20"/>
                <w:szCs w:val="20"/>
              </w:rPr>
            </w:pPr>
            <w:r>
              <w:rPr>
                <w:color w:val="000000"/>
                <w:sz w:val="20"/>
                <w:szCs w:val="20"/>
              </w:rPr>
              <w:t>59</w:t>
            </w:r>
          </w:p>
        </w:tc>
        <w:tc>
          <w:tcPr>
            <w:tcW w:w="1134" w:type="dxa"/>
          </w:tcPr>
          <w:p w:rsidR="002F374E" w:rsidRDefault="002F374E" w:rsidP="002F72D2">
            <w:pPr>
              <w:jc w:val="right"/>
              <w:rPr>
                <w:color w:val="000000"/>
                <w:sz w:val="20"/>
                <w:szCs w:val="20"/>
              </w:rPr>
            </w:pPr>
            <w:r>
              <w:rPr>
                <w:color w:val="000000"/>
                <w:sz w:val="20"/>
                <w:szCs w:val="20"/>
              </w:rPr>
              <w:t>74</w:t>
            </w:r>
          </w:p>
        </w:tc>
        <w:tc>
          <w:tcPr>
            <w:tcW w:w="1134" w:type="dxa"/>
          </w:tcPr>
          <w:p w:rsidR="002F374E" w:rsidRDefault="002F374E">
            <w:pPr>
              <w:jc w:val="right"/>
              <w:rPr>
                <w:color w:val="000000"/>
                <w:sz w:val="20"/>
                <w:szCs w:val="20"/>
              </w:rPr>
            </w:pPr>
            <w:r>
              <w:rPr>
                <w:color w:val="000000"/>
                <w:sz w:val="20"/>
                <w:szCs w:val="20"/>
              </w:rPr>
              <w:t>68</w:t>
            </w:r>
          </w:p>
        </w:tc>
        <w:tc>
          <w:tcPr>
            <w:tcW w:w="1134" w:type="dxa"/>
          </w:tcPr>
          <w:p w:rsidR="002F374E" w:rsidRDefault="002F374E" w:rsidP="002F72D2">
            <w:pPr>
              <w:jc w:val="right"/>
              <w:rPr>
                <w:color w:val="000000"/>
                <w:sz w:val="20"/>
                <w:szCs w:val="20"/>
              </w:rPr>
            </w:pPr>
            <w:r>
              <w:rPr>
                <w:color w:val="000000"/>
                <w:sz w:val="20"/>
                <w:szCs w:val="20"/>
              </w:rPr>
              <w:t>10</w:t>
            </w:r>
          </w:p>
        </w:tc>
        <w:tc>
          <w:tcPr>
            <w:tcW w:w="1134" w:type="dxa"/>
          </w:tcPr>
          <w:p w:rsidR="002F374E" w:rsidRDefault="002F374E" w:rsidP="002F72D2">
            <w:pPr>
              <w:jc w:val="right"/>
              <w:rPr>
                <w:color w:val="000000"/>
                <w:sz w:val="20"/>
                <w:szCs w:val="20"/>
              </w:rPr>
            </w:pPr>
            <w:r>
              <w:rPr>
                <w:color w:val="000000"/>
                <w:sz w:val="20"/>
                <w:szCs w:val="20"/>
              </w:rPr>
              <w:t>9</w:t>
            </w:r>
          </w:p>
        </w:tc>
        <w:tc>
          <w:tcPr>
            <w:tcW w:w="1134" w:type="dxa"/>
          </w:tcPr>
          <w:p w:rsidR="002F374E" w:rsidRDefault="002F374E" w:rsidP="002F72D2">
            <w:pPr>
              <w:jc w:val="right"/>
              <w:rPr>
                <w:color w:val="000000"/>
                <w:sz w:val="20"/>
                <w:szCs w:val="20"/>
              </w:rPr>
            </w:pPr>
            <w:r>
              <w:rPr>
                <w:color w:val="000000"/>
                <w:sz w:val="20"/>
                <w:szCs w:val="20"/>
              </w:rPr>
              <w:t>23</w:t>
            </w:r>
          </w:p>
        </w:tc>
        <w:tc>
          <w:tcPr>
            <w:tcW w:w="1134" w:type="dxa"/>
          </w:tcPr>
          <w:p w:rsidR="002F374E" w:rsidRDefault="002F374E" w:rsidP="002F72D2">
            <w:pPr>
              <w:jc w:val="right"/>
              <w:rPr>
                <w:color w:val="000000"/>
                <w:sz w:val="20"/>
                <w:szCs w:val="20"/>
              </w:rPr>
            </w:pPr>
            <w:r>
              <w:rPr>
                <w:color w:val="000000"/>
                <w:sz w:val="20"/>
                <w:szCs w:val="20"/>
              </w:rPr>
              <w:t>13</w:t>
            </w:r>
          </w:p>
        </w:tc>
        <w:tc>
          <w:tcPr>
            <w:tcW w:w="1134" w:type="dxa"/>
          </w:tcPr>
          <w:p w:rsidR="002F374E" w:rsidRDefault="002F374E">
            <w:pPr>
              <w:jc w:val="right"/>
              <w:rPr>
                <w:color w:val="000000"/>
                <w:sz w:val="20"/>
                <w:szCs w:val="20"/>
              </w:rPr>
            </w:pPr>
            <w:r>
              <w:rPr>
                <w:color w:val="000000"/>
                <w:sz w:val="20"/>
                <w:szCs w:val="20"/>
              </w:rPr>
              <w:t>11</w:t>
            </w:r>
          </w:p>
        </w:tc>
      </w:tr>
      <w:tr w:rsidR="002F374E" w:rsidRPr="00D92E7A" w:rsidTr="002F72D2">
        <w:trPr>
          <w:trHeight w:val="142"/>
        </w:trPr>
        <w:tc>
          <w:tcPr>
            <w:tcW w:w="4537" w:type="dxa"/>
          </w:tcPr>
          <w:p w:rsidR="002F374E" w:rsidRPr="004D1F22" w:rsidRDefault="002F374E" w:rsidP="002F72D2">
            <w:pPr>
              <w:rPr>
                <w:bCs/>
                <w:color w:val="000000"/>
                <w:sz w:val="20"/>
                <w:szCs w:val="20"/>
              </w:rPr>
            </w:pPr>
            <w:r>
              <w:rPr>
                <w:bCs/>
                <w:color w:val="000000"/>
                <w:sz w:val="20"/>
                <w:szCs w:val="20"/>
              </w:rPr>
              <w:t>HMB</w:t>
            </w:r>
          </w:p>
        </w:tc>
        <w:tc>
          <w:tcPr>
            <w:tcW w:w="1134" w:type="dxa"/>
          </w:tcPr>
          <w:p w:rsidR="002F374E" w:rsidRDefault="002F374E" w:rsidP="002F72D2">
            <w:pPr>
              <w:jc w:val="right"/>
              <w:rPr>
                <w:color w:val="000000"/>
                <w:sz w:val="20"/>
                <w:szCs w:val="20"/>
              </w:rPr>
            </w:pPr>
          </w:p>
        </w:tc>
        <w:tc>
          <w:tcPr>
            <w:tcW w:w="1134" w:type="dxa"/>
          </w:tcPr>
          <w:p w:rsidR="002F374E" w:rsidRDefault="002F374E" w:rsidP="002F72D2">
            <w:pPr>
              <w:jc w:val="right"/>
              <w:rPr>
                <w:color w:val="000000"/>
                <w:sz w:val="20"/>
                <w:szCs w:val="20"/>
              </w:rPr>
            </w:pPr>
          </w:p>
        </w:tc>
        <w:tc>
          <w:tcPr>
            <w:tcW w:w="1134" w:type="dxa"/>
          </w:tcPr>
          <w:p w:rsidR="002F374E" w:rsidRDefault="002F374E" w:rsidP="002F72D2">
            <w:pPr>
              <w:jc w:val="right"/>
              <w:rPr>
                <w:color w:val="000000"/>
                <w:sz w:val="20"/>
                <w:szCs w:val="20"/>
              </w:rPr>
            </w:pPr>
          </w:p>
        </w:tc>
        <w:tc>
          <w:tcPr>
            <w:tcW w:w="1134" w:type="dxa"/>
          </w:tcPr>
          <w:p w:rsidR="002F374E" w:rsidRDefault="002F374E" w:rsidP="002F72D2">
            <w:pPr>
              <w:jc w:val="right"/>
              <w:rPr>
                <w:color w:val="000000"/>
                <w:sz w:val="20"/>
                <w:szCs w:val="20"/>
              </w:rPr>
            </w:pPr>
            <w:r>
              <w:rPr>
                <w:color w:val="000000"/>
                <w:sz w:val="20"/>
                <w:szCs w:val="20"/>
              </w:rPr>
              <w:t> </w:t>
            </w:r>
          </w:p>
        </w:tc>
        <w:tc>
          <w:tcPr>
            <w:tcW w:w="1134" w:type="dxa"/>
          </w:tcPr>
          <w:p w:rsidR="002F374E" w:rsidRDefault="00BB6727">
            <w:pPr>
              <w:jc w:val="right"/>
              <w:rPr>
                <w:color w:val="000000"/>
                <w:sz w:val="20"/>
                <w:szCs w:val="20"/>
              </w:rPr>
            </w:pPr>
            <w:r>
              <w:rPr>
                <w:color w:val="000000"/>
                <w:sz w:val="20"/>
                <w:szCs w:val="20"/>
              </w:rPr>
              <w:t>&lt;5</w:t>
            </w:r>
          </w:p>
        </w:tc>
        <w:tc>
          <w:tcPr>
            <w:tcW w:w="1134" w:type="dxa"/>
          </w:tcPr>
          <w:p w:rsidR="002F374E" w:rsidRDefault="002F374E" w:rsidP="002F72D2">
            <w:pPr>
              <w:jc w:val="right"/>
              <w:rPr>
                <w:color w:val="000000"/>
                <w:sz w:val="20"/>
                <w:szCs w:val="20"/>
              </w:rPr>
            </w:pPr>
          </w:p>
        </w:tc>
        <w:tc>
          <w:tcPr>
            <w:tcW w:w="1134" w:type="dxa"/>
          </w:tcPr>
          <w:p w:rsidR="002F374E" w:rsidRDefault="002F374E" w:rsidP="002F72D2">
            <w:pPr>
              <w:jc w:val="right"/>
              <w:rPr>
                <w:color w:val="000000"/>
                <w:sz w:val="20"/>
                <w:szCs w:val="20"/>
              </w:rPr>
            </w:pPr>
          </w:p>
        </w:tc>
        <w:tc>
          <w:tcPr>
            <w:tcW w:w="1134" w:type="dxa"/>
          </w:tcPr>
          <w:p w:rsidR="002F374E" w:rsidRDefault="002F374E" w:rsidP="002F72D2">
            <w:pPr>
              <w:jc w:val="right"/>
              <w:rPr>
                <w:color w:val="000000"/>
                <w:sz w:val="20"/>
                <w:szCs w:val="20"/>
              </w:rPr>
            </w:pPr>
          </w:p>
        </w:tc>
        <w:tc>
          <w:tcPr>
            <w:tcW w:w="1134" w:type="dxa"/>
          </w:tcPr>
          <w:p w:rsidR="002F374E" w:rsidRDefault="002F374E" w:rsidP="002F72D2">
            <w:pPr>
              <w:jc w:val="right"/>
              <w:rPr>
                <w:color w:val="000000"/>
                <w:sz w:val="20"/>
                <w:szCs w:val="20"/>
              </w:rPr>
            </w:pPr>
            <w:r>
              <w:rPr>
                <w:color w:val="000000"/>
                <w:sz w:val="20"/>
                <w:szCs w:val="20"/>
              </w:rPr>
              <w:t>&lt;5</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Pr="004D1F22" w:rsidRDefault="002F374E" w:rsidP="002F72D2">
            <w:pPr>
              <w:rPr>
                <w:bCs/>
                <w:color w:val="000000"/>
                <w:sz w:val="20"/>
                <w:szCs w:val="20"/>
              </w:rPr>
            </w:pPr>
            <w:r w:rsidRPr="004D1F22">
              <w:rPr>
                <w:bCs/>
                <w:color w:val="000000"/>
                <w:sz w:val="20"/>
                <w:szCs w:val="20"/>
              </w:rPr>
              <w:t>VWD</w:t>
            </w:r>
          </w:p>
        </w:tc>
        <w:tc>
          <w:tcPr>
            <w:tcW w:w="1134" w:type="dxa"/>
          </w:tcPr>
          <w:p w:rsidR="002F374E" w:rsidRDefault="002F374E" w:rsidP="002F72D2">
            <w:pPr>
              <w:jc w:val="right"/>
              <w:rPr>
                <w:color w:val="000000"/>
                <w:sz w:val="20"/>
                <w:szCs w:val="20"/>
              </w:rPr>
            </w:pPr>
            <w:r>
              <w:rPr>
                <w:color w:val="000000"/>
                <w:sz w:val="20"/>
                <w:szCs w:val="20"/>
              </w:rPr>
              <w:t>13</w:t>
            </w:r>
          </w:p>
        </w:tc>
        <w:tc>
          <w:tcPr>
            <w:tcW w:w="1134" w:type="dxa"/>
          </w:tcPr>
          <w:p w:rsidR="002F374E" w:rsidRDefault="002F374E" w:rsidP="002F72D2">
            <w:pPr>
              <w:jc w:val="right"/>
              <w:rPr>
                <w:color w:val="000000"/>
                <w:sz w:val="20"/>
                <w:szCs w:val="20"/>
              </w:rPr>
            </w:pPr>
            <w:r>
              <w:rPr>
                <w:color w:val="000000"/>
                <w:sz w:val="20"/>
                <w:szCs w:val="20"/>
              </w:rPr>
              <w:t>18</w:t>
            </w:r>
          </w:p>
        </w:tc>
        <w:tc>
          <w:tcPr>
            <w:tcW w:w="1134" w:type="dxa"/>
          </w:tcPr>
          <w:p w:rsidR="002F374E" w:rsidRDefault="002F374E" w:rsidP="002F72D2">
            <w:pPr>
              <w:jc w:val="right"/>
              <w:rPr>
                <w:color w:val="000000"/>
                <w:sz w:val="20"/>
                <w:szCs w:val="20"/>
              </w:rPr>
            </w:pPr>
            <w:r>
              <w:rPr>
                <w:color w:val="000000"/>
                <w:sz w:val="20"/>
                <w:szCs w:val="20"/>
              </w:rPr>
              <w:t>19</w:t>
            </w:r>
          </w:p>
        </w:tc>
        <w:tc>
          <w:tcPr>
            <w:tcW w:w="1134" w:type="dxa"/>
          </w:tcPr>
          <w:p w:rsidR="002F374E" w:rsidRDefault="002F374E" w:rsidP="002F72D2">
            <w:pPr>
              <w:jc w:val="right"/>
              <w:rPr>
                <w:color w:val="000000"/>
                <w:sz w:val="20"/>
                <w:szCs w:val="20"/>
              </w:rPr>
            </w:pPr>
            <w:r>
              <w:rPr>
                <w:color w:val="000000"/>
                <w:sz w:val="20"/>
                <w:szCs w:val="20"/>
              </w:rPr>
              <w:t>22</w:t>
            </w:r>
          </w:p>
        </w:tc>
        <w:tc>
          <w:tcPr>
            <w:tcW w:w="1134" w:type="dxa"/>
          </w:tcPr>
          <w:p w:rsidR="002F374E" w:rsidRDefault="002F374E">
            <w:pPr>
              <w:jc w:val="right"/>
              <w:rPr>
                <w:color w:val="000000"/>
                <w:sz w:val="20"/>
                <w:szCs w:val="20"/>
              </w:rPr>
            </w:pPr>
            <w:r>
              <w:rPr>
                <w:color w:val="000000"/>
                <w:sz w:val="20"/>
                <w:szCs w:val="20"/>
              </w:rPr>
              <w:t>25</w:t>
            </w:r>
          </w:p>
        </w:tc>
        <w:tc>
          <w:tcPr>
            <w:tcW w:w="1134" w:type="dxa"/>
          </w:tcPr>
          <w:p w:rsidR="002F374E" w:rsidRDefault="002F374E" w:rsidP="002F72D2">
            <w:pPr>
              <w:jc w:val="right"/>
              <w:rPr>
                <w:color w:val="000000"/>
                <w:sz w:val="20"/>
                <w:szCs w:val="20"/>
              </w:rPr>
            </w:pPr>
            <w:r>
              <w:rPr>
                <w:color w:val="000000"/>
                <w:sz w:val="20"/>
                <w:szCs w:val="20"/>
              </w:rPr>
              <w:t>5</w:t>
            </w:r>
          </w:p>
        </w:tc>
        <w:tc>
          <w:tcPr>
            <w:tcW w:w="1134" w:type="dxa"/>
          </w:tcPr>
          <w:p w:rsidR="002F374E" w:rsidRDefault="002F374E" w:rsidP="002F72D2">
            <w:pPr>
              <w:jc w:val="right"/>
              <w:rPr>
                <w:color w:val="000000"/>
                <w:sz w:val="20"/>
                <w:szCs w:val="20"/>
              </w:rPr>
            </w:pPr>
            <w:r>
              <w:rPr>
                <w:color w:val="000000"/>
                <w:sz w:val="20"/>
                <w:szCs w:val="20"/>
              </w:rPr>
              <w:t>5</w:t>
            </w:r>
          </w:p>
        </w:tc>
        <w:tc>
          <w:tcPr>
            <w:tcW w:w="1134" w:type="dxa"/>
          </w:tcPr>
          <w:p w:rsidR="002F374E" w:rsidRDefault="002F374E" w:rsidP="002F72D2">
            <w:pPr>
              <w:jc w:val="right"/>
              <w:rPr>
                <w:color w:val="000000"/>
                <w:sz w:val="20"/>
                <w:szCs w:val="20"/>
              </w:rPr>
            </w:pPr>
            <w:r>
              <w:rPr>
                <w:color w:val="000000"/>
                <w:sz w:val="20"/>
                <w:szCs w:val="20"/>
              </w:rPr>
              <w:t>&lt;5</w:t>
            </w:r>
          </w:p>
        </w:tc>
        <w:tc>
          <w:tcPr>
            <w:tcW w:w="1134" w:type="dxa"/>
          </w:tcPr>
          <w:p w:rsidR="002F374E" w:rsidRDefault="002F374E" w:rsidP="002F72D2">
            <w:pPr>
              <w:jc w:val="right"/>
              <w:rPr>
                <w:color w:val="000000"/>
                <w:sz w:val="20"/>
                <w:szCs w:val="20"/>
              </w:rPr>
            </w:pPr>
            <w:r>
              <w:rPr>
                <w:color w:val="000000"/>
                <w:sz w:val="20"/>
                <w:szCs w:val="20"/>
              </w:rPr>
              <w:t>8</w:t>
            </w:r>
          </w:p>
        </w:tc>
        <w:tc>
          <w:tcPr>
            <w:tcW w:w="1134" w:type="dxa"/>
          </w:tcPr>
          <w:p w:rsidR="002F374E" w:rsidRDefault="002F374E">
            <w:pPr>
              <w:jc w:val="right"/>
              <w:rPr>
                <w:color w:val="000000"/>
                <w:sz w:val="20"/>
                <w:szCs w:val="20"/>
              </w:rPr>
            </w:pPr>
            <w:r>
              <w:rPr>
                <w:color w:val="000000"/>
                <w:sz w:val="20"/>
                <w:szCs w:val="20"/>
              </w:rPr>
              <w:t>10</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Acquired Total</w:t>
            </w:r>
          </w:p>
        </w:tc>
        <w:tc>
          <w:tcPr>
            <w:tcW w:w="1134" w:type="dxa"/>
          </w:tcPr>
          <w:p w:rsidR="002F374E" w:rsidRDefault="002F374E" w:rsidP="002F72D2">
            <w:pPr>
              <w:jc w:val="right"/>
              <w:rPr>
                <w:b/>
                <w:bCs/>
                <w:color w:val="000000"/>
                <w:sz w:val="20"/>
                <w:szCs w:val="20"/>
              </w:rPr>
            </w:pPr>
            <w:r>
              <w:rPr>
                <w:b/>
                <w:bCs/>
                <w:color w:val="000000"/>
                <w:sz w:val="20"/>
                <w:szCs w:val="20"/>
              </w:rPr>
              <w:t>52</w:t>
            </w:r>
          </w:p>
        </w:tc>
        <w:tc>
          <w:tcPr>
            <w:tcW w:w="1134" w:type="dxa"/>
          </w:tcPr>
          <w:p w:rsidR="002F374E" w:rsidRDefault="002F374E" w:rsidP="002F72D2">
            <w:pPr>
              <w:jc w:val="right"/>
              <w:rPr>
                <w:b/>
                <w:bCs/>
                <w:color w:val="000000"/>
                <w:sz w:val="20"/>
                <w:szCs w:val="20"/>
              </w:rPr>
            </w:pPr>
            <w:r>
              <w:rPr>
                <w:b/>
                <w:bCs/>
                <w:color w:val="000000"/>
                <w:sz w:val="20"/>
                <w:szCs w:val="20"/>
              </w:rPr>
              <w:t>66</w:t>
            </w:r>
          </w:p>
        </w:tc>
        <w:tc>
          <w:tcPr>
            <w:tcW w:w="1134" w:type="dxa"/>
          </w:tcPr>
          <w:p w:rsidR="002F374E" w:rsidRDefault="002F374E" w:rsidP="002F72D2">
            <w:pPr>
              <w:jc w:val="right"/>
              <w:rPr>
                <w:b/>
                <w:bCs/>
                <w:color w:val="000000"/>
                <w:sz w:val="20"/>
                <w:szCs w:val="20"/>
              </w:rPr>
            </w:pPr>
            <w:r>
              <w:rPr>
                <w:b/>
                <w:bCs/>
                <w:color w:val="000000"/>
                <w:sz w:val="20"/>
                <w:szCs w:val="20"/>
              </w:rPr>
              <w:t>78</w:t>
            </w:r>
          </w:p>
        </w:tc>
        <w:tc>
          <w:tcPr>
            <w:tcW w:w="1134" w:type="dxa"/>
          </w:tcPr>
          <w:p w:rsidR="002F374E" w:rsidRDefault="002F374E" w:rsidP="002F72D2">
            <w:pPr>
              <w:jc w:val="right"/>
              <w:rPr>
                <w:b/>
                <w:bCs/>
                <w:color w:val="000000"/>
                <w:sz w:val="20"/>
                <w:szCs w:val="20"/>
              </w:rPr>
            </w:pPr>
            <w:r>
              <w:rPr>
                <w:b/>
                <w:bCs/>
                <w:color w:val="000000"/>
                <w:sz w:val="20"/>
                <w:szCs w:val="20"/>
              </w:rPr>
              <w:t>96</w:t>
            </w:r>
          </w:p>
        </w:tc>
        <w:tc>
          <w:tcPr>
            <w:tcW w:w="1134" w:type="dxa"/>
          </w:tcPr>
          <w:p w:rsidR="002F374E" w:rsidRDefault="00BB6727">
            <w:pPr>
              <w:jc w:val="right"/>
              <w:rPr>
                <w:b/>
                <w:bCs/>
                <w:color w:val="000000"/>
                <w:sz w:val="20"/>
                <w:szCs w:val="20"/>
              </w:rPr>
            </w:pPr>
            <w:r>
              <w:rPr>
                <w:b/>
                <w:bCs/>
                <w:color w:val="000000"/>
                <w:sz w:val="20"/>
                <w:szCs w:val="20"/>
              </w:rPr>
              <w:t>&lt;97</w:t>
            </w:r>
          </w:p>
        </w:tc>
        <w:tc>
          <w:tcPr>
            <w:tcW w:w="1134" w:type="dxa"/>
          </w:tcPr>
          <w:p w:rsidR="002F374E" w:rsidRDefault="002F374E" w:rsidP="002F72D2">
            <w:pPr>
              <w:jc w:val="right"/>
              <w:rPr>
                <w:b/>
                <w:bCs/>
                <w:color w:val="000000"/>
                <w:sz w:val="20"/>
                <w:szCs w:val="20"/>
              </w:rPr>
            </w:pPr>
            <w:r>
              <w:rPr>
                <w:b/>
                <w:bCs/>
                <w:color w:val="000000"/>
                <w:sz w:val="20"/>
                <w:szCs w:val="20"/>
              </w:rPr>
              <w:t>15</w:t>
            </w:r>
          </w:p>
        </w:tc>
        <w:tc>
          <w:tcPr>
            <w:tcW w:w="1134" w:type="dxa"/>
          </w:tcPr>
          <w:p w:rsidR="002F374E" w:rsidRDefault="002F374E" w:rsidP="002F72D2">
            <w:pPr>
              <w:jc w:val="right"/>
              <w:rPr>
                <w:b/>
                <w:bCs/>
                <w:color w:val="000000"/>
                <w:sz w:val="20"/>
                <w:szCs w:val="20"/>
              </w:rPr>
            </w:pPr>
            <w:r>
              <w:rPr>
                <w:b/>
                <w:bCs/>
                <w:color w:val="000000"/>
                <w:sz w:val="20"/>
                <w:szCs w:val="20"/>
              </w:rPr>
              <w:t>14</w:t>
            </w:r>
          </w:p>
        </w:tc>
        <w:tc>
          <w:tcPr>
            <w:tcW w:w="1134" w:type="dxa"/>
          </w:tcPr>
          <w:p w:rsidR="002F374E" w:rsidRDefault="00BB6727" w:rsidP="002F72D2">
            <w:pPr>
              <w:jc w:val="right"/>
              <w:rPr>
                <w:b/>
                <w:bCs/>
                <w:color w:val="000000"/>
                <w:sz w:val="20"/>
                <w:szCs w:val="20"/>
              </w:rPr>
            </w:pPr>
            <w:r>
              <w:rPr>
                <w:b/>
                <w:bCs/>
                <w:color w:val="000000"/>
                <w:sz w:val="20"/>
                <w:szCs w:val="20"/>
              </w:rPr>
              <w:t>&lt;27</w:t>
            </w:r>
          </w:p>
        </w:tc>
        <w:tc>
          <w:tcPr>
            <w:tcW w:w="1134" w:type="dxa"/>
          </w:tcPr>
          <w:p w:rsidR="002F374E" w:rsidRDefault="00BB6727" w:rsidP="002F72D2">
            <w:pPr>
              <w:jc w:val="right"/>
              <w:rPr>
                <w:b/>
                <w:bCs/>
                <w:color w:val="000000"/>
                <w:sz w:val="20"/>
                <w:szCs w:val="20"/>
              </w:rPr>
            </w:pPr>
            <w:r>
              <w:rPr>
                <w:b/>
                <w:bCs/>
                <w:color w:val="000000"/>
                <w:sz w:val="20"/>
                <w:szCs w:val="20"/>
              </w:rPr>
              <w:t>&lt;25</w:t>
            </w:r>
          </w:p>
        </w:tc>
        <w:tc>
          <w:tcPr>
            <w:tcW w:w="1134" w:type="dxa"/>
          </w:tcPr>
          <w:p w:rsidR="002F374E" w:rsidRDefault="002F374E">
            <w:pPr>
              <w:jc w:val="right"/>
              <w:rPr>
                <w:b/>
                <w:bCs/>
                <w:color w:val="000000"/>
                <w:sz w:val="20"/>
                <w:szCs w:val="20"/>
              </w:rPr>
            </w:pPr>
            <w:r>
              <w:rPr>
                <w:b/>
                <w:bCs/>
                <w:color w:val="000000"/>
                <w:sz w:val="20"/>
                <w:szCs w:val="20"/>
              </w:rPr>
              <w:t>21</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Other Factor Deficiency</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rsidP="002F72D2">
            <w:pPr>
              <w:jc w:val="right"/>
              <w:rPr>
                <w:b/>
                <w:bCs/>
                <w:color w:val="000000"/>
                <w:sz w:val="20"/>
                <w:szCs w:val="20"/>
              </w:rPr>
            </w:pPr>
            <w:r>
              <w:rPr>
                <w:b/>
                <w:bCs/>
                <w:color w:val="000000"/>
                <w:sz w:val="20"/>
                <w:szCs w:val="20"/>
              </w:rPr>
              <w:t> </w:t>
            </w:r>
          </w:p>
        </w:tc>
        <w:tc>
          <w:tcPr>
            <w:tcW w:w="1134" w:type="dxa"/>
          </w:tcPr>
          <w:p w:rsidR="002F374E" w:rsidRDefault="002F374E">
            <w:pPr>
              <w:jc w:val="right"/>
              <w:rPr>
                <w:b/>
                <w:bCs/>
                <w:color w:val="000000"/>
                <w:sz w:val="20"/>
                <w:szCs w:val="20"/>
              </w:rPr>
            </w:pPr>
            <w:r>
              <w:rPr>
                <w:b/>
                <w:bCs/>
                <w:color w:val="000000"/>
                <w:sz w:val="20"/>
                <w:szCs w:val="20"/>
              </w:rPr>
              <w:t> </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Factor V Deficiency</w:t>
            </w:r>
          </w:p>
        </w:tc>
        <w:tc>
          <w:tcPr>
            <w:tcW w:w="1134" w:type="dxa"/>
          </w:tcPr>
          <w:p w:rsidR="002F374E" w:rsidRDefault="002F374E" w:rsidP="002F72D2">
            <w:pPr>
              <w:jc w:val="right"/>
              <w:rPr>
                <w:color w:val="000000"/>
                <w:sz w:val="20"/>
                <w:szCs w:val="20"/>
              </w:rPr>
            </w:pPr>
            <w:r>
              <w:rPr>
                <w:color w:val="000000"/>
                <w:sz w:val="20"/>
                <w:szCs w:val="20"/>
              </w:rPr>
              <w:t>11</w:t>
            </w:r>
          </w:p>
        </w:tc>
        <w:tc>
          <w:tcPr>
            <w:tcW w:w="1134" w:type="dxa"/>
          </w:tcPr>
          <w:p w:rsidR="002F374E" w:rsidRDefault="002F374E" w:rsidP="002F72D2">
            <w:pPr>
              <w:jc w:val="right"/>
              <w:rPr>
                <w:color w:val="000000"/>
                <w:sz w:val="20"/>
                <w:szCs w:val="20"/>
              </w:rPr>
            </w:pPr>
            <w:r>
              <w:rPr>
                <w:color w:val="000000"/>
                <w:sz w:val="20"/>
                <w:szCs w:val="20"/>
              </w:rPr>
              <w:t>10</w:t>
            </w:r>
          </w:p>
        </w:tc>
        <w:tc>
          <w:tcPr>
            <w:tcW w:w="1134" w:type="dxa"/>
          </w:tcPr>
          <w:p w:rsidR="002F374E" w:rsidRDefault="002F374E" w:rsidP="002F72D2">
            <w:pPr>
              <w:jc w:val="right"/>
              <w:rPr>
                <w:color w:val="000000"/>
                <w:sz w:val="20"/>
                <w:szCs w:val="20"/>
              </w:rPr>
            </w:pPr>
            <w:r>
              <w:rPr>
                <w:color w:val="000000"/>
                <w:sz w:val="20"/>
                <w:szCs w:val="20"/>
              </w:rPr>
              <w:t>11</w:t>
            </w:r>
          </w:p>
        </w:tc>
        <w:tc>
          <w:tcPr>
            <w:tcW w:w="1134" w:type="dxa"/>
          </w:tcPr>
          <w:p w:rsidR="002F374E" w:rsidRDefault="002F374E" w:rsidP="002F72D2">
            <w:pPr>
              <w:jc w:val="right"/>
              <w:rPr>
                <w:color w:val="000000"/>
                <w:sz w:val="20"/>
                <w:szCs w:val="20"/>
              </w:rPr>
            </w:pPr>
            <w:r>
              <w:rPr>
                <w:color w:val="000000"/>
                <w:sz w:val="20"/>
                <w:szCs w:val="20"/>
              </w:rPr>
              <w:t>17</w:t>
            </w:r>
          </w:p>
        </w:tc>
        <w:tc>
          <w:tcPr>
            <w:tcW w:w="1134" w:type="dxa"/>
          </w:tcPr>
          <w:p w:rsidR="002F374E" w:rsidRDefault="002F374E">
            <w:pPr>
              <w:jc w:val="right"/>
              <w:rPr>
                <w:color w:val="000000"/>
                <w:sz w:val="20"/>
                <w:szCs w:val="20"/>
              </w:rPr>
            </w:pPr>
            <w:r>
              <w:rPr>
                <w:color w:val="000000"/>
                <w:sz w:val="20"/>
                <w:szCs w:val="20"/>
              </w:rPr>
              <w:t>15</w:t>
            </w:r>
          </w:p>
        </w:tc>
        <w:tc>
          <w:tcPr>
            <w:tcW w:w="1134" w:type="dxa"/>
          </w:tcPr>
          <w:p w:rsidR="002F374E" w:rsidRDefault="002F374E" w:rsidP="002F72D2">
            <w:pPr>
              <w:jc w:val="right"/>
              <w:rPr>
                <w:color w:val="000000"/>
                <w:sz w:val="20"/>
                <w:szCs w:val="20"/>
              </w:rPr>
            </w:pPr>
            <w:r>
              <w:rPr>
                <w:color w:val="000000"/>
                <w:sz w:val="20"/>
                <w:szCs w:val="20"/>
              </w:rPr>
              <w:t>&lt;5</w:t>
            </w:r>
          </w:p>
        </w:tc>
        <w:tc>
          <w:tcPr>
            <w:tcW w:w="1134" w:type="dxa"/>
          </w:tcPr>
          <w:p w:rsidR="002F374E" w:rsidRDefault="002F374E" w:rsidP="002F72D2">
            <w:pPr>
              <w:jc w:val="right"/>
              <w:rPr>
                <w:color w:val="000000"/>
                <w:sz w:val="20"/>
                <w:szCs w:val="20"/>
              </w:rPr>
            </w:pPr>
            <w:r>
              <w:rPr>
                <w:color w:val="000000"/>
                <w:sz w:val="20"/>
                <w:szCs w:val="20"/>
              </w:rPr>
              <w:t>&lt;5</w:t>
            </w:r>
          </w:p>
        </w:tc>
        <w:tc>
          <w:tcPr>
            <w:tcW w:w="1134" w:type="dxa"/>
          </w:tcPr>
          <w:p w:rsidR="002F374E" w:rsidRDefault="002F374E" w:rsidP="002F72D2">
            <w:pPr>
              <w:jc w:val="right"/>
              <w:rPr>
                <w:color w:val="000000"/>
                <w:sz w:val="20"/>
                <w:szCs w:val="20"/>
              </w:rPr>
            </w:pPr>
            <w:r>
              <w:rPr>
                <w:color w:val="000000"/>
                <w:sz w:val="20"/>
                <w:szCs w:val="20"/>
              </w:rPr>
              <w:t>&lt;5</w:t>
            </w:r>
          </w:p>
        </w:tc>
        <w:tc>
          <w:tcPr>
            <w:tcW w:w="1134" w:type="dxa"/>
          </w:tcPr>
          <w:p w:rsidR="002F374E" w:rsidRDefault="002F374E" w:rsidP="002F72D2">
            <w:pPr>
              <w:jc w:val="right"/>
              <w:rPr>
                <w:color w:val="000000"/>
                <w:sz w:val="20"/>
                <w:szCs w:val="20"/>
              </w:rPr>
            </w:pPr>
            <w:r>
              <w:rPr>
                <w:color w:val="000000"/>
                <w:sz w:val="20"/>
                <w:szCs w:val="20"/>
              </w:rPr>
              <w:t>&lt;5</w:t>
            </w:r>
          </w:p>
        </w:tc>
        <w:tc>
          <w:tcPr>
            <w:tcW w:w="1134" w:type="dxa"/>
          </w:tcPr>
          <w:p w:rsidR="002F374E" w:rsidRDefault="008556C1">
            <w:pPr>
              <w:jc w:val="right"/>
              <w:rPr>
                <w:color w:val="000000"/>
                <w:sz w:val="20"/>
                <w:szCs w:val="20"/>
              </w:rPr>
            </w:pPr>
            <w:r>
              <w:rPr>
                <w:color w:val="000000"/>
                <w:sz w:val="20"/>
                <w:szCs w:val="20"/>
              </w:rPr>
              <w:t>&lt;5</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Factor VII Deficiency</w:t>
            </w:r>
          </w:p>
        </w:tc>
        <w:tc>
          <w:tcPr>
            <w:tcW w:w="1134" w:type="dxa"/>
          </w:tcPr>
          <w:p w:rsidR="002F374E" w:rsidRDefault="002F374E" w:rsidP="002F72D2">
            <w:pPr>
              <w:jc w:val="right"/>
              <w:rPr>
                <w:color w:val="000000"/>
                <w:sz w:val="20"/>
                <w:szCs w:val="20"/>
              </w:rPr>
            </w:pPr>
            <w:r>
              <w:rPr>
                <w:color w:val="000000"/>
                <w:sz w:val="20"/>
                <w:szCs w:val="20"/>
              </w:rPr>
              <w:t>53</w:t>
            </w:r>
          </w:p>
        </w:tc>
        <w:tc>
          <w:tcPr>
            <w:tcW w:w="1134" w:type="dxa"/>
          </w:tcPr>
          <w:p w:rsidR="002F374E" w:rsidRDefault="002F374E" w:rsidP="002F72D2">
            <w:pPr>
              <w:jc w:val="right"/>
              <w:rPr>
                <w:color w:val="000000"/>
                <w:sz w:val="20"/>
                <w:szCs w:val="20"/>
              </w:rPr>
            </w:pPr>
            <w:r>
              <w:rPr>
                <w:color w:val="000000"/>
                <w:sz w:val="20"/>
                <w:szCs w:val="20"/>
              </w:rPr>
              <w:t>54</w:t>
            </w:r>
          </w:p>
        </w:tc>
        <w:tc>
          <w:tcPr>
            <w:tcW w:w="1134" w:type="dxa"/>
          </w:tcPr>
          <w:p w:rsidR="002F374E" w:rsidRDefault="002F374E" w:rsidP="002F72D2">
            <w:pPr>
              <w:jc w:val="right"/>
              <w:rPr>
                <w:color w:val="000000"/>
                <w:sz w:val="20"/>
                <w:szCs w:val="20"/>
              </w:rPr>
            </w:pPr>
            <w:r>
              <w:rPr>
                <w:color w:val="000000"/>
                <w:sz w:val="20"/>
                <w:szCs w:val="20"/>
              </w:rPr>
              <w:t>61</w:t>
            </w:r>
          </w:p>
        </w:tc>
        <w:tc>
          <w:tcPr>
            <w:tcW w:w="1134" w:type="dxa"/>
          </w:tcPr>
          <w:p w:rsidR="002F374E" w:rsidRDefault="002F374E" w:rsidP="002F72D2">
            <w:pPr>
              <w:jc w:val="right"/>
              <w:rPr>
                <w:color w:val="000000"/>
                <w:sz w:val="20"/>
                <w:szCs w:val="20"/>
              </w:rPr>
            </w:pPr>
            <w:r>
              <w:rPr>
                <w:color w:val="000000"/>
                <w:sz w:val="20"/>
                <w:szCs w:val="20"/>
              </w:rPr>
              <w:t>67</w:t>
            </w:r>
          </w:p>
        </w:tc>
        <w:tc>
          <w:tcPr>
            <w:tcW w:w="1134" w:type="dxa"/>
          </w:tcPr>
          <w:p w:rsidR="002F374E" w:rsidRDefault="002F374E">
            <w:pPr>
              <w:jc w:val="right"/>
              <w:rPr>
                <w:color w:val="000000"/>
                <w:sz w:val="20"/>
                <w:szCs w:val="20"/>
              </w:rPr>
            </w:pPr>
            <w:r>
              <w:rPr>
                <w:color w:val="000000"/>
                <w:sz w:val="20"/>
                <w:szCs w:val="20"/>
              </w:rPr>
              <w:t>73</w:t>
            </w:r>
          </w:p>
        </w:tc>
        <w:tc>
          <w:tcPr>
            <w:tcW w:w="1134" w:type="dxa"/>
          </w:tcPr>
          <w:p w:rsidR="002F374E" w:rsidRDefault="002F374E" w:rsidP="002F72D2">
            <w:pPr>
              <w:jc w:val="right"/>
              <w:rPr>
                <w:color w:val="000000"/>
                <w:sz w:val="20"/>
                <w:szCs w:val="20"/>
              </w:rPr>
            </w:pPr>
            <w:r>
              <w:rPr>
                <w:color w:val="000000"/>
                <w:sz w:val="20"/>
                <w:szCs w:val="20"/>
              </w:rPr>
              <w:t>10</w:t>
            </w:r>
          </w:p>
        </w:tc>
        <w:tc>
          <w:tcPr>
            <w:tcW w:w="1134" w:type="dxa"/>
          </w:tcPr>
          <w:p w:rsidR="002F374E" w:rsidRDefault="002F374E" w:rsidP="002F72D2">
            <w:pPr>
              <w:jc w:val="right"/>
              <w:rPr>
                <w:color w:val="000000"/>
                <w:sz w:val="20"/>
                <w:szCs w:val="20"/>
              </w:rPr>
            </w:pPr>
            <w:r>
              <w:rPr>
                <w:color w:val="000000"/>
                <w:sz w:val="20"/>
                <w:szCs w:val="20"/>
              </w:rPr>
              <w:t>9</w:t>
            </w:r>
          </w:p>
        </w:tc>
        <w:tc>
          <w:tcPr>
            <w:tcW w:w="1134" w:type="dxa"/>
          </w:tcPr>
          <w:p w:rsidR="002F374E" w:rsidRDefault="002F374E" w:rsidP="002F72D2">
            <w:pPr>
              <w:jc w:val="right"/>
              <w:rPr>
                <w:color w:val="000000"/>
                <w:sz w:val="20"/>
                <w:szCs w:val="20"/>
              </w:rPr>
            </w:pPr>
            <w:r>
              <w:rPr>
                <w:color w:val="000000"/>
                <w:sz w:val="20"/>
                <w:szCs w:val="20"/>
              </w:rPr>
              <w:t>8</w:t>
            </w:r>
          </w:p>
        </w:tc>
        <w:tc>
          <w:tcPr>
            <w:tcW w:w="1134" w:type="dxa"/>
          </w:tcPr>
          <w:p w:rsidR="002F374E" w:rsidRDefault="002F374E" w:rsidP="002F72D2">
            <w:pPr>
              <w:jc w:val="right"/>
              <w:rPr>
                <w:color w:val="000000"/>
                <w:sz w:val="20"/>
                <w:szCs w:val="20"/>
              </w:rPr>
            </w:pPr>
            <w:r>
              <w:rPr>
                <w:color w:val="000000"/>
                <w:sz w:val="20"/>
                <w:szCs w:val="20"/>
              </w:rPr>
              <w:t>7</w:t>
            </w:r>
          </w:p>
        </w:tc>
        <w:tc>
          <w:tcPr>
            <w:tcW w:w="1134" w:type="dxa"/>
          </w:tcPr>
          <w:p w:rsidR="002F374E" w:rsidRDefault="002F374E">
            <w:pPr>
              <w:jc w:val="right"/>
              <w:rPr>
                <w:color w:val="000000"/>
                <w:sz w:val="20"/>
                <w:szCs w:val="20"/>
              </w:rPr>
            </w:pPr>
            <w:r>
              <w:rPr>
                <w:color w:val="000000"/>
                <w:sz w:val="20"/>
                <w:szCs w:val="20"/>
              </w:rPr>
              <w:t>9</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lastRenderedPageBreak/>
              <w:t>Factor X Deficiency</w:t>
            </w:r>
          </w:p>
        </w:tc>
        <w:tc>
          <w:tcPr>
            <w:tcW w:w="1134" w:type="dxa"/>
          </w:tcPr>
          <w:p w:rsidR="002F374E" w:rsidRDefault="002F374E" w:rsidP="005B3ACF">
            <w:pPr>
              <w:jc w:val="right"/>
              <w:rPr>
                <w:color w:val="000000"/>
                <w:sz w:val="20"/>
                <w:szCs w:val="20"/>
              </w:rPr>
            </w:pPr>
            <w:r>
              <w:rPr>
                <w:color w:val="000000"/>
                <w:sz w:val="20"/>
                <w:szCs w:val="20"/>
              </w:rPr>
              <w:t>17</w:t>
            </w:r>
          </w:p>
        </w:tc>
        <w:tc>
          <w:tcPr>
            <w:tcW w:w="1134" w:type="dxa"/>
          </w:tcPr>
          <w:p w:rsidR="002F374E" w:rsidRDefault="002F374E" w:rsidP="005B3ACF">
            <w:pPr>
              <w:jc w:val="right"/>
              <w:rPr>
                <w:color w:val="000000"/>
                <w:sz w:val="20"/>
                <w:szCs w:val="20"/>
              </w:rPr>
            </w:pPr>
            <w:r>
              <w:rPr>
                <w:color w:val="000000"/>
                <w:sz w:val="20"/>
                <w:szCs w:val="20"/>
              </w:rPr>
              <w:t>17</w:t>
            </w:r>
          </w:p>
        </w:tc>
        <w:tc>
          <w:tcPr>
            <w:tcW w:w="1134" w:type="dxa"/>
          </w:tcPr>
          <w:p w:rsidR="002F374E" w:rsidRDefault="002F374E" w:rsidP="005B3ACF">
            <w:pPr>
              <w:jc w:val="right"/>
              <w:rPr>
                <w:color w:val="000000"/>
                <w:sz w:val="20"/>
                <w:szCs w:val="20"/>
              </w:rPr>
            </w:pPr>
            <w:r>
              <w:rPr>
                <w:color w:val="000000"/>
                <w:sz w:val="20"/>
                <w:szCs w:val="20"/>
              </w:rPr>
              <w:t>17</w:t>
            </w:r>
          </w:p>
        </w:tc>
        <w:tc>
          <w:tcPr>
            <w:tcW w:w="1134" w:type="dxa"/>
          </w:tcPr>
          <w:p w:rsidR="002F374E" w:rsidRDefault="002F374E" w:rsidP="005B3ACF">
            <w:pPr>
              <w:jc w:val="right"/>
              <w:rPr>
                <w:color w:val="000000"/>
                <w:sz w:val="20"/>
                <w:szCs w:val="20"/>
              </w:rPr>
            </w:pPr>
            <w:r>
              <w:rPr>
                <w:color w:val="000000"/>
                <w:sz w:val="20"/>
                <w:szCs w:val="20"/>
              </w:rPr>
              <w:t>20</w:t>
            </w:r>
          </w:p>
        </w:tc>
        <w:tc>
          <w:tcPr>
            <w:tcW w:w="1134" w:type="dxa"/>
          </w:tcPr>
          <w:p w:rsidR="002F374E" w:rsidRDefault="002F374E">
            <w:pPr>
              <w:jc w:val="right"/>
              <w:rPr>
                <w:color w:val="000000"/>
                <w:sz w:val="20"/>
                <w:szCs w:val="20"/>
              </w:rPr>
            </w:pPr>
            <w:r>
              <w:rPr>
                <w:color w:val="000000"/>
                <w:sz w:val="20"/>
                <w:szCs w:val="20"/>
              </w:rPr>
              <w:t>19</w:t>
            </w:r>
          </w:p>
        </w:tc>
        <w:tc>
          <w:tcPr>
            <w:tcW w:w="1134" w:type="dxa"/>
          </w:tcPr>
          <w:p w:rsidR="002F374E" w:rsidRDefault="002F374E" w:rsidP="005B3ACF">
            <w:pPr>
              <w:jc w:val="right"/>
              <w:rPr>
                <w:color w:val="000000"/>
                <w:sz w:val="20"/>
                <w:szCs w:val="20"/>
              </w:rPr>
            </w:pPr>
            <w:r>
              <w:rPr>
                <w:color w:val="000000"/>
                <w:sz w:val="20"/>
                <w:szCs w:val="20"/>
              </w:rPr>
              <w: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pPr>
              <w:jc w:val="right"/>
              <w:rPr>
                <w:color w:val="000000"/>
                <w:sz w:val="20"/>
                <w:szCs w:val="20"/>
              </w:rPr>
            </w:pPr>
            <w:r>
              <w:rPr>
                <w:color w:val="000000"/>
                <w:sz w:val="20"/>
                <w:szCs w:val="20"/>
              </w:rPr>
              <w:t>6</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Factor XI Deficiency</w:t>
            </w:r>
          </w:p>
        </w:tc>
        <w:tc>
          <w:tcPr>
            <w:tcW w:w="1134" w:type="dxa"/>
          </w:tcPr>
          <w:p w:rsidR="002F374E" w:rsidRDefault="002F374E" w:rsidP="005B3ACF">
            <w:pPr>
              <w:jc w:val="right"/>
              <w:rPr>
                <w:color w:val="000000"/>
                <w:sz w:val="20"/>
                <w:szCs w:val="20"/>
              </w:rPr>
            </w:pPr>
            <w:r>
              <w:rPr>
                <w:color w:val="000000"/>
                <w:sz w:val="20"/>
                <w:szCs w:val="20"/>
              </w:rPr>
              <w:t>178</w:t>
            </w:r>
          </w:p>
        </w:tc>
        <w:tc>
          <w:tcPr>
            <w:tcW w:w="1134" w:type="dxa"/>
          </w:tcPr>
          <w:p w:rsidR="002F374E" w:rsidRDefault="002F374E" w:rsidP="005B3ACF">
            <w:pPr>
              <w:jc w:val="right"/>
              <w:rPr>
                <w:color w:val="000000"/>
                <w:sz w:val="20"/>
                <w:szCs w:val="20"/>
              </w:rPr>
            </w:pPr>
            <w:r>
              <w:rPr>
                <w:color w:val="000000"/>
                <w:sz w:val="20"/>
                <w:szCs w:val="20"/>
              </w:rPr>
              <w:t>206</w:t>
            </w:r>
          </w:p>
        </w:tc>
        <w:tc>
          <w:tcPr>
            <w:tcW w:w="1134" w:type="dxa"/>
          </w:tcPr>
          <w:p w:rsidR="002F374E" w:rsidRDefault="002F374E" w:rsidP="005B3ACF">
            <w:pPr>
              <w:jc w:val="right"/>
              <w:rPr>
                <w:color w:val="000000"/>
                <w:sz w:val="20"/>
                <w:szCs w:val="20"/>
              </w:rPr>
            </w:pPr>
            <w:r>
              <w:rPr>
                <w:color w:val="000000"/>
                <w:sz w:val="20"/>
                <w:szCs w:val="20"/>
              </w:rPr>
              <w:t>217</w:t>
            </w:r>
          </w:p>
        </w:tc>
        <w:tc>
          <w:tcPr>
            <w:tcW w:w="1134" w:type="dxa"/>
          </w:tcPr>
          <w:p w:rsidR="002F374E" w:rsidRDefault="002F374E" w:rsidP="005B3ACF">
            <w:pPr>
              <w:jc w:val="right"/>
              <w:rPr>
                <w:color w:val="000000"/>
                <w:sz w:val="20"/>
                <w:szCs w:val="20"/>
              </w:rPr>
            </w:pPr>
            <w:r>
              <w:rPr>
                <w:color w:val="000000"/>
                <w:sz w:val="20"/>
                <w:szCs w:val="20"/>
              </w:rPr>
              <w:t>249</w:t>
            </w:r>
          </w:p>
        </w:tc>
        <w:tc>
          <w:tcPr>
            <w:tcW w:w="1134" w:type="dxa"/>
          </w:tcPr>
          <w:p w:rsidR="002F374E" w:rsidRDefault="002F374E">
            <w:pPr>
              <w:jc w:val="right"/>
              <w:rPr>
                <w:color w:val="000000"/>
                <w:sz w:val="20"/>
                <w:szCs w:val="20"/>
              </w:rPr>
            </w:pPr>
            <w:r>
              <w:rPr>
                <w:color w:val="000000"/>
                <w:sz w:val="20"/>
                <w:szCs w:val="20"/>
              </w:rPr>
              <w:t>273</w:t>
            </w:r>
          </w:p>
        </w:tc>
        <w:tc>
          <w:tcPr>
            <w:tcW w:w="1134" w:type="dxa"/>
          </w:tcPr>
          <w:p w:rsidR="002F374E" w:rsidRDefault="002F374E" w:rsidP="005B3ACF">
            <w:pPr>
              <w:jc w:val="right"/>
              <w:rPr>
                <w:color w:val="000000"/>
                <w:sz w:val="20"/>
                <w:szCs w:val="20"/>
              </w:rPr>
            </w:pPr>
            <w:r>
              <w:rPr>
                <w:color w:val="000000"/>
                <w:sz w:val="20"/>
                <w:szCs w:val="20"/>
              </w:rPr>
              <w:t>12</w:t>
            </w:r>
          </w:p>
        </w:tc>
        <w:tc>
          <w:tcPr>
            <w:tcW w:w="1134" w:type="dxa"/>
          </w:tcPr>
          <w:p w:rsidR="002F374E" w:rsidRDefault="002F374E" w:rsidP="005B3ACF">
            <w:pPr>
              <w:jc w:val="right"/>
              <w:rPr>
                <w:color w:val="000000"/>
                <w:sz w:val="20"/>
                <w:szCs w:val="20"/>
              </w:rPr>
            </w:pPr>
            <w:r>
              <w:rPr>
                <w:color w:val="000000"/>
                <w:sz w:val="20"/>
                <w:szCs w:val="20"/>
              </w:rPr>
              <w:t>20</w:t>
            </w:r>
          </w:p>
        </w:tc>
        <w:tc>
          <w:tcPr>
            <w:tcW w:w="1134" w:type="dxa"/>
          </w:tcPr>
          <w:p w:rsidR="002F374E" w:rsidRDefault="002F374E" w:rsidP="005B3ACF">
            <w:pPr>
              <w:jc w:val="right"/>
              <w:rPr>
                <w:color w:val="000000"/>
                <w:sz w:val="20"/>
                <w:szCs w:val="20"/>
              </w:rPr>
            </w:pPr>
            <w:r>
              <w:rPr>
                <w:color w:val="000000"/>
                <w:sz w:val="20"/>
                <w:szCs w:val="20"/>
              </w:rPr>
              <w:t>14</w:t>
            </w:r>
          </w:p>
        </w:tc>
        <w:tc>
          <w:tcPr>
            <w:tcW w:w="1134" w:type="dxa"/>
          </w:tcPr>
          <w:p w:rsidR="002F374E" w:rsidRDefault="002F374E" w:rsidP="005B3ACF">
            <w:pPr>
              <w:jc w:val="right"/>
              <w:rPr>
                <w:color w:val="000000"/>
                <w:sz w:val="20"/>
                <w:szCs w:val="20"/>
              </w:rPr>
            </w:pPr>
            <w:r>
              <w:rPr>
                <w:color w:val="000000"/>
                <w:sz w:val="20"/>
                <w:szCs w:val="20"/>
              </w:rPr>
              <w:t>24</w:t>
            </w:r>
          </w:p>
        </w:tc>
        <w:tc>
          <w:tcPr>
            <w:tcW w:w="1134" w:type="dxa"/>
          </w:tcPr>
          <w:p w:rsidR="002F374E" w:rsidRDefault="002F374E">
            <w:pPr>
              <w:jc w:val="right"/>
              <w:rPr>
                <w:color w:val="000000"/>
                <w:sz w:val="20"/>
                <w:szCs w:val="20"/>
              </w:rPr>
            </w:pPr>
            <w:r>
              <w:rPr>
                <w:color w:val="000000"/>
                <w:sz w:val="20"/>
                <w:szCs w:val="20"/>
              </w:rPr>
              <w:t>18</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Factor XII Deficiency†</w:t>
            </w:r>
          </w:p>
        </w:tc>
        <w:tc>
          <w:tcPr>
            <w:tcW w:w="1134" w:type="dxa"/>
          </w:tcPr>
          <w:p w:rsidR="002F374E" w:rsidRDefault="002F374E" w:rsidP="005B3ACF">
            <w:pPr>
              <w:jc w:val="right"/>
              <w:rPr>
                <w:color w:val="000000"/>
                <w:sz w:val="20"/>
                <w:szCs w:val="20"/>
              </w:rPr>
            </w:pPr>
            <w:r>
              <w:rPr>
                <w:color w:val="000000"/>
                <w:sz w:val="20"/>
                <w:szCs w:val="20"/>
              </w:rPr>
              <w:t>20</w:t>
            </w:r>
          </w:p>
        </w:tc>
        <w:tc>
          <w:tcPr>
            <w:tcW w:w="1134" w:type="dxa"/>
          </w:tcPr>
          <w:p w:rsidR="002F374E" w:rsidRDefault="002F374E" w:rsidP="005B3ACF">
            <w:pPr>
              <w:jc w:val="right"/>
              <w:rPr>
                <w:color w:val="000000"/>
                <w:sz w:val="20"/>
                <w:szCs w:val="20"/>
              </w:rPr>
            </w:pPr>
            <w:r>
              <w:rPr>
                <w:color w:val="000000"/>
                <w:sz w:val="20"/>
                <w:szCs w:val="20"/>
              </w:rPr>
              <w:t>16</w:t>
            </w:r>
          </w:p>
        </w:tc>
        <w:tc>
          <w:tcPr>
            <w:tcW w:w="1134" w:type="dxa"/>
          </w:tcPr>
          <w:p w:rsidR="002F374E" w:rsidRDefault="002F374E" w:rsidP="005B3ACF">
            <w:pPr>
              <w:jc w:val="right"/>
              <w:rPr>
                <w:color w:val="000000"/>
                <w:sz w:val="20"/>
                <w:szCs w:val="20"/>
              </w:rPr>
            </w:pPr>
            <w:r>
              <w:rPr>
                <w:color w:val="000000"/>
                <w:sz w:val="20"/>
                <w:szCs w:val="20"/>
              </w:rPr>
              <w:t>17</w:t>
            </w:r>
          </w:p>
        </w:tc>
        <w:tc>
          <w:tcPr>
            <w:tcW w:w="1134" w:type="dxa"/>
          </w:tcPr>
          <w:p w:rsidR="002F374E" w:rsidRDefault="002F374E" w:rsidP="005B3ACF">
            <w:pPr>
              <w:jc w:val="right"/>
              <w:rPr>
                <w:color w:val="000000"/>
                <w:sz w:val="20"/>
                <w:szCs w:val="20"/>
              </w:rPr>
            </w:pPr>
            <w:r>
              <w:rPr>
                <w:color w:val="000000"/>
                <w:sz w:val="20"/>
                <w:szCs w:val="20"/>
              </w:rPr>
              <w:t>17</w:t>
            </w:r>
          </w:p>
        </w:tc>
        <w:tc>
          <w:tcPr>
            <w:tcW w:w="1134" w:type="dxa"/>
          </w:tcPr>
          <w:p w:rsidR="002F374E" w:rsidRDefault="002F374E">
            <w:pPr>
              <w:jc w:val="right"/>
              <w:rPr>
                <w:color w:val="000000"/>
                <w:sz w:val="20"/>
                <w:szCs w:val="20"/>
              </w:rPr>
            </w:pPr>
            <w:r>
              <w:rPr>
                <w:color w:val="000000"/>
                <w:sz w:val="20"/>
                <w:szCs w:val="20"/>
              </w:rPr>
              <w:t>18</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Factor XIII Deficiency</w:t>
            </w:r>
          </w:p>
        </w:tc>
        <w:tc>
          <w:tcPr>
            <w:tcW w:w="1134" w:type="dxa"/>
          </w:tcPr>
          <w:p w:rsidR="002F374E" w:rsidRDefault="002F374E" w:rsidP="005B3ACF">
            <w:pPr>
              <w:jc w:val="right"/>
              <w:rPr>
                <w:color w:val="000000"/>
                <w:sz w:val="20"/>
                <w:szCs w:val="20"/>
              </w:rPr>
            </w:pPr>
            <w:r>
              <w:rPr>
                <w:color w:val="000000"/>
                <w:sz w:val="20"/>
                <w:szCs w:val="20"/>
              </w:rPr>
              <w:t>15</w:t>
            </w:r>
          </w:p>
        </w:tc>
        <w:tc>
          <w:tcPr>
            <w:tcW w:w="1134" w:type="dxa"/>
          </w:tcPr>
          <w:p w:rsidR="002F374E" w:rsidRDefault="002F374E" w:rsidP="005B3ACF">
            <w:pPr>
              <w:jc w:val="right"/>
              <w:rPr>
                <w:color w:val="000000"/>
                <w:sz w:val="20"/>
                <w:szCs w:val="20"/>
              </w:rPr>
            </w:pPr>
            <w:r>
              <w:rPr>
                <w:color w:val="000000"/>
                <w:sz w:val="20"/>
                <w:szCs w:val="20"/>
              </w:rPr>
              <w:t>18</w:t>
            </w:r>
          </w:p>
        </w:tc>
        <w:tc>
          <w:tcPr>
            <w:tcW w:w="1134" w:type="dxa"/>
          </w:tcPr>
          <w:p w:rsidR="002F374E" w:rsidRDefault="002F374E" w:rsidP="005B3ACF">
            <w:pPr>
              <w:jc w:val="right"/>
              <w:rPr>
                <w:color w:val="000000"/>
                <w:sz w:val="20"/>
                <w:szCs w:val="20"/>
              </w:rPr>
            </w:pPr>
            <w:r>
              <w:rPr>
                <w:color w:val="000000"/>
                <w:sz w:val="20"/>
                <w:szCs w:val="20"/>
              </w:rPr>
              <w:t>19</w:t>
            </w:r>
          </w:p>
        </w:tc>
        <w:tc>
          <w:tcPr>
            <w:tcW w:w="1134" w:type="dxa"/>
          </w:tcPr>
          <w:p w:rsidR="002F374E" w:rsidRDefault="002F374E" w:rsidP="005B3ACF">
            <w:pPr>
              <w:jc w:val="right"/>
              <w:rPr>
                <w:color w:val="000000"/>
                <w:sz w:val="20"/>
                <w:szCs w:val="20"/>
              </w:rPr>
            </w:pPr>
            <w:r>
              <w:rPr>
                <w:color w:val="000000"/>
                <w:sz w:val="20"/>
                <w:szCs w:val="20"/>
              </w:rPr>
              <w:t>21</w:t>
            </w:r>
          </w:p>
        </w:tc>
        <w:tc>
          <w:tcPr>
            <w:tcW w:w="1134" w:type="dxa"/>
          </w:tcPr>
          <w:p w:rsidR="002F374E" w:rsidRDefault="002F374E">
            <w:pPr>
              <w:jc w:val="right"/>
              <w:rPr>
                <w:color w:val="000000"/>
                <w:sz w:val="20"/>
                <w:szCs w:val="20"/>
              </w:rPr>
            </w:pPr>
            <w:r>
              <w:rPr>
                <w:color w:val="000000"/>
                <w:sz w:val="20"/>
                <w:szCs w:val="20"/>
              </w:rPr>
              <w:t>24</w:t>
            </w:r>
          </w:p>
        </w:tc>
        <w:tc>
          <w:tcPr>
            <w:tcW w:w="1134" w:type="dxa"/>
          </w:tcPr>
          <w:p w:rsidR="002F374E" w:rsidRDefault="002F374E" w:rsidP="005B3ACF">
            <w:pPr>
              <w:jc w:val="right"/>
              <w:rPr>
                <w:color w:val="000000"/>
                <w:sz w:val="20"/>
                <w:szCs w:val="20"/>
              </w:rPr>
            </w:pPr>
            <w:r>
              <w:rPr>
                <w:color w:val="000000"/>
                <w:sz w:val="20"/>
                <w:szCs w:val="20"/>
              </w:rPr>
              <w:t>9</w:t>
            </w:r>
          </w:p>
        </w:tc>
        <w:tc>
          <w:tcPr>
            <w:tcW w:w="1134" w:type="dxa"/>
          </w:tcPr>
          <w:p w:rsidR="002F374E" w:rsidRDefault="002F374E" w:rsidP="005B3ACF">
            <w:pPr>
              <w:jc w:val="right"/>
              <w:rPr>
                <w:color w:val="000000"/>
                <w:sz w:val="20"/>
                <w:szCs w:val="20"/>
              </w:rPr>
            </w:pPr>
            <w:r>
              <w:rPr>
                <w:color w:val="000000"/>
                <w:sz w:val="20"/>
                <w:szCs w:val="20"/>
              </w:rPr>
              <w:t>10</w:t>
            </w:r>
          </w:p>
        </w:tc>
        <w:tc>
          <w:tcPr>
            <w:tcW w:w="1134" w:type="dxa"/>
          </w:tcPr>
          <w:p w:rsidR="002F374E" w:rsidRDefault="002F374E" w:rsidP="005B3ACF">
            <w:pPr>
              <w:jc w:val="right"/>
              <w:rPr>
                <w:color w:val="000000"/>
                <w:sz w:val="20"/>
                <w:szCs w:val="20"/>
              </w:rPr>
            </w:pPr>
            <w:r>
              <w:rPr>
                <w:color w:val="000000"/>
                <w:sz w:val="20"/>
                <w:szCs w:val="20"/>
              </w:rPr>
              <w:t>6</w:t>
            </w:r>
          </w:p>
        </w:tc>
        <w:tc>
          <w:tcPr>
            <w:tcW w:w="1134" w:type="dxa"/>
          </w:tcPr>
          <w:p w:rsidR="002F374E" w:rsidRDefault="002F374E" w:rsidP="005B3ACF">
            <w:pPr>
              <w:jc w:val="right"/>
              <w:rPr>
                <w:color w:val="000000"/>
                <w:sz w:val="20"/>
                <w:szCs w:val="20"/>
              </w:rPr>
            </w:pPr>
            <w:r>
              <w:rPr>
                <w:color w:val="000000"/>
                <w:sz w:val="20"/>
                <w:szCs w:val="20"/>
              </w:rPr>
              <w:t>11</w:t>
            </w:r>
          </w:p>
        </w:tc>
        <w:tc>
          <w:tcPr>
            <w:tcW w:w="1134" w:type="dxa"/>
          </w:tcPr>
          <w:p w:rsidR="002F374E" w:rsidRDefault="002F374E">
            <w:pPr>
              <w:jc w:val="right"/>
              <w:rPr>
                <w:color w:val="000000"/>
                <w:sz w:val="20"/>
                <w:szCs w:val="20"/>
              </w:rPr>
            </w:pPr>
            <w:r>
              <w:rPr>
                <w:color w:val="000000"/>
                <w:sz w:val="20"/>
                <w:szCs w:val="20"/>
              </w:rPr>
              <w:t>14</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Platelet Disorder</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Platelet - Bernard-Soulier</w:t>
            </w:r>
          </w:p>
        </w:tc>
        <w:tc>
          <w:tcPr>
            <w:tcW w:w="1134" w:type="dxa"/>
          </w:tcPr>
          <w:p w:rsidR="002F374E" w:rsidRDefault="002F374E" w:rsidP="005B3ACF">
            <w:pPr>
              <w:jc w:val="right"/>
              <w:rPr>
                <w:color w:val="000000"/>
                <w:sz w:val="20"/>
                <w:szCs w:val="20"/>
              </w:rPr>
            </w:pPr>
            <w:r>
              <w:rPr>
                <w:color w:val="000000"/>
                <w:sz w:val="20"/>
                <w:szCs w:val="20"/>
              </w:rPr>
              <w:t>5</w:t>
            </w:r>
          </w:p>
        </w:tc>
        <w:tc>
          <w:tcPr>
            <w:tcW w:w="1134" w:type="dxa"/>
          </w:tcPr>
          <w:p w:rsidR="002F374E" w:rsidRDefault="002F374E" w:rsidP="005B3ACF">
            <w:pPr>
              <w:jc w:val="right"/>
              <w:rPr>
                <w:color w:val="000000"/>
                <w:sz w:val="20"/>
                <w:szCs w:val="20"/>
              </w:rPr>
            </w:pPr>
            <w:r>
              <w:rPr>
                <w:color w:val="000000"/>
                <w:sz w:val="20"/>
                <w:szCs w:val="20"/>
              </w:rPr>
              <w:t>5</w:t>
            </w:r>
          </w:p>
        </w:tc>
        <w:tc>
          <w:tcPr>
            <w:tcW w:w="1134" w:type="dxa"/>
          </w:tcPr>
          <w:p w:rsidR="002F374E" w:rsidRDefault="002F374E" w:rsidP="005B3ACF">
            <w:pPr>
              <w:jc w:val="right"/>
              <w:rPr>
                <w:color w:val="000000"/>
                <w:sz w:val="20"/>
                <w:szCs w:val="20"/>
              </w:rPr>
            </w:pPr>
            <w:r>
              <w:rPr>
                <w:color w:val="000000"/>
                <w:sz w:val="20"/>
                <w:szCs w:val="20"/>
              </w:rPr>
              <w:t>5</w:t>
            </w:r>
          </w:p>
        </w:tc>
        <w:tc>
          <w:tcPr>
            <w:tcW w:w="1134" w:type="dxa"/>
          </w:tcPr>
          <w:p w:rsidR="002F374E" w:rsidRDefault="002F374E" w:rsidP="005B3ACF">
            <w:pPr>
              <w:jc w:val="right"/>
              <w:rPr>
                <w:color w:val="000000"/>
                <w:sz w:val="20"/>
                <w:szCs w:val="20"/>
              </w:rPr>
            </w:pPr>
            <w:r>
              <w:rPr>
                <w:color w:val="000000"/>
                <w:sz w:val="20"/>
                <w:szCs w:val="20"/>
              </w:rPr>
              <w:t>5</w:t>
            </w:r>
          </w:p>
        </w:tc>
        <w:tc>
          <w:tcPr>
            <w:tcW w:w="1134" w:type="dxa"/>
          </w:tcPr>
          <w:p w:rsidR="002F374E" w:rsidRDefault="002F374E">
            <w:pPr>
              <w:jc w:val="right"/>
              <w:rPr>
                <w:color w:val="000000"/>
                <w:sz w:val="20"/>
                <w:szCs w:val="20"/>
              </w:rPr>
            </w:pPr>
            <w:r>
              <w:rPr>
                <w:color w:val="000000"/>
                <w:sz w:val="20"/>
                <w:szCs w:val="20"/>
              </w:rPr>
              <w:t>7</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Platelet - Glanzmann's Thrombasthenia</w:t>
            </w:r>
          </w:p>
        </w:tc>
        <w:tc>
          <w:tcPr>
            <w:tcW w:w="1134" w:type="dxa"/>
          </w:tcPr>
          <w:p w:rsidR="002F374E" w:rsidRDefault="002F374E" w:rsidP="005B3ACF">
            <w:pPr>
              <w:jc w:val="right"/>
              <w:rPr>
                <w:color w:val="000000"/>
                <w:sz w:val="20"/>
                <w:szCs w:val="20"/>
              </w:rPr>
            </w:pPr>
            <w:r>
              <w:rPr>
                <w:color w:val="000000"/>
                <w:sz w:val="20"/>
                <w:szCs w:val="20"/>
              </w:rPr>
              <w:t>16</w:t>
            </w:r>
          </w:p>
        </w:tc>
        <w:tc>
          <w:tcPr>
            <w:tcW w:w="1134" w:type="dxa"/>
          </w:tcPr>
          <w:p w:rsidR="002F374E" w:rsidRDefault="002F374E" w:rsidP="005B3ACF">
            <w:pPr>
              <w:jc w:val="right"/>
              <w:rPr>
                <w:color w:val="000000"/>
                <w:sz w:val="20"/>
                <w:szCs w:val="20"/>
              </w:rPr>
            </w:pPr>
            <w:r>
              <w:rPr>
                <w:color w:val="000000"/>
                <w:sz w:val="20"/>
                <w:szCs w:val="20"/>
              </w:rPr>
              <w:t>17</w:t>
            </w:r>
          </w:p>
        </w:tc>
        <w:tc>
          <w:tcPr>
            <w:tcW w:w="1134" w:type="dxa"/>
          </w:tcPr>
          <w:p w:rsidR="002F374E" w:rsidRDefault="002F374E" w:rsidP="005B3ACF">
            <w:pPr>
              <w:jc w:val="right"/>
              <w:rPr>
                <w:color w:val="000000"/>
                <w:sz w:val="20"/>
                <w:szCs w:val="20"/>
              </w:rPr>
            </w:pPr>
            <w:r>
              <w:rPr>
                <w:color w:val="000000"/>
                <w:sz w:val="20"/>
                <w:szCs w:val="20"/>
              </w:rPr>
              <w:t>18</w:t>
            </w:r>
          </w:p>
        </w:tc>
        <w:tc>
          <w:tcPr>
            <w:tcW w:w="1134" w:type="dxa"/>
          </w:tcPr>
          <w:p w:rsidR="002F374E" w:rsidRDefault="002F374E" w:rsidP="005B3ACF">
            <w:pPr>
              <w:jc w:val="right"/>
              <w:rPr>
                <w:color w:val="000000"/>
                <w:sz w:val="20"/>
                <w:szCs w:val="20"/>
              </w:rPr>
            </w:pPr>
            <w:r>
              <w:rPr>
                <w:color w:val="000000"/>
                <w:sz w:val="20"/>
                <w:szCs w:val="20"/>
              </w:rPr>
              <w:t>21</w:t>
            </w:r>
          </w:p>
        </w:tc>
        <w:tc>
          <w:tcPr>
            <w:tcW w:w="1134" w:type="dxa"/>
          </w:tcPr>
          <w:p w:rsidR="002F374E" w:rsidRDefault="002F374E">
            <w:pPr>
              <w:jc w:val="right"/>
              <w:rPr>
                <w:color w:val="000000"/>
                <w:sz w:val="20"/>
                <w:szCs w:val="20"/>
              </w:rPr>
            </w:pPr>
            <w:r>
              <w:rPr>
                <w:color w:val="000000"/>
                <w:sz w:val="20"/>
                <w:szCs w:val="20"/>
              </w:rPr>
              <w:t>22</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8</w:t>
            </w:r>
          </w:p>
        </w:tc>
        <w:tc>
          <w:tcPr>
            <w:tcW w:w="1134" w:type="dxa"/>
          </w:tcPr>
          <w:p w:rsidR="002F374E" w:rsidRDefault="002F374E">
            <w:pPr>
              <w:jc w:val="right"/>
              <w:rPr>
                <w:color w:val="000000"/>
                <w:sz w:val="20"/>
                <w:szCs w:val="20"/>
              </w:rPr>
            </w:pPr>
            <w:r>
              <w:rPr>
                <w:color w:val="000000"/>
                <w:sz w:val="20"/>
                <w:szCs w:val="20"/>
              </w:rPr>
              <w:t>6</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Platelet - Macrothrombocytopenias</w:t>
            </w:r>
          </w:p>
        </w:tc>
        <w:tc>
          <w:tcPr>
            <w:tcW w:w="1134" w:type="dxa"/>
          </w:tcPr>
          <w:p w:rsidR="002F374E" w:rsidRDefault="002F374E" w:rsidP="005B3ACF">
            <w:pPr>
              <w:jc w:val="right"/>
              <w:rPr>
                <w:color w:val="000000"/>
                <w:sz w:val="20"/>
                <w:szCs w:val="20"/>
              </w:rPr>
            </w:pPr>
            <w:r>
              <w:rPr>
                <w:color w:val="000000"/>
                <w:sz w:val="20"/>
                <w:szCs w:val="20"/>
              </w:rPr>
              <w:t>10</w:t>
            </w:r>
          </w:p>
        </w:tc>
        <w:tc>
          <w:tcPr>
            <w:tcW w:w="1134" w:type="dxa"/>
          </w:tcPr>
          <w:p w:rsidR="002F374E" w:rsidRDefault="002F374E" w:rsidP="005B3ACF">
            <w:pPr>
              <w:jc w:val="right"/>
              <w:rPr>
                <w:color w:val="000000"/>
                <w:sz w:val="20"/>
                <w:szCs w:val="20"/>
              </w:rPr>
            </w:pPr>
            <w:r>
              <w:rPr>
                <w:color w:val="000000"/>
                <w:sz w:val="20"/>
                <w:szCs w:val="20"/>
              </w:rPr>
              <w:t>10</w:t>
            </w:r>
          </w:p>
        </w:tc>
        <w:tc>
          <w:tcPr>
            <w:tcW w:w="1134" w:type="dxa"/>
          </w:tcPr>
          <w:p w:rsidR="002F374E" w:rsidRDefault="002F374E" w:rsidP="005B3ACF">
            <w:pPr>
              <w:jc w:val="right"/>
              <w:rPr>
                <w:color w:val="000000"/>
                <w:sz w:val="20"/>
                <w:szCs w:val="20"/>
              </w:rPr>
            </w:pPr>
            <w:r>
              <w:rPr>
                <w:color w:val="000000"/>
                <w:sz w:val="20"/>
                <w:szCs w:val="20"/>
              </w:rPr>
              <w:t>12</w:t>
            </w:r>
          </w:p>
        </w:tc>
        <w:tc>
          <w:tcPr>
            <w:tcW w:w="1134" w:type="dxa"/>
          </w:tcPr>
          <w:p w:rsidR="002F374E" w:rsidRDefault="002F374E" w:rsidP="005B3ACF">
            <w:pPr>
              <w:jc w:val="right"/>
              <w:rPr>
                <w:color w:val="000000"/>
                <w:sz w:val="20"/>
                <w:szCs w:val="20"/>
              </w:rPr>
            </w:pPr>
            <w:r>
              <w:rPr>
                <w:color w:val="000000"/>
                <w:sz w:val="20"/>
                <w:szCs w:val="20"/>
              </w:rPr>
              <w:t>13</w:t>
            </w:r>
          </w:p>
        </w:tc>
        <w:tc>
          <w:tcPr>
            <w:tcW w:w="1134" w:type="dxa"/>
          </w:tcPr>
          <w:p w:rsidR="002F374E" w:rsidRDefault="002F374E">
            <w:pPr>
              <w:jc w:val="right"/>
              <w:rPr>
                <w:color w:val="000000"/>
                <w:sz w:val="20"/>
                <w:szCs w:val="20"/>
              </w:rPr>
            </w:pPr>
            <w:r>
              <w:rPr>
                <w:color w:val="000000"/>
                <w:sz w:val="20"/>
                <w:szCs w:val="20"/>
              </w:rPr>
              <w:t>13</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Platelet - May Hegglin</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BB6727">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Platelet - Primary Secretion Defect</w:t>
            </w:r>
          </w:p>
        </w:tc>
        <w:tc>
          <w:tcPr>
            <w:tcW w:w="1134" w:type="dxa"/>
          </w:tcPr>
          <w:p w:rsidR="002F374E" w:rsidRDefault="002F374E" w:rsidP="005B3ACF">
            <w:pPr>
              <w:jc w:val="right"/>
              <w:rPr>
                <w:color w:val="000000"/>
                <w:sz w:val="20"/>
                <w:szCs w:val="20"/>
              </w:rPr>
            </w:pPr>
            <w:r>
              <w:rPr>
                <w:color w:val="000000"/>
                <w:sz w:val="20"/>
                <w:szCs w:val="20"/>
              </w:rPr>
              <w:t>7</w:t>
            </w:r>
          </w:p>
        </w:tc>
        <w:tc>
          <w:tcPr>
            <w:tcW w:w="1134" w:type="dxa"/>
          </w:tcPr>
          <w:p w:rsidR="002F374E" w:rsidRDefault="002F374E" w:rsidP="005B3ACF">
            <w:pPr>
              <w:jc w:val="right"/>
              <w:rPr>
                <w:color w:val="000000"/>
                <w:sz w:val="20"/>
                <w:szCs w:val="20"/>
              </w:rPr>
            </w:pPr>
            <w:r>
              <w:rPr>
                <w:color w:val="000000"/>
                <w:sz w:val="20"/>
                <w:szCs w:val="20"/>
              </w:rPr>
              <w:t>9</w:t>
            </w:r>
          </w:p>
        </w:tc>
        <w:tc>
          <w:tcPr>
            <w:tcW w:w="1134" w:type="dxa"/>
          </w:tcPr>
          <w:p w:rsidR="002F374E" w:rsidRDefault="002F374E" w:rsidP="005B3ACF">
            <w:pPr>
              <w:jc w:val="right"/>
              <w:rPr>
                <w:color w:val="000000"/>
                <w:sz w:val="20"/>
                <w:szCs w:val="20"/>
              </w:rPr>
            </w:pPr>
            <w:r>
              <w:rPr>
                <w:color w:val="000000"/>
                <w:sz w:val="20"/>
                <w:szCs w:val="20"/>
              </w:rPr>
              <w:t>10</w:t>
            </w:r>
          </w:p>
        </w:tc>
        <w:tc>
          <w:tcPr>
            <w:tcW w:w="1134" w:type="dxa"/>
          </w:tcPr>
          <w:p w:rsidR="002F374E" w:rsidRDefault="002F374E" w:rsidP="005B3ACF">
            <w:pPr>
              <w:jc w:val="right"/>
              <w:rPr>
                <w:color w:val="000000"/>
                <w:sz w:val="20"/>
                <w:szCs w:val="20"/>
              </w:rPr>
            </w:pPr>
            <w:r>
              <w:rPr>
                <w:color w:val="000000"/>
                <w:sz w:val="20"/>
                <w:szCs w:val="20"/>
              </w:rPr>
              <w:t>10</w:t>
            </w:r>
          </w:p>
        </w:tc>
        <w:tc>
          <w:tcPr>
            <w:tcW w:w="1134" w:type="dxa"/>
          </w:tcPr>
          <w:p w:rsidR="002F374E" w:rsidRDefault="002F374E">
            <w:pPr>
              <w:jc w:val="right"/>
              <w:rPr>
                <w:color w:val="000000"/>
                <w:sz w:val="20"/>
                <w:szCs w:val="20"/>
              </w:rPr>
            </w:pPr>
            <w:r>
              <w:rPr>
                <w:color w:val="000000"/>
                <w:sz w:val="20"/>
                <w:szCs w:val="20"/>
              </w:rPr>
              <w:t>9</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8556C1">
            <w:pPr>
              <w:jc w:val="right"/>
              <w:rPr>
                <w:color w:val="000000"/>
                <w:sz w:val="20"/>
                <w:szCs w:val="20"/>
              </w:rPr>
            </w:pPr>
            <w:r>
              <w:rPr>
                <w:color w:val="000000"/>
                <w:sz w:val="20"/>
                <w:szCs w:val="20"/>
              </w:rPr>
              <w:t>&lt;5</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 xml:space="preserve">Platelet - Storage Pool </w:t>
            </w:r>
            <w:r>
              <w:rPr>
                <w:color w:val="000000"/>
                <w:sz w:val="16"/>
                <w:szCs w:val="16"/>
              </w:rPr>
              <w:t xml:space="preserve">(Dense Granule) </w:t>
            </w:r>
            <w:r>
              <w:rPr>
                <w:color w:val="000000"/>
                <w:sz w:val="20"/>
                <w:szCs w:val="20"/>
              </w:rPr>
              <w:t>Deficiency</w:t>
            </w:r>
          </w:p>
        </w:tc>
        <w:tc>
          <w:tcPr>
            <w:tcW w:w="1134" w:type="dxa"/>
          </w:tcPr>
          <w:p w:rsidR="002F374E" w:rsidRDefault="002F374E" w:rsidP="005B3ACF">
            <w:pPr>
              <w:jc w:val="right"/>
              <w:rPr>
                <w:color w:val="000000"/>
                <w:sz w:val="20"/>
                <w:szCs w:val="20"/>
              </w:rPr>
            </w:pPr>
            <w:r>
              <w:rPr>
                <w:color w:val="000000"/>
                <w:sz w:val="20"/>
                <w:szCs w:val="20"/>
              </w:rPr>
              <w:t>31</w:t>
            </w:r>
          </w:p>
        </w:tc>
        <w:tc>
          <w:tcPr>
            <w:tcW w:w="1134" w:type="dxa"/>
          </w:tcPr>
          <w:p w:rsidR="002F374E" w:rsidRDefault="002F374E" w:rsidP="005B3ACF">
            <w:pPr>
              <w:jc w:val="right"/>
              <w:rPr>
                <w:color w:val="000000"/>
                <w:sz w:val="20"/>
                <w:szCs w:val="20"/>
              </w:rPr>
            </w:pPr>
            <w:r>
              <w:rPr>
                <w:color w:val="000000"/>
                <w:sz w:val="20"/>
                <w:szCs w:val="20"/>
              </w:rPr>
              <w:t>37</w:t>
            </w:r>
          </w:p>
        </w:tc>
        <w:tc>
          <w:tcPr>
            <w:tcW w:w="1134" w:type="dxa"/>
          </w:tcPr>
          <w:p w:rsidR="002F374E" w:rsidRDefault="002F374E" w:rsidP="005B3ACF">
            <w:pPr>
              <w:jc w:val="right"/>
              <w:rPr>
                <w:color w:val="000000"/>
                <w:sz w:val="20"/>
                <w:szCs w:val="20"/>
              </w:rPr>
            </w:pPr>
            <w:r>
              <w:rPr>
                <w:color w:val="000000"/>
                <w:sz w:val="20"/>
                <w:szCs w:val="20"/>
              </w:rPr>
              <w:t>43</w:t>
            </w:r>
          </w:p>
        </w:tc>
        <w:tc>
          <w:tcPr>
            <w:tcW w:w="1134" w:type="dxa"/>
          </w:tcPr>
          <w:p w:rsidR="002F374E" w:rsidRDefault="002F374E" w:rsidP="005B3ACF">
            <w:pPr>
              <w:jc w:val="right"/>
              <w:rPr>
                <w:color w:val="000000"/>
                <w:sz w:val="20"/>
                <w:szCs w:val="20"/>
              </w:rPr>
            </w:pPr>
            <w:r>
              <w:rPr>
                <w:color w:val="000000"/>
                <w:sz w:val="20"/>
                <w:szCs w:val="20"/>
              </w:rPr>
              <w:t>46</w:t>
            </w:r>
          </w:p>
        </w:tc>
        <w:tc>
          <w:tcPr>
            <w:tcW w:w="1134" w:type="dxa"/>
          </w:tcPr>
          <w:p w:rsidR="002F374E" w:rsidRDefault="002F374E">
            <w:pPr>
              <w:jc w:val="right"/>
              <w:rPr>
                <w:color w:val="000000"/>
                <w:sz w:val="20"/>
                <w:szCs w:val="20"/>
              </w:rPr>
            </w:pPr>
            <w:r>
              <w:rPr>
                <w:color w:val="000000"/>
                <w:sz w:val="20"/>
                <w:szCs w:val="20"/>
              </w:rPr>
              <w:t>52</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8556C1">
            <w:pPr>
              <w:jc w:val="right"/>
              <w:rPr>
                <w:color w:val="000000"/>
                <w:sz w:val="20"/>
                <w:szCs w:val="20"/>
              </w:rPr>
            </w:pPr>
            <w:r>
              <w:rPr>
                <w:color w:val="000000"/>
                <w:sz w:val="20"/>
                <w:szCs w:val="20"/>
              </w:rPr>
              <w:t>&lt;5</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Platelet – Uncharacterised</w:t>
            </w:r>
          </w:p>
        </w:tc>
        <w:tc>
          <w:tcPr>
            <w:tcW w:w="1134" w:type="dxa"/>
          </w:tcPr>
          <w:p w:rsidR="002F374E" w:rsidRDefault="002F374E" w:rsidP="005B3ACF">
            <w:pPr>
              <w:jc w:val="right"/>
              <w:rPr>
                <w:color w:val="000000"/>
                <w:sz w:val="20"/>
                <w:szCs w:val="20"/>
              </w:rPr>
            </w:pPr>
            <w:r>
              <w:rPr>
                <w:color w:val="000000"/>
                <w:sz w:val="20"/>
                <w:szCs w:val="20"/>
              </w:rPr>
              <w:t>153</w:t>
            </w:r>
          </w:p>
        </w:tc>
        <w:tc>
          <w:tcPr>
            <w:tcW w:w="1134" w:type="dxa"/>
          </w:tcPr>
          <w:p w:rsidR="002F374E" w:rsidRDefault="002F374E" w:rsidP="005B3ACF">
            <w:pPr>
              <w:jc w:val="right"/>
              <w:rPr>
                <w:color w:val="000000"/>
                <w:sz w:val="20"/>
                <w:szCs w:val="20"/>
              </w:rPr>
            </w:pPr>
            <w:r>
              <w:rPr>
                <w:color w:val="000000"/>
                <w:sz w:val="20"/>
                <w:szCs w:val="20"/>
              </w:rPr>
              <w:t>164</w:t>
            </w:r>
          </w:p>
        </w:tc>
        <w:tc>
          <w:tcPr>
            <w:tcW w:w="1134" w:type="dxa"/>
          </w:tcPr>
          <w:p w:rsidR="002F374E" w:rsidRDefault="002F374E" w:rsidP="005B3ACF">
            <w:pPr>
              <w:jc w:val="right"/>
              <w:rPr>
                <w:color w:val="000000"/>
                <w:sz w:val="20"/>
                <w:szCs w:val="20"/>
              </w:rPr>
            </w:pPr>
            <w:r>
              <w:rPr>
                <w:color w:val="000000"/>
                <w:sz w:val="20"/>
                <w:szCs w:val="20"/>
              </w:rPr>
              <w:t>164</w:t>
            </w:r>
          </w:p>
        </w:tc>
        <w:tc>
          <w:tcPr>
            <w:tcW w:w="1134" w:type="dxa"/>
          </w:tcPr>
          <w:p w:rsidR="002F374E" w:rsidRDefault="002F374E" w:rsidP="005B3ACF">
            <w:pPr>
              <w:jc w:val="right"/>
              <w:rPr>
                <w:color w:val="000000"/>
                <w:sz w:val="20"/>
                <w:szCs w:val="20"/>
              </w:rPr>
            </w:pPr>
            <w:r>
              <w:rPr>
                <w:color w:val="000000"/>
                <w:sz w:val="20"/>
                <w:szCs w:val="20"/>
              </w:rPr>
              <w:t>173</w:t>
            </w:r>
          </w:p>
        </w:tc>
        <w:tc>
          <w:tcPr>
            <w:tcW w:w="1134" w:type="dxa"/>
          </w:tcPr>
          <w:p w:rsidR="002F374E" w:rsidRDefault="002F374E">
            <w:pPr>
              <w:jc w:val="right"/>
              <w:rPr>
                <w:color w:val="000000"/>
                <w:sz w:val="20"/>
                <w:szCs w:val="20"/>
              </w:rPr>
            </w:pPr>
            <w:r>
              <w:rPr>
                <w:color w:val="000000"/>
                <w:sz w:val="20"/>
                <w:szCs w:val="20"/>
              </w:rPr>
              <w:t>182</w:t>
            </w:r>
          </w:p>
        </w:tc>
        <w:tc>
          <w:tcPr>
            <w:tcW w:w="1134" w:type="dxa"/>
          </w:tcPr>
          <w:p w:rsidR="002F374E" w:rsidRDefault="002F374E" w:rsidP="005B3ACF">
            <w:pPr>
              <w:jc w:val="right"/>
              <w:rPr>
                <w:color w:val="000000"/>
                <w:sz w:val="20"/>
                <w:szCs w:val="20"/>
              </w:rPr>
            </w:pPr>
            <w:r>
              <w:rPr>
                <w:color w:val="000000"/>
                <w:sz w:val="20"/>
                <w:szCs w:val="20"/>
              </w:rPr>
              <w:t>8</w:t>
            </w:r>
          </w:p>
        </w:tc>
        <w:tc>
          <w:tcPr>
            <w:tcW w:w="1134" w:type="dxa"/>
          </w:tcPr>
          <w:p w:rsidR="002F374E" w:rsidRDefault="002F374E" w:rsidP="005B3ACF">
            <w:pPr>
              <w:jc w:val="right"/>
              <w:rPr>
                <w:color w:val="000000"/>
                <w:sz w:val="20"/>
                <w:szCs w:val="20"/>
              </w:rPr>
            </w:pPr>
            <w:r>
              <w:rPr>
                <w:color w:val="000000"/>
                <w:sz w:val="20"/>
                <w:szCs w:val="20"/>
              </w:rPr>
              <w:t>10</w:t>
            </w:r>
          </w:p>
        </w:tc>
        <w:tc>
          <w:tcPr>
            <w:tcW w:w="1134" w:type="dxa"/>
          </w:tcPr>
          <w:p w:rsidR="002F374E" w:rsidRDefault="002F374E" w:rsidP="005B3ACF">
            <w:pPr>
              <w:jc w:val="right"/>
              <w:rPr>
                <w:color w:val="000000"/>
                <w:sz w:val="20"/>
                <w:szCs w:val="20"/>
              </w:rPr>
            </w:pPr>
            <w:r>
              <w:rPr>
                <w:color w:val="000000"/>
                <w:sz w:val="20"/>
                <w:szCs w:val="20"/>
              </w:rPr>
              <w:t>10</w:t>
            </w:r>
          </w:p>
        </w:tc>
        <w:tc>
          <w:tcPr>
            <w:tcW w:w="1134" w:type="dxa"/>
          </w:tcPr>
          <w:p w:rsidR="002F374E" w:rsidRDefault="002F374E" w:rsidP="005B3ACF">
            <w:pPr>
              <w:jc w:val="right"/>
              <w:rPr>
                <w:color w:val="000000"/>
                <w:sz w:val="20"/>
                <w:szCs w:val="20"/>
              </w:rPr>
            </w:pPr>
            <w:r>
              <w:rPr>
                <w:color w:val="000000"/>
                <w:sz w:val="20"/>
                <w:szCs w:val="20"/>
              </w:rPr>
              <w:t>7</w:t>
            </w:r>
          </w:p>
        </w:tc>
        <w:tc>
          <w:tcPr>
            <w:tcW w:w="1134" w:type="dxa"/>
          </w:tcPr>
          <w:p w:rsidR="002F374E" w:rsidRDefault="008556C1">
            <w:pPr>
              <w:jc w:val="right"/>
              <w:rPr>
                <w:color w:val="000000"/>
                <w:sz w:val="20"/>
                <w:szCs w:val="20"/>
              </w:rPr>
            </w:pPr>
            <w:r>
              <w:rPr>
                <w:color w:val="000000"/>
                <w:sz w:val="20"/>
                <w:szCs w:val="20"/>
              </w:rPr>
              <w:t>&lt;5</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Vascular</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Vascular Disorders - Ehlers Danlos Syndrome</w:t>
            </w:r>
          </w:p>
        </w:tc>
        <w:tc>
          <w:tcPr>
            <w:tcW w:w="1134" w:type="dxa"/>
          </w:tcPr>
          <w:p w:rsidR="002F374E" w:rsidRDefault="002F374E" w:rsidP="005B3ACF">
            <w:pPr>
              <w:jc w:val="right"/>
              <w:rPr>
                <w:color w:val="000000"/>
                <w:sz w:val="20"/>
                <w:szCs w:val="20"/>
              </w:rPr>
            </w:pPr>
            <w:r>
              <w:rPr>
                <w:color w:val="000000"/>
                <w:sz w:val="20"/>
                <w:szCs w:val="20"/>
              </w:rPr>
              <w:t>7</w:t>
            </w:r>
          </w:p>
        </w:tc>
        <w:tc>
          <w:tcPr>
            <w:tcW w:w="1134" w:type="dxa"/>
          </w:tcPr>
          <w:p w:rsidR="002F374E" w:rsidRDefault="002F374E" w:rsidP="005B3ACF">
            <w:pPr>
              <w:jc w:val="right"/>
              <w:rPr>
                <w:color w:val="000000"/>
                <w:sz w:val="20"/>
                <w:szCs w:val="20"/>
              </w:rPr>
            </w:pPr>
            <w:r>
              <w:rPr>
                <w:color w:val="000000"/>
                <w:sz w:val="20"/>
                <w:szCs w:val="20"/>
              </w:rPr>
              <w:t>7</w:t>
            </w:r>
          </w:p>
        </w:tc>
        <w:tc>
          <w:tcPr>
            <w:tcW w:w="1134" w:type="dxa"/>
          </w:tcPr>
          <w:p w:rsidR="002F374E" w:rsidRDefault="002F374E" w:rsidP="005B3ACF">
            <w:pPr>
              <w:jc w:val="right"/>
              <w:rPr>
                <w:color w:val="000000"/>
                <w:sz w:val="20"/>
                <w:szCs w:val="20"/>
              </w:rPr>
            </w:pPr>
            <w:r>
              <w:rPr>
                <w:color w:val="000000"/>
                <w:sz w:val="20"/>
                <w:szCs w:val="20"/>
              </w:rPr>
              <w:t>7</w:t>
            </w:r>
          </w:p>
        </w:tc>
        <w:tc>
          <w:tcPr>
            <w:tcW w:w="1134" w:type="dxa"/>
          </w:tcPr>
          <w:p w:rsidR="002F374E" w:rsidRDefault="002F374E" w:rsidP="005B3ACF">
            <w:pPr>
              <w:jc w:val="right"/>
              <w:rPr>
                <w:color w:val="000000"/>
                <w:sz w:val="20"/>
                <w:szCs w:val="20"/>
              </w:rPr>
            </w:pPr>
            <w:r>
              <w:rPr>
                <w:color w:val="000000"/>
                <w:sz w:val="20"/>
                <w:szCs w:val="20"/>
              </w:rPr>
              <w:t>7</w:t>
            </w:r>
          </w:p>
        </w:tc>
        <w:tc>
          <w:tcPr>
            <w:tcW w:w="1134" w:type="dxa"/>
          </w:tcPr>
          <w:p w:rsidR="002F374E" w:rsidRDefault="002F374E">
            <w:pPr>
              <w:jc w:val="right"/>
              <w:rPr>
                <w:color w:val="000000"/>
                <w:sz w:val="20"/>
                <w:szCs w:val="20"/>
              </w:rPr>
            </w:pPr>
            <w:r>
              <w:rPr>
                <w:color w:val="000000"/>
                <w:sz w:val="20"/>
                <w:szCs w:val="20"/>
              </w:rPr>
              <w:t>9</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Fibrinogen</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5B3ACF">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Fibrinogen – Afibrinogenemia</w:t>
            </w:r>
          </w:p>
        </w:tc>
        <w:tc>
          <w:tcPr>
            <w:tcW w:w="1134" w:type="dxa"/>
          </w:tcPr>
          <w:p w:rsidR="002F374E" w:rsidRDefault="002F374E" w:rsidP="005B3ACF">
            <w:pPr>
              <w:jc w:val="right"/>
              <w:rPr>
                <w:color w:val="000000"/>
                <w:sz w:val="20"/>
                <w:szCs w:val="20"/>
              </w:rPr>
            </w:pPr>
            <w:r>
              <w:rPr>
                <w:color w:val="000000"/>
                <w:sz w:val="20"/>
                <w:szCs w:val="20"/>
              </w:rPr>
              <w:t>6</w:t>
            </w:r>
          </w:p>
        </w:tc>
        <w:tc>
          <w:tcPr>
            <w:tcW w:w="1134" w:type="dxa"/>
          </w:tcPr>
          <w:p w:rsidR="002F374E" w:rsidRDefault="002F374E" w:rsidP="005B3ACF">
            <w:pPr>
              <w:jc w:val="right"/>
              <w:rPr>
                <w:color w:val="000000"/>
                <w:sz w:val="20"/>
                <w:szCs w:val="20"/>
              </w:rPr>
            </w:pPr>
            <w:r>
              <w:rPr>
                <w:color w:val="000000"/>
                <w:sz w:val="20"/>
                <w:szCs w:val="20"/>
              </w:rPr>
              <w:t>7</w:t>
            </w:r>
          </w:p>
        </w:tc>
        <w:tc>
          <w:tcPr>
            <w:tcW w:w="1134" w:type="dxa"/>
          </w:tcPr>
          <w:p w:rsidR="002F374E" w:rsidRDefault="002F374E" w:rsidP="005B3ACF">
            <w:pPr>
              <w:jc w:val="right"/>
              <w:rPr>
                <w:color w:val="000000"/>
                <w:sz w:val="20"/>
                <w:szCs w:val="20"/>
              </w:rPr>
            </w:pPr>
            <w:r>
              <w:rPr>
                <w:color w:val="000000"/>
                <w:sz w:val="20"/>
                <w:szCs w:val="20"/>
              </w:rPr>
              <w:t>7</w:t>
            </w:r>
          </w:p>
        </w:tc>
        <w:tc>
          <w:tcPr>
            <w:tcW w:w="1134" w:type="dxa"/>
          </w:tcPr>
          <w:p w:rsidR="002F374E" w:rsidRDefault="002F374E" w:rsidP="005B3ACF">
            <w:pPr>
              <w:jc w:val="right"/>
              <w:rPr>
                <w:color w:val="000000"/>
                <w:sz w:val="20"/>
                <w:szCs w:val="20"/>
              </w:rPr>
            </w:pPr>
            <w:r>
              <w:rPr>
                <w:color w:val="000000"/>
                <w:sz w:val="20"/>
                <w:szCs w:val="20"/>
              </w:rPr>
              <w:t>7</w:t>
            </w:r>
          </w:p>
        </w:tc>
        <w:tc>
          <w:tcPr>
            <w:tcW w:w="1134" w:type="dxa"/>
          </w:tcPr>
          <w:p w:rsidR="002F374E" w:rsidRDefault="002F374E">
            <w:pPr>
              <w:jc w:val="right"/>
              <w:rPr>
                <w:color w:val="000000"/>
                <w:sz w:val="20"/>
                <w:szCs w:val="20"/>
              </w:rPr>
            </w:pPr>
            <w:r>
              <w:rPr>
                <w:color w:val="000000"/>
                <w:sz w:val="20"/>
                <w:szCs w:val="20"/>
              </w:rPr>
              <w:t>7</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5</w:t>
            </w:r>
          </w:p>
        </w:tc>
        <w:tc>
          <w:tcPr>
            <w:tcW w:w="1134" w:type="dxa"/>
          </w:tcPr>
          <w:p w:rsidR="002F374E" w:rsidRDefault="002F374E" w:rsidP="005B3ACF">
            <w:pPr>
              <w:jc w:val="right"/>
              <w:rPr>
                <w:color w:val="000000"/>
                <w:sz w:val="20"/>
                <w:szCs w:val="20"/>
              </w:rPr>
            </w:pPr>
            <w:r>
              <w:rPr>
                <w:color w:val="000000"/>
                <w:sz w:val="20"/>
                <w:szCs w:val="20"/>
              </w:rPr>
              <w:t>5</w:t>
            </w:r>
          </w:p>
        </w:tc>
        <w:tc>
          <w:tcPr>
            <w:tcW w:w="1134" w:type="dxa"/>
            <w:vAlign w:val="top"/>
          </w:tcPr>
          <w:p w:rsidR="002F374E" w:rsidRDefault="002F374E" w:rsidP="005B3ACF">
            <w:pPr>
              <w:jc w:val="right"/>
            </w:pPr>
            <w:r w:rsidRPr="00A71C3E">
              <w:rPr>
                <w:color w:val="000000"/>
                <w:sz w:val="20"/>
                <w:szCs w:val="20"/>
              </w:rPr>
              <w:t>&lt;5</w:t>
            </w:r>
          </w:p>
        </w:tc>
        <w:tc>
          <w:tcPr>
            <w:tcW w:w="1134" w:type="dxa"/>
          </w:tcPr>
          <w:p w:rsidR="002F374E" w:rsidRDefault="002F374E">
            <w:pPr>
              <w:jc w:val="right"/>
              <w:rPr>
                <w:color w:val="000000"/>
                <w:sz w:val="20"/>
                <w:szCs w:val="20"/>
              </w:rPr>
            </w:pPr>
            <w:r>
              <w:rPr>
                <w:color w:val="000000"/>
                <w:sz w:val="20"/>
                <w:szCs w:val="20"/>
              </w:rPr>
              <w:t>5</w:t>
            </w:r>
          </w:p>
        </w:tc>
      </w:tr>
      <w:tr w:rsidR="002F374E" w:rsidRPr="00D92E7A" w:rsidTr="005B3ACF">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Fibrinogen – Dysfibrinogenemia</w:t>
            </w:r>
          </w:p>
        </w:tc>
        <w:tc>
          <w:tcPr>
            <w:tcW w:w="1134" w:type="dxa"/>
          </w:tcPr>
          <w:p w:rsidR="002F374E" w:rsidRDefault="002F374E" w:rsidP="005B3ACF">
            <w:pPr>
              <w:jc w:val="right"/>
              <w:rPr>
                <w:color w:val="000000"/>
                <w:sz w:val="20"/>
                <w:szCs w:val="20"/>
              </w:rPr>
            </w:pPr>
            <w:r>
              <w:rPr>
                <w:color w:val="000000"/>
                <w:sz w:val="20"/>
                <w:szCs w:val="20"/>
              </w:rPr>
              <w:t>22</w:t>
            </w:r>
          </w:p>
        </w:tc>
        <w:tc>
          <w:tcPr>
            <w:tcW w:w="1134" w:type="dxa"/>
          </w:tcPr>
          <w:p w:rsidR="002F374E" w:rsidRDefault="002F374E" w:rsidP="005B3ACF">
            <w:pPr>
              <w:jc w:val="right"/>
              <w:rPr>
                <w:color w:val="000000"/>
                <w:sz w:val="20"/>
                <w:szCs w:val="20"/>
              </w:rPr>
            </w:pPr>
            <w:r>
              <w:rPr>
                <w:color w:val="000000"/>
                <w:sz w:val="20"/>
                <w:szCs w:val="20"/>
              </w:rPr>
              <w:t>24</w:t>
            </w:r>
          </w:p>
        </w:tc>
        <w:tc>
          <w:tcPr>
            <w:tcW w:w="1134" w:type="dxa"/>
          </w:tcPr>
          <w:p w:rsidR="002F374E" w:rsidRDefault="002F374E" w:rsidP="005B3ACF">
            <w:pPr>
              <w:jc w:val="right"/>
              <w:rPr>
                <w:color w:val="000000"/>
                <w:sz w:val="20"/>
                <w:szCs w:val="20"/>
              </w:rPr>
            </w:pPr>
            <w:r>
              <w:rPr>
                <w:color w:val="000000"/>
                <w:sz w:val="20"/>
                <w:szCs w:val="20"/>
              </w:rPr>
              <w:t>29</w:t>
            </w:r>
          </w:p>
        </w:tc>
        <w:tc>
          <w:tcPr>
            <w:tcW w:w="1134" w:type="dxa"/>
          </w:tcPr>
          <w:p w:rsidR="002F374E" w:rsidRDefault="002F374E" w:rsidP="005B3ACF">
            <w:pPr>
              <w:jc w:val="right"/>
              <w:rPr>
                <w:color w:val="000000"/>
                <w:sz w:val="20"/>
                <w:szCs w:val="20"/>
              </w:rPr>
            </w:pPr>
            <w:r>
              <w:rPr>
                <w:color w:val="000000"/>
                <w:sz w:val="20"/>
                <w:szCs w:val="20"/>
              </w:rPr>
              <w:t>36</w:t>
            </w:r>
          </w:p>
        </w:tc>
        <w:tc>
          <w:tcPr>
            <w:tcW w:w="1134" w:type="dxa"/>
          </w:tcPr>
          <w:p w:rsidR="002F374E" w:rsidRDefault="002F374E">
            <w:pPr>
              <w:jc w:val="right"/>
              <w:rPr>
                <w:color w:val="000000"/>
                <w:sz w:val="20"/>
                <w:szCs w:val="20"/>
              </w:rPr>
            </w:pPr>
            <w:r>
              <w:rPr>
                <w:color w:val="000000"/>
                <w:sz w:val="20"/>
                <w:szCs w:val="20"/>
              </w:rPr>
              <w:t>45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vAlign w:val="top"/>
          </w:tcPr>
          <w:p w:rsidR="002F374E" w:rsidRDefault="002F374E" w:rsidP="005B3ACF">
            <w:pPr>
              <w:jc w:val="right"/>
            </w:pPr>
            <w:r w:rsidRPr="00A71C3E">
              <w:rPr>
                <w:color w:val="000000"/>
                <w:sz w:val="20"/>
                <w:szCs w:val="20"/>
              </w:rPr>
              <w:t>&lt;5</w:t>
            </w:r>
          </w:p>
        </w:tc>
        <w:tc>
          <w:tcPr>
            <w:tcW w:w="1134" w:type="dxa"/>
          </w:tcPr>
          <w:p w:rsidR="002F374E" w:rsidRDefault="002F374E">
            <w:pPr>
              <w:jc w:val="right"/>
              <w:rPr>
                <w:color w:val="000000"/>
                <w:sz w:val="20"/>
                <w:szCs w:val="20"/>
              </w:rPr>
            </w:pPr>
            <w:r>
              <w:rPr>
                <w:color w:val="000000"/>
                <w:sz w:val="20"/>
                <w:szCs w:val="20"/>
              </w:rPr>
              <w:t>9</w:t>
            </w:r>
          </w:p>
        </w:tc>
      </w:tr>
      <w:tr w:rsidR="002F374E" w:rsidRPr="00D92E7A" w:rsidTr="005B3ACF">
        <w:trPr>
          <w:trHeight w:val="142"/>
        </w:trPr>
        <w:tc>
          <w:tcPr>
            <w:tcW w:w="4537" w:type="dxa"/>
          </w:tcPr>
          <w:p w:rsidR="002F374E" w:rsidRDefault="002F374E" w:rsidP="002F72D2">
            <w:pPr>
              <w:ind w:firstLineChars="100" w:firstLine="200"/>
              <w:rPr>
                <w:color w:val="000000"/>
                <w:sz w:val="20"/>
                <w:szCs w:val="20"/>
              </w:rPr>
            </w:pPr>
            <w:r>
              <w:rPr>
                <w:color w:val="000000"/>
                <w:sz w:val="20"/>
                <w:szCs w:val="20"/>
              </w:rPr>
              <w:t>Fibrinogen – Hypofibrinogenemia</w:t>
            </w:r>
          </w:p>
        </w:tc>
        <w:tc>
          <w:tcPr>
            <w:tcW w:w="1134" w:type="dxa"/>
          </w:tcPr>
          <w:p w:rsidR="002F374E" w:rsidRDefault="002F374E" w:rsidP="005B3ACF">
            <w:pPr>
              <w:jc w:val="right"/>
              <w:rPr>
                <w:color w:val="000000"/>
                <w:sz w:val="20"/>
                <w:szCs w:val="20"/>
              </w:rPr>
            </w:pPr>
            <w:r>
              <w:rPr>
                <w:color w:val="000000"/>
                <w:sz w:val="20"/>
                <w:szCs w:val="20"/>
              </w:rPr>
              <w:t>5</w:t>
            </w:r>
          </w:p>
        </w:tc>
        <w:tc>
          <w:tcPr>
            <w:tcW w:w="1134" w:type="dxa"/>
          </w:tcPr>
          <w:p w:rsidR="002F374E" w:rsidRDefault="002F374E" w:rsidP="005B3ACF">
            <w:pPr>
              <w:jc w:val="right"/>
              <w:rPr>
                <w:color w:val="000000"/>
                <w:sz w:val="20"/>
                <w:szCs w:val="20"/>
              </w:rPr>
            </w:pPr>
            <w:r>
              <w:rPr>
                <w:color w:val="000000"/>
                <w:sz w:val="20"/>
                <w:szCs w:val="20"/>
              </w:rPr>
              <w:t>9</w:t>
            </w:r>
          </w:p>
        </w:tc>
        <w:tc>
          <w:tcPr>
            <w:tcW w:w="1134" w:type="dxa"/>
          </w:tcPr>
          <w:p w:rsidR="002F374E" w:rsidRDefault="002F374E" w:rsidP="005B3ACF">
            <w:pPr>
              <w:jc w:val="right"/>
              <w:rPr>
                <w:color w:val="000000"/>
                <w:sz w:val="20"/>
                <w:szCs w:val="20"/>
              </w:rPr>
            </w:pPr>
            <w:r>
              <w:rPr>
                <w:color w:val="000000"/>
                <w:sz w:val="20"/>
                <w:szCs w:val="20"/>
              </w:rPr>
              <w:t>12</w:t>
            </w:r>
          </w:p>
        </w:tc>
        <w:tc>
          <w:tcPr>
            <w:tcW w:w="1134" w:type="dxa"/>
          </w:tcPr>
          <w:p w:rsidR="002F374E" w:rsidRDefault="002F374E" w:rsidP="005B3ACF">
            <w:pPr>
              <w:jc w:val="right"/>
              <w:rPr>
                <w:color w:val="000000"/>
                <w:sz w:val="20"/>
                <w:szCs w:val="20"/>
              </w:rPr>
            </w:pPr>
            <w:r>
              <w:rPr>
                <w:color w:val="000000"/>
                <w:sz w:val="20"/>
                <w:szCs w:val="20"/>
              </w:rPr>
              <w:t>17</w:t>
            </w:r>
          </w:p>
        </w:tc>
        <w:tc>
          <w:tcPr>
            <w:tcW w:w="1134" w:type="dxa"/>
          </w:tcPr>
          <w:p w:rsidR="002F374E" w:rsidRDefault="002F374E">
            <w:pPr>
              <w:jc w:val="right"/>
              <w:rPr>
                <w:color w:val="000000"/>
                <w:sz w:val="20"/>
                <w:szCs w:val="20"/>
              </w:rPr>
            </w:pPr>
            <w:r>
              <w:rPr>
                <w:color w:val="000000"/>
                <w:sz w:val="20"/>
                <w:szCs w:val="20"/>
              </w:rPr>
              <w:t>19</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vAlign w:val="top"/>
          </w:tcPr>
          <w:p w:rsidR="002F374E" w:rsidRDefault="002F374E" w:rsidP="005B3ACF">
            <w:pPr>
              <w:jc w:val="right"/>
            </w:pPr>
            <w:r w:rsidRPr="00A71C3E">
              <w:rPr>
                <w:color w:val="000000"/>
                <w:sz w:val="20"/>
                <w:szCs w:val="20"/>
              </w:rPr>
              <w:t>&lt;5</w:t>
            </w:r>
          </w:p>
        </w:tc>
        <w:tc>
          <w:tcPr>
            <w:tcW w:w="1134" w:type="dxa"/>
          </w:tcPr>
          <w:p w:rsidR="002F374E" w:rsidRDefault="002F374E">
            <w:pPr>
              <w:jc w:val="right"/>
              <w:rPr>
                <w:color w:val="000000"/>
                <w:sz w:val="20"/>
                <w:szCs w:val="20"/>
              </w:rPr>
            </w:pPr>
            <w:r>
              <w:rPr>
                <w:color w:val="000000"/>
                <w:sz w:val="20"/>
                <w:szCs w:val="20"/>
              </w:rPr>
              <w:t>6</w:t>
            </w:r>
          </w:p>
        </w:tc>
      </w:tr>
      <w:tr w:rsidR="002F374E" w:rsidRPr="00D92E7A" w:rsidTr="002F72D2">
        <w:trPr>
          <w:trHeight w:val="385"/>
        </w:trPr>
        <w:tc>
          <w:tcPr>
            <w:tcW w:w="4537" w:type="dxa"/>
          </w:tcPr>
          <w:p w:rsidR="002F374E" w:rsidRDefault="002F374E" w:rsidP="002F72D2">
            <w:pPr>
              <w:ind w:firstLineChars="100" w:firstLine="200"/>
              <w:rPr>
                <w:color w:val="000000"/>
                <w:sz w:val="20"/>
                <w:szCs w:val="20"/>
              </w:rPr>
            </w:pPr>
            <w:r>
              <w:rPr>
                <w:color w:val="000000"/>
                <w:sz w:val="20"/>
                <w:szCs w:val="20"/>
              </w:rPr>
              <w:t>Fibrinogen Dysfunction - Uncharacterised</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&lt;5</w:t>
            </w:r>
          </w:p>
        </w:tc>
        <w:tc>
          <w:tcPr>
            <w:tcW w:w="1134" w:type="dxa"/>
          </w:tcPr>
          <w:p w:rsidR="002F374E" w:rsidRDefault="00BB6727">
            <w:pPr>
              <w:jc w:val="right"/>
              <w:rPr>
                <w:color w:val="000000"/>
                <w:sz w:val="20"/>
                <w:szCs w:val="20"/>
              </w:rPr>
            </w:pPr>
            <w:r>
              <w:rPr>
                <w:color w:val="000000"/>
                <w:sz w:val="20"/>
                <w:szCs w:val="20"/>
              </w:rPr>
              <w:t>&lt;5</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rsidP="005B3ACF">
            <w:pPr>
              <w:jc w:val="right"/>
              <w:rPr>
                <w:color w:val="000000"/>
                <w:sz w:val="20"/>
                <w:szCs w:val="20"/>
              </w:rPr>
            </w:pPr>
            <w:r>
              <w:rPr>
                <w:color w:val="000000"/>
                <w:sz w:val="20"/>
                <w:szCs w:val="20"/>
              </w:rPr>
              <w:t> </w:t>
            </w:r>
          </w:p>
        </w:tc>
        <w:tc>
          <w:tcPr>
            <w:tcW w:w="1134" w:type="dxa"/>
          </w:tcPr>
          <w:p w:rsidR="002F374E" w:rsidRDefault="002F374E">
            <w:pPr>
              <w:jc w:val="right"/>
              <w:rPr>
                <w:color w:val="000000"/>
                <w:sz w:val="20"/>
                <w:szCs w:val="20"/>
              </w:rPr>
            </w:pPr>
            <w:r>
              <w:rPr>
                <w:color w:val="000000"/>
                <w:sz w:val="20"/>
                <w:szCs w:val="20"/>
              </w:rPr>
              <w:t> </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Other (Including Unclassified)</w:t>
            </w:r>
          </w:p>
        </w:tc>
        <w:tc>
          <w:tcPr>
            <w:tcW w:w="1134" w:type="dxa"/>
          </w:tcPr>
          <w:p w:rsidR="002F374E" w:rsidRPr="00F605E4" w:rsidRDefault="002F374E" w:rsidP="005B3ACF">
            <w:pPr>
              <w:jc w:val="right"/>
              <w:rPr>
                <w:color w:val="000000"/>
                <w:sz w:val="20"/>
                <w:szCs w:val="20"/>
              </w:rPr>
            </w:pPr>
            <w:r w:rsidRPr="00F605E4">
              <w:rPr>
                <w:color w:val="000000"/>
                <w:sz w:val="20"/>
                <w:szCs w:val="20"/>
              </w:rPr>
              <w:t>191</w:t>
            </w:r>
          </w:p>
        </w:tc>
        <w:tc>
          <w:tcPr>
            <w:tcW w:w="1134" w:type="dxa"/>
          </w:tcPr>
          <w:p w:rsidR="002F374E" w:rsidRPr="00F605E4" w:rsidRDefault="002F374E" w:rsidP="005B3ACF">
            <w:pPr>
              <w:jc w:val="right"/>
              <w:rPr>
                <w:color w:val="000000"/>
                <w:sz w:val="20"/>
                <w:szCs w:val="20"/>
              </w:rPr>
            </w:pPr>
            <w:r w:rsidRPr="00F605E4">
              <w:rPr>
                <w:color w:val="000000"/>
                <w:sz w:val="20"/>
                <w:szCs w:val="20"/>
              </w:rPr>
              <w:t>201</w:t>
            </w:r>
          </w:p>
        </w:tc>
        <w:tc>
          <w:tcPr>
            <w:tcW w:w="1134" w:type="dxa"/>
          </w:tcPr>
          <w:p w:rsidR="002F374E" w:rsidRPr="00F605E4" w:rsidRDefault="002F374E" w:rsidP="005B3ACF">
            <w:pPr>
              <w:jc w:val="right"/>
              <w:rPr>
                <w:color w:val="000000"/>
                <w:sz w:val="20"/>
                <w:szCs w:val="20"/>
              </w:rPr>
            </w:pPr>
            <w:r w:rsidRPr="00F605E4">
              <w:rPr>
                <w:color w:val="000000"/>
                <w:sz w:val="20"/>
                <w:szCs w:val="20"/>
              </w:rPr>
              <w:t>193</w:t>
            </w:r>
          </w:p>
        </w:tc>
        <w:tc>
          <w:tcPr>
            <w:tcW w:w="1134" w:type="dxa"/>
          </w:tcPr>
          <w:p w:rsidR="002F374E" w:rsidRPr="00F605E4" w:rsidRDefault="002F374E" w:rsidP="005B3ACF">
            <w:pPr>
              <w:jc w:val="right"/>
              <w:rPr>
                <w:color w:val="000000"/>
                <w:sz w:val="20"/>
                <w:szCs w:val="20"/>
              </w:rPr>
            </w:pPr>
            <w:r w:rsidRPr="00F605E4">
              <w:rPr>
                <w:color w:val="000000"/>
                <w:sz w:val="20"/>
                <w:szCs w:val="20"/>
              </w:rPr>
              <w:t>179</w:t>
            </w:r>
          </w:p>
        </w:tc>
        <w:tc>
          <w:tcPr>
            <w:tcW w:w="1134" w:type="dxa"/>
          </w:tcPr>
          <w:p w:rsidR="002F374E" w:rsidRDefault="002F374E">
            <w:pPr>
              <w:jc w:val="right"/>
              <w:rPr>
                <w:color w:val="000000"/>
                <w:sz w:val="18"/>
                <w:szCs w:val="18"/>
              </w:rPr>
            </w:pPr>
            <w:r>
              <w:rPr>
                <w:color w:val="000000"/>
                <w:sz w:val="18"/>
                <w:szCs w:val="18"/>
              </w:rPr>
              <w:t>198</w:t>
            </w:r>
          </w:p>
        </w:tc>
        <w:tc>
          <w:tcPr>
            <w:tcW w:w="1134" w:type="dxa"/>
          </w:tcPr>
          <w:p w:rsidR="002F374E" w:rsidRPr="00F605E4" w:rsidRDefault="002F374E" w:rsidP="005B3ACF">
            <w:pPr>
              <w:jc w:val="right"/>
              <w:rPr>
                <w:color w:val="000000"/>
                <w:sz w:val="20"/>
                <w:szCs w:val="20"/>
              </w:rPr>
            </w:pPr>
            <w:r w:rsidRPr="00F605E4">
              <w:rPr>
                <w:color w:val="000000"/>
                <w:sz w:val="20"/>
                <w:szCs w:val="20"/>
              </w:rPr>
              <w:t>7</w:t>
            </w:r>
          </w:p>
        </w:tc>
        <w:tc>
          <w:tcPr>
            <w:tcW w:w="1134" w:type="dxa"/>
          </w:tcPr>
          <w:p w:rsidR="002F374E" w:rsidRPr="00F605E4" w:rsidRDefault="002F374E" w:rsidP="005B3ACF">
            <w:pPr>
              <w:jc w:val="right"/>
              <w:rPr>
                <w:color w:val="000000"/>
                <w:sz w:val="20"/>
                <w:szCs w:val="20"/>
              </w:rPr>
            </w:pPr>
            <w:r w:rsidRPr="00F605E4">
              <w:rPr>
                <w:color w:val="000000"/>
                <w:sz w:val="20"/>
                <w:szCs w:val="20"/>
              </w:rPr>
              <w:t>13</w:t>
            </w:r>
          </w:p>
        </w:tc>
        <w:tc>
          <w:tcPr>
            <w:tcW w:w="1134" w:type="dxa"/>
          </w:tcPr>
          <w:p w:rsidR="002F374E" w:rsidRPr="00F605E4" w:rsidRDefault="002F374E" w:rsidP="005B3ACF">
            <w:pPr>
              <w:jc w:val="right"/>
              <w:rPr>
                <w:color w:val="000000"/>
                <w:sz w:val="20"/>
                <w:szCs w:val="20"/>
              </w:rPr>
            </w:pPr>
            <w:r w:rsidRPr="00F605E4">
              <w:rPr>
                <w:color w:val="000000"/>
                <w:sz w:val="20"/>
                <w:szCs w:val="20"/>
              </w:rPr>
              <w:t>11</w:t>
            </w:r>
          </w:p>
        </w:tc>
        <w:tc>
          <w:tcPr>
            <w:tcW w:w="1134" w:type="dxa"/>
          </w:tcPr>
          <w:p w:rsidR="002F374E" w:rsidRPr="00F605E4" w:rsidRDefault="002F374E" w:rsidP="005B3ACF">
            <w:pPr>
              <w:jc w:val="right"/>
              <w:rPr>
                <w:color w:val="000000"/>
                <w:sz w:val="20"/>
                <w:szCs w:val="20"/>
              </w:rPr>
            </w:pPr>
            <w:r w:rsidRPr="00F605E4">
              <w:rPr>
                <w:color w:val="000000"/>
                <w:sz w:val="20"/>
                <w:szCs w:val="20"/>
              </w:rPr>
              <w:t>15</w:t>
            </w:r>
          </w:p>
        </w:tc>
        <w:tc>
          <w:tcPr>
            <w:tcW w:w="1134" w:type="dxa"/>
          </w:tcPr>
          <w:p w:rsidR="002F374E" w:rsidRDefault="002F374E">
            <w:pPr>
              <w:jc w:val="right"/>
              <w:rPr>
                <w:color w:val="000000"/>
                <w:sz w:val="20"/>
                <w:szCs w:val="20"/>
              </w:rPr>
            </w:pPr>
            <w:r>
              <w:rPr>
                <w:color w:val="000000"/>
                <w:sz w:val="20"/>
                <w:szCs w:val="20"/>
              </w:rPr>
              <w:t>14</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Other Diagnoses Total</w:t>
            </w:r>
          </w:p>
        </w:tc>
        <w:tc>
          <w:tcPr>
            <w:tcW w:w="1134" w:type="dxa"/>
          </w:tcPr>
          <w:p w:rsidR="002F374E" w:rsidRDefault="002F374E" w:rsidP="005B3ACF">
            <w:pPr>
              <w:jc w:val="right"/>
              <w:rPr>
                <w:b/>
                <w:bCs/>
                <w:color w:val="000000"/>
                <w:sz w:val="20"/>
                <w:szCs w:val="20"/>
              </w:rPr>
            </w:pPr>
            <w:r>
              <w:rPr>
                <w:b/>
                <w:bCs/>
                <w:color w:val="000000"/>
                <w:sz w:val="20"/>
                <w:szCs w:val="20"/>
              </w:rPr>
              <w:t>752</w:t>
            </w:r>
          </w:p>
        </w:tc>
        <w:tc>
          <w:tcPr>
            <w:tcW w:w="1134" w:type="dxa"/>
          </w:tcPr>
          <w:p w:rsidR="002F374E" w:rsidRDefault="002F374E" w:rsidP="005B3ACF">
            <w:pPr>
              <w:jc w:val="right"/>
              <w:rPr>
                <w:b/>
                <w:bCs/>
                <w:color w:val="000000"/>
                <w:sz w:val="20"/>
                <w:szCs w:val="20"/>
              </w:rPr>
            </w:pPr>
            <w:r>
              <w:rPr>
                <w:b/>
                <w:bCs/>
                <w:color w:val="000000"/>
                <w:sz w:val="20"/>
                <w:szCs w:val="20"/>
              </w:rPr>
              <w:t>822</w:t>
            </w:r>
          </w:p>
        </w:tc>
        <w:tc>
          <w:tcPr>
            <w:tcW w:w="1134" w:type="dxa"/>
          </w:tcPr>
          <w:p w:rsidR="002F374E" w:rsidRDefault="002F374E" w:rsidP="005B3ACF">
            <w:pPr>
              <w:jc w:val="right"/>
              <w:rPr>
                <w:b/>
                <w:bCs/>
                <w:color w:val="000000"/>
                <w:sz w:val="20"/>
                <w:szCs w:val="20"/>
              </w:rPr>
            </w:pPr>
            <w:r>
              <w:rPr>
                <w:b/>
                <w:bCs/>
                <w:color w:val="000000"/>
                <w:sz w:val="20"/>
                <w:szCs w:val="20"/>
              </w:rPr>
              <w:t>848</w:t>
            </w:r>
          </w:p>
        </w:tc>
        <w:tc>
          <w:tcPr>
            <w:tcW w:w="1134" w:type="dxa"/>
          </w:tcPr>
          <w:p w:rsidR="002F374E" w:rsidRDefault="002F374E" w:rsidP="005B3ACF">
            <w:pPr>
              <w:jc w:val="right"/>
              <w:rPr>
                <w:b/>
                <w:bCs/>
                <w:color w:val="000000"/>
                <w:sz w:val="20"/>
                <w:szCs w:val="20"/>
              </w:rPr>
            </w:pPr>
            <w:r>
              <w:rPr>
                <w:b/>
                <w:bCs/>
                <w:color w:val="000000"/>
                <w:sz w:val="20"/>
                <w:szCs w:val="20"/>
              </w:rPr>
              <w:t>910</w:t>
            </w:r>
          </w:p>
        </w:tc>
        <w:tc>
          <w:tcPr>
            <w:tcW w:w="1134" w:type="dxa"/>
          </w:tcPr>
          <w:p w:rsidR="002F374E" w:rsidRDefault="002F374E">
            <w:pPr>
              <w:jc w:val="right"/>
              <w:rPr>
                <w:b/>
                <w:bCs/>
                <w:color w:val="000000"/>
                <w:sz w:val="20"/>
                <w:szCs w:val="20"/>
              </w:rPr>
            </w:pPr>
            <w:r>
              <w:rPr>
                <w:b/>
                <w:bCs/>
                <w:color w:val="000000"/>
                <w:sz w:val="20"/>
                <w:szCs w:val="20"/>
              </w:rPr>
              <w:t>991</w:t>
            </w:r>
          </w:p>
        </w:tc>
        <w:tc>
          <w:tcPr>
            <w:tcW w:w="1134" w:type="dxa"/>
          </w:tcPr>
          <w:p w:rsidR="002F374E" w:rsidRDefault="002F374E" w:rsidP="005B3ACF">
            <w:pPr>
              <w:jc w:val="right"/>
              <w:rPr>
                <w:b/>
                <w:bCs/>
                <w:color w:val="000000"/>
                <w:sz w:val="20"/>
                <w:szCs w:val="20"/>
              </w:rPr>
            </w:pPr>
            <w:r>
              <w:rPr>
                <w:b/>
                <w:bCs/>
                <w:color w:val="000000"/>
                <w:sz w:val="20"/>
                <w:szCs w:val="20"/>
              </w:rPr>
              <w:t>6</w:t>
            </w:r>
            <w:r w:rsidR="00EF0829">
              <w:rPr>
                <w:b/>
                <w:bCs/>
                <w:color w:val="000000"/>
                <w:sz w:val="20"/>
                <w:szCs w:val="20"/>
              </w:rPr>
              <w:t>6</w:t>
            </w:r>
          </w:p>
        </w:tc>
        <w:tc>
          <w:tcPr>
            <w:tcW w:w="1134" w:type="dxa"/>
          </w:tcPr>
          <w:p w:rsidR="002F374E" w:rsidRDefault="002F374E" w:rsidP="005B3ACF">
            <w:pPr>
              <w:jc w:val="right"/>
              <w:rPr>
                <w:b/>
                <w:bCs/>
                <w:color w:val="000000"/>
                <w:sz w:val="20"/>
                <w:szCs w:val="20"/>
              </w:rPr>
            </w:pPr>
            <w:r>
              <w:rPr>
                <w:b/>
                <w:bCs/>
                <w:color w:val="000000"/>
                <w:sz w:val="20"/>
                <w:szCs w:val="20"/>
              </w:rPr>
              <w:t>84</w:t>
            </w:r>
          </w:p>
        </w:tc>
        <w:tc>
          <w:tcPr>
            <w:tcW w:w="1134" w:type="dxa"/>
          </w:tcPr>
          <w:p w:rsidR="002F374E" w:rsidRDefault="002F374E" w:rsidP="005B3ACF">
            <w:pPr>
              <w:jc w:val="right"/>
              <w:rPr>
                <w:b/>
                <w:bCs/>
                <w:color w:val="000000"/>
                <w:sz w:val="20"/>
                <w:szCs w:val="20"/>
              </w:rPr>
            </w:pPr>
            <w:r>
              <w:rPr>
                <w:b/>
                <w:bCs/>
                <w:color w:val="000000"/>
                <w:sz w:val="20"/>
                <w:szCs w:val="20"/>
              </w:rPr>
              <w:t>72</w:t>
            </w:r>
          </w:p>
        </w:tc>
        <w:tc>
          <w:tcPr>
            <w:tcW w:w="1134" w:type="dxa"/>
          </w:tcPr>
          <w:p w:rsidR="002F374E" w:rsidRDefault="002F374E" w:rsidP="005B3ACF">
            <w:pPr>
              <w:jc w:val="right"/>
              <w:rPr>
                <w:b/>
                <w:bCs/>
                <w:color w:val="000000"/>
                <w:sz w:val="20"/>
                <w:szCs w:val="20"/>
              </w:rPr>
            </w:pPr>
            <w:r>
              <w:rPr>
                <w:b/>
                <w:bCs/>
                <w:color w:val="000000"/>
                <w:sz w:val="20"/>
                <w:szCs w:val="20"/>
              </w:rPr>
              <w:t>97</w:t>
            </w:r>
          </w:p>
        </w:tc>
        <w:tc>
          <w:tcPr>
            <w:tcW w:w="1134" w:type="dxa"/>
          </w:tcPr>
          <w:p w:rsidR="002F374E" w:rsidRDefault="002F374E">
            <w:pPr>
              <w:jc w:val="right"/>
              <w:rPr>
                <w:b/>
                <w:bCs/>
                <w:color w:val="000000"/>
                <w:sz w:val="20"/>
                <w:szCs w:val="20"/>
              </w:rPr>
            </w:pPr>
            <w:r>
              <w:rPr>
                <w:b/>
                <w:bCs/>
                <w:color w:val="000000"/>
                <w:sz w:val="20"/>
                <w:szCs w:val="20"/>
              </w:rPr>
              <w:t>94</w:t>
            </w:r>
          </w:p>
        </w:tc>
      </w:tr>
      <w:tr w:rsidR="002F374E" w:rsidRPr="00D92E7A" w:rsidTr="002F72D2">
        <w:trPr>
          <w:trHeight w:val="142"/>
        </w:trPr>
        <w:tc>
          <w:tcPr>
            <w:tcW w:w="4537" w:type="dxa"/>
          </w:tcPr>
          <w:p w:rsidR="002F374E" w:rsidRDefault="002F374E" w:rsidP="002F72D2">
            <w:pPr>
              <w:rPr>
                <w:b/>
                <w:bCs/>
                <w:color w:val="000000"/>
                <w:sz w:val="20"/>
                <w:szCs w:val="20"/>
              </w:rPr>
            </w:pPr>
            <w:r>
              <w:rPr>
                <w:b/>
                <w:bCs/>
                <w:color w:val="000000"/>
                <w:sz w:val="20"/>
                <w:szCs w:val="20"/>
              </w:rPr>
              <w:t>Total</w:t>
            </w:r>
          </w:p>
        </w:tc>
        <w:tc>
          <w:tcPr>
            <w:tcW w:w="1134" w:type="dxa"/>
          </w:tcPr>
          <w:p w:rsidR="002F374E" w:rsidRDefault="002F374E" w:rsidP="005B3ACF">
            <w:pPr>
              <w:jc w:val="right"/>
              <w:rPr>
                <w:b/>
                <w:bCs/>
                <w:color w:val="000000"/>
                <w:sz w:val="20"/>
                <w:szCs w:val="20"/>
              </w:rPr>
            </w:pPr>
            <w:r>
              <w:rPr>
                <w:b/>
                <w:bCs/>
                <w:color w:val="000000"/>
                <w:sz w:val="20"/>
                <w:szCs w:val="20"/>
              </w:rPr>
              <w:t>5,334</w:t>
            </w:r>
          </w:p>
        </w:tc>
        <w:tc>
          <w:tcPr>
            <w:tcW w:w="1134" w:type="dxa"/>
          </w:tcPr>
          <w:p w:rsidR="002F374E" w:rsidRDefault="002F374E" w:rsidP="005B3ACF">
            <w:pPr>
              <w:jc w:val="right"/>
              <w:rPr>
                <w:b/>
                <w:bCs/>
                <w:color w:val="000000"/>
                <w:sz w:val="20"/>
                <w:szCs w:val="20"/>
              </w:rPr>
            </w:pPr>
            <w:r>
              <w:rPr>
                <w:b/>
                <w:bCs/>
                <w:color w:val="000000"/>
                <w:sz w:val="20"/>
                <w:szCs w:val="20"/>
              </w:rPr>
              <w:t>5,589</w:t>
            </w:r>
          </w:p>
        </w:tc>
        <w:tc>
          <w:tcPr>
            <w:tcW w:w="1134" w:type="dxa"/>
          </w:tcPr>
          <w:p w:rsidR="002F374E" w:rsidRDefault="002F374E" w:rsidP="005B3ACF">
            <w:pPr>
              <w:jc w:val="right"/>
              <w:rPr>
                <w:b/>
                <w:bCs/>
                <w:color w:val="000000"/>
                <w:sz w:val="20"/>
                <w:szCs w:val="20"/>
              </w:rPr>
            </w:pPr>
            <w:r>
              <w:rPr>
                <w:b/>
                <w:bCs/>
                <w:color w:val="000000"/>
                <w:sz w:val="20"/>
                <w:szCs w:val="20"/>
              </w:rPr>
              <w:t>5,626</w:t>
            </w:r>
          </w:p>
        </w:tc>
        <w:tc>
          <w:tcPr>
            <w:tcW w:w="1134" w:type="dxa"/>
          </w:tcPr>
          <w:p w:rsidR="002F374E" w:rsidRDefault="002F374E" w:rsidP="005B3ACF">
            <w:pPr>
              <w:jc w:val="right"/>
              <w:rPr>
                <w:b/>
                <w:bCs/>
                <w:color w:val="000000"/>
                <w:sz w:val="20"/>
                <w:szCs w:val="20"/>
              </w:rPr>
            </w:pPr>
            <w:r>
              <w:rPr>
                <w:b/>
                <w:bCs/>
                <w:color w:val="000000"/>
                <w:sz w:val="20"/>
                <w:szCs w:val="20"/>
              </w:rPr>
              <w:t>5,947</w:t>
            </w:r>
          </w:p>
        </w:tc>
        <w:tc>
          <w:tcPr>
            <w:tcW w:w="1134" w:type="dxa"/>
          </w:tcPr>
          <w:p w:rsidR="002F374E" w:rsidRDefault="008D566B" w:rsidP="008D566B">
            <w:pPr>
              <w:jc w:val="right"/>
              <w:rPr>
                <w:b/>
                <w:bCs/>
                <w:color w:val="000000"/>
                <w:sz w:val="20"/>
                <w:szCs w:val="20"/>
              </w:rPr>
            </w:pPr>
            <w:r>
              <w:rPr>
                <w:b/>
                <w:bCs/>
                <w:color w:val="000000"/>
                <w:sz w:val="20"/>
                <w:szCs w:val="20"/>
              </w:rPr>
              <w:t>6,155</w:t>
            </w:r>
          </w:p>
        </w:tc>
        <w:tc>
          <w:tcPr>
            <w:tcW w:w="1134" w:type="dxa"/>
          </w:tcPr>
          <w:p w:rsidR="002F374E" w:rsidRDefault="002F374E" w:rsidP="005B3ACF">
            <w:pPr>
              <w:jc w:val="right"/>
              <w:rPr>
                <w:b/>
                <w:bCs/>
                <w:color w:val="000000"/>
                <w:sz w:val="20"/>
                <w:szCs w:val="20"/>
              </w:rPr>
            </w:pPr>
            <w:r>
              <w:rPr>
                <w:b/>
                <w:bCs/>
                <w:color w:val="000000"/>
                <w:sz w:val="20"/>
                <w:szCs w:val="20"/>
              </w:rPr>
              <w:t>1,49</w:t>
            </w:r>
            <w:r w:rsidR="00EF0829">
              <w:rPr>
                <w:b/>
                <w:bCs/>
                <w:color w:val="000000"/>
                <w:sz w:val="20"/>
                <w:szCs w:val="20"/>
              </w:rPr>
              <w:t>3</w:t>
            </w:r>
          </w:p>
        </w:tc>
        <w:tc>
          <w:tcPr>
            <w:tcW w:w="1134" w:type="dxa"/>
          </w:tcPr>
          <w:p w:rsidR="002F374E" w:rsidRDefault="002F374E" w:rsidP="005B3ACF">
            <w:pPr>
              <w:jc w:val="right"/>
              <w:rPr>
                <w:b/>
                <w:bCs/>
                <w:color w:val="000000"/>
                <w:sz w:val="20"/>
                <w:szCs w:val="20"/>
              </w:rPr>
            </w:pPr>
            <w:r>
              <w:rPr>
                <w:b/>
                <w:bCs/>
                <w:color w:val="000000"/>
                <w:sz w:val="20"/>
                <w:szCs w:val="20"/>
              </w:rPr>
              <w:t>1,516</w:t>
            </w:r>
          </w:p>
        </w:tc>
        <w:tc>
          <w:tcPr>
            <w:tcW w:w="1134" w:type="dxa"/>
          </w:tcPr>
          <w:p w:rsidR="002F374E" w:rsidRDefault="002F374E" w:rsidP="005B3ACF">
            <w:pPr>
              <w:jc w:val="right"/>
              <w:rPr>
                <w:b/>
                <w:bCs/>
                <w:color w:val="000000"/>
                <w:sz w:val="20"/>
                <w:szCs w:val="20"/>
              </w:rPr>
            </w:pPr>
            <w:r>
              <w:rPr>
                <w:b/>
                <w:bCs/>
                <w:color w:val="000000"/>
                <w:sz w:val="20"/>
                <w:szCs w:val="20"/>
              </w:rPr>
              <w:t>1,563</w:t>
            </w:r>
          </w:p>
        </w:tc>
        <w:tc>
          <w:tcPr>
            <w:tcW w:w="1134" w:type="dxa"/>
          </w:tcPr>
          <w:p w:rsidR="002F374E" w:rsidRDefault="002F374E" w:rsidP="005B3ACF">
            <w:pPr>
              <w:jc w:val="right"/>
              <w:rPr>
                <w:b/>
                <w:bCs/>
                <w:color w:val="000000"/>
                <w:sz w:val="20"/>
                <w:szCs w:val="20"/>
              </w:rPr>
            </w:pPr>
            <w:r>
              <w:rPr>
                <w:b/>
                <w:bCs/>
                <w:color w:val="000000"/>
                <w:sz w:val="20"/>
                <w:szCs w:val="20"/>
              </w:rPr>
              <w:t>1,647</w:t>
            </w:r>
          </w:p>
        </w:tc>
        <w:tc>
          <w:tcPr>
            <w:tcW w:w="1134" w:type="dxa"/>
          </w:tcPr>
          <w:p w:rsidR="002F374E" w:rsidRDefault="002F374E">
            <w:pPr>
              <w:jc w:val="right"/>
              <w:rPr>
                <w:b/>
                <w:bCs/>
                <w:color w:val="000000"/>
                <w:sz w:val="20"/>
                <w:szCs w:val="20"/>
              </w:rPr>
            </w:pPr>
            <w:r>
              <w:rPr>
                <w:b/>
                <w:bCs/>
                <w:color w:val="000000"/>
                <w:sz w:val="20"/>
                <w:szCs w:val="20"/>
              </w:rPr>
              <w:t>1,590</w:t>
            </w:r>
          </w:p>
        </w:tc>
      </w:tr>
    </w:tbl>
    <w:p w:rsidR="00840A55" w:rsidRPr="00F55572" w:rsidRDefault="004140DE" w:rsidP="00567BA4">
      <w:pPr>
        <w:spacing w:after="0"/>
        <w:rPr>
          <w:sz w:val="16"/>
        </w:rPr>
      </w:pPr>
      <w:r w:rsidRPr="008E1E42">
        <w:rPr>
          <w:sz w:val="16"/>
        </w:rPr>
        <w:t xml:space="preserve">* As noted </w:t>
      </w:r>
      <w:r w:rsidR="00BF53AF" w:rsidRPr="008E1E42">
        <w:rPr>
          <w:sz w:val="16"/>
        </w:rPr>
        <w:t xml:space="preserve">in the section </w:t>
      </w:r>
      <w:r w:rsidR="00BF53AF" w:rsidRPr="008E1E42">
        <w:rPr>
          <w:i/>
          <w:sz w:val="16"/>
        </w:rPr>
        <w:t>Data quality issues</w:t>
      </w:r>
      <w:r w:rsidR="00BF53AF" w:rsidRPr="008E1E42">
        <w:rPr>
          <w:sz w:val="16"/>
        </w:rPr>
        <w:t xml:space="preserve"> (p1</w:t>
      </w:r>
      <w:r w:rsidR="001D7443" w:rsidRPr="008E1E42">
        <w:rPr>
          <w:sz w:val="16"/>
        </w:rPr>
        <w:t>5</w:t>
      </w:r>
      <w:r w:rsidR="00BF53AF" w:rsidRPr="008E1E42">
        <w:rPr>
          <w:sz w:val="16"/>
        </w:rPr>
        <w:t xml:space="preserve">) the data has been improved since previous ABDR Annual Reports. The figures presented here represent the most accurate data currently available. The census date for number of people in the registry is 30 June, the </w:t>
      </w:r>
      <w:r w:rsidR="00F24D73" w:rsidRPr="008E1E42">
        <w:rPr>
          <w:sz w:val="16"/>
        </w:rPr>
        <w:t>last day of the financial year.</w:t>
      </w:r>
    </w:p>
    <w:p w:rsidR="00795F49" w:rsidRPr="00FB1355" w:rsidRDefault="00237C48" w:rsidP="00FB1355">
      <w:pPr>
        <w:spacing w:after="0"/>
        <w:rPr>
          <w:sz w:val="16"/>
        </w:rPr>
      </w:pPr>
      <w:r>
        <w:rPr>
          <w:sz w:val="16"/>
        </w:rPr>
        <w:t>†Factor XII Deficiency does not require treatment with products, but is included as a di</w:t>
      </w:r>
      <w:r w:rsidR="00FB1355">
        <w:rPr>
          <w:sz w:val="16"/>
        </w:rPr>
        <w:t>agnostic category.</w:t>
      </w:r>
    </w:p>
    <w:p w:rsidR="007C6EBD" w:rsidRPr="00EC4A58" w:rsidRDefault="007C6EBD" w:rsidP="0045099D">
      <w:pPr>
        <w:spacing w:after="0"/>
        <w:rPr>
          <w:sz w:val="16"/>
        </w:rPr>
        <w:sectPr w:rsidR="007C6EBD" w:rsidRPr="00EC4A58" w:rsidSect="00235F56">
          <w:footerReference w:type="default" r:id="rId29"/>
          <w:pgSz w:w="16839" w:h="11907" w:orient="landscape" w:code="9"/>
          <w:pgMar w:top="567" w:right="1955" w:bottom="720" w:left="720" w:header="720" w:footer="720" w:gutter="0"/>
          <w:cols w:space="720"/>
          <w:docGrid w:linePitch="360"/>
        </w:sectPr>
      </w:pPr>
    </w:p>
    <w:p w:rsidR="005225CA" w:rsidRDefault="00CD4E60" w:rsidP="005225CA">
      <w:pPr>
        <w:pStyle w:val="Heading2"/>
      </w:pPr>
      <w:bookmarkStart w:id="86" w:name="_Toc15830824"/>
      <w:r>
        <w:lastRenderedPageBreak/>
        <w:t>A</w:t>
      </w:r>
      <w:r w:rsidR="005225CA">
        <w:t>ge, diagnosis and severity</w:t>
      </w:r>
      <w:bookmarkEnd w:id="86"/>
    </w:p>
    <w:p w:rsidR="00C858D1" w:rsidRPr="004D6E87" w:rsidRDefault="007920C3" w:rsidP="00C858D1">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737086" w:rsidRPr="00737086">
        <w:rPr>
          <w:sz w:val="12"/>
        </w:rPr>
        <w:t>.</w:t>
      </w:r>
      <w:r w:rsidR="00157ED0" w:rsidRPr="00BD75FF">
        <w:rPr>
          <w:rStyle w:val="FootnoteReference"/>
        </w:rPr>
        <w:footnoteReference w:id="3"/>
      </w:r>
    </w:p>
    <w:p w:rsidR="00E761AE" w:rsidRDefault="00E4678A" w:rsidP="00737086">
      <w:r>
        <w:fldChar w:fldCharType="begin"/>
      </w:r>
      <w:r>
        <w:instrText xml:space="preserve"> REF _Ref535677209 \h </w:instrText>
      </w:r>
      <w:r>
        <w:fldChar w:fldCharType="separate"/>
      </w:r>
      <w:r w:rsidR="00612103">
        <w:t xml:space="preserve">Table </w:t>
      </w:r>
      <w:r w:rsidR="00612103">
        <w:rPr>
          <w:noProof/>
        </w:rPr>
        <w:t>6</w:t>
      </w:r>
      <w:r>
        <w:fldChar w:fldCharType="end"/>
      </w:r>
      <w:r>
        <w:t xml:space="preserve"> </w:t>
      </w:r>
      <w:r w:rsidR="007F6A91">
        <w:t xml:space="preserve">and </w:t>
      </w:r>
      <w:r w:rsidR="007F6A91">
        <w:fldChar w:fldCharType="begin"/>
      </w:r>
      <w:r w:rsidR="007F6A91">
        <w:instrText xml:space="preserve"> REF _Ref452541131 \h </w:instrText>
      </w:r>
      <w:r w:rsidR="007F6A91">
        <w:fldChar w:fldCharType="separate"/>
      </w:r>
      <w:r w:rsidR="00612103">
        <w:t xml:space="preserve">Table </w:t>
      </w:r>
      <w:r w:rsidR="00612103">
        <w:rPr>
          <w:noProof/>
        </w:rPr>
        <w:t>7</w:t>
      </w:r>
      <w:r w:rsidR="007F6A91">
        <w:fldChar w:fldCharType="end"/>
      </w:r>
      <w:r w:rsidR="007F6A91">
        <w:t xml:space="preserve"> </w:t>
      </w:r>
      <w:r w:rsidR="00FB0447">
        <w:t>d</w:t>
      </w:r>
      <w:r w:rsidR="00E761AE">
        <w:t xml:space="preserve">etail the numbers of patients in the </w:t>
      </w:r>
      <w:r w:rsidR="004B2935">
        <w:t>registry</w:t>
      </w:r>
      <w:r w:rsidR="00E761AE">
        <w:t xml:space="preserve"> who received product (therapeutic treatment) durin</w:t>
      </w:r>
      <w:r w:rsidR="00313CCB">
        <w:t>g</w:t>
      </w:r>
      <w:r w:rsidR="00675F6D">
        <w:t xml:space="preserve"> the period 201</w:t>
      </w:r>
      <w:r w:rsidR="00F31F08">
        <w:t>2</w:t>
      </w:r>
      <w:r w:rsidR="00313CCB">
        <w:t>-</w:t>
      </w:r>
      <w:r w:rsidR="00675F6D">
        <w:t>1</w:t>
      </w:r>
      <w:r w:rsidR="00F31F08">
        <w:t>3</w:t>
      </w:r>
      <w:r w:rsidR="00313CCB">
        <w:t xml:space="preserve"> to 201</w:t>
      </w:r>
      <w:r w:rsidR="00F31F08">
        <w:t>6</w:t>
      </w:r>
      <w:r w:rsidR="00313CCB">
        <w:t>-1</w:t>
      </w:r>
      <w:r w:rsidR="00F31F08">
        <w:t>7</w:t>
      </w:r>
      <w:r w:rsidR="00313CCB">
        <w:t>; by</w:t>
      </w:r>
      <w:r w:rsidR="00EF0829">
        <w:t xml:space="preserve"> age group,</w:t>
      </w:r>
      <w:r w:rsidR="00313CCB">
        <w:t xml:space="preserve"> broad diagnosis and by severity.</w:t>
      </w:r>
    </w:p>
    <w:p w:rsidR="008D2128" w:rsidRDefault="00E4678A" w:rsidP="00737086">
      <w:r>
        <w:fldChar w:fldCharType="begin"/>
      </w:r>
      <w:r>
        <w:instrText xml:space="preserve"> REF _Ref535677262 \h </w:instrText>
      </w:r>
      <w:r>
        <w:fldChar w:fldCharType="separate"/>
      </w:r>
      <w:r w:rsidR="00612103">
        <w:t xml:space="preserve">Table </w:t>
      </w:r>
      <w:r w:rsidR="00612103">
        <w:rPr>
          <w:noProof/>
        </w:rPr>
        <w:t>8</w:t>
      </w:r>
      <w:r>
        <w:fldChar w:fldCharType="end"/>
      </w:r>
      <w:r>
        <w:t xml:space="preserve"> </w:t>
      </w:r>
      <w:r w:rsidR="008D2128">
        <w:t xml:space="preserve">and </w:t>
      </w:r>
      <w:r w:rsidR="003071AE">
        <w:fldChar w:fldCharType="begin"/>
      </w:r>
      <w:r w:rsidR="003071AE">
        <w:instrText xml:space="preserve"> REF _Ref535677281 \h </w:instrText>
      </w:r>
      <w:r w:rsidR="003071AE">
        <w:fldChar w:fldCharType="separate"/>
      </w:r>
      <w:r w:rsidR="00612103">
        <w:t xml:space="preserve">Table </w:t>
      </w:r>
      <w:r w:rsidR="00612103">
        <w:rPr>
          <w:noProof/>
        </w:rPr>
        <w:t>9</w:t>
      </w:r>
      <w:r w:rsidR="003071AE">
        <w:fldChar w:fldCharType="end"/>
      </w:r>
      <w:r w:rsidR="008D2128">
        <w:t xml:space="preserve"> set out age group and detailed diagnosis for patients with HMA, HMB and VWD.</w:t>
      </w:r>
    </w:p>
    <w:p w:rsidR="00313CCB" w:rsidRPr="00545A58" w:rsidRDefault="00672A10" w:rsidP="0013097B">
      <w:r w:rsidRPr="00545A58">
        <w:t>The majority of patients receiving treatment for bleeding disorders have HMA, specifically those patients with severe HMA</w:t>
      </w:r>
      <w:r w:rsidR="00D8557E" w:rsidRPr="00545A58">
        <w:t>.</w:t>
      </w:r>
    </w:p>
    <w:p w:rsidR="0068556A" w:rsidRPr="00545A58" w:rsidRDefault="00E761AE" w:rsidP="0013097B">
      <w:r w:rsidRPr="00545A58">
        <w:t>There are some</w:t>
      </w:r>
      <w:r w:rsidR="0013097B" w:rsidRPr="00545A58">
        <w:t xml:space="preserve"> discrepancies in the data</w:t>
      </w:r>
      <w:r w:rsidRPr="00545A58">
        <w:t xml:space="preserve"> regarding the coding of severity when a patient receives treatment, and data cleansing and patient record updates are continuing</w:t>
      </w:r>
      <w:r w:rsidR="0013097B" w:rsidRPr="00545A58">
        <w:t xml:space="preserve">. </w:t>
      </w:r>
      <w:r w:rsidR="0068556A" w:rsidRPr="00545A58">
        <w:t>This will improve the forecasting for the national supply plan and budget for future years. It should be noted that the national forecasting and supply management</w:t>
      </w:r>
      <w:r w:rsidRPr="00545A58">
        <w:t xml:space="preserve"> </w:t>
      </w:r>
      <w:r w:rsidR="0068556A" w:rsidRPr="00545A58">
        <w:t xml:space="preserve">process </w:t>
      </w:r>
      <w:r w:rsidR="00196F25" w:rsidRPr="00545A58">
        <w:t>continue to</w:t>
      </w:r>
      <w:r w:rsidR="0068556A" w:rsidRPr="00545A58">
        <w:t xml:space="preserve"> perform very well.</w:t>
      </w:r>
    </w:p>
    <w:p w:rsidR="00672A10" w:rsidRDefault="00672A10" w:rsidP="00672A10">
      <w:r w:rsidRPr="00545A58">
        <w:t>Whilst the data discrepancies affect the analysis for this annual report, there is minimal impact on patient care as Haemophilia Treatment Centre staff</w:t>
      </w:r>
      <w:r w:rsidR="00545A58">
        <w:t xml:space="preserve"> </w:t>
      </w:r>
      <w:r w:rsidRPr="00545A58">
        <w:t>have full access to their patient records for the provision of care and treatment.</w:t>
      </w:r>
    </w:p>
    <w:p w:rsidR="00737086" w:rsidRPr="00377999" w:rsidRDefault="00737086" w:rsidP="00737086">
      <w:r>
        <w:t>In 20</w:t>
      </w:r>
      <w:r w:rsidR="0040642A">
        <w:t>1</w:t>
      </w:r>
      <w:r w:rsidR="00F31F08">
        <w:t>6</w:t>
      </w:r>
      <w:r>
        <w:t>-1</w:t>
      </w:r>
      <w:r w:rsidR="00F31F08">
        <w:t>7</w:t>
      </w:r>
      <w:r>
        <w:t xml:space="preserve"> the results show variations. The patterns indicate that the implemented strategies are improving data quality, completeness and accuracy. </w:t>
      </w:r>
      <w:r w:rsidRPr="00377999">
        <w:t>This will make it difficult to undertake comparisons with data published in previous reports particularly in regards to multiple diagnoses</w:t>
      </w:r>
      <w:r>
        <w:t>.</w:t>
      </w:r>
      <w:r w:rsidRPr="00377999">
        <w:t xml:space="preserve"> </w:t>
      </w:r>
      <w:r>
        <w:t xml:space="preserve">Continued work on the data integrity of the registry has been undertaken again in </w:t>
      </w:r>
      <w:r w:rsidR="00F31F08">
        <w:t>2016-17</w:t>
      </w:r>
      <w:r>
        <w:t>.</w:t>
      </w:r>
    </w:p>
    <w:p w:rsidR="001B4023" w:rsidRDefault="001B4023" w:rsidP="0013097B"/>
    <w:p w:rsidR="009B5B96" w:rsidRDefault="009B5B96" w:rsidP="0013097B"/>
    <w:p w:rsidR="005225CA" w:rsidRPr="0013097B" w:rsidRDefault="005225CA" w:rsidP="0013097B">
      <w:pPr>
        <w:sectPr w:rsidR="005225CA" w:rsidRPr="0013097B">
          <w:footerReference w:type="default" r:id="rId30"/>
          <w:pgSz w:w="11907" w:h="16839" w:code="9"/>
          <w:pgMar w:top="1276" w:right="1608" w:bottom="1080" w:left="1080" w:header="720" w:footer="720" w:gutter="0"/>
          <w:cols w:space="720"/>
          <w:docGrid w:linePitch="360"/>
        </w:sectPr>
      </w:pPr>
    </w:p>
    <w:p w:rsidR="00323969" w:rsidRPr="00D92E7A" w:rsidRDefault="00323969" w:rsidP="00323969">
      <w:pPr>
        <w:spacing w:after="0"/>
        <w:rPr>
          <w:sz w:val="18"/>
        </w:rPr>
      </w:pPr>
    </w:p>
    <w:p w:rsidR="0079121B" w:rsidRPr="000D4245" w:rsidRDefault="009712E7" w:rsidP="009712E7">
      <w:pPr>
        <w:pStyle w:val="Caption"/>
        <w:keepNext/>
      </w:pPr>
      <w:bookmarkStart w:id="87" w:name="_Ref535677209"/>
      <w:bookmarkStart w:id="88" w:name="_Ref436220432"/>
      <w:bookmarkStart w:id="89" w:name="_Toc15830856"/>
      <w:r>
        <w:t xml:space="preserve">Table </w:t>
      </w:r>
      <w:r w:rsidR="00387806">
        <w:fldChar w:fldCharType="begin"/>
      </w:r>
      <w:r w:rsidR="00387806">
        <w:instrText xml:space="preserve"> SEQ Table \* ARABIC </w:instrText>
      </w:r>
      <w:r w:rsidR="00387806">
        <w:fldChar w:fldCharType="separate"/>
      </w:r>
      <w:r w:rsidR="00612103">
        <w:rPr>
          <w:noProof/>
        </w:rPr>
        <w:t>6</w:t>
      </w:r>
      <w:r w:rsidR="00387806">
        <w:rPr>
          <w:noProof/>
        </w:rPr>
        <w:fldChar w:fldCharType="end"/>
      </w:r>
      <w:bookmarkEnd w:id="87"/>
      <w:r>
        <w:t xml:space="preserve"> -</w:t>
      </w:r>
      <w:bookmarkEnd w:id="88"/>
      <w:r w:rsidR="009B7392" w:rsidRPr="000D4245">
        <w:t xml:space="preserve"> Number of adult</w:t>
      </w:r>
      <w:r w:rsidR="00B86848">
        <w:t xml:space="preserve"> patients</w:t>
      </w:r>
      <w:r w:rsidR="009B7392" w:rsidRPr="000D4245">
        <w:t xml:space="preserve"> in the registry and treated by broad diagnosis a</w:t>
      </w:r>
      <w:r w:rsidR="009B7392">
        <w:t>nd severity for HMA, HMB</w:t>
      </w:r>
      <w:bookmarkEnd w:id="89"/>
    </w:p>
    <w:tbl>
      <w:tblPr>
        <w:tblStyle w:val="NBATableStyle1"/>
        <w:tblW w:w="15876"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1134"/>
        <w:gridCol w:w="1134"/>
        <w:gridCol w:w="1134"/>
        <w:gridCol w:w="1134"/>
        <w:gridCol w:w="1135"/>
        <w:gridCol w:w="1134"/>
        <w:gridCol w:w="1134"/>
        <w:gridCol w:w="1134"/>
        <w:gridCol w:w="1134"/>
        <w:gridCol w:w="1135"/>
      </w:tblGrid>
      <w:tr w:rsidR="00810B39" w:rsidRPr="00621724" w:rsidTr="00810B39">
        <w:trPr>
          <w:cnfStyle w:val="100000000000" w:firstRow="1" w:lastRow="0" w:firstColumn="0" w:lastColumn="0" w:oddVBand="0" w:evenVBand="0" w:oddHBand="0" w:evenHBand="0" w:firstRowFirstColumn="0" w:firstRowLastColumn="0" w:lastRowFirstColumn="0" w:lastRowLastColumn="0"/>
          <w:tblHeader/>
        </w:trPr>
        <w:tc>
          <w:tcPr>
            <w:tcW w:w="4534" w:type="dxa"/>
          </w:tcPr>
          <w:p w:rsidR="00810B39" w:rsidRPr="00621724" w:rsidRDefault="00810B39" w:rsidP="00810B39">
            <w:pPr>
              <w:spacing w:after="0"/>
              <w:rPr>
                <w:rFonts w:asciiTheme="minorHAnsi" w:hAnsiTheme="minorHAnsi" w:cstheme="minorHAnsi"/>
                <w:sz w:val="20"/>
                <w:szCs w:val="20"/>
              </w:rPr>
            </w:pPr>
          </w:p>
        </w:tc>
        <w:tc>
          <w:tcPr>
            <w:tcW w:w="5671" w:type="dxa"/>
            <w:gridSpan w:val="5"/>
          </w:tcPr>
          <w:p w:rsidR="00810B39" w:rsidRPr="00621724" w:rsidRDefault="00810B39" w:rsidP="00810B39">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21724">
              <w:rPr>
                <w:rFonts w:asciiTheme="minorHAnsi" w:hAnsiTheme="minorHAnsi" w:cstheme="minorHAnsi"/>
                <w:sz w:val="20"/>
                <w:szCs w:val="20"/>
              </w:rPr>
              <w:t>*</w:t>
            </w:r>
          </w:p>
        </w:tc>
        <w:tc>
          <w:tcPr>
            <w:tcW w:w="5671" w:type="dxa"/>
            <w:gridSpan w:val="5"/>
          </w:tcPr>
          <w:p w:rsidR="00810B39" w:rsidRPr="00621724" w:rsidRDefault="00810B39"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215D1E" w:rsidRPr="002506AC" w:rsidTr="00810B39">
        <w:tc>
          <w:tcPr>
            <w:tcW w:w="4534" w:type="dxa"/>
          </w:tcPr>
          <w:p w:rsidR="00215D1E" w:rsidRDefault="00215D1E" w:rsidP="00B75C45">
            <w:pPr>
              <w:ind w:firstLineChars="16" w:firstLine="32"/>
              <w:jc w:val="both"/>
              <w:rPr>
                <w:b/>
                <w:bCs/>
                <w:color w:val="000000"/>
                <w:sz w:val="20"/>
                <w:szCs w:val="20"/>
              </w:rPr>
            </w:pPr>
            <w:r>
              <w:rPr>
                <w:b/>
                <w:bCs/>
                <w:color w:val="000000"/>
                <w:sz w:val="20"/>
                <w:szCs w:val="20"/>
              </w:rPr>
              <w:t>Adult (aged 18 years and over)</w:t>
            </w:r>
          </w:p>
        </w:tc>
        <w:tc>
          <w:tcPr>
            <w:tcW w:w="1134" w:type="dxa"/>
          </w:tcPr>
          <w:p w:rsidR="00215D1E" w:rsidRDefault="00215D1E" w:rsidP="002F72D2">
            <w:pPr>
              <w:jc w:val="right"/>
              <w:rPr>
                <w:b/>
                <w:bCs/>
                <w:color w:val="000000"/>
                <w:sz w:val="20"/>
                <w:szCs w:val="20"/>
              </w:rPr>
            </w:pPr>
            <w:r>
              <w:rPr>
                <w:b/>
                <w:bCs/>
                <w:color w:val="000000"/>
                <w:sz w:val="20"/>
                <w:szCs w:val="20"/>
              </w:rPr>
              <w:t>2012-13</w:t>
            </w:r>
          </w:p>
        </w:tc>
        <w:tc>
          <w:tcPr>
            <w:tcW w:w="1134" w:type="dxa"/>
          </w:tcPr>
          <w:p w:rsidR="00215D1E" w:rsidRDefault="00215D1E" w:rsidP="002F72D2">
            <w:pPr>
              <w:jc w:val="right"/>
              <w:rPr>
                <w:b/>
                <w:bCs/>
                <w:color w:val="000000"/>
                <w:sz w:val="20"/>
                <w:szCs w:val="20"/>
              </w:rPr>
            </w:pPr>
            <w:r>
              <w:rPr>
                <w:b/>
                <w:bCs/>
                <w:color w:val="000000"/>
                <w:sz w:val="20"/>
                <w:szCs w:val="20"/>
              </w:rPr>
              <w:t>2013-14</w:t>
            </w:r>
          </w:p>
        </w:tc>
        <w:tc>
          <w:tcPr>
            <w:tcW w:w="1134" w:type="dxa"/>
          </w:tcPr>
          <w:p w:rsidR="00215D1E" w:rsidRDefault="00215D1E" w:rsidP="002F72D2">
            <w:pPr>
              <w:jc w:val="right"/>
              <w:rPr>
                <w:b/>
                <w:bCs/>
                <w:color w:val="000000"/>
                <w:sz w:val="20"/>
                <w:szCs w:val="20"/>
              </w:rPr>
            </w:pPr>
            <w:r>
              <w:rPr>
                <w:b/>
                <w:bCs/>
                <w:color w:val="000000"/>
                <w:sz w:val="20"/>
                <w:szCs w:val="20"/>
              </w:rPr>
              <w:t>2014-15</w:t>
            </w:r>
          </w:p>
        </w:tc>
        <w:tc>
          <w:tcPr>
            <w:tcW w:w="1134" w:type="dxa"/>
          </w:tcPr>
          <w:p w:rsidR="00215D1E" w:rsidRDefault="00215D1E" w:rsidP="002F72D2">
            <w:pPr>
              <w:jc w:val="right"/>
              <w:rPr>
                <w:b/>
                <w:bCs/>
                <w:color w:val="000000"/>
                <w:sz w:val="20"/>
                <w:szCs w:val="20"/>
              </w:rPr>
            </w:pPr>
            <w:r>
              <w:rPr>
                <w:b/>
                <w:bCs/>
                <w:color w:val="000000"/>
                <w:sz w:val="20"/>
                <w:szCs w:val="20"/>
              </w:rPr>
              <w:t>2015-16</w:t>
            </w:r>
          </w:p>
        </w:tc>
        <w:tc>
          <w:tcPr>
            <w:tcW w:w="1135" w:type="dxa"/>
          </w:tcPr>
          <w:p w:rsidR="00215D1E" w:rsidRDefault="00215D1E" w:rsidP="00215D1E">
            <w:pPr>
              <w:jc w:val="right"/>
              <w:rPr>
                <w:b/>
                <w:bCs/>
                <w:color w:val="000000"/>
                <w:sz w:val="20"/>
                <w:szCs w:val="20"/>
              </w:rPr>
            </w:pPr>
            <w:r>
              <w:rPr>
                <w:b/>
                <w:bCs/>
                <w:color w:val="000000"/>
                <w:sz w:val="20"/>
                <w:szCs w:val="20"/>
              </w:rPr>
              <w:t>2016-17</w:t>
            </w:r>
          </w:p>
        </w:tc>
        <w:tc>
          <w:tcPr>
            <w:tcW w:w="1134" w:type="dxa"/>
          </w:tcPr>
          <w:p w:rsidR="00215D1E" w:rsidRDefault="00215D1E" w:rsidP="002F72D2">
            <w:pPr>
              <w:jc w:val="right"/>
              <w:rPr>
                <w:b/>
                <w:bCs/>
                <w:color w:val="000000"/>
                <w:sz w:val="20"/>
                <w:szCs w:val="20"/>
              </w:rPr>
            </w:pPr>
            <w:r>
              <w:rPr>
                <w:b/>
                <w:bCs/>
                <w:color w:val="000000"/>
                <w:sz w:val="20"/>
                <w:szCs w:val="20"/>
              </w:rPr>
              <w:t>2012-13</w:t>
            </w:r>
          </w:p>
        </w:tc>
        <w:tc>
          <w:tcPr>
            <w:tcW w:w="1134" w:type="dxa"/>
          </w:tcPr>
          <w:p w:rsidR="00215D1E" w:rsidRDefault="00215D1E" w:rsidP="002F72D2">
            <w:pPr>
              <w:jc w:val="right"/>
              <w:rPr>
                <w:b/>
                <w:bCs/>
                <w:color w:val="000000"/>
                <w:sz w:val="20"/>
                <w:szCs w:val="20"/>
              </w:rPr>
            </w:pPr>
            <w:r>
              <w:rPr>
                <w:b/>
                <w:bCs/>
                <w:color w:val="000000"/>
                <w:sz w:val="20"/>
                <w:szCs w:val="20"/>
              </w:rPr>
              <w:t>2013-14</w:t>
            </w:r>
          </w:p>
        </w:tc>
        <w:tc>
          <w:tcPr>
            <w:tcW w:w="1134" w:type="dxa"/>
          </w:tcPr>
          <w:p w:rsidR="00215D1E" w:rsidRDefault="00215D1E" w:rsidP="002F72D2">
            <w:pPr>
              <w:jc w:val="right"/>
              <w:rPr>
                <w:b/>
                <w:bCs/>
                <w:color w:val="000000"/>
                <w:sz w:val="20"/>
                <w:szCs w:val="20"/>
              </w:rPr>
            </w:pPr>
            <w:r>
              <w:rPr>
                <w:b/>
                <w:bCs/>
                <w:color w:val="000000"/>
                <w:sz w:val="20"/>
                <w:szCs w:val="20"/>
              </w:rPr>
              <w:t>2014-15</w:t>
            </w:r>
          </w:p>
        </w:tc>
        <w:tc>
          <w:tcPr>
            <w:tcW w:w="1134" w:type="dxa"/>
          </w:tcPr>
          <w:p w:rsidR="00215D1E" w:rsidRDefault="00215D1E" w:rsidP="002F72D2">
            <w:pPr>
              <w:jc w:val="right"/>
              <w:rPr>
                <w:b/>
                <w:bCs/>
                <w:color w:val="000000"/>
                <w:sz w:val="20"/>
                <w:szCs w:val="20"/>
              </w:rPr>
            </w:pPr>
            <w:r>
              <w:rPr>
                <w:b/>
                <w:bCs/>
                <w:color w:val="000000"/>
                <w:sz w:val="20"/>
                <w:szCs w:val="20"/>
              </w:rPr>
              <w:t>2015-16</w:t>
            </w:r>
          </w:p>
        </w:tc>
        <w:tc>
          <w:tcPr>
            <w:tcW w:w="1135" w:type="dxa"/>
          </w:tcPr>
          <w:p w:rsidR="00215D1E" w:rsidRDefault="00215D1E" w:rsidP="0040642A">
            <w:pPr>
              <w:jc w:val="right"/>
              <w:rPr>
                <w:b/>
                <w:bCs/>
                <w:color w:val="000000"/>
                <w:sz w:val="20"/>
                <w:szCs w:val="20"/>
              </w:rPr>
            </w:pPr>
            <w:r>
              <w:rPr>
                <w:b/>
                <w:bCs/>
                <w:color w:val="000000"/>
                <w:sz w:val="20"/>
                <w:szCs w:val="20"/>
              </w:rPr>
              <w:t>2016-17</w:t>
            </w:r>
          </w:p>
        </w:tc>
      </w:tr>
      <w:tr w:rsidR="00215D1E" w:rsidRPr="002506AC" w:rsidTr="00810B39">
        <w:tc>
          <w:tcPr>
            <w:tcW w:w="4534" w:type="dxa"/>
          </w:tcPr>
          <w:p w:rsidR="00215D1E" w:rsidRDefault="00215D1E" w:rsidP="00B75C45">
            <w:pPr>
              <w:ind w:firstLineChars="16" w:firstLine="32"/>
              <w:rPr>
                <w:b/>
                <w:bCs/>
                <w:color w:val="000000"/>
                <w:sz w:val="20"/>
                <w:szCs w:val="20"/>
              </w:rPr>
            </w:pPr>
            <w:r>
              <w:rPr>
                <w:b/>
                <w:bCs/>
                <w:color w:val="000000"/>
                <w:sz w:val="20"/>
                <w:szCs w:val="20"/>
              </w:rPr>
              <w:t>Hereditary</w:t>
            </w:r>
          </w:p>
        </w:tc>
        <w:tc>
          <w:tcPr>
            <w:tcW w:w="1134" w:type="dxa"/>
          </w:tcPr>
          <w:p w:rsidR="00215D1E" w:rsidRDefault="00215D1E" w:rsidP="002F72D2">
            <w:pPr>
              <w:jc w:val="right"/>
              <w:rPr>
                <w:b/>
                <w:bCs/>
                <w:color w:val="000000"/>
                <w:sz w:val="20"/>
                <w:szCs w:val="20"/>
              </w:rPr>
            </w:pPr>
          </w:p>
        </w:tc>
        <w:tc>
          <w:tcPr>
            <w:tcW w:w="1134" w:type="dxa"/>
          </w:tcPr>
          <w:p w:rsidR="00215D1E" w:rsidRDefault="00215D1E" w:rsidP="002F72D2">
            <w:pPr>
              <w:jc w:val="right"/>
              <w:rPr>
                <w:b/>
                <w:bCs/>
                <w:color w:val="000000"/>
                <w:sz w:val="20"/>
                <w:szCs w:val="20"/>
              </w:rPr>
            </w:pPr>
          </w:p>
        </w:tc>
        <w:tc>
          <w:tcPr>
            <w:tcW w:w="1134" w:type="dxa"/>
          </w:tcPr>
          <w:p w:rsidR="00215D1E" w:rsidRDefault="00215D1E" w:rsidP="002F72D2">
            <w:pPr>
              <w:jc w:val="right"/>
              <w:rPr>
                <w:b/>
                <w:bCs/>
                <w:color w:val="000000"/>
                <w:sz w:val="20"/>
                <w:szCs w:val="20"/>
              </w:rPr>
            </w:pPr>
          </w:p>
        </w:tc>
        <w:tc>
          <w:tcPr>
            <w:tcW w:w="1134" w:type="dxa"/>
          </w:tcPr>
          <w:p w:rsidR="00215D1E" w:rsidRDefault="00215D1E" w:rsidP="002F72D2">
            <w:pPr>
              <w:jc w:val="right"/>
              <w:rPr>
                <w:b/>
                <w:bCs/>
                <w:color w:val="000000"/>
                <w:sz w:val="20"/>
                <w:szCs w:val="20"/>
              </w:rPr>
            </w:pPr>
          </w:p>
        </w:tc>
        <w:tc>
          <w:tcPr>
            <w:tcW w:w="1135" w:type="dxa"/>
          </w:tcPr>
          <w:p w:rsidR="00215D1E" w:rsidRDefault="00215D1E" w:rsidP="00810B39">
            <w:pPr>
              <w:jc w:val="right"/>
              <w:rPr>
                <w:b/>
                <w:bCs/>
                <w:color w:val="000000"/>
                <w:sz w:val="20"/>
                <w:szCs w:val="20"/>
              </w:rPr>
            </w:pPr>
          </w:p>
        </w:tc>
        <w:tc>
          <w:tcPr>
            <w:tcW w:w="1134" w:type="dxa"/>
          </w:tcPr>
          <w:p w:rsidR="00215D1E" w:rsidRDefault="00215D1E" w:rsidP="002F72D2">
            <w:pPr>
              <w:jc w:val="right"/>
              <w:rPr>
                <w:b/>
                <w:bCs/>
                <w:color w:val="000000"/>
                <w:sz w:val="20"/>
                <w:szCs w:val="20"/>
              </w:rPr>
            </w:pPr>
          </w:p>
        </w:tc>
        <w:tc>
          <w:tcPr>
            <w:tcW w:w="1134" w:type="dxa"/>
          </w:tcPr>
          <w:p w:rsidR="00215D1E" w:rsidRDefault="00215D1E" w:rsidP="002F72D2">
            <w:pPr>
              <w:jc w:val="right"/>
              <w:rPr>
                <w:b/>
                <w:bCs/>
                <w:color w:val="000000"/>
                <w:sz w:val="20"/>
                <w:szCs w:val="20"/>
              </w:rPr>
            </w:pPr>
          </w:p>
        </w:tc>
        <w:tc>
          <w:tcPr>
            <w:tcW w:w="1134" w:type="dxa"/>
          </w:tcPr>
          <w:p w:rsidR="00215D1E" w:rsidRDefault="00215D1E" w:rsidP="002F72D2">
            <w:pPr>
              <w:jc w:val="right"/>
              <w:rPr>
                <w:b/>
                <w:bCs/>
                <w:color w:val="000000"/>
                <w:sz w:val="20"/>
                <w:szCs w:val="20"/>
              </w:rPr>
            </w:pPr>
          </w:p>
        </w:tc>
        <w:tc>
          <w:tcPr>
            <w:tcW w:w="1134" w:type="dxa"/>
          </w:tcPr>
          <w:p w:rsidR="00215D1E" w:rsidRDefault="00215D1E" w:rsidP="002F72D2">
            <w:pPr>
              <w:jc w:val="right"/>
              <w:rPr>
                <w:b/>
                <w:bCs/>
                <w:color w:val="000000"/>
                <w:sz w:val="20"/>
                <w:szCs w:val="20"/>
              </w:rPr>
            </w:pPr>
          </w:p>
        </w:tc>
        <w:tc>
          <w:tcPr>
            <w:tcW w:w="1135" w:type="dxa"/>
          </w:tcPr>
          <w:p w:rsidR="00215D1E" w:rsidRDefault="00215D1E" w:rsidP="00810B39">
            <w:pPr>
              <w:jc w:val="right"/>
              <w:rPr>
                <w:b/>
                <w:bCs/>
                <w:color w:val="000000"/>
                <w:sz w:val="20"/>
                <w:szCs w:val="20"/>
              </w:rPr>
            </w:pPr>
          </w:p>
        </w:tc>
      </w:tr>
      <w:tr w:rsidR="00215D1E" w:rsidRPr="00621724" w:rsidTr="00810B39">
        <w:tc>
          <w:tcPr>
            <w:tcW w:w="4534" w:type="dxa"/>
          </w:tcPr>
          <w:p w:rsidR="00215D1E" w:rsidRDefault="00215D1E" w:rsidP="00B75C45">
            <w:pPr>
              <w:ind w:firstLineChars="100" w:firstLine="200"/>
              <w:rPr>
                <w:b/>
                <w:bCs/>
                <w:color w:val="000000"/>
                <w:sz w:val="20"/>
                <w:szCs w:val="20"/>
              </w:rPr>
            </w:pPr>
            <w:r>
              <w:rPr>
                <w:b/>
                <w:bCs/>
                <w:color w:val="000000"/>
                <w:sz w:val="20"/>
                <w:szCs w:val="20"/>
              </w:rPr>
              <w:t>HMA</w:t>
            </w:r>
          </w:p>
        </w:tc>
        <w:tc>
          <w:tcPr>
            <w:tcW w:w="1134" w:type="dxa"/>
          </w:tcPr>
          <w:p w:rsidR="00215D1E" w:rsidRDefault="00215D1E" w:rsidP="002F72D2">
            <w:pPr>
              <w:jc w:val="right"/>
              <w:rPr>
                <w:color w:val="000000"/>
                <w:sz w:val="20"/>
                <w:szCs w:val="20"/>
              </w:rPr>
            </w:pPr>
          </w:p>
        </w:tc>
        <w:tc>
          <w:tcPr>
            <w:tcW w:w="1134" w:type="dxa"/>
          </w:tcPr>
          <w:p w:rsidR="00215D1E" w:rsidRDefault="00215D1E" w:rsidP="002F72D2">
            <w:pPr>
              <w:jc w:val="right"/>
              <w:rPr>
                <w:color w:val="000000"/>
                <w:sz w:val="20"/>
                <w:szCs w:val="20"/>
              </w:rPr>
            </w:pPr>
          </w:p>
        </w:tc>
        <w:tc>
          <w:tcPr>
            <w:tcW w:w="1134" w:type="dxa"/>
          </w:tcPr>
          <w:p w:rsidR="00215D1E" w:rsidRDefault="00215D1E" w:rsidP="002F72D2">
            <w:pPr>
              <w:jc w:val="right"/>
              <w:rPr>
                <w:color w:val="000000"/>
                <w:sz w:val="20"/>
                <w:szCs w:val="20"/>
              </w:rPr>
            </w:pPr>
          </w:p>
        </w:tc>
        <w:tc>
          <w:tcPr>
            <w:tcW w:w="1134" w:type="dxa"/>
          </w:tcPr>
          <w:p w:rsidR="00215D1E" w:rsidRDefault="00215D1E" w:rsidP="002F72D2">
            <w:pPr>
              <w:jc w:val="right"/>
              <w:rPr>
                <w:color w:val="000000"/>
                <w:sz w:val="20"/>
                <w:szCs w:val="20"/>
              </w:rPr>
            </w:pPr>
          </w:p>
        </w:tc>
        <w:tc>
          <w:tcPr>
            <w:tcW w:w="1135" w:type="dxa"/>
          </w:tcPr>
          <w:p w:rsidR="00215D1E" w:rsidRDefault="00215D1E" w:rsidP="00810B39">
            <w:pPr>
              <w:jc w:val="right"/>
              <w:rPr>
                <w:color w:val="000000"/>
                <w:sz w:val="20"/>
                <w:szCs w:val="20"/>
              </w:rPr>
            </w:pPr>
          </w:p>
        </w:tc>
        <w:tc>
          <w:tcPr>
            <w:tcW w:w="1134" w:type="dxa"/>
          </w:tcPr>
          <w:p w:rsidR="00215D1E" w:rsidRDefault="00215D1E" w:rsidP="002F72D2">
            <w:pPr>
              <w:jc w:val="right"/>
              <w:rPr>
                <w:color w:val="000000"/>
                <w:sz w:val="20"/>
                <w:szCs w:val="20"/>
              </w:rPr>
            </w:pPr>
          </w:p>
        </w:tc>
        <w:tc>
          <w:tcPr>
            <w:tcW w:w="1134" w:type="dxa"/>
          </w:tcPr>
          <w:p w:rsidR="00215D1E" w:rsidRDefault="00215D1E" w:rsidP="002F72D2">
            <w:pPr>
              <w:jc w:val="right"/>
              <w:rPr>
                <w:color w:val="000000"/>
                <w:sz w:val="20"/>
                <w:szCs w:val="20"/>
              </w:rPr>
            </w:pPr>
          </w:p>
        </w:tc>
        <w:tc>
          <w:tcPr>
            <w:tcW w:w="1134" w:type="dxa"/>
          </w:tcPr>
          <w:p w:rsidR="00215D1E" w:rsidRDefault="00215D1E" w:rsidP="002F72D2">
            <w:pPr>
              <w:jc w:val="right"/>
              <w:rPr>
                <w:color w:val="000000"/>
                <w:sz w:val="20"/>
                <w:szCs w:val="20"/>
              </w:rPr>
            </w:pPr>
          </w:p>
        </w:tc>
        <w:tc>
          <w:tcPr>
            <w:tcW w:w="1134" w:type="dxa"/>
          </w:tcPr>
          <w:p w:rsidR="00215D1E" w:rsidRDefault="00215D1E" w:rsidP="002F72D2">
            <w:pPr>
              <w:jc w:val="right"/>
              <w:rPr>
                <w:color w:val="000000"/>
                <w:sz w:val="20"/>
                <w:szCs w:val="20"/>
              </w:rPr>
            </w:pPr>
          </w:p>
        </w:tc>
        <w:tc>
          <w:tcPr>
            <w:tcW w:w="1135" w:type="dxa"/>
          </w:tcPr>
          <w:p w:rsidR="00215D1E" w:rsidRDefault="00215D1E" w:rsidP="00810B39">
            <w:pPr>
              <w:jc w:val="right"/>
              <w:rPr>
                <w:color w:val="000000"/>
                <w:sz w:val="20"/>
                <w:szCs w:val="20"/>
              </w:rPr>
            </w:pPr>
          </w:p>
        </w:tc>
      </w:tr>
      <w:tr w:rsidR="002F374E" w:rsidRPr="00621724" w:rsidTr="00810B39">
        <w:tc>
          <w:tcPr>
            <w:tcW w:w="4534" w:type="dxa"/>
          </w:tcPr>
          <w:p w:rsidR="002F374E" w:rsidRDefault="002F374E" w:rsidP="00810B39">
            <w:pPr>
              <w:ind w:firstLineChars="200" w:firstLine="400"/>
              <w:rPr>
                <w:color w:val="000000"/>
                <w:sz w:val="20"/>
                <w:szCs w:val="20"/>
              </w:rPr>
            </w:pPr>
            <w:r>
              <w:rPr>
                <w:color w:val="000000"/>
                <w:sz w:val="20"/>
                <w:szCs w:val="20"/>
              </w:rPr>
              <w:t>Mild</w:t>
            </w:r>
          </w:p>
        </w:tc>
        <w:tc>
          <w:tcPr>
            <w:tcW w:w="1134" w:type="dxa"/>
          </w:tcPr>
          <w:p w:rsidR="002F374E" w:rsidRDefault="002F374E" w:rsidP="002F72D2">
            <w:pPr>
              <w:jc w:val="right"/>
              <w:rPr>
                <w:color w:val="000000"/>
                <w:sz w:val="20"/>
                <w:szCs w:val="20"/>
              </w:rPr>
            </w:pPr>
            <w:r>
              <w:rPr>
                <w:color w:val="000000"/>
                <w:sz w:val="20"/>
                <w:szCs w:val="20"/>
              </w:rPr>
              <w:t>939</w:t>
            </w:r>
          </w:p>
        </w:tc>
        <w:tc>
          <w:tcPr>
            <w:tcW w:w="1134" w:type="dxa"/>
          </w:tcPr>
          <w:p w:rsidR="002F374E" w:rsidRDefault="002F374E" w:rsidP="002F72D2">
            <w:pPr>
              <w:jc w:val="right"/>
              <w:rPr>
                <w:color w:val="000000"/>
                <w:sz w:val="20"/>
                <w:szCs w:val="20"/>
              </w:rPr>
            </w:pPr>
            <w:r>
              <w:rPr>
                <w:color w:val="000000"/>
                <w:sz w:val="20"/>
                <w:szCs w:val="20"/>
              </w:rPr>
              <w:t>961</w:t>
            </w:r>
          </w:p>
        </w:tc>
        <w:tc>
          <w:tcPr>
            <w:tcW w:w="1134" w:type="dxa"/>
          </w:tcPr>
          <w:p w:rsidR="002F374E" w:rsidRDefault="002F374E" w:rsidP="002F72D2">
            <w:pPr>
              <w:jc w:val="right"/>
              <w:rPr>
                <w:color w:val="000000"/>
                <w:sz w:val="20"/>
                <w:szCs w:val="20"/>
              </w:rPr>
            </w:pPr>
            <w:r>
              <w:rPr>
                <w:color w:val="000000"/>
                <w:sz w:val="20"/>
                <w:szCs w:val="20"/>
              </w:rPr>
              <w:t>996</w:t>
            </w:r>
          </w:p>
        </w:tc>
        <w:tc>
          <w:tcPr>
            <w:tcW w:w="1134" w:type="dxa"/>
          </w:tcPr>
          <w:p w:rsidR="002F374E" w:rsidRDefault="002F374E" w:rsidP="002F72D2">
            <w:pPr>
              <w:jc w:val="right"/>
              <w:rPr>
                <w:color w:val="000000"/>
                <w:sz w:val="20"/>
                <w:szCs w:val="20"/>
              </w:rPr>
            </w:pPr>
            <w:r>
              <w:rPr>
                <w:color w:val="000000"/>
                <w:sz w:val="20"/>
                <w:szCs w:val="20"/>
              </w:rPr>
              <w:t>1,040</w:t>
            </w:r>
          </w:p>
        </w:tc>
        <w:tc>
          <w:tcPr>
            <w:tcW w:w="1135" w:type="dxa"/>
          </w:tcPr>
          <w:p w:rsidR="002F374E" w:rsidRDefault="002F374E">
            <w:pPr>
              <w:jc w:val="right"/>
              <w:rPr>
                <w:color w:val="000000"/>
                <w:sz w:val="20"/>
                <w:szCs w:val="20"/>
              </w:rPr>
            </w:pPr>
            <w:r>
              <w:rPr>
                <w:color w:val="000000"/>
                <w:sz w:val="20"/>
                <w:szCs w:val="20"/>
              </w:rPr>
              <w:t>1,007</w:t>
            </w:r>
          </w:p>
        </w:tc>
        <w:tc>
          <w:tcPr>
            <w:tcW w:w="1134" w:type="dxa"/>
          </w:tcPr>
          <w:p w:rsidR="002F374E" w:rsidRDefault="002F374E" w:rsidP="002F72D2">
            <w:pPr>
              <w:jc w:val="right"/>
              <w:rPr>
                <w:color w:val="000000"/>
                <w:sz w:val="20"/>
                <w:szCs w:val="20"/>
              </w:rPr>
            </w:pPr>
            <w:r>
              <w:rPr>
                <w:color w:val="000000"/>
                <w:sz w:val="20"/>
                <w:szCs w:val="20"/>
              </w:rPr>
              <w:t>220</w:t>
            </w:r>
          </w:p>
        </w:tc>
        <w:tc>
          <w:tcPr>
            <w:tcW w:w="1134" w:type="dxa"/>
          </w:tcPr>
          <w:p w:rsidR="002F374E" w:rsidRDefault="002F374E" w:rsidP="002F72D2">
            <w:pPr>
              <w:jc w:val="right"/>
              <w:rPr>
                <w:color w:val="000000"/>
                <w:sz w:val="20"/>
                <w:szCs w:val="20"/>
              </w:rPr>
            </w:pPr>
            <w:r>
              <w:rPr>
                <w:color w:val="000000"/>
                <w:sz w:val="20"/>
                <w:szCs w:val="20"/>
              </w:rPr>
              <w:t>205</w:t>
            </w:r>
          </w:p>
        </w:tc>
        <w:tc>
          <w:tcPr>
            <w:tcW w:w="1134" w:type="dxa"/>
          </w:tcPr>
          <w:p w:rsidR="002F374E" w:rsidRDefault="002F374E" w:rsidP="002F72D2">
            <w:pPr>
              <w:jc w:val="right"/>
              <w:rPr>
                <w:color w:val="000000"/>
                <w:sz w:val="20"/>
                <w:szCs w:val="20"/>
              </w:rPr>
            </w:pPr>
            <w:r>
              <w:rPr>
                <w:color w:val="000000"/>
                <w:sz w:val="20"/>
                <w:szCs w:val="20"/>
              </w:rPr>
              <w:t>208</w:t>
            </w:r>
          </w:p>
        </w:tc>
        <w:tc>
          <w:tcPr>
            <w:tcW w:w="1134" w:type="dxa"/>
          </w:tcPr>
          <w:p w:rsidR="002F374E" w:rsidRDefault="002F374E" w:rsidP="002F72D2">
            <w:pPr>
              <w:jc w:val="right"/>
              <w:rPr>
                <w:color w:val="000000"/>
                <w:sz w:val="20"/>
                <w:szCs w:val="20"/>
              </w:rPr>
            </w:pPr>
            <w:r>
              <w:rPr>
                <w:color w:val="000000"/>
                <w:sz w:val="20"/>
                <w:szCs w:val="20"/>
              </w:rPr>
              <w:t>227</w:t>
            </w:r>
          </w:p>
        </w:tc>
        <w:tc>
          <w:tcPr>
            <w:tcW w:w="1135" w:type="dxa"/>
          </w:tcPr>
          <w:p w:rsidR="002F374E" w:rsidRDefault="002F374E">
            <w:pPr>
              <w:jc w:val="right"/>
              <w:rPr>
                <w:color w:val="000000"/>
                <w:sz w:val="20"/>
                <w:szCs w:val="20"/>
              </w:rPr>
            </w:pPr>
            <w:r>
              <w:rPr>
                <w:color w:val="000000"/>
                <w:sz w:val="20"/>
                <w:szCs w:val="20"/>
              </w:rPr>
              <w:t>220</w:t>
            </w:r>
          </w:p>
        </w:tc>
      </w:tr>
      <w:tr w:rsidR="002F374E" w:rsidRPr="00621724" w:rsidTr="00810B39">
        <w:tc>
          <w:tcPr>
            <w:tcW w:w="4534" w:type="dxa"/>
          </w:tcPr>
          <w:p w:rsidR="002F374E" w:rsidRDefault="002F374E" w:rsidP="00810B39">
            <w:pPr>
              <w:ind w:firstLineChars="200" w:firstLine="400"/>
              <w:rPr>
                <w:color w:val="000000"/>
                <w:sz w:val="20"/>
                <w:szCs w:val="20"/>
              </w:rPr>
            </w:pPr>
            <w:r>
              <w:rPr>
                <w:color w:val="000000"/>
                <w:sz w:val="20"/>
                <w:szCs w:val="20"/>
              </w:rPr>
              <w:t>Moderate</w:t>
            </w:r>
          </w:p>
        </w:tc>
        <w:tc>
          <w:tcPr>
            <w:tcW w:w="1134" w:type="dxa"/>
          </w:tcPr>
          <w:p w:rsidR="002F374E" w:rsidRDefault="002F374E" w:rsidP="002F72D2">
            <w:pPr>
              <w:jc w:val="right"/>
              <w:rPr>
                <w:color w:val="000000"/>
                <w:sz w:val="20"/>
                <w:szCs w:val="20"/>
              </w:rPr>
            </w:pPr>
            <w:r>
              <w:rPr>
                <w:color w:val="000000"/>
                <w:sz w:val="20"/>
                <w:szCs w:val="20"/>
              </w:rPr>
              <w:t>151</w:t>
            </w:r>
          </w:p>
        </w:tc>
        <w:tc>
          <w:tcPr>
            <w:tcW w:w="1134" w:type="dxa"/>
          </w:tcPr>
          <w:p w:rsidR="002F374E" w:rsidRDefault="002F374E" w:rsidP="002F72D2">
            <w:pPr>
              <w:jc w:val="right"/>
              <w:rPr>
                <w:color w:val="000000"/>
                <w:sz w:val="20"/>
                <w:szCs w:val="20"/>
              </w:rPr>
            </w:pPr>
            <w:r>
              <w:rPr>
                <w:color w:val="000000"/>
                <w:sz w:val="20"/>
                <w:szCs w:val="20"/>
              </w:rPr>
              <w:t>148</w:t>
            </w:r>
          </w:p>
        </w:tc>
        <w:tc>
          <w:tcPr>
            <w:tcW w:w="1134" w:type="dxa"/>
          </w:tcPr>
          <w:p w:rsidR="002F374E" w:rsidRDefault="002F374E" w:rsidP="002F72D2">
            <w:pPr>
              <w:jc w:val="right"/>
              <w:rPr>
                <w:color w:val="000000"/>
                <w:sz w:val="20"/>
                <w:szCs w:val="20"/>
              </w:rPr>
            </w:pPr>
            <w:r>
              <w:rPr>
                <w:color w:val="000000"/>
                <w:sz w:val="20"/>
                <w:szCs w:val="20"/>
              </w:rPr>
              <w:t>145</w:t>
            </w:r>
          </w:p>
        </w:tc>
        <w:tc>
          <w:tcPr>
            <w:tcW w:w="1134" w:type="dxa"/>
          </w:tcPr>
          <w:p w:rsidR="002F374E" w:rsidRDefault="002F374E" w:rsidP="002F72D2">
            <w:pPr>
              <w:jc w:val="right"/>
              <w:rPr>
                <w:color w:val="000000"/>
                <w:sz w:val="20"/>
                <w:szCs w:val="20"/>
              </w:rPr>
            </w:pPr>
            <w:r>
              <w:rPr>
                <w:color w:val="000000"/>
                <w:sz w:val="20"/>
                <w:szCs w:val="20"/>
              </w:rPr>
              <w:t>159</w:t>
            </w:r>
          </w:p>
        </w:tc>
        <w:tc>
          <w:tcPr>
            <w:tcW w:w="1135" w:type="dxa"/>
          </w:tcPr>
          <w:p w:rsidR="002F374E" w:rsidRDefault="002F374E">
            <w:pPr>
              <w:jc w:val="right"/>
              <w:rPr>
                <w:color w:val="000000"/>
                <w:sz w:val="20"/>
                <w:szCs w:val="20"/>
              </w:rPr>
            </w:pPr>
            <w:r>
              <w:rPr>
                <w:color w:val="000000"/>
                <w:sz w:val="20"/>
                <w:szCs w:val="20"/>
              </w:rPr>
              <w:t>157</w:t>
            </w:r>
          </w:p>
        </w:tc>
        <w:tc>
          <w:tcPr>
            <w:tcW w:w="1134" w:type="dxa"/>
          </w:tcPr>
          <w:p w:rsidR="002F374E" w:rsidRDefault="002F374E" w:rsidP="002F72D2">
            <w:pPr>
              <w:jc w:val="right"/>
              <w:rPr>
                <w:color w:val="000000"/>
                <w:sz w:val="20"/>
                <w:szCs w:val="20"/>
              </w:rPr>
            </w:pPr>
            <w:r>
              <w:rPr>
                <w:color w:val="000000"/>
                <w:sz w:val="20"/>
                <w:szCs w:val="20"/>
              </w:rPr>
              <w:t>85</w:t>
            </w:r>
          </w:p>
        </w:tc>
        <w:tc>
          <w:tcPr>
            <w:tcW w:w="1134" w:type="dxa"/>
          </w:tcPr>
          <w:p w:rsidR="002F374E" w:rsidRDefault="002F374E" w:rsidP="002F72D2">
            <w:pPr>
              <w:jc w:val="right"/>
              <w:rPr>
                <w:color w:val="000000"/>
                <w:sz w:val="20"/>
                <w:szCs w:val="20"/>
              </w:rPr>
            </w:pPr>
            <w:r>
              <w:rPr>
                <w:color w:val="000000"/>
                <w:sz w:val="20"/>
                <w:szCs w:val="20"/>
              </w:rPr>
              <w:t>78</w:t>
            </w:r>
          </w:p>
        </w:tc>
        <w:tc>
          <w:tcPr>
            <w:tcW w:w="1134" w:type="dxa"/>
          </w:tcPr>
          <w:p w:rsidR="002F374E" w:rsidRDefault="002F374E" w:rsidP="002F72D2">
            <w:pPr>
              <w:jc w:val="right"/>
              <w:rPr>
                <w:color w:val="000000"/>
                <w:sz w:val="20"/>
                <w:szCs w:val="20"/>
              </w:rPr>
            </w:pPr>
            <w:r>
              <w:rPr>
                <w:color w:val="000000"/>
                <w:sz w:val="20"/>
                <w:szCs w:val="20"/>
              </w:rPr>
              <w:t>94</w:t>
            </w:r>
          </w:p>
        </w:tc>
        <w:tc>
          <w:tcPr>
            <w:tcW w:w="1134" w:type="dxa"/>
          </w:tcPr>
          <w:p w:rsidR="002F374E" w:rsidRDefault="002F374E" w:rsidP="002F72D2">
            <w:pPr>
              <w:jc w:val="right"/>
              <w:rPr>
                <w:color w:val="000000"/>
                <w:sz w:val="20"/>
                <w:szCs w:val="20"/>
              </w:rPr>
            </w:pPr>
            <w:r>
              <w:rPr>
                <w:color w:val="000000"/>
                <w:sz w:val="20"/>
                <w:szCs w:val="20"/>
              </w:rPr>
              <w:t>99</w:t>
            </w:r>
          </w:p>
        </w:tc>
        <w:tc>
          <w:tcPr>
            <w:tcW w:w="1135" w:type="dxa"/>
          </w:tcPr>
          <w:p w:rsidR="002F374E" w:rsidRDefault="002F374E">
            <w:pPr>
              <w:jc w:val="right"/>
              <w:rPr>
                <w:color w:val="000000"/>
                <w:sz w:val="20"/>
                <w:szCs w:val="20"/>
              </w:rPr>
            </w:pPr>
            <w:r>
              <w:rPr>
                <w:color w:val="000000"/>
                <w:sz w:val="20"/>
                <w:szCs w:val="20"/>
              </w:rPr>
              <w:t>88</w:t>
            </w:r>
          </w:p>
        </w:tc>
      </w:tr>
      <w:tr w:rsidR="002F374E" w:rsidRPr="00621724" w:rsidTr="00810B39">
        <w:tc>
          <w:tcPr>
            <w:tcW w:w="4534" w:type="dxa"/>
          </w:tcPr>
          <w:p w:rsidR="002F374E" w:rsidRDefault="002F374E" w:rsidP="00810B39">
            <w:pPr>
              <w:ind w:firstLineChars="200" w:firstLine="400"/>
              <w:rPr>
                <w:color w:val="000000"/>
                <w:sz w:val="20"/>
                <w:szCs w:val="20"/>
              </w:rPr>
            </w:pPr>
            <w:r>
              <w:rPr>
                <w:color w:val="000000"/>
                <w:sz w:val="20"/>
                <w:szCs w:val="20"/>
              </w:rPr>
              <w:t>Severe</w:t>
            </w:r>
          </w:p>
        </w:tc>
        <w:tc>
          <w:tcPr>
            <w:tcW w:w="1134" w:type="dxa"/>
          </w:tcPr>
          <w:p w:rsidR="002F374E" w:rsidRDefault="002F374E" w:rsidP="002F72D2">
            <w:pPr>
              <w:jc w:val="right"/>
              <w:rPr>
                <w:color w:val="000000"/>
                <w:sz w:val="20"/>
                <w:szCs w:val="20"/>
              </w:rPr>
            </w:pPr>
            <w:r>
              <w:rPr>
                <w:color w:val="000000"/>
                <w:sz w:val="20"/>
                <w:szCs w:val="20"/>
              </w:rPr>
              <w:t>348</w:t>
            </w:r>
          </w:p>
        </w:tc>
        <w:tc>
          <w:tcPr>
            <w:tcW w:w="1134" w:type="dxa"/>
          </w:tcPr>
          <w:p w:rsidR="002F374E" w:rsidRDefault="002F374E" w:rsidP="002F72D2">
            <w:pPr>
              <w:jc w:val="right"/>
              <w:rPr>
                <w:color w:val="000000"/>
                <w:sz w:val="20"/>
                <w:szCs w:val="20"/>
              </w:rPr>
            </w:pPr>
            <w:r>
              <w:rPr>
                <w:color w:val="000000"/>
                <w:sz w:val="20"/>
                <w:szCs w:val="20"/>
              </w:rPr>
              <w:t>364</w:t>
            </w:r>
          </w:p>
        </w:tc>
        <w:tc>
          <w:tcPr>
            <w:tcW w:w="1134" w:type="dxa"/>
          </w:tcPr>
          <w:p w:rsidR="002F374E" w:rsidRDefault="002F374E" w:rsidP="002F72D2">
            <w:pPr>
              <w:jc w:val="right"/>
              <w:rPr>
                <w:color w:val="000000"/>
                <w:sz w:val="20"/>
                <w:szCs w:val="20"/>
              </w:rPr>
            </w:pPr>
            <w:r>
              <w:rPr>
                <w:color w:val="000000"/>
                <w:sz w:val="20"/>
                <w:szCs w:val="20"/>
              </w:rPr>
              <w:t>374</w:t>
            </w:r>
          </w:p>
        </w:tc>
        <w:tc>
          <w:tcPr>
            <w:tcW w:w="1134" w:type="dxa"/>
          </w:tcPr>
          <w:p w:rsidR="002F374E" w:rsidRDefault="002F374E" w:rsidP="002F72D2">
            <w:pPr>
              <w:jc w:val="right"/>
              <w:rPr>
                <w:color w:val="000000"/>
                <w:sz w:val="20"/>
                <w:szCs w:val="20"/>
              </w:rPr>
            </w:pPr>
            <w:r>
              <w:rPr>
                <w:color w:val="000000"/>
                <w:sz w:val="20"/>
                <w:szCs w:val="20"/>
              </w:rPr>
              <w:t>385</w:t>
            </w:r>
          </w:p>
        </w:tc>
        <w:tc>
          <w:tcPr>
            <w:tcW w:w="1135" w:type="dxa"/>
          </w:tcPr>
          <w:p w:rsidR="002F374E" w:rsidRDefault="002F374E">
            <w:pPr>
              <w:jc w:val="right"/>
              <w:rPr>
                <w:color w:val="000000"/>
                <w:sz w:val="20"/>
                <w:szCs w:val="20"/>
              </w:rPr>
            </w:pPr>
            <w:r>
              <w:rPr>
                <w:color w:val="000000"/>
                <w:sz w:val="20"/>
                <w:szCs w:val="20"/>
              </w:rPr>
              <w:t>392</w:t>
            </w:r>
          </w:p>
        </w:tc>
        <w:tc>
          <w:tcPr>
            <w:tcW w:w="1134" w:type="dxa"/>
          </w:tcPr>
          <w:p w:rsidR="002F374E" w:rsidRDefault="002F374E" w:rsidP="002F72D2">
            <w:pPr>
              <w:jc w:val="right"/>
              <w:rPr>
                <w:color w:val="000000"/>
                <w:sz w:val="20"/>
                <w:szCs w:val="20"/>
              </w:rPr>
            </w:pPr>
            <w:r>
              <w:rPr>
                <w:color w:val="000000"/>
                <w:sz w:val="20"/>
                <w:szCs w:val="20"/>
              </w:rPr>
              <w:t>316</w:t>
            </w:r>
          </w:p>
        </w:tc>
        <w:tc>
          <w:tcPr>
            <w:tcW w:w="1134" w:type="dxa"/>
          </w:tcPr>
          <w:p w:rsidR="002F374E" w:rsidRDefault="002F374E" w:rsidP="002F72D2">
            <w:pPr>
              <w:jc w:val="right"/>
              <w:rPr>
                <w:color w:val="000000"/>
                <w:sz w:val="20"/>
                <w:szCs w:val="20"/>
              </w:rPr>
            </w:pPr>
            <w:r>
              <w:rPr>
                <w:color w:val="000000"/>
                <w:sz w:val="20"/>
                <w:szCs w:val="20"/>
              </w:rPr>
              <w:t>327</w:t>
            </w:r>
          </w:p>
        </w:tc>
        <w:tc>
          <w:tcPr>
            <w:tcW w:w="1134" w:type="dxa"/>
          </w:tcPr>
          <w:p w:rsidR="002F374E" w:rsidRDefault="002F374E" w:rsidP="002F72D2">
            <w:pPr>
              <w:jc w:val="right"/>
              <w:rPr>
                <w:color w:val="000000"/>
                <w:sz w:val="20"/>
                <w:szCs w:val="20"/>
              </w:rPr>
            </w:pPr>
            <w:r>
              <w:rPr>
                <w:color w:val="000000"/>
                <w:sz w:val="20"/>
                <w:szCs w:val="20"/>
              </w:rPr>
              <w:t>327</w:t>
            </w:r>
          </w:p>
        </w:tc>
        <w:tc>
          <w:tcPr>
            <w:tcW w:w="1134" w:type="dxa"/>
          </w:tcPr>
          <w:p w:rsidR="002F374E" w:rsidRDefault="002F374E" w:rsidP="002F72D2">
            <w:pPr>
              <w:jc w:val="right"/>
              <w:rPr>
                <w:color w:val="000000"/>
                <w:sz w:val="20"/>
                <w:szCs w:val="20"/>
              </w:rPr>
            </w:pPr>
            <w:r>
              <w:rPr>
                <w:color w:val="000000"/>
                <w:sz w:val="20"/>
                <w:szCs w:val="20"/>
              </w:rPr>
              <w:t>340</w:t>
            </w:r>
          </w:p>
        </w:tc>
        <w:tc>
          <w:tcPr>
            <w:tcW w:w="1135" w:type="dxa"/>
          </w:tcPr>
          <w:p w:rsidR="002F374E" w:rsidRDefault="002F374E">
            <w:pPr>
              <w:jc w:val="right"/>
              <w:rPr>
                <w:color w:val="000000"/>
                <w:sz w:val="20"/>
                <w:szCs w:val="20"/>
              </w:rPr>
            </w:pPr>
            <w:r>
              <w:rPr>
                <w:color w:val="000000"/>
                <w:sz w:val="20"/>
                <w:szCs w:val="20"/>
              </w:rPr>
              <w:t>355</w:t>
            </w:r>
          </w:p>
        </w:tc>
      </w:tr>
      <w:tr w:rsidR="002F374E" w:rsidRPr="00621724" w:rsidTr="00810B39">
        <w:tc>
          <w:tcPr>
            <w:tcW w:w="4534" w:type="dxa"/>
          </w:tcPr>
          <w:p w:rsidR="002F374E" w:rsidRDefault="002F374E" w:rsidP="00B75C45">
            <w:pPr>
              <w:ind w:firstLineChars="100" w:firstLine="200"/>
              <w:rPr>
                <w:b/>
                <w:bCs/>
                <w:color w:val="000000"/>
                <w:sz w:val="20"/>
                <w:szCs w:val="20"/>
              </w:rPr>
            </w:pPr>
            <w:r>
              <w:rPr>
                <w:b/>
                <w:bCs/>
                <w:color w:val="000000"/>
                <w:sz w:val="20"/>
                <w:szCs w:val="20"/>
              </w:rPr>
              <w:t>HMB</w:t>
            </w: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5"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5" w:type="dxa"/>
          </w:tcPr>
          <w:p w:rsidR="002F374E" w:rsidRDefault="002F374E" w:rsidP="00A52C8C">
            <w:pPr>
              <w:jc w:val="right"/>
              <w:rPr>
                <w:color w:val="000000"/>
                <w:sz w:val="20"/>
                <w:szCs w:val="20"/>
              </w:rPr>
            </w:pPr>
          </w:p>
        </w:tc>
      </w:tr>
      <w:tr w:rsidR="002F374E" w:rsidRPr="00621724" w:rsidTr="00810B39">
        <w:tc>
          <w:tcPr>
            <w:tcW w:w="4534" w:type="dxa"/>
          </w:tcPr>
          <w:p w:rsidR="002F374E" w:rsidRDefault="002F374E" w:rsidP="00810B39">
            <w:pPr>
              <w:ind w:firstLineChars="200" w:firstLine="400"/>
              <w:rPr>
                <w:color w:val="000000"/>
                <w:sz w:val="20"/>
                <w:szCs w:val="20"/>
              </w:rPr>
            </w:pPr>
            <w:r>
              <w:rPr>
                <w:color w:val="000000"/>
                <w:sz w:val="20"/>
                <w:szCs w:val="20"/>
              </w:rPr>
              <w:t>Mild</w:t>
            </w:r>
          </w:p>
        </w:tc>
        <w:tc>
          <w:tcPr>
            <w:tcW w:w="1134" w:type="dxa"/>
          </w:tcPr>
          <w:p w:rsidR="002F374E" w:rsidRDefault="002F374E" w:rsidP="002F72D2">
            <w:pPr>
              <w:jc w:val="right"/>
              <w:rPr>
                <w:color w:val="000000"/>
                <w:sz w:val="20"/>
                <w:szCs w:val="20"/>
              </w:rPr>
            </w:pPr>
            <w:r>
              <w:rPr>
                <w:color w:val="000000"/>
                <w:sz w:val="20"/>
                <w:szCs w:val="20"/>
              </w:rPr>
              <w:t>229</w:t>
            </w:r>
          </w:p>
        </w:tc>
        <w:tc>
          <w:tcPr>
            <w:tcW w:w="1134" w:type="dxa"/>
          </w:tcPr>
          <w:p w:rsidR="002F374E" w:rsidRDefault="002F374E" w:rsidP="002F72D2">
            <w:pPr>
              <w:jc w:val="right"/>
              <w:rPr>
                <w:color w:val="000000"/>
                <w:sz w:val="20"/>
                <w:szCs w:val="20"/>
              </w:rPr>
            </w:pPr>
            <w:r>
              <w:rPr>
                <w:color w:val="000000"/>
                <w:sz w:val="20"/>
                <w:szCs w:val="20"/>
              </w:rPr>
              <w:t>234</w:t>
            </w:r>
          </w:p>
        </w:tc>
        <w:tc>
          <w:tcPr>
            <w:tcW w:w="1134" w:type="dxa"/>
          </w:tcPr>
          <w:p w:rsidR="002F374E" w:rsidRDefault="002F374E" w:rsidP="002F72D2">
            <w:pPr>
              <w:jc w:val="right"/>
              <w:rPr>
                <w:color w:val="000000"/>
                <w:sz w:val="20"/>
                <w:szCs w:val="20"/>
              </w:rPr>
            </w:pPr>
            <w:r>
              <w:rPr>
                <w:color w:val="000000"/>
                <w:sz w:val="20"/>
                <w:szCs w:val="20"/>
              </w:rPr>
              <w:t>235</w:t>
            </w:r>
          </w:p>
        </w:tc>
        <w:tc>
          <w:tcPr>
            <w:tcW w:w="1134" w:type="dxa"/>
          </w:tcPr>
          <w:p w:rsidR="002F374E" w:rsidRDefault="002F374E" w:rsidP="002F72D2">
            <w:pPr>
              <w:jc w:val="right"/>
              <w:rPr>
                <w:color w:val="000000"/>
                <w:sz w:val="20"/>
                <w:szCs w:val="20"/>
              </w:rPr>
            </w:pPr>
            <w:r>
              <w:rPr>
                <w:color w:val="000000"/>
                <w:sz w:val="20"/>
                <w:szCs w:val="20"/>
              </w:rPr>
              <w:t>240</w:t>
            </w:r>
          </w:p>
        </w:tc>
        <w:tc>
          <w:tcPr>
            <w:tcW w:w="1135" w:type="dxa"/>
          </w:tcPr>
          <w:p w:rsidR="002F374E" w:rsidRDefault="002F374E">
            <w:pPr>
              <w:jc w:val="right"/>
              <w:rPr>
                <w:color w:val="000000"/>
                <w:sz w:val="20"/>
                <w:szCs w:val="20"/>
              </w:rPr>
            </w:pPr>
            <w:r>
              <w:rPr>
                <w:color w:val="000000"/>
                <w:sz w:val="20"/>
                <w:szCs w:val="20"/>
              </w:rPr>
              <w:t>227</w:t>
            </w:r>
          </w:p>
        </w:tc>
        <w:tc>
          <w:tcPr>
            <w:tcW w:w="1134" w:type="dxa"/>
          </w:tcPr>
          <w:p w:rsidR="002F374E" w:rsidRDefault="002F374E" w:rsidP="002F72D2">
            <w:pPr>
              <w:jc w:val="right"/>
              <w:rPr>
                <w:color w:val="000000"/>
                <w:sz w:val="20"/>
                <w:szCs w:val="20"/>
              </w:rPr>
            </w:pPr>
            <w:r>
              <w:rPr>
                <w:color w:val="000000"/>
                <w:sz w:val="20"/>
                <w:szCs w:val="20"/>
              </w:rPr>
              <w:t>53</w:t>
            </w:r>
          </w:p>
        </w:tc>
        <w:tc>
          <w:tcPr>
            <w:tcW w:w="1134" w:type="dxa"/>
          </w:tcPr>
          <w:p w:rsidR="002F374E" w:rsidRDefault="002F374E" w:rsidP="002F72D2">
            <w:pPr>
              <w:jc w:val="right"/>
              <w:rPr>
                <w:color w:val="000000"/>
                <w:sz w:val="20"/>
                <w:szCs w:val="20"/>
              </w:rPr>
            </w:pPr>
            <w:r>
              <w:rPr>
                <w:color w:val="000000"/>
                <w:sz w:val="20"/>
                <w:szCs w:val="20"/>
              </w:rPr>
              <w:t>41</w:t>
            </w:r>
          </w:p>
        </w:tc>
        <w:tc>
          <w:tcPr>
            <w:tcW w:w="1134" w:type="dxa"/>
          </w:tcPr>
          <w:p w:rsidR="002F374E" w:rsidRDefault="002F374E" w:rsidP="002F72D2">
            <w:pPr>
              <w:jc w:val="right"/>
              <w:rPr>
                <w:color w:val="000000"/>
                <w:sz w:val="20"/>
                <w:szCs w:val="20"/>
              </w:rPr>
            </w:pPr>
            <w:r>
              <w:rPr>
                <w:color w:val="000000"/>
                <w:sz w:val="20"/>
                <w:szCs w:val="20"/>
              </w:rPr>
              <w:t>55</w:t>
            </w:r>
          </w:p>
        </w:tc>
        <w:tc>
          <w:tcPr>
            <w:tcW w:w="1134" w:type="dxa"/>
          </w:tcPr>
          <w:p w:rsidR="002F374E" w:rsidRDefault="002F374E" w:rsidP="002F72D2">
            <w:pPr>
              <w:jc w:val="right"/>
              <w:rPr>
                <w:color w:val="000000"/>
                <w:sz w:val="20"/>
                <w:szCs w:val="20"/>
              </w:rPr>
            </w:pPr>
            <w:r>
              <w:rPr>
                <w:color w:val="000000"/>
                <w:sz w:val="20"/>
                <w:szCs w:val="20"/>
              </w:rPr>
              <w:t>53</w:t>
            </w:r>
          </w:p>
        </w:tc>
        <w:tc>
          <w:tcPr>
            <w:tcW w:w="1135" w:type="dxa"/>
          </w:tcPr>
          <w:p w:rsidR="002F374E" w:rsidRDefault="002F374E">
            <w:pPr>
              <w:jc w:val="right"/>
              <w:rPr>
                <w:color w:val="000000"/>
                <w:sz w:val="20"/>
                <w:szCs w:val="20"/>
              </w:rPr>
            </w:pPr>
            <w:r>
              <w:rPr>
                <w:color w:val="000000"/>
                <w:sz w:val="20"/>
                <w:szCs w:val="20"/>
              </w:rPr>
              <w:t>54</w:t>
            </w:r>
          </w:p>
        </w:tc>
      </w:tr>
      <w:tr w:rsidR="002F374E" w:rsidRPr="00621724" w:rsidTr="00810B39">
        <w:tc>
          <w:tcPr>
            <w:tcW w:w="4534" w:type="dxa"/>
          </w:tcPr>
          <w:p w:rsidR="002F374E" w:rsidRDefault="002F374E" w:rsidP="00810B39">
            <w:pPr>
              <w:ind w:firstLineChars="200" w:firstLine="400"/>
              <w:rPr>
                <w:color w:val="000000"/>
                <w:sz w:val="20"/>
                <w:szCs w:val="20"/>
              </w:rPr>
            </w:pPr>
            <w:r>
              <w:rPr>
                <w:color w:val="000000"/>
                <w:sz w:val="20"/>
                <w:szCs w:val="20"/>
              </w:rPr>
              <w:t>Moderate</w:t>
            </w:r>
          </w:p>
        </w:tc>
        <w:tc>
          <w:tcPr>
            <w:tcW w:w="1134" w:type="dxa"/>
          </w:tcPr>
          <w:p w:rsidR="002F374E" w:rsidRDefault="002F374E" w:rsidP="002F72D2">
            <w:pPr>
              <w:jc w:val="right"/>
              <w:rPr>
                <w:color w:val="000000"/>
                <w:sz w:val="20"/>
                <w:szCs w:val="20"/>
              </w:rPr>
            </w:pPr>
            <w:r>
              <w:rPr>
                <w:color w:val="000000"/>
                <w:sz w:val="20"/>
                <w:szCs w:val="20"/>
              </w:rPr>
              <w:t>92</w:t>
            </w:r>
          </w:p>
        </w:tc>
        <w:tc>
          <w:tcPr>
            <w:tcW w:w="1134" w:type="dxa"/>
          </w:tcPr>
          <w:p w:rsidR="002F374E" w:rsidRDefault="002F374E" w:rsidP="002F72D2">
            <w:pPr>
              <w:jc w:val="right"/>
              <w:rPr>
                <w:color w:val="000000"/>
                <w:sz w:val="20"/>
                <w:szCs w:val="20"/>
              </w:rPr>
            </w:pPr>
            <w:r>
              <w:rPr>
                <w:color w:val="000000"/>
                <w:sz w:val="20"/>
                <w:szCs w:val="20"/>
              </w:rPr>
              <w:t>93</w:t>
            </w:r>
          </w:p>
        </w:tc>
        <w:tc>
          <w:tcPr>
            <w:tcW w:w="1134" w:type="dxa"/>
          </w:tcPr>
          <w:p w:rsidR="002F374E" w:rsidRDefault="002F374E" w:rsidP="002F72D2">
            <w:pPr>
              <w:jc w:val="right"/>
              <w:rPr>
                <w:color w:val="000000"/>
                <w:sz w:val="20"/>
                <w:szCs w:val="20"/>
              </w:rPr>
            </w:pPr>
            <w:r>
              <w:rPr>
                <w:color w:val="000000"/>
                <w:sz w:val="20"/>
                <w:szCs w:val="20"/>
              </w:rPr>
              <w:t>97</w:t>
            </w:r>
          </w:p>
        </w:tc>
        <w:tc>
          <w:tcPr>
            <w:tcW w:w="1134" w:type="dxa"/>
          </w:tcPr>
          <w:p w:rsidR="002F374E" w:rsidRDefault="002F374E" w:rsidP="002F72D2">
            <w:pPr>
              <w:jc w:val="right"/>
              <w:rPr>
                <w:color w:val="000000"/>
                <w:sz w:val="20"/>
                <w:szCs w:val="20"/>
              </w:rPr>
            </w:pPr>
            <w:r>
              <w:rPr>
                <w:color w:val="000000"/>
                <w:sz w:val="20"/>
                <w:szCs w:val="20"/>
              </w:rPr>
              <w:t>96</w:t>
            </w:r>
          </w:p>
        </w:tc>
        <w:tc>
          <w:tcPr>
            <w:tcW w:w="1135" w:type="dxa"/>
          </w:tcPr>
          <w:p w:rsidR="002F374E" w:rsidRDefault="002F374E">
            <w:pPr>
              <w:jc w:val="right"/>
              <w:rPr>
                <w:color w:val="000000"/>
                <w:sz w:val="20"/>
                <w:szCs w:val="20"/>
              </w:rPr>
            </w:pPr>
            <w:r>
              <w:rPr>
                <w:color w:val="000000"/>
                <w:sz w:val="20"/>
                <w:szCs w:val="20"/>
              </w:rPr>
              <w:t>98</w:t>
            </w:r>
          </w:p>
        </w:tc>
        <w:tc>
          <w:tcPr>
            <w:tcW w:w="1134" w:type="dxa"/>
          </w:tcPr>
          <w:p w:rsidR="002F374E" w:rsidRDefault="002F374E" w:rsidP="002F72D2">
            <w:pPr>
              <w:jc w:val="right"/>
              <w:rPr>
                <w:color w:val="000000"/>
                <w:sz w:val="20"/>
                <w:szCs w:val="20"/>
              </w:rPr>
            </w:pPr>
            <w:r>
              <w:rPr>
                <w:color w:val="000000"/>
                <w:sz w:val="20"/>
                <w:szCs w:val="20"/>
              </w:rPr>
              <w:t>46</w:t>
            </w:r>
          </w:p>
        </w:tc>
        <w:tc>
          <w:tcPr>
            <w:tcW w:w="1134" w:type="dxa"/>
          </w:tcPr>
          <w:p w:rsidR="002F374E" w:rsidRDefault="002F374E" w:rsidP="002F72D2">
            <w:pPr>
              <w:jc w:val="right"/>
              <w:rPr>
                <w:color w:val="000000"/>
                <w:sz w:val="20"/>
                <w:szCs w:val="20"/>
              </w:rPr>
            </w:pPr>
            <w:r>
              <w:rPr>
                <w:color w:val="000000"/>
                <w:sz w:val="20"/>
                <w:szCs w:val="20"/>
              </w:rPr>
              <w:t>49</w:t>
            </w:r>
          </w:p>
        </w:tc>
        <w:tc>
          <w:tcPr>
            <w:tcW w:w="1134" w:type="dxa"/>
          </w:tcPr>
          <w:p w:rsidR="002F374E" w:rsidRDefault="002F374E" w:rsidP="002F72D2">
            <w:pPr>
              <w:jc w:val="right"/>
              <w:rPr>
                <w:color w:val="000000"/>
                <w:sz w:val="20"/>
                <w:szCs w:val="20"/>
              </w:rPr>
            </w:pPr>
            <w:r>
              <w:rPr>
                <w:color w:val="000000"/>
                <w:sz w:val="20"/>
                <w:szCs w:val="20"/>
              </w:rPr>
              <w:t>49</w:t>
            </w:r>
          </w:p>
        </w:tc>
        <w:tc>
          <w:tcPr>
            <w:tcW w:w="1134" w:type="dxa"/>
          </w:tcPr>
          <w:p w:rsidR="002F374E" w:rsidRDefault="002F374E" w:rsidP="002F72D2">
            <w:pPr>
              <w:jc w:val="right"/>
              <w:rPr>
                <w:color w:val="000000"/>
                <w:sz w:val="20"/>
                <w:szCs w:val="20"/>
              </w:rPr>
            </w:pPr>
            <w:r>
              <w:rPr>
                <w:color w:val="000000"/>
                <w:sz w:val="20"/>
                <w:szCs w:val="20"/>
              </w:rPr>
              <w:t>54</w:t>
            </w:r>
          </w:p>
        </w:tc>
        <w:tc>
          <w:tcPr>
            <w:tcW w:w="1135" w:type="dxa"/>
          </w:tcPr>
          <w:p w:rsidR="002F374E" w:rsidRDefault="002F374E">
            <w:pPr>
              <w:jc w:val="right"/>
              <w:rPr>
                <w:color w:val="000000"/>
                <w:sz w:val="20"/>
                <w:szCs w:val="20"/>
              </w:rPr>
            </w:pPr>
            <w:r>
              <w:rPr>
                <w:color w:val="000000"/>
                <w:sz w:val="20"/>
                <w:szCs w:val="20"/>
              </w:rPr>
              <w:t>52</w:t>
            </w:r>
          </w:p>
        </w:tc>
      </w:tr>
      <w:tr w:rsidR="002F374E" w:rsidRPr="00621724" w:rsidTr="00810B39">
        <w:tc>
          <w:tcPr>
            <w:tcW w:w="4534" w:type="dxa"/>
          </w:tcPr>
          <w:p w:rsidR="002F374E" w:rsidRDefault="002F374E" w:rsidP="00810B39">
            <w:pPr>
              <w:ind w:firstLineChars="200" w:firstLine="400"/>
              <w:rPr>
                <w:color w:val="000000"/>
                <w:sz w:val="20"/>
                <w:szCs w:val="20"/>
              </w:rPr>
            </w:pPr>
            <w:r>
              <w:rPr>
                <w:color w:val="000000"/>
                <w:sz w:val="20"/>
                <w:szCs w:val="20"/>
              </w:rPr>
              <w:t>Severe</w:t>
            </w:r>
          </w:p>
        </w:tc>
        <w:tc>
          <w:tcPr>
            <w:tcW w:w="1134" w:type="dxa"/>
          </w:tcPr>
          <w:p w:rsidR="002F374E" w:rsidRDefault="002F374E" w:rsidP="002F72D2">
            <w:pPr>
              <w:jc w:val="right"/>
              <w:rPr>
                <w:color w:val="000000"/>
                <w:sz w:val="20"/>
                <w:szCs w:val="20"/>
              </w:rPr>
            </w:pPr>
            <w:r>
              <w:rPr>
                <w:color w:val="000000"/>
                <w:sz w:val="20"/>
                <w:szCs w:val="20"/>
              </w:rPr>
              <w:t>56</w:t>
            </w:r>
          </w:p>
        </w:tc>
        <w:tc>
          <w:tcPr>
            <w:tcW w:w="1134" w:type="dxa"/>
          </w:tcPr>
          <w:p w:rsidR="002F374E" w:rsidRDefault="002F374E" w:rsidP="002F72D2">
            <w:pPr>
              <w:jc w:val="right"/>
              <w:rPr>
                <w:color w:val="000000"/>
                <w:sz w:val="20"/>
                <w:szCs w:val="20"/>
              </w:rPr>
            </w:pPr>
            <w:r>
              <w:rPr>
                <w:color w:val="000000"/>
                <w:sz w:val="20"/>
                <w:szCs w:val="20"/>
              </w:rPr>
              <w:t>58</w:t>
            </w:r>
          </w:p>
        </w:tc>
        <w:tc>
          <w:tcPr>
            <w:tcW w:w="1134" w:type="dxa"/>
          </w:tcPr>
          <w:p w:rsidR="002F374E" w:rsidRDefault="002F374E" w:rsidP="002F72D2">
            <w:pPr>
              <w:jc w:val="right"/>
              <w:rPr>
                <w:color w:val="000000"/>
                <w:sz w:val="20"/>
                <w:szCs w:val="20"/>
              </w:rPr>
            </w:pPr>
            <w:r>
              <w:rPr>
                <w:color w:val="000000"/>
                <w:sz w:val="20"/>
                <w:szCs w:val="20"/>
              </w:rPr>
              <w:t>56</w:t>
            </w:r>
          </w:p>
        </w:tc>
        <w:tc>
          <w:tcPr>
            <w:tcW w:w="1134" w:type="dxa"/>
          </w:tcPr>
          <w:p w:rsidR="002F374E" w:rsidRDefault="002F374E" w:rsidP="002F72D2">
            <w:pPr>
              <w:jc w:val="right"/>
              <w:rPr>
                <w:color w:val="000000"/>
                <w:sz w:val="20"/>
                <w:szCs w:val="20"/>
              </w:rPr>
            </w:pPr>
            <w:r>
              <w:rPr>
                <w:color w:val="000000"/>
                <w:sz w:val="20"/>
                <w:szCs w:val="20"/>
              </w:rPr>
              <w:t>60</w:t>
            </w:r>
          </w:p>
        </w:tc>
        <w:tc>
          <w:tcPr>
            <w:tcW w:w="1135" w:type="dxa"/>
          </w:tcPr>
          <w:p w:rsidR="002F374E" w:rsidRDefault="002F374E">
            <w:pPr>
              <w:jc w:val="right"/>
              <w:rPr>
                <w:color w:val="000000"/>
                <w:sz w:val="20"/>
                <w:szCs w:val="20"/>
              </w:rPr>
            </w:pPr>
            <w:r>
              <w:rPr>
                <w:color w:val="000000"/>
                <w:sz w:val="20"/>
                <w:szCs w:val="20"/>
              </w:rPr>
              <w:t>63</w:t>
            </w:r>
          </w:p>
        </w:tc>
        <w:tc>
          <w:tcPr>
            <w:tcW w:w="1134" w:type="dxa"/>
          </w:tcPr>
          <w:p w:rsidR="002F374E" w:rsidRDefault="002F374E" w:rsidP="002F72D2">
            <w:pPr>
              <w:jc w:val="right"/>
              <w:rPr>
                <w:color w:val="000000"/>
                <w:sz w:val="20"/>
                <w:szCs w:val="20"/>
              </w:rPr>
            </w:pPr>
            <w:r>
              <w:rPr>
                <w:color w:val="000000"/>
                <w:sz w:val="20"/>
                <w:szCs w:val="20"/>
              </w:rPr>
              <w:t>45</w:t>
            </w:r>
          </w:p>
        </w:tc>
        <w:tc>
          <w:tcPr>
            <w:tcW w:w="1134" w:type="dxa"/>
          </w:tcPr>
          <w:p w:rsidR="002F374E" w:rsidRDefault="002F374E" w:rsidP="002F72D2">
            <w:pPr>
              <w:jc w:val="right"/>
              <w:rPr>
                <w:color w:val="000000"/>
                <w:sz w:val="20"/>
                <w:szCs w:val="20"/>
              </w:rPr>
            </w:pPr>
            <w:r>
              <w:rPr>
                <w:color w:val="000000"/>
                <w:sz w:val="20"/>
                <w:szCs w:val="20"/>
              </w:rPr>
              <w:t>49</w:t>
            </w:r>
          </w:p>
        </w:tc>
        <w:tc>
          <w:tcPr>
            <w:tcW w:w="1134" w:type="dxa"/>
          </w:tcPr>
          <w:p w:rsidR="002F374E" w:rsidRDefault="002F374E" w:rsidP="002F72D2">
            <w:pPr>
              <w:jc w:val="right"/>
              <w:rPr>
                <w:color w:val="000000"/>
                <w:sz w:val="20"/>
                <w:szCs w:val="20"/>
              </w:rPr>
            </w:pPr>
            <w:r>
              <w:rPr>
                <w:color w:val="000000"/>
                <w:sz w:val="20"/>
                <w:szCs w:val="20"/>
              </w:rPr>
              <w:t>47</w:t>
            </w:r>
          </w:p>
        </w:tc>
        <w:tc>
          <w:tcPr>
            <w:tcW w:w="1134" w:type="dxa"/>
          </w:tcPr>
          <w:p w:rsidR="002F374E" w:rsidRDefault="002F374E" w:rsidP="002F72D2">
            <w:pPr>
              <w:jc w:val="right"/>
              <w:rPr>
                <w:color w:val="000000"/>
                <w:sz w:val="20"/>
                <w:szCs w:val="20"/>
              </w:rPr>
            </w:pPr>
            <w:r>
              <w:rPr>
                <w:color w:val="000000"/>
                <w:sz w:val="20"/>
                <w:szCs w:val="20"/>
              </w:rPr>
              <w:t>50</w:t>
            </w:r>
          </w:p>
        </w:tc>
        <w:tc>
          <w:tcPr>
            <w:tcW w:w="1135" w:type="dxa"/>
          </w:tcPr>
          <w:p w:rsidR="002F374E" w:rsidRDefault="002F374E">
            <w:pPr>
              <w:jc w:val="right"/>
              <w:rPr>
                <w:color w:val="000000"/>
                <w:sz w:val="20"/>
                <w:szCs w:val="20"/>
              </w:rPr>
            </w:pPr>
            <w:r>
              <w:rPr>
                <w:color w:val="000000"/>
                <w:sz w:val="20"/>
                <w:szCs w:val="20"/>
              </w:rPr>
              <w:t>51</w:t>
            </w:r>
          </w:p>
        </w:tc>
      </w:tr>
      <w:tr w:rsidR="002F374E" w:rsidRPr="00621724" w:rsidTr="00810B39">
        <w:trPr>
          <w:trHeight w:val="236"/>
        </w:trPr>
        <w:tc>
          <w:tcPr>
            <w:tcW w:w="4534" w:type="dxa"/>
          </w:tcPr>
          <w:p w:rsidR="002F374E" w:rsidRDefault="002F374E" w:rsidP="00B75C45">
            <w:pPr>
              <w:ind w:firstLineChars="100" w:firstLine="200"/>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rsidR="002F374E" w:rsidRDefault="002F374E" w:rsidP="002F72D2">
            <w:pPr>
              <w:jc w:val="right"/>
              <w:rPr>
                <w:b/>
                <w:bCs/>
                <w:color w:val="000000"/>
                <w:sz w:val="20"/>
                <w:szCs w:val="20"/>
              </w:rPr>
            </w:pPr>
            <w:r>
              <w:rPr>
                <w:b/>
                <w:bCs/>
                <w:color w:val="000000"/>
                <w:sz w:val="20"/>
                <w:szCs w:val="20"/>
              </w:rPr>
              <w:t>1,815</w:t>
            </w:r>
          </w:p>
        </w:tc>
        <w:tc>
          <w:tcPr>
            <w:tcW w:w="1134" w:type="dxa"/>
          </w:tcPr>
          <w:p w:rsidR="002F374E" w:rsidRDefault="002F374E" w:rsidP="002F72D2">
            <w:pPr>
              <w:jc w:val="right"/>
              <w:rPr>
                <w:b/>
                <w:bCs/>
                <w:color w:val="000000"/>
                <w:sz w:val="20"/>
                <w:szCs w:val="20"/>
              </w:rPr>
            </w:pPr>
            <w:r>
              <w:rPr>
                <w:b/>
                <w:bCs/>
                <w:color w:val="000000"/>
                <w:sz w:val="20"/>
                <w:szCs w:val="20"/>
              </w:rPr>
              <w:t>1,858</w:t>
            </w:r>
          </w:p>
        </w:tc>
        <w:tc>
          <w:tcPr>
            <w:tcW w:w="1134" w:type="dxa"/>
          </w:tcPr>
          <w:p w:rsidR="002F374E" w:rsidRDefault="002F374E" w:rsidP="002F72D2">
            <w:pPr>
              <w:jc w:val="right"/>
              <w:rPr>
                <w:b/>
                <w:bCs/>
                <w:color w:val="000000"/>
                <w:sz w:val="20"/>
                <w:szCs w:val="20"/>
              </w:rPr>
            </w:pPr>
            <w:r>
              <w:rPr>
                <w:b/>
                <w:bCs/>
                <w:color w:val="000000"/>
                <w:sz w:val="20"/>
                <w:szCs w:val="20"/>
              </w:rPr>
              <w:t>1,903</w:t>
            </w:r>
          </w:p>
        </w:tc>
        <w:tc>
          <w:tcPr>
            <w:tcW w:w="1134" w:type="dxa"/>
          </w:tcPr>
          <w:p w:rsidR="002F374E" w:rsidRDefault="002F374E" w:rsidP="002F72D2">
            <w:pPr>
              <w:jc w:val="right"/>
              <w:rPr>
                <w:b/>
                <w:bCs/>
                <w:color w:val="000000"/>
                <w:sz w:val="20"/>
                <w:szCs w:val="20"/>
              </w:rPr>
            </w:pPr>
            <w:r>
              <w:rPr>
                <w:b/>
                <w:bCs/>
                <w:color w:val="000000"/>
                <w:sz w:val="20"/>
                <w:szCs w:val="20"/>
              </w:rPr>
              <w:t>1,980</w:t>
            </w:r>
          </w:p>
        </w:tc>
        <w:tc>
          <w:tcPr>
            <w:tcW w:w="1135" w:type="dxa"/>
          </w:tcPr>
          <w:p w:rsidR="002F374E" w:rsidRDefault="002F374E">
            <w:pPr>
              <w:jc w:val="right"/>
              <w:rPr>
                <w:b/>
                <w:bCs/>
                <w:color w:val="000000"/>
                <w:sz w:val="20"/>
                <w:szCs w:val="20"/>
              </w:rPr>
            </w:pPr>
            <w:r>
              <w:rPr>
                <w:b/>
                <w:bCs/>
                <w:color w:val="000000"/>
                <w:sz w:val="20"/>
                <w:szCs w:val="20"/>
              </w:rPr>
              <w:t>1,944</w:t>
            </w:r>
          </w:p>
        </w:tc>
        <w:tc>
          <w:tcPr>
            <w:tcW w:w="1134" w:type="dxa"/>
          </w:tcPr>
          <w:p w:rsidR="002F374E" w:rsidRDefault="002F374E" w:rsidP="002F72D2">
            <w:pPr>
              <w:jc w:val="right"/>
              <w:rPr>
                <w:b/>
                <w:bCs/>
                <w:color w:val="000000"/>
                <w:sz w:val="20"/>
                <w:szCs w:val="20"/>
              </w:rPr>
            </w:pPr>
            <w:r>
              <w:rPr>
                <w:b/>
                <w:bCs/>
                <w:color w:val="000000"/>
                <w:sz w:val="20"/>
                <w:szCs w:val="20"/>
              </w:rPr>
              <w:t>765</w:t>
            </w:r>
          </w:p>
        </w:tc>
        <w:tc>
          <w:tcPr>
            <w:tcW w:w="1134" w:type="dxa"/>
          </w:tcPr>
          <w:p w:rsidR="002F374E" w:rsidRDefault="002F374E" w:rsidP="002F72D2">
            <w:pPr>
              <w:jc w:val="right"/>
              <w:rPr>
                <w:b/>
                <w:bCs/>
                <w:color w:val="000000"/>
                <w:sz w:val="20"/>
                <w:szCs w:val="20"/>
              </w:rPr>
            </w:pPr>
            <w:r>
              <w:rPr>
                <w:b/>
                <w:bCs/>
                <w:color w:val="000000"/>
                <w:sz w:val="20"/>
                <w:szCs w:val="20"/>
              </w:rPr>
              <w:t>749</w:t>
            </w:r>
          </w:p>
        </w:tc>
        <w:tc>
          <w:tcPr>
            <w:tcW w:w="1134" w:type="dxa"/>
          </w:tcPr>
          <w:p w:rsidR="002F374E" w:rsidRDefault="002F374E" w:rsidP="002F72D2">
            <w:pPr>
              <w:jc w:val="right"/>
              <w:rPr>
                <w:b/>
                <w:bCs/>
                <w:color w:val="000000"/>
                <w:sz w:val="20"/>
                <w:szCs w:val="20"/>
              </w:rPr>
            </w:pPr>
            <w:r>
              <w:rPr>
                <w:b/>
                <w:bCs/>
                <w:color w:val="000000"/>
                <w:sz w:val="20"/>
                <w:szCs w:val="20"/>
              </w:rPr>
              <w:t>780</w:t>
            </w:r>
          </w:p>
        </w:tc>
        <w:tc>
          <w:tcPr>
            <w:tcW w:w="1134" w:type="dxa"/>
          </w:tcPr>
          <w:p w:rsidR="002F374E" w:rsidRDefault="002F374E" w:rsidP="002F72D2">
            <w:pPr>
              <w:jc w:val="right"/>
              <w:rPr>
                <w:b/>
                <w:bCs/>
                <w:color w:val="000000"/>
                <w:sz w:val="20"/>
                <w:szCs w:val="20"/>
              </w:rPr>
            </w:pPr>
            <w:r>
              <w:rPr>
                <w:b/>
                <w:bCs/>
                <w:color w:val="000000"/>
                <w:sz w:val="20"/>
                <w:szCs w:val="20"/>
              </w:rPr>
              <w:t>823</w:t>
            </w:r>
          </w:p>
        </w:tc>
        <w:tc>
          <w:tcPr>
            <w:tcW w:w="1135" w:type="dxa"/>
          </w:tcPr>
          <w:p w:rsidR="002F374E" w:rsidRDefault="002F374E">
            <w:pPr>
              <w:jc w:val="right"/>
              <w:rPr>
                <w:b/>
                <w:bCs/>
                <w:color w:val="000000"/>
                <w:sz w:val="20"/>
                <w:szCs w:val="20"/>
              </w:rPr>
            </w:pPr>
            <w:r>
              <w:rPr>
                <w:b/>
                <w:bCs/>
                <w:color w:val="000000"/>
                <w:sz w:val="20"/>
                <w:szCs w:val="20"/>
              </w:rPr>
              <w:t>820</w:t>
            </w:r>
          </w:p>
        </w:tc>
      </w:tr>
      <w:tr w:rsidR="002F374E" w:rsidRPr="00621724" w:rsidTr="00810B39">
        <w:trPr>
          <w:trHeight w:val="236"/>
        </w:trPr>
        <w:tc>
          <w:tcPr>
            <w:tcW w:w="4534" w:type="dxa"/>
          </w:tcPr>
          <w:p w:rsidR="002F374E" w:rsidRPr="00944907" w:rsidRDefault="002F374E" w:rsidP="00944907">
            <w:pPr>
              <w:ind w:firstLineChars="89" w:firstLine="178"/>
              <w:rPr>
                <w:color w:val="000000"/>
                <w:sz w:val="20"/>
                <w:szCs w:val="20"/>
              </w:rPr>
            </w:pPr>
            <w:r w:rsidRPr="00944907">
              <w:rPr>
                <w:bCs/>
                <w:color w:val="000000"/>
                <w:sz w:val="20"/>
                <w:szCs w:val="20"/>
              </w:rPr>
              <w:t>Total Acquired HMA</w:t>
            </w:r>
          </w:p>
        </w:tc>
        <w:tc>
          <w:tcPr>
            <w:tcW w:w="1134" w:type="dxa"/>
          </w:tcPr>
          <w:p w:rsidR="002F374E" w:rsidRPr="00944907" w:rsidRDefault="002F374E" w:rsidP="002F72D2">
            <w:pPr>
              <w:jc w:val="right"/>
              <w:rPr>
                <w:bCs/>
                <w:color w:val="000000"/>
                <w:sz w:val="20"/>
                <w:szCs w:val="20"/>
              </w:rPr>
            </w:pPr>
            <w:r w:rsidRPr="00944907">
              <w:rPr>
                <w:bCs/>
                <w:color w:val="000000"/>
                <w:sz w:val="20"/>
                <w:szCs w:val="20"/>
              </w:rPr>
              <w:t>32</w:t>
            </w:r>
          </w:p>
        </w:tc>
        <w:tc>
          <w:tcPr>
            <w:tcW w:w="1134" w:type="dxa"/>
          </w:tcPr>
          <w:p w:rsidR="002F374E" w:rsidRPr="00944907" w:rsidRDefault="002F374E" w:rsidP="002F72D2">
            <w:pPr>
              <w:jc w:val="right"/>
              <w:rPr>
                <w:bCs/>
                <w:color w:val="000000"/>
                <w:sz w:val="20"/>
                <w:szCs w:val="20"/>
              </w:rPr>
            </w:pPr>
            <w:r w:rsidRPr="00944907">
              <w:rPr>
                <w:bCs/>
                <w:color w:val="000000"/>
                <w:sz w:val="20"/>
                <w:szCs w:val="20"/>
              </w:rPr>
              <w:t>40</w:t>
            </w:r>
          </w:p>
        </w:tc>
        <w:tc>
          <w:tcPr>
            <w:tcW w:w="1134" w:type="dxa"/>
          </w:tcPr>
          <w:p w:rsidR="002F374E" w:rsidRPr="00944907" w:rsidRDefault="002F374E" w:rsidP="002F72D2">
            <w:pPr>
              <w:jc w:val="right"/>
              <w:rPr>
                <w:bCs/>
                <w:color w:val="000000"/>
                <w:sz w:val="20"/>
                <w:szCs w:val="20"/>
              </w:rPr>
            </w:pPr>
            <w:r w:rsidRPr="00944907">
              <w:rPr>
                <w:bCs/>
                <w:color w:val="000000"/>
                <w:sz w:val="20"/>
                <w:szCs w:val="20"/>
              </w:rPr>
              <w:t>44</w:t>
            </w:r>
          </w:p>
        </w:tc>
        <w:tc>
          <w:tcPr>
            <w:tcW w:w="1134" w:type="dxa"/>
          </w:tcPr>
          <w:p w:rsidR="002F374E" w:rsidRPr="0028465D" w:rsidRDefault="002F374E" w:rsidP="002F72D2">
            <w:pPr>
              <w:jc w:val="right"/>
              <w:rPr>
                <w:bCs/>
                <w:color w:val="000000"/>
                <w:sz w:val="20"/>
                <w:szCs w:val="20"/>
              </w:rPr>
            </w:pPr>
            <w:r w:rsidRPr="0028465D">
              <w:rPr>
                <w:bCs/>
                <w:color w:val="000000"/>
                <w:sz w:val="20"/>
                <w:szCs w:val="20"/>
              </w:rPr>
              <w:t>23</w:t>
            </w:r>
          </w:p>
        </w:tc>
        <w:tc>
          <w:tcPr>
            <w:tcW w:w="1135" w:type="dxa"/>
          </w:tcPr>
          <w:p w:rsidR="002F374E" w:rsidRDefault="002F374E">
            <w:pPr>
              <w:jc w:val="right"/>
              <w:rPr>
                <w:color w:val="000000"/>
                <w:sz w:val="20"/>
                <w:szCs w:val="20"/>
              </w:rPr>
            </w:pPr>
            <w:r>
              <w:rPr>
                <w:color w:val="000000"/>
                <w:sz w:val="20"/>
                <w:szCs w:val="20"/>
              </w:rPr>
              <w:t>22</w:t>
            </w:r>
          </w:p>
        </w:tc>
        <w:tc>
          <w:tcPr>
            <w:tcW w:w="1134" w:type="dxa"/>
          </w:tcPr>
          <w:p w:rsidR="002F374E" w:rsidRPr="0028465D" w:rsidRDefault="002F374E" w:rsidP="002F72D2">
            <w:pPr>
              <w:jc w:val="right"/>
              <w:rPr>
                <w:bCs/>
                <w:color w:val="000000"/>
                <w:sz w:val="20"/>
                <w:szCs w:val="20"/>
              </w:rPr>
            </w:pPr>
            <w:r w:rsidRPr="0028465D">
              <w:rPr>
                <w:bCs/>
                <w:color w:val="000000"/>
                <w:sz w:val="20"/>
                <w:szCs w:val="20"/>
              </w:rPr>
              <w:t>7</w:t>
            </w:r>
          </w:p>
        </w:tc>
        <w:tc>
          <w:tcPr>
            <w:tcW w:w="1134" w:type="dxa"/>
          </w:tcPr>
          <w:p w:rsidR="002F374E" w:rsidRPr="0028465D" w:rsidRDefault="002F374E" w:rsidP="002F72D2">
            <w:pPr>
              <w:jc w:val="right"/>
              <w:rPr>
                <w:bCs/>
                <w:color w:val="000000"/>
                <w:sz w:val="20"/>
                <w:szCs w:val="20"/>
              </w:rPr>
            </w:pPr>
            <w:r w:rsidRPr="0028465D">
              <w:rPr>
                <w:bCs/>
                <w:color w:val="000000"/>
                <w:sz w:val="20"/>
                <w:szCs w:val="20"/>
              </w:rPr>
              <w:t>6</w:t>
            </w:r>
          </w:p>
        </w:tc>
        <w:tc>
          <w:tcPr>
            <w:tcW w:w="1134" w:type="dxa"/>
          </w:tcPr>
          <w:p w:rsidR="002F374E" w:rsidRPr="0028465D" w:rsidRDefault="002F374E" w:rsidP="002F72D2">
            <w:pPr>
              <w:jc w:val="right"/>
              <w:rPr>
                <w:bCs/>
                <w:color w:val="000000"/>
                <w:sz w:val="20"/>
                <w:szCs w:val="20"/>
              </w:rPr>
            </w:pPr>
            <w:r w:rsidRPr="0028465D">
              <w:rPr>
                <w:bCs/>
                <w:color w:val="000000"/>
                <w:sz w:val="20"/>
                <w:szCs w:val="20"/>
              </w:rPr>
              <w:t>13</w:t>
            </w:r>
          </w:p>
        </w:tc>
        <w:tc>
          <w:tcPr>
            <w:tcW w:w="1134" w:type="dxa"/>
          </w:tcPr>
          <w:p w:rsidR="002F374E" w:rsidRPr="0028465D" w:rsidRDefault="002F374E" w:rsidP="002F72D2">
            <w:pPr>
              <w:jc w:val="right"/>
              <w:rPr>
                <w:bCs/>
                <w:color w:val="000000"/>
                <w:sz w:val="20"/>
                <w:szCs w:val="20"/>
              </w:rPr>
            </w:pPr>
            <w:r w:rsidRPr="0028465D">
              <w:rPr>
                <w:bCs/>
                <w:color w:val="000000"/>
                <w:sz w:val="20"/>
                <w:szCs w:val="20"/>
              </w:rPr>
              <w:t>&lt;5</w:t>
            </w:r>
          </w:p>
        </w:tc>
        <w:tc>
          <w:tcPr>
            <w:tcW w:w="1135" w:type="dxa"/>
          </w:tcPr>
          <w:p w:rsidR="002F374E" w:rsidRDefault="008556C1">
            <w:pPr>
              <w:jc w:val="right"/>
              <w:rPr>
                <w:color w:val="000000"/>
                <w:sz w:val="20"/>
                <w:szCs w:val="20"/>
              </w:rPr>
            </w:pPr>
            <w:r>
              <w:rPr>
                <w:color w:val="000000"/>
                <w:sz w:val="20"/>
                <w:szCs w:val="20"/>
              </w:rPr>
              <w:t>&lt;5</w:t>
            </w:r>
          </w:p>
        </w:tc>
      </w:tr>
      <w:tr w:rsidR="002F374E" w:rsidRPr="00621724" w:rsidTr="00810B39">
        <w:trPr>
          <w:trHeight w:val="236"/>
        </w:trPr>
        <w:tc>
          <w:tcPr>
            <w:tcW w:w="4534" w:type="dxa"/>
          </w:tcPr>
          <w:p w:rsidR="002F374E" w:rsidRPr="005E6E3C" w:rsidRDefault="002F374E" w:rsidP="00B75C45">
            <w:pPr>
              <w:ind w:firstLineChars="16" w:firstLine="32"/>
              <w:rPr>
                <w:b/>
                <w:bCs/>
                <w:color w:val="000000"/>
                <w:sz w:val="20"/>
                <w:szCs w:val="20"/>
              </w:rPr>
            </w:pPr>
            <w:r>
              <w:rPr>
                <w:b/>
                <w:bCs/>
                <w:color w:val="000000"/>
                <w:sz w:val="20"/>
                <w:szCs w:val="20"/>
              </w:rPr>
              <w:t>Total</w:t>
            </w:r>
          </w:p>
        </w:tc>
        <w:tc>
          <w:tcPr>
            <w:tcW w:w="1134" w:type="dxa"/>
          </w:tcPr>
          <w:p w:rsidR="002F374E" w:rsidRDefault="002F374E" w:rsidP="002F72D2">
            <w:pPr>
              <w:jc w:val="right"/>
              <w:rPr>
                <w:b/>
                <w:bCs/>
                <w:color w:val="000000"/>
                <w:sz w:val="20"/>
                <w:szCs w:val="20"/>
              </w:rPr>
            </w:pPr>
            <w:r>
              <w:rPr>
                <w:b/>
                <w:bCs/>
                <w:color w:val="000000"/>
                <w:sz w:val="20"/>
                <w:szCs w:val="20"/>
              </w:rPr>
              <w:t>1,847</w:t>
            </w:r>
          </w:p>
        </w:tc>
        <w:tc>
          <w:tcPr>
            <w:tcW w:w="1134" w:type="dxa"/>
          </w:tcPr>
          <w:p w:rsidR="002F374E" w:rsidRDefault="002F374E" w:rsidP="002F72D2">
            <w:pPr>
              <w:jc w:val="right"/>
              <w:rPr>
                <w:b/>
                <w:bCs/>
                <w:color w:val="000000"/>
                <w:sz w:val="20"/>
                <w:szCs w:val="20"/>
              </w:rPr>
            </w:pPr>
            <w:r>
              <w:rPr>
                <w:b/>
                <w:bCs/>
                <w:color w:val="000000"/>
                <w:sz w:val="20"/>
                <w:szCs w:val="20"/>
              </w:rPr>
              <w:t>1,898</w:t>
            </w:r>
          </w:p>
        </w:tc>
        <w:tc>
          <w:tcPr>
            <w:tcW w:w="1134" w:type="dxa"/>
          </w:tcPr>
          <w:p w:rsidR="002F374E" w:rsidRDefault="002F374E" w:rsidP="002F72D2">
            <w:pPr>
              <w:jc w:val="right"/>
              <w:rPr>
                <w:b/>
                <w:bCs/>
                <w:color w:val="000000"/>
                <w:sz w:val="20"/>
                <w:szCs w:val="20"/>
              </w:rPr>
            </w:pPr>
            <w:r>
              <w:rPr>
                <w:b/>
                <w:bCs/>
                <w:color w:val="000000"/>
                <w:sz w:val="20"/>
                <w:szCs w:val="20"/>
              </w:rPr>
              <w:t>1,947</w:t>
            </w:r>
          </w:p>
        </w:tc>
        <w:tc>
          <w:tcPr>
            <w:tcW w:w="1134" w:type="dxa"/>
          </w:tcPr>
          <w:p w:rsidR="002F374E" w:rsidRDefault="002F374E" w:rsidP="002F72D2">
            <w:pPr>
              <w:jc w:val="right"/>
              <w:rPr>
                <w:b/>
                <w:bCs/>
                <w:color w:val="000000"/>
                <w:sz w:val="20"/>
                <w:szCs w:val="20"/>
              </w:rPr>
            </w:pPr>
            <w:r>
              <w:rPr>
                <w:b/>
                <w:bCs/>
                <w:color w:val="000000"/>
                <w:sz w:val="20"/>
                <w:szCs w:val="20"/>
              </w:rPr>
              <w:t>2,003</w:t>
            </w:r>
          </w:p>
        </w:tc>
        <w:tc>
          <w:tcPr>
            <w:tcW w:w="1135" w:type="dxa"/>
          </w:tcPr>
          <w:p w:rsidR="002F374E" w:rsidRDefault="002F374E">
            <w:pPr>
              <w:jc w:val="right"/>
              <w:rPr>
                <w:b/>
                <w:bCs/>
                <w:color w:val="000000"/>
                <w:sz w:val="20"/>
                <w:szCs w:val="20"/>
              </w:rPr>
            </w:pPr>
            <w:r>
              <w:rPr>
                <w:b/>
                <w:bCs/>
                <w:color w:val="000000"/>
                <w:sz w:val="20"/>
                <w:szCs w:val="20"/>
              </w:rPr>
              <w:t>1,966</w:t>
            </w:r>
          </w:p>
        </w:tc>
        <w:tc>
          <w:tcPr>
            <w:tcW w:w="1134" w:type="dxa"/>
          </w:tcPr>
          <w:p w:rsidR="002F374E" w:rsidRDefault="002F374E" w:rsidP="002F72D2">
            <w:pPr>
              <w:jc w:val="right"/>
              <w:rPr>
                <w:b/>
                <w:bCs/>
                <w:color w:val="000000"/>
                <w:sz w:val="20"/>
                <w:szCs w:val="20"/>
              </w:rPr>
            </w:pPr>
            <w:r>
              <w:rPr>
                <w:b/>
                <w:bCs/>
                <w:color w:val="000000"/>
                <w:sz w:val="20"/>
                <w:szCs w:val="20"/>
              </w:rPr>
              <w:t>772</w:t>
            </w:r>
          </w:p>
        </w:tc>
        <w:tc>
          <w:tcPr>
            <w:tcW w:w="1134" w:type="dxa"/>
          </w:tcPr>
          <w:p w:rsidR="002F374E" w:rsidRDefault="002F374E" w:rsidP="002F72D2">
            <w:pPr>
              <w:jc w:val="right"/>
              <w:rPr>
                <w:b/>
                <w:bCs/>
                <w:color w:val="000000"/>
                <w:sz w:val="20"/>
                <w:szCs w:val="20"/>
              </w:rPr>
            </w:pPr>
            <w:r>
              <w:rPr>
                <w:b/>
                <w:bCs/>
                <w:color w:val="000000"/>
                <w:sz w:val="20"/>
                <w:szCs w:val="20"/>
              </w:rPr>
              <w:t>755</w:t>
            </w:r>
          </w:p>
        </w:tc>
        <w:tc>
          <w:tcPr>
            <w:tcW w:w="1134" w:type="dxa"/>
          </w:tcPr>
          <w:p w:rsidR="002F374E" w:rsidRDefault="002F374E" w:rsidP="002F72D2">
            <w:pPr>
              <w:jc w:val="right"/>
              <w:rPr>
                <w:b/>
                <w:bCs/>
                <w:color w:val="000000"/>
                <w:sz w:val="20"/>
                <w:szCs w:val="20"/>
              </w:rPr>
            </w:pPr>
            <w:r>
              <w:rPr>
                <w:b/>
                <w:bCs/>
                <w:color w:val="000000"/>
                <w:sz w:val="20"/>
                <w:szCs w:val="20"/>
              </w:rPr>
              <w:t>793</w:t>
            </w:r>
          </w:p>
        </w:tc>
        <w:tc>
          <w:tcPr>
            <w:tcW w:w="1134" w:type="dxa"/>
          </w:tcPr>
          <w:p w:rsidR="002F374E" w:rsidRDefault="00E833FA" w:rsidP="00E833FA">
            <w:pPr>
              <w:jc w:val="right"/>
              <w:rPr>
                <w:b/>
                <w:bCs/>
                <w:color w:val="000000"/>
                <w:sz w:val="20"/>
                <w:szCs w:val="20"/>
              </w:rPr>
            </w:pPr>
            <w:r>
              <w:rPr>
                <w:b/>
                <w:bCs/>
                <w:color w:val="000000"/>
                <w:sz w:val="20"/>
                <w:szCs w:val="20"/>
              </w:rPr>
              <w:t>&lt;</w:t>
            </w:r>
            <w:r w:rsidR="002F374E">
              <w:rPr>
                <w:b/>
                <w:bCs/>
                <w:color w:val="000000"/>
                <w:sz w:val="20"/>
                <w:szCs w:val="20"/>
              </w:rPr>
              <w:t>8</w:t>
            </w:r>
            <w:r>
              <w:rPr>
                <w:b/>
                <w:bCs/>
                <w:color w:val="000000"/>
                <w:sz w:val="20"/>
                <w:szCs w:val="20"/>
              </w:rPr>
              <w:t>28</w:t>
            </w:r>
          </w:p>
        </w:tc>
        <w:tc>
          <w:tcPr>
            <w:tcW w:w="1135" w:type="dxa"/>
          </w:tcPr>
          <w:p w:rsidR="002F374E" w:rsidRDefault="008556C1" w:rsidP="008556C1">
            <w:pPr>
              <w:jc w:val="right"/>
              <w:rPr>
                <w:b/>
                <w:bCs/>
                <w:color w:val="000000"/>
                <w:sz w:val="20"/>
                <w:szCs w:val="20"/>
              </w:rPr>
            </w:pPr>
            <w:r>
              <w:rPr>
                <w:b/>
                <w:bCs/>
                <w:color w:val="000000"/>
                <w:sz w:val="20"/>
                <w:szCs w:val="20"/>
              </w:rPr>
              <w:t>&lt;825</w:t>
            </w:r>
          </w:p>
        </w:tc>
      </w:tr>
    </w:tbl>
    <w:p w:rsidR="000D4245" w:rsidRDefault="00BF53AF" w:rsidP="00621724">
      <w:pPr>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xml:space="preserve">) the data has been improved since previous ABDR Annual Reports. The figures presented here represent the most accurate data currently available. The census date for number of people in the registry is 30 June, the last day of the financial year. </w:t>
      </w:r>
      <w:r w:rsidR="00923AEF" w:rsidRPr="00196F25">
        <w:rPr>
          <w:sz w:val="16"/>
          <w:szCs w:val="16"/>
        </w:rPr>
        <w:t>Patients can have their severity categorised as ‘unknown’ or ‘not applicable’ during the initial diagnosis procedures, and these figures are not shown in this table.</w:t>
      </w:r>
      <w:r w:rsidR="007552A9">
        <w:rPr>
          <w:sz w:val="16"/>
          <w:szCs w:val="16"/>
        </w:rPr>
        <w:t xml:space="preserve"> Excludes those severities recorded as </w:t>
      </w:r>
      <w:r w:rsidR="007552A9" w:rsidRPr="007552A9">
        <w:rPr>
          <w:i/>
          <w:sz w:val="16"/>
          <w:szCs w:val="16"/>
        </w:rPr>
        <w:t>Unknown, Not Applicable and Blank</w:t>
      </w:r>
      <w:r w:rsidR="007552A9">
        <w:rPr>
          <w:sz w:val="16"/>
          <w:szCs w:val="16"/>
        </w:rPr>
        <w:t>.</w:t>
      </w:r>
    </w:p>
    <w:p w:rsidR="009712E7" w:rsidRDefault="000D4245" w:rsidP="009712E7">
      <w:r>
        <w:br w:type="page"/>
      </w:r>
      <w:bookmarkStart w:id="90" w:name="_Ref436220436"/>
    </w:p>
    <w:p w:rsidR="00680A8A" w:rsidRPr="0079121B" w:rsidRDefault="009712E7" w:rsidP="009712E7">
      <w:pPr>
        <w:pStyle w:val="Caption"/>
      </w:pPr>
      <w:bookmarkStart w:id="91" w:name="_Ref452541131"/>
      <w:bookmarkStart w:id="92" w:name="_Toc15830857"/>
      <w:bookmarkEnd w:id="90"/>
      <w:r>
        <w:lastRenderedPageBreak/>
        <w:t xml:space="preserve">Table </w:t>
      </w:r>
      <w:r w:rsidR="00387806">
        <w:fldChar w:fldCharType="begin"/>
      </w:r>
      <w:r w:rsidR="00387806">
        <w:instrText xml:space="preserve"> SEQ Table \* AR</w:instrText>
      </w:r>
      <w:r w:rsidR="00387806">
        <w:instrText xml:space="preserve">ABIC </w:instrText>
      </w:r>
      <w:r w:rsidR="00387806">
        <w:fldChar w:fldCharType="separate"/>
      </w:r>
      <w:r w:rsidR="00612103">
        <w:rPr>
          <w:noProof/>
        </w:rPr>
        <w:t>7</w:t>
      </w:r>
      <w:r w:rsidR="00387806">
        <w:rPr>
          <w:noProof/>
        </w:rPr>
        <w:fldChar w:fldCharType="end"/>
      </w:r>
      <w:bookmarkEnd w:id="91"/>
      <w:r>
        <w:t xml:space="preserve"> -</w:t>
      </w:r>
      <w:r w:rsidR="009B7392">
        <w:t xml:space="preserve"> Number of paediatric and adolescent</w:t>
      </w:r>
      <w:r w:rsidR="008D2128">
        <w:t xml:space="preserve"> patients</w:t>
      </w:r>
      <w:r w:rsidR="009B7392" w:rsidRPr="005D6DC7">
        <w:t xml:space="preserve"> in the registry and treated by broad diagnosis and severity for HMA, HMB</w:t>
      </w:r>
      <w:bookmarkEnd w:id="92"/>
    </w:p>
    <w:tbl>
      <w:tblPr>
        <w:tblStyle w:val="NBATableStyle1"/>
        <w:tblW w:w="15876"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1134"/>
        <w:gridCol w:w="1134"/>
        <w:gridCol w:w="1134"/>
        <w:gridCol w:w="1134"/>
        <w:gridCol w:w="1135"/>
        <w:gridCol w:w="1134"/>
        <w:gridCol w:w="1134"/>
        <w:gridCol w:w="1134"/>
        <w:gridCol w:w="1134"/>
        <w:gridCol w:w="1135"/>
      </w:tblGrid>
      <w:tr w:rsidR="00810B39" w:rsidRPr="00677FDB" w:rsidTr="00810B39">
        <w:trPr>
          <w:cnfStyle w:val="100000000000" w:firstRow="1" w:lastRow="0" w:firstColumn="0" w:lastColumn="0" w:oddVBand="0" w:evenVBand="0" w:oddHBand="0" w:evenHBand="0" w:firstRowFirstColumn="0" w:firstRowLastColumn="0" w:lastRowFirstColumn="0" w:lastRowLastColumn="0"/>
          <w:tblHeader/>
        </w:trPr>
        <w:tc>
          <w:tcPr>
            <w:tcW w:w="4534" w:type="dxa"/>
          </w:tcPr>
          <w:p w:rsidR="00810B39" w:rsidRPr="00677FDB" w:rsidRDefault="00810B39" w:rsidP="00810B39">
            <w:pPr>
              <w:spacing w:after="0"/>
              <w:rPr>
                <w:rFonts w:asciiTheme="minorHAnsi" w:hAnsiTheme="minorHAnsi" w:cstheme="minorHAnsi"/>
                <w:sz w:val="20"/>
                <w:szCs w:val="20"/>
              </w:rPr>
            </w:pPr>
          </w:p>
        </w:tc>
        <w:tc>
          <w:tcPr>
            <w:tcW w:w="5671" w:type="dxa"/>
            <w:gridSpan w:val="5"/>
          </w:tcPr>
          <w:p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77FDB">
              <w:rPr>
                <w:rFonts w:asciiTheme="minorHAnsi" w:hAnsiTheme="minorHAnsi" w:cstheme="minorHAnsi"/>
                <w:sz w:val="20"/>
                <w:szCs w:val="20"/>
              </w:rPr>
              <w:t>*</w:t>
            </w:r>
          </w:p>
        </w:tc>
        <w:tc>
          <w:tcPr>
            <w:tcW w:w="5671" w:type="dxa"/>
            <w:gridSpan w:val="5"/>
          </w:tcPr>
          <w:p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Number who Received Product*</w:t>
            </w:r>
          </w:p>
        </w:tc>
      </w:tr>
      <w:tr w:rsidR="00367AA7" w:rsidRPr="00677FDB" w:rsidTr="00810B39">
        <w:tc>
          <w:tcPr>
            <w:tcW w:w="4534" w:type="dxa"/>
          </w:tcPr>
          <w:p w:rsidR="00367AA7" w:rsidRDefault="00367AA7" w:rsidP="00810B39">
            <w:pPr>
              <w:rPr>
                <w:b/>
                <w:bCs/>
                <w:color w:val="000000"/>
                <w:sz w:val="20"/>
                <w:szCs w:val="20"/>
              </w:rPr>
            </w:pPr>
            <w:r>
              <w:rPr>
                <w:b/>
                <w:bCs/>
                <w:color w:val="000000"/>
                <w:sz w:val="20"/>
                <w:szCs w:val="20"/>
              </w:rPr>
              <w:t>Paediatric and Adolescent (aged less than 18 years)</w:t>
            </w:r>
          </w:p>
        </w:tc>
        <w:tc>
          <w:tcPr>
            <w:tcW w:w="1134" w:type="dxa"/>
          </w:tcPr>
          <w:p w:rsidR="00367AA7" w:rsidRDefault="00367AA7" w:rsidP="002F72D2">
            <w:pPr>
              <w:jc w:val="right"/>
              <w:rPr>
                <w:b/>
                <w:bCs/>
                <w:color w:val="000000"/>
                <w:sz w:val="20"/>
                <w:szCs w:val="20"/>
              </w:rPr>
            </w:pPr>
            <w:r>
              <w:rPr>
                <w:b/>
                <w:bCs/>
                <w:color w:val="000000"/>
                <w:sz w:val="20"/>
                <w:szCs w:val="20"/>
              </w:rPr>
              <w:t>2012-13</w:t>
            </w:r>
          </w:p>
        </w:tc>
        <w:tc>
          <w:tcPr>
            <w:tcW w:w="1134" w:type="dxa"/>
          </w:tcPr>
          <w:p w:rsidR="00367AA7" w:rsidRDefault="00367AA7" w:rsidP="002F72D2">
            <w:pPr>
              <w:jc w:val="right"/>
              <w:rPr>
                <w:b/>
                <w:bCs/>
                <w:color w:val="000000"/>
                <w:sz w:val="20"/>
                <w:szCs w:val="20"/>
              </w:rPr>
            </w:pPr>
            <w:r>
              <w:rPr>
                <w:b/>
                <w:bCs/>
                <w:color w:val="000000"/>
                <w:sz w:val="20"/>
                <w:szCs w:val="20"/>
              </w:rPr>
              <w:t>2013-14</w:t>
            </w:r>
          </w:p>
        </w:tc>
        <w:tc>
          <w:tcPr>
            <w:tcW w:w="1134" w:type="dxa"/>
          </w:tcPr>
          <w:p w:rsidR="00367AA7" w:rsidRDefault="00367AA7" w:rsidP="002F72D2">
            <w:pPr>
              <w:jc w:val="right"/>
              <w:rPr>
                <w:b/>
                <w:bCs/>
                <w:color w:val="000000"/>
                <w:sz w:val="20"/>
                <w:szCs w:val="20"/>
              </w:rPr>
            </w:pPr>
            <w:r>
              <w:rPr>
                <w:b/>
                <w:bCs/>
                <w:color w:val="000000"/>
                <w:sz w:val="20"/>
                <w:szCs w:val="20"/>
              </w:rPr>
              <w:t>2014-15</w:t>
            </w:r>
          </w:p>
        </w:tc>
        <w:tc>
          <w:tcPr>
            <w:tcW w:w="1134" w:type="dxa"/>
          </w:tcPr>
          <w:p w:rsidR="00367AA7" w:rsidRDefault="00367AA7" w:rsidP="002F72D2">
            <w:pPr>
              <w:jc w:val="right"/>
              <w:rPr>
                <w:b/>
                <w:bCs/>
                <w:color w:val="000000"/>
                <w:sz w:val="20"/>
                <w:szCs w:val="20"/>
              </w:rPr>
            </w:pPr>
            <w:r>
              <w:rPr>
                <w:b/>
                <w:bCs/>
                <w:color w:val="000000"/>
                <w:sz w:val="20"/>
                <w:szCs w:val="20"/>
              </w:rPr>
              <w:t>2015-16</w:t>
            </w:r>
          </w:p>
        </w:tc>
        <w:tc>
          <w:tcPr>
            <w:tcW w:w="1135" w:type="dxa"/>
          </w:tcPr>
          <w:p w:rsidR="00367AA7" w:rsidRDefault="00367AA7" w:rsidP="003530F8">
            <w:pPr>
              <w:jc w:val="right"/>
              <w:rPr>
                <w:b/>
                <w:bCs/>
                <w:color w:val="000000"/>
                <w:sz w:val="20"/>
                <w:szCs w:val="20"/>
              </w:rPr>
            </w:pPr>
            <w:r>
              <w:rPr>
                <w:b/>
                <w:bCs/>
                <w:color w:val="000000"/>
                <w:sz w:val="20"/>
                <w:szCs w:val="20"/>
              </w:rPr>
              <w:t>2016-17</w:t>
            </w:r>
          </w:p>
        </w:tc>
        <w:tc>
          <w:tcPr>
            <w:tcW w:w="1134" w:type="dxa"/>
          </w:tcPr>
          <w:p w:rsidR="00367AA7" w:rsidRDefault="00367AA7" w:rsidP="002F72D2">
            <w:pPr>
              <w:jc w:val="right"/>
              <w:rPr>
                <w:b/>
                <w:bCs/>
                <w:color w:val="000000"/>
                <w:sz w:val="20"/>
                <w:szCs w:val="20"/>
              </w:rPr>
            </w:pPr>
            <w:r>
              <w:rPr>
                <w:b/>
                <w:bCs/>
                <w:color w:val="000000"/>
                <w:sz w:val="20"/>
                <w:szCs w:val="20"/>
              </w:rPr>
              <w:t>2012-13</w:t>
            </w:r>
          </w:p>
        </w:tc>
        <w:tc>
          <w:tcPr>
            <w:tcW w:w="1134" w:type="dxa"/>
          </w:tcPr>
          <w:p w:rsidR="00367AA7" w:rsidRDefault="00367AA7" w:rsidP="002F72D2">
            <w:pPr>
              <w:jc w:val="right"/>
              <w:rPr>
                <w:b/>
                <w:bCs/>
                <w:color w:val="000000"/>
                <w:sz w:val="20"/>
                <w:szCs w:val="20"/>
              </w:rPr>
            </w:pPr>
            <w:r>
              <w:rPr>
                <w:b/>
                <w:bCs/>
                <w:color w:val="000000"/>
                <w:sz w:val="20"/>
                <w:szCs w:val="20"/>
              </w:rPr>
              <w:t>2013-14</w:t>
            </w:r>
          </w:p>
        </w:tc>
        <w:tc>
          <w:tcPr>
            <w:tcW w:w="1134" w:type="dxa"/>
          </w:tcPr>
          <w:p w:rsidR="00367AA7" w:rsidRDefault="00367AA7" w:rsidP="002F72D2">
            <w:pPr>
              <w:jc w:val="right"/>
              <w:rPr>
                <w:b/>
                <w:bCs/>
                <w:color w:val="000000"/>
                <w:sz w:val="20"/>
                <w:szCs w:val="20"/>
              </w:rPr>
            </w:pPr>
            <w:r>
              <w:rPr>
                <w:b/>
                <w:bCs/>
                <w:color w:val="000000"/>
                <w:sz w:val="20"/>
                <w:szCs w:val="20"/>
              </w:rPr>
              <w:t>2014-15</w:t>
            </w:r>
          </w:p>
        </w:tc>
        <w:tc>
          <w:tcPr>
            <w:tcW w:w="1134" w:type="dxa"/>
          </w:tcPr>
          <w:p w:rsidR="00367AA7" w:rsidRDefault="00367AA7" w:rsidP="002F72D2">
            <w:pPr>
              <w:jc w:val="right"/>
              <w:rPr>
                <w:b/>
                <w:bCs/>
                <w:color w:val="000000"/>
                <w:sz w:val="20"/>
                <w:szCs w:val="20"/>
              </w:rPr>
            </w:pPr>
            <w:r>
              <w:rPr>
                <w:b/>
                <w:bCs/>
                <w:color w:val="000000"/>
                <w:sz w:val="20"/>
                <w:szCs w:val="20"/>
              </w:rPr>
              <w:t>2015-16</w:t>
            </w:r>
          </w:p>
        </w:tc>
        <w:tc>
          <w:tcPr>
            <w:tcW w:w="1135" w:type="dxa"/>
          </w:tcPr>
          <w:p w:rsidR="00367AA7" w:rsidRDefault="00367AA7" w:rsidP="003530F8">
            <w:pPr>
              <w:jc w:val="right"/>
              <w:rPr>
                <w:b/>
                <w:bCs/>
                <w:color w:val="000000"/>
                <w:sz w:val="20"/>
                <w:szCs w:val="20"/>
              </w:rPr>
            </w:pPr>
            <w:r>
              <w:rPr>
                <w:b/>
                <w:bCs/>
                <w:color w:val="000000"/>
                <w:sz w:val="20"/>
                <w:szCs w:val="20"/>
              </w:rPr>
              <w:t>2016-17</w:t>
            </w:r>
          </w:p>
        </w:tc>
      </w:tr>
      <w:tr w:rsidR="00367AA7" w:rsidRPr="00677FDB" w:rsidTr="00810B39">
        <w:tc>
          <w:tcPr>
            <w:tcW w:w="4534" w:type="dxa"/>
          </w:tcPr>
          <w:p w:rsidR="00367AA7" w:rsidRDefault="00367AA7" w:rsidP="00810B39">
            <w:pPr>
              <w:rPr>
                <w:b/>
                <w:bCs/>
                <w:color w:val="000000"/>
                <w:sz w:val="20"/>
                <w:szCs w:val="20"/>
              </w:rPr>
            </w:pPr>
            <w:r>
              <w:rPr>
                <w:b/>
                <w:bCs/>
                <w:color w:val="000000"/>
                <w:sz w:val="20"/>
                <w:szCs w:val="20"/>
              </w:rPr>
              <w:t>Hereditary</w:t>
            </w:r>
          </w:p>
        </w:tc>
        <w:tc>
          <w:tcPr>
            <w:tcW w:w="1134" w:type="dxa"/>
          </w:tcPr>
          <w:p w:rsidR="00367AA7" w:rsidRDefault="00367AA7" w:rsidP="002F72D2">
            <w:pPr>
              <w:jc w:val="right"/>
              <w:rPr>
                <w:b/>
                <w:bCs/>
                <w:color w:val="000000"/>
                <w:sz w:val="20"/>
                <w:szCs w:val="20"/>
              </w:rPr>
            </w:pPr>
          </w:p>
        </w:tc>
        <w:tc>
          <w:tcPr>
            <w:tcW w:w="1134" w:type="dxa"/>
          </w:tcPr>
          <w:p w:rsidR="00367AA7" w:rsidRDefault="00367AA7" w:rsidP="002F72D2">
            <w:pPr>
              <w:jc w:val="right"/>
              <w:rPr>
                <w:b/>
                <w:bCs/>
                <w:color w:val="000000"/>
                <w:sz w:val="20"/>
                <w:szCs w:val="20"/>
              </w:rPr>
            </w:pPr>
          </w:p>
        </w:tc>
        <w:tc>
          <w:tcPr>
            <w:tcW w:w="1134" w:type="dxa"/>
          </w:tcPr>
          <w:p w:rsidR="00367AA7" w:rsidRDefault="00367AA7" w:rsidP="002F72D2">
            <w:pPr>
              <w:jc w:val="right"/>
              <w:rPr>
                <w:b/>
                <w:bCs/>
                <w:color w:val="000000"/>
                <w:sz w:val="20"/>
                <w:szCs w:val="20"/>
              </w:rPr>
            </w:pPr>
          </w:p>
        </w:tc>
        <w:tc>
          <w:tcPr>
            <w:tcW w:w="1134" w:type="dxa"/>
          </w:tcPr>
          <w:p w:rsidR="00367AA7" w:rsidRDefault="00367AA7" w:rsidP="002F72D2">
            <w:pPr>
              <w:jc w:val="right"/>
              <w:rPr>
                <w:b/>
                <w:bCs/>
                <w:color w:val="000000"/>
                <w:sz w:val="20"/>
                <w:szCs w:val="20"/>
              </w:rPr>
            </w:pPr>
          </w:p>
        </w:tc>
        <w:tc>
          <w:tcPr>
            <w:tcW w:w="1135" w:type="dxa"/>
          </w:tcPr>
          <w:p w:rsidR="00367AA7" w:rsidRDefault="00367AA7" w:rsidP="00810B39">
            <w:pPr>
              <w:jc w:val="right"/>
              <w:rPr>
                <w:b/>
                <w:bCs/>
                <w:color w:val="000000"/>
                <w:sz w:val="20"/>
                <w:szCs w:val="20"/>
              </w:rPr>
            </w:pPr>
          </w:p>
        </w:tc>
        <w:tc>
          <w:tcPr>
            <w:tcW w:w="1134" w:type="dxa"/>
          </w:tcPr>
          <w:p w:rsidR="00367AA7" w:rsidRDefault="00367AA7" w:rsidP="002F72D2">
            <w:pPr>
              <w:jc w:val="right"/>
              <w:rPr>
                <w:b/>
                <w:bCs/>
                <w:color w:val="000000"/>
                <w:sz w:val="20"/>
                <w:szCs w:val="20"/>
              </w:rPr>
            </w:pPr>
          </w:p>
        </w:tc>
        <w:tc>
          <w:tcPr>
            <w:tcW w:w="1134" w:type="dxa"/>
          </w:tcPr>
          <w:p w:rsidR="00367AA7" w:rsidRDefault="00367AA7" w:rsidP="002F72D2">
            <w:pPr>
              <w:jc w:val="right"/>
              <w:rPr>
                <w:b/>
                <w:bCs/>
                <w:color w:val="000000"/>
                <w:sz w:val="20"/>
                <w:szCs w:val="20"/>
              </w:rPr>
            </w:pPr>
          </w:p>
        </w:tc>
        <w:tc>
          <w:tcPr>
            <w:tcW w:w="1134" w:type="dxa"/>
          </w:tcPr>
          <w:p w:rsidR="00367AA7" w:rsidRDefault="00367AA7" w:rsidP="002F72D2">
            <w:pPr>
              <w:jc w:val="right"/>
              <w:rPr>
                <w:b/>
                <w:bCs/>
                <w:color w:val="000000"/>
                <w:sz w:val="20"/>
                <w:szCs w:val="20"/>
              </w:rPr>
            </w:pPr>
          </w:p>
        </w:tc>
        <w:tc>
          <w:tcPr>
            <w:tcW w:w="1134" w:type="dxa"/>
          </w:tcPr>
          <w:p w:rsidR="00367AA7" w:rsidRDefault="00367AA7" w:rsidP="002F72D2">
            <w:pPr>
              <w:jc w:val="right"/>
              <w:rPr>
                <w:b/>
                <w:bCs/>
                <w:color w:val="000000"/>
                <w:sz w:val="20"/>
                <w:szCs w:val="20"/>
              </w:rPr>
            </w:pPr>
          </w:p>
        </w:tc>
        <w:tc>
          <w:tcPr>
            <w:tcW w:w="1135" w:type="dxa"/>
          </w:tcPr>
          <w:p w:rsidR="00367AA7" w:rsidRDefault="00367AA7" w:rsidP="00810B39">
            <w:pPr>
              <w:jc w:val="right"/>
              <w:rPr>
                <w:b/>
                <w:bCs/>
                <w:color w:val="000000"/>
                <w:sz w:val="20"/>
                <w:szCs w:val="20"/>
              </w:rPr>
            </w:pPr>
          </w:p>
        </w:tc>
      </w:tr>
      <w:tr w:rsidR="00367AA7" w:rsidRPr="001548B2" w:rsidTr="00810B39">
        <w:tc>
          <w:tcPr>
            <w:tcW w:w="4534" w:type="dxa"/>
          </w:tcPr>
          <w:p w:rsidR="00367AA7" w:rsidRDefault="00367AA7" w:rsidP="00B75C45">
            <w:pPr>
              <w:ind w:firstLineChars="100" w:firstLine="200"/>
              <w:rPr>
                <w:b/>
                <w:bCs/>
                <w:color w:val="000000"/>
                <w:sz w:val="20"/>
                <w:szCs w:val="20"/>
              </w:rPr>
            </w:pPr>
            <w:r>
              <w:rPr>
                <w:b/>
                <w:bCs/>
                <w:color w:val="000000"/>
                <w:sz w:val="20"/>
                <w:szCs w:val="20"/>
              </w:rPr>
              <w:t>HMA</w:t>
            </w:r>
          </w:p>
        </w:tc>
        <w:tc>
          <w:tcPr>
            <w:tcW w:w="1134" w:type="dxa"/>
          </w:tcPr>
          <w:p w:rsidR="00367AA7" w:rsidRDefault="00367AA7" w:rsidP="002F72D2">
            <w:pPr>
              <w:jc w:val="right"/>
              <w:rPr>
                <w:color w:val="000000"/>
                <w:sz w:val="20"/>
                <w:szCs w:val="20"/>
              </w:rPr>
            </w:pPr>
          </w:p>
        </w:tc>
        <w:tc>
          <w:tcPr>
            <w:tcW w:w="1134" w:type="dxa"/>
          </w:tcPr>
          <w:p w:rsidR="00367AA7" w:rsidRDefault="00367AA7" w:rsidP="002F72D2">
            <w:pPr>
              <w:jc w:val="right"/>
              <w:rPr>
                <w:color w:val="000000"/>
                <w:sz w:val="20"/>
                <w:szCs w:val="20"/>
              </w:rPr>
            </w:pPr>
          </w:p>
        </w:tc>
        <w:tc>
          <w:tcPr>
            <w:tcW w:w="1134" w:type="dxa"/>
          </w:tcPr>
          <w:p w:rsidR="00367AA7" w:rsidRDefault="00367AA7" w:rsidP="002F72D2">
            <w:pPr>
              <w:jc w:val="right"/>
              <w:rPr>
                <w:color w:val="000000"/>
                <w:sz w:val="20"/>
                <w:szCs w:val="20"/>
              </w:rPr>
            </w:pPr>
          </w:p>
        </w:tc>
        <w:tc>
          <w:tcPr>
            <w:tcW w:w="1134" w:type="dxa"/>
          </w:tcPr>
          <w:p w:rsidR="00367AA7" w:rsidRDefault="00367AA7" w:rsidP="002F72D2">
            <w:pPr>
              <w:jc w:val="right"/>
              <w:rPr>
                <w:color w:val="000000"/>
                <w:sz w:val="20"/>
                <w:szCs w:val="20"/>
              </w:rPr>
            </w:pPr>
          </w:p>
        </w:tc>
        <w:tc>
          <w:tcPr>
            <w:tcW w:w="1135" w:type="dxa"/>
          </w:tcPr>
          <w:p w:rsidR="00367AA7" w:rsidRDefault="00367AA7" w:rsidP="00810B39">
            <w:pPr>
              <w:jc w:val="right"/>
              <w:rPr>
                <w:color w:val="000000"/>
                <w:sz w:val="20"/>
                <w:szCs w:val="20"/>
              </w:rPr>
            </w:pPr>
          </w:p>
        </w:tc>
        <w:tc>
          <w:tcPr>
            <w:tcW w:w="1134" w:type="dxa"/>
          </w:tcPr>
          <w:p w:rsidR="00367AA7" w:rsidRDefault="00367AA7" w:rsidP="002F72D2">
            <w:pPr>
              <w:jc w:val="right"/>
              <w:rPr>
                <w:color w:val="000000"/>
                <w:sz w:val="20"/>
                <w:szCs w:val="20"/>
              </w:rPr>
            </w:pPr>
          </w:p>
        </w:tc>
        <w:tc>
          <w:tcPr>
            <w:tcW w:w="1134" w:type="dxa"/>
          </w:tcPr>
          <w:p w:rsidR="00367AA7" w:rsidRDefault="00367AA7" w:rsidP="002F72D2">
            <w:pPr>
              <w:jc w:val="right"/>
              <w:rPr>
                <w:color w:val="000000"/>
                <w:sz w:val="20"/>
                <w:szCs w:val="20"/>
              </w:rPr>
            </w:pPr>
          </w:p>
        </w:tc>
        <w:tc>
          <w:tcPr>
            <w:tcW w:w="1134" w:type="dxa"/>
          </w:tcPr>
          <w:p w:rsidR="00367AA7" w:rsidRDefault="00367AA7" w:rsidP="002F72D2">
            <w:pPr>
              <w:jc w:val="right"/>
              <w:rPr>
                <w:color w:val="000000"/>
                <w:sz w:val="20"/>
                <w:szCs w:val="20"/>
              </w:rPr>
            </w:pPr>
          </w:p>
        </w:tc>
        <w:tc>
          <w:tcPr>
            <w:tcW w:w="1134" w:type="dxa"/>
          </w:tcPr>
          <w:p w:rsidR="00367AA7" w:rsidRDefault="00367AA7" w:rsidP="002F72D2">
            <w:pPr>
              <w:jc w:val="right"/>
              <w:rPr>
                <w:color w:val="000000"/>
                <w:sz w:val="20"/>
                <w:szCs w:val="20"/>
              </w:rPr>
            </w:pPr>
          </w:p>
        </w:tc>
        <w:tc>
          <w:tcPr>
            <w:tcW w:w="1135" w:type="dxa"/>
          </w:tcPr>
          <w:p w:rsidR="00367AA7" w:rsidRDefault="00367AA7" w:rsidP="00810B39">
            <w:pPr>
              <w:jc w:val="right"/>
              <w:rPr>
                <w:color w:val="000000"/>
                <w:sz w:val="20"/>
                <w:szCs w:val="20"/>
              </w:rPr>
            </w:pPr>
          </w:p>
        </w:tc>
      </w:tr>
      <w:tr w:rsidR="002F374E" w:rsidRPr="00677FDB" w:rsidTr="00810B39">
        <w:tc>
          <w:tcPr>
            <w:tcW w:w="4534" w:type="dxa"/>
          </w:tcPr>
          <w:p w:rsidR="002F374E" w:rsidRDefault="002F374E" w:rsidP="00810B39">
            <w:pPr>
              <w:ind w:firstLineChars="200" w:firstLine="400"/>
              <w:rPr>
                <w:color w:val="000000"/>
                <w:sz w:val="20"/>
                <w:szCs w:val="20"/>
              </w:rPr>
            </w:pPr>
            <w:r>
              <w:rPr>
                <w:color w:val="000000"/>
                <w:sz w:val="20"/>
                <w:szCs w:val="20"/>
              </w:rPr>
              <w:t>Mild</w:t>
            </w:r>
          </w:p>
        </w:tc>
        <w:tc>
          <w:tcPr>
            <w:tcW w:w="1134" w:type="dxa"/>
          </w:tcPr>
          <w:p w:rsidR="002F374E" w:rsidRDefault="002F374E" w:rsidP="002F72D2">
            <w:pPr>
              <w:jc w:val="right"/>
              <w:rPr>
                <w:color w:val="000000"/>
                <w:sz w:val="20"/>
                <w:szCs w:val="20"/>
              </w:rPr>
            </w:pPr>
            <w:r>
              <w:rPr>
                <w:color w:val="000000"/>
                <w:sz w:val="20"/>
                <w:szCs w:val="20"/>
              </w:rPr>
              <w:t>169</w:t>
            </w:r>
          </w:p>
        </w:tc>
        <w:tc>
          <w:tcPr>
            <w:tcW w:w="1134" w:type="dxa"/>
          </w:tcPr>
          <w:p w:rsidR="002F374E" w:rsidRDefault="002F374E" w:rsidP="002F72D2">
            <w:pPr>
              <w:jc w:val="right"/>
              <w:rPr>
                <w:color w:val="000000"/>
                <w:sz w:val="20"/>
                <w:szCs w:val="20"/>
              </w:rPr>
            </w:pPr>
            <w:r>
              <w:rPr>
                <w:color w:val="000000"/>
                <w:sz w:val="20"/>
                <w:szCs w:val="20"/>
              </w:rPr>
              <w:t>171</w:t>
            </w:r>
          </w:p>
        </w:tc>
        <w:tc>
          <w:tcPr>
            <w:tcW w:w="1134" w:type="dxa"/>
          </w:tcPr>
          <w:p w:rsidR="002F374E" w:rsidRDefault="002F374E" w:rsidP="002F72D2">
            <w:pPr>
              <w:jc w:val="right"/>
              <w:rPr>
                <w:color w:val="000000"/>
                <w:sz w:val="20"/>
                <w:szCs w:val="20"/>
              </w:rPr>
            </w:pPr>
            <w:r>
              <w:rPr>
                <w:color w:val="000000"/>
                <w:sz w:val="20"/>
                <w:szCs w:val="20"/>
              </w:rPr>
              <w:t>183</w:t>
            </w:r>
          </w:p>
        </w:tc>
        <w:tc>
          <w:tcPr>
            <w:tcW w:w="1134" w:type="dxa"/>
          </w:tcPr>
          <w:p w:rsidR="002F374E" w:rsidRDefault="002F374E" w:rsidP="002F72D2">
            <w:pPr>
              <w:jc w:val="right"/>
              <w:rPr>
                <w:color w:val="000000"/>
                <w:sz w:val="20"/>
                <w:szCs w:val="20"/>
              </w:rPr>
            </w:pPr>
            <w:r>
              <w:rPr>
                <w:color w:val="000000"/>
                <w:sz w:val="20"/>
                <w:szCs w:val="20"/>
              </w:rPr>
              <w:t>205</w:t>
            </w:r>
          </w:p>
        </w:tc>
        <w:tc>
          <w:tcPr>
            <w:tcW w:w="1135" w:type="dxa"/>
          </w:tcPr>
          <w:p w:rsidR="002F374E" w:rsidRDefault="002F374E">
            <w:pPr>
              <w:jc w:val="right"/>
              <w:rPr>
                <w:color w:val="000000"/>
                <w:sz w:val="20"/>
                <w:szCs w:val="20"/>
              </w:rPr>
            </w:pPr>
            <w:r>
              <w:rPr>
                <w:color w:val="000000"/>
                <w:sz w:val="20"/>
                <w:szCs w:val="20"/>
              </w:rPr>
              <w:t>206</w:t>
            </w:r>
          </w:p>
        </w:tc>
        <w:tc>
          <w:tcPr>
            <w:tcW w:w="1134" w:type="dxa"/>
          </w:tcPr>
          <w:p w:rsidR="002F374E" w:rsidRDefault="002F374E" w:rsidP="002F72D2">
            <w:pPr>
              <w:jc w:val="right"/>
              <w:rPr>
                <w:color w:val="000000"/>
                <w:sz w:val="20"/>
                <w:szCs w:val="20"/>
              </w:rPr>
            </w:pPr>
            <w:r>
              <w:rPr>
                <w:color w:val="000000"/>
                <w:sz w:val="20"/>
                <w:szCs w:val="20"/>
              </w:rPr>
              <w:t>54</w:t>
            </w:r>
          </w:p>
        </w:tc>
        <w:tc>
          <w:tcPr>
            <w:tcW w:w="1134" w:type="dxa"/>
          </w:tcPr>
          <w:p w:rsidR="002F374E" w:rsidRDefault="002F374E" w:rsidP="002F72D2">
            <w:pPr>
              <w:jc w:val="right"/>
              <w:rPr>
                <w:color w:val="000000"/>
                <w:sz w:val="20"/>
                <w:szCs w:val="20"/>
              </w:rPr>
            </w:pPr>
            <w:r>
              <w:rPr>
                <w:color w:val="000000"/>
                <w:sz w:val="20"/>
                <w:szCs w:val="20"/>
              </w:rPr>
              <w:t>50</w:t>
            </w:r>
          </w:p>
        </w:tc>
        <w:tc>
          <w:tcPr>
            <w:tcW w:w="1134" w:type="dxa"/>
          </w:tcPr>
          <w:p w:rsidR="002F374E" w:rsidRDefault="002F374E" w:rsidP="002F72D2">
            <w:pPr>
              <w:jc w:val="right"/>
              <w:rPr>
                <w:color w:val="000000"/>
                <w:sz w:val="20"/>
                <w:szCs w:val="20"/>
              </w:rPr>
            </w:pPr>
            <w:r>
              <w:rPr>
                <w:color w:val="000000"/>
                <w:sz w:val="20"/>
                <w:szCs w:val="20"/>
              </w:rPr>
              <w:t>54</w:t>
            </w:r>
          </w:p>
        </w:tc>
        <w:tc>
          <w:tcPr>
            <w:tcW w:w="1134" w:type="dxa"/>
          </w:tcPr>
          <w:p w:rsidR="002F374E" w:rsidRDefault="002F374E" w:rsidP="002F72D2">
            <w:pPr>
              <w:jc w:val="right"/>
              <w:rPr>
                <w:color w:val="000000"/>
                <w:sz w:val="20"/>
                <w:szCs w:val="20"/>
              </w:rPr>
            </w:pPr>
            <w:r>
              <w:rPr>
                <w:color w:val="000000"/>
                <w:sz w:val="20"/>
                <w:szCs w:val="20"/>
              </w:rPr>
              <w:t>56</w:t>
            </w:r>
          </w:p>
        </w:tc>
        <w:tc>
          <w:tcPr>
            <w:tcW w:w="1135" w:type="dxa"/>
          </w:tcPr>
          <w:p w:rsidR="002F374E" w:rsidRDefault="002F374E">
            <w:pPr>
              <w:jc w:val="right"/>
              <w:rPr>
                <w:color w:val="000000"/>
                <w:sz w:val="20"/>
                <w:szCs w:val="20"/>
              </w:rPr>
            </w:pPr>
            <w:r>
              <w:rPr>
                <w:color w:val="000000"/>
                <w:sz w:val="20"/>
                <w:szCs w:val="20"/>
              </w:rPr>
              <w:t>49</w:t>
            </w:r>
          </w:p>
        </w:tc>
      </w:tr>
      <w:tr w:rsidR="002F374E" w:rsidRPr="00677FDB" w:rsidTr="00810B39">
        <w:tc>
          <w:tcPr>
            <w:tcW w:w="4534" w:type="dxa"/>
          </w:tcPr>
          <w:p w:rsidR="002F374E" w:rsidRDefault="002F374E" w:rsidP="00810B39">
            <w:pPr>
              <w:ind w:firstLineChars="200" w:firstLine="400"/>
              <w:rPr>
                <w:color w:val="000000"/>
                <w:sz w:val="20"/>
                <w:szCs w:val="20"/>
              </w:rPr>
            </w:pPr>
            <w:r>
              <w:rPr>
                <w:color w:val="000000"/>
                <w:sz w:val="20"/>
                <w:szCs w:val="20"/>
              </w:rPr>
              <w:t>Moderate</w:t>
            </w:r>
          </w:p>
        </w:tc>
        <w:tc>
          <w:tcPr>
            <w:tcW w:w="1134" w:type="dxa"/>
          </w:tcPr>
          <w:p w:rsidR="002F374E" w:rsidRDefault="002F374E" w:rsidP="002F72D2">
            <w:pPr>
              <w:jc w:val="right"/>
              <w:rPr>
                <w:color w:val="000000"/>
                <w:sz w:val="20"/>
                <w:szCs w:val="20"/>
              </w:rPr>
            </w:pPr>
            <w:r>
              <w:rPr>
                <w:color w:val="000000"/>
                <w:sz w:val="20"/>
                <w:szCs w:val="20"/>
              </w:rPr>
              <w:t>67</w:t>
            </w:r>
          </w:p>
        </w:tc>
        <w:tc>
          <w:tcPr>
            <w:tcW w:w="1134" w:type="dxa"/>
          </w:tcPr>
          <w:p w:rsidR="002F374E" w:rsidRDefault="002F374E" w:rsidP="002F72D2">
            <w:pPr>
              <w:jc w:val="right"/>
              <w:rPr>
                <w:color w:val="000000"/>
                <w:sz w:val="20"/>
                <w:szCs w:val="20"/>
              </w:rPr>
            </w:pPr>
            <w:r>
              <w:rPr>
                <w:color w:val="000000"/>
                <w:sz w:val="20"/>
                <w:szCs w:val="20"/>
              </w:rPr>
              <w:t>69</w:t>
            </w:r>
          </w:p>
        </w:tc>
        <w:tc>
          <w:tcPr>
            <w:tcW w:w="1134" w:type="dxa"/>
          </w:tcPr>
          <w:p w:rsidR="002F374E" w:rsidRDefault="002F374E" w:rsidP="002F72D2">
            <w:pPr>
              <w:jc w:val="right"/>
              <w:rPr>
                <w:color w:val="000000"/>
                <w:sz w:val="20"/>
                <w:szCs w:val="20"/>
              </w:rPr>
            </w:pPr>
            <w:r>
              <w:rPr>
                <w:color w:val="000000"/>
                <w:sz w:val="20"/>
                <w:szCs w:val="20"/>
              </w:rPr>
              <w:t>68</w:t>
            </w:r>
          </w:p>
        </w:tc>
        <w:tc>
          <w:tcPr>
            <w:tcW w:w="1134" w:type="dxa"/>
          </w:tcPr>
          <w:p w:rsidR="002F374E" w:rsidRDefault="002F374E" w:rsidP="002F72D2">
            <w:pPr>
              <w:jc w:val="right"/>
              <w:rPr>
                <w:color w:val="000000"/>
                <w:sz w:val="20"/>
                <w:szCs w:val="20"/>
              </w:rPr>
            </w:pPr>
            <w:r>
              <w:rPr>
                <w:color w:val="000000"/>
                <w:sz w:val="20"/>
                <w:szCs w:val="20"/>
              </w:rPr>
              <w:t>66</w:t>
            </w:r>
          </w:p>
        </w:tc>
        <w:tc>
          <w:tcPr>
            <w:tcW w:w="1135" w:type="dxa"/>
          </w:tcPr>
          <w:p w:rsidR="002F374E" w:rsidRDefault="002F374E">
            <w:pPr>
              <w:jc w:val="right"/>
              <w:rPr>
                <w:color w:val="000000"/>
                <w:sz w:val="20"/>
                <w:szCs w:val="20"/>
              </w:rPr>
            </w:pPr>
            <w:r>
              <w:rPr>
                <w:color w:val="000000"/>
                <w:sz w:val="20"/>
                <w:szCs w:val="20"/>
              </w:rPr>
              <w:t>70</w:t>
            </w:r>
          </w:p>
        </w:tc>
        <w:tc>
          <w:tcPr>
            <w:tcW w:w="1134" w:type="dxa"/>
          </w:tcPr>
          <w:p w:rsidR="002F374E" w:rsidRDefault="002F374E" w:rsidP="002F72D2">
            <w:pPr>
              <w:jc w:val="right"/>
              <w:rPr>
                <w:color w:val="000000"/>
                <w:sz w:val="20"/>
                <w:szCs w:val="20"/>
              </w:rPr>
            </w:pPr>
            <w:r>
              <w:rPr>
                <w:color w:val="000000"/>
                <w:sz w:val="20"/>
                <w:szCs w:val="20"/>
              </w:rPr>
              <w:t>55</w:t>
            </w:r>
          </w:p>
        </w:tc>
        <w:tc>
          <w:tcPr>
            <w:tcW w:w="1134" w:type="dxa"/>
          </w:tcPr>
          <w:p w:rsidR="002F374E" w:rsidRDefault="002F374E" w:rsidP="002F72D2">
            <w:pPr>
              <w:jc w:val="right"/>
              <w:rPr>
                <w:color w:val="000000"/>
                <w:sz w:val="20"/>
                <w:szCs w:val="20"/>
              </w:rPr>
            </w:pPr>
            <w:r>
              <w:rPr>
                <w:color w:val="000000"/>
                <w:sz w:val="20"/>
                <w:szCs w:val="20"/>
              </w:rPr>
              <w:t>50</w:t>
            </w:r>
          </w:p>
        </w:tc>
        <w:tc>
          <w:tcPr>
            <w:tcW w:w="1134" w:type="dxa"/>
          </w:tcPr>
          <w:p w:rsidR="002F374E" w:rsidRDefault="002F374E" w:rsidP="002F72D2">
            <w:pPr>
              <w:jc w:val="right"/>
              <w:rPr>
                <w:color w:val="000000"/>
                <w:sz w:val="20"/>
                <w:szCs w:val="20"/>
              </w:rPr>
            </w:pPr>
            <w:r>
              <w:rPr>
                <w:color w:val="000000"/>
                <w:sz w:val="20"/>
                <w:szCs w:val="20"/>
              </w:rPr>
              <w:t>56</w:t>
            </w:r>
          </w:p>
        </w:tc>
        <w:tc>
          <w:tcPr>
            <w:tcW w:w="1134" w:type="dxa"/>
          </w:tcPr>
          <w:p w:rsidR="002F374E" w:rsidRDefault="002F374E" w:rsidP="002F72D2">
            <w:pPr>
              <w:jc w:val="right"/>
              <w:rPr>
                <w:color w:val="000000"/>
                <w:sz w:val="20"/>
                <w:szCs w:val="20"/>
              </w:rPr>
            </w:pPr>
            <w:r>
              <w:rPr>
                <w:color w:val="000000"/>
                <w:sz w:val="20"/>
                <w:szCs w:val="20"/>
              </w:rPr>
              <w:t>52</w:t>
            </w:r>
          </w:p>
        </w:tc>
        <w:tc>
          <w:tcPr>
            <w:tcW w:w="1135" w:type="dxa"/>
          </w:tcPr>
          <w:p w:rsidR="002F374E" w:rsidRDefault="002F374E">
            <w:pPr>
              <w:jc w:val="right"/>
              <w:rPr>
                <w:color w:val="000000"/>
                <w:sz w:val="20"/>
                <w:szCs w:val="20"/>
              </w:rPr>
            </w:pPr>
            <w:r>
              <w:rPr>
                <w:color w:val="000000"/>
                <w:sz w:val="20"/>
                <w:szCs w:val="20"/>
              </w:rPr>
              <w:t>48</w:t>
            </w:r>
          </w:p>
        </w:tc>
      </w:tr>
      <w:tr w:rsidR="002F374E" w:rsidRPr="00677FDB" w:rsidTr="00810B39">
        <w:tc>
          <w:tcPr>
            <w:tcW w:w="4534" w:type="dxa"/>
          </w:tcPr>
          <w:p w:rsidR="002F374E" w:rsidRDefault="002F374E" w:rsidP="00810B39">
            <w:pPr>
              <w:ind w:firstLineChars="200" w:firstLine="400"/>
              <w:rPr>
                <w:color w:val="000000"/>
                <w:sz w:val="20"/>
                <w:szCs w:val="20"/>
              </w:rPr>
            </w:pPr>
            <w:r>
              <w:rPr>
                <w:color w:val="000000"/>
                <w:sz w:val="20"/>
                <w:szCs w:val="20"/>
              </w:rPr>
              <w:t>Severe</w:t>
            </w:r>
          </w:p>
        </w:tc>
        <w:tc>
          <w:tcPr>
            <w:tcW w:w="1134" w:type="dxa"/>
          </w:tcPr>
          <w:p w:rsidR="002F374E" w:rsidRDefault="002F374E" w:rsidP="002F72D2">
            <w:pPr>
              <w:jc w:val="right"/>
              <w:rPr>
                <w:color w:val="000000"/>
                <w:sz w:val="20"/>
                <w:szCs w:val="20"/>
              </w:rPr>
            </w:pPr>
            <w:r>
              <w:rPr>
                <w:color w:val="000000"/>
                <w:sz w:val="20"/>
                <w:szCs w:val="20"/>
              </w:rPr>
              <w:t>263</w:t>
            </w:r>
          </w:p>
        </w:tc>
        <w:tc>
          <w:tcPr>
            <w:tcW w:w="1134" w:type="dxa"/>
          </w:tcPr>
          <w:p w:rsidR="002F374E" w:rsidRDefault="002F374E" w:rsidP="002F72D2">
            <w:pPr>
              <w:jc w:val="right"/>
              <w:rPr>
                <w:color w:val="000000"/>
                <w:sz w:val="20"/>
                <w:szCs w:val="20"/>
              </w:rPr>
            </w:pPr>
            <w:r>
              <w:rPr>
                <w:color w:val="000000"/>
                <w:sz w:val="20"/>
                <w:szCs w:val="20"/>
              </w:rPr>
              <w:t>265</w:t>
            </w:r>
          </w:p>
        </w:tc>
        <w:tc>
          <w:tcPr>
            <w:tcW w:w="1134" w:type="dxa"/>
          </w:tcPr>
          <w:p w:rsidR="002F374E" w:rsidRDefault="002F374E" w:rsidP="002F72D2">
            <w:pPr>
              <w:jc w:val="right"/>
              <w:rPr>
                <w:color w:val="000000"/>
                <w:sz w:val="20"/>
                <w:szCs w:val="20"/>
              </w:rPr>
            </w:pPr>
            <w:r>
              <w:rPr>
                <w:color w:val="000000"/>
                <w:sz w:val="20"/>
                <w:szCs w:val="20"/>
              </w:rPr>
              <w:t>266</w:t>
            </w:r>
          </w:p>
        </w:tc>
        <w:tc>
          <w:tcPr>
            <w:tcW w:w="1134" w:type="dxa"/>
          </w:tcPr>
          <w:p w:rsidR="002F374E" w:rsidRDefault="002F374E" w:rsidP="002F72D2">
            <w:pPr>
              <w:jc w:val="right"/>
              <w:rPr>
                <w:color w:val="000000"/>
                <w:sz w:val="20"/>
                <w:szCs w:val="20"/>
              </w:rPr>
            </w:pPr>
            <w:r>
              <w:rPr>
                <w:color w:val="000000"/>
                <w:sz w:val="20"/>
                <w:szCs w:val="20"/>
              </w:rPr>
              <w:t>275</w:t>
            </w:r>
          </w:p>
        </w:tc>
        <w:tc>
          <w:tcPr>
            <w:tcW w:w="1135" w:type="dxa"/>
          </w:tcPr>
          <w:p w:rsidR="002F374E" w:rsidRDefault="002F374E">
            <w:pPr>
              <w:jc w:val="right"/>
              <w:rPr>
                <w:color w:val="000000"/>
                <w:sz w:val="20"/>
                <w:szCs w:val="20"/>
              </w:rPr>
            </w:pPr>
            <w:r>
              <w:rPr>
                <w:color w:val="000000"/>
                <w:sz w:val="20"/>
                <w:szCs w:val="20"/>
              </w:rPr>
              <w:t>274</w:t>
            </w:r>
          </w:p>
        </w:tc>
        <w:tc>
          <w:tcPr>
            <w:tcW w:w="1134" w:type="dxa"/>
          </w:tcPr>
          <w:p w:rsidR="002F374E" w:rsidRDefault="002F374E" w:rsidP="002F72D2">
            <w:pPr>
              <w:jc w:val="right"/>
              <w:rPr>
                <w:color w:val="000000"/>
                <w:sz w:val="20"/>
                <w:szCs w:val="20"/>
              </w:rPr>
            </w:pPr>
            <w:r>
              <w:rPr>
                <w:color w:val="000000"/>
                <w:sz w:val="20"/>
                <w:szCs w:val="20"/>
              </w:rPr>
              <w:t>250</w:t>
            </w:r>
          </w:p>
        </w:tc>
        <w:tc>
          <w:tcPr>
            <w:tcW w:w="1134" w:type="dxa"/>
          </w:tcPr>
          <w:p w:rsidR="002F374E" w:rsidRDefault="002F374E" w:rsidP="002F72D2">
            <w:pPr>
              <w:jc w:val="right"/>
              <w:rPr>
                <w:color w:val="000000"/>
                <w:sz w:val="20"/>
                <w:szCs w:val="20"/>
              </w:rPr>
            </w:pPr>
            <w:r>
              <w:rPr>
                <w:color w:val="000000"/>
                <w:sz w:val="20"/>
                <w:szCs w:val="20"/>
              </w:rPr>
              <w:t>252</w:t>
            </w:r>
          </w:p>
        </w:tc>
        <w:tc>
          <w:tcPr>
            <w:tcW w:w="1134" w:type="dxa"/>
          </w:tcPr>
          <w:p w:rsidR="002F374E" w:rsidRDefault="002F374E" w:rsidP="002F72D2">
            <w:pPr>
              <w:jc w:val="right"/>
              <w:rPr>
                <w:color w:val="000000"/>
                <w:sz w:val="20"/>
                <w:szCs w:val="20"/>
              </w:rPr>
            </w:pPr>
            <w:r>
              <w:rPr>
                <w:color w:val="000000"/>
                <w:sz w:val="20"/>
                <w:szCs w:val="20"/>
              </w:rPr>
              <w:t>249</w:t>
            </w:r>
          </w:p>
        </w:tc>
        <w:tc>
          <w:tcPr>
            <w:tcW w:w="1134" w:type="dxa"/>
          </w:tcPr>
          <w:p w:rsidR="002F374E" w:rsidRDefault="002F374E" w:rsidP="002F72D2">
            <w:pPr>
              <w:jc w:val="right"/>
              <w:rPr>
                <w:color w:val="000000"/>
                <w:sz w:val="20"/>
                <w:szCs w:val="20"/>
              </w:rPr>
            </w:pPr>
            <w:r>
              <w:rPr>
                <w:color w:val="000000"/>
                <w:sz w:val="20"/>
                <w:szCs w:val="20"/>
              </w:rPr>
              <w:t>247</w:t>
            </w:r>
          </w:p>
        </w:tc>
        <w:tc>
          <w:tcPr>
            <w:tcW w:w="1135" w:type="dxa"/>
          </w:tcPr>
          <w:p w:rsidR="002F374E" w:rsidRDefault="002F374E">
            <w:pPr>
              <w:jc w:val="right"/>
              <w:rPr>
                <w:color w:val="000000"/>
                <w:sz w:val="20"/>
                <w:szCs w:val="20"/>
              </w:rPr>
            </w:pPr>
            <w:r>
              <w:rPr>
                <w:color w:val="000000"/>
                <w:sz w:val="20"/>
                <w:szCs w:val="20"/>
              </w:rPr>
              <w:t>246</w:t>
            </w:r>
          </w:p>
        </w:tc>
      </w:tr>
      <w:tr w:rsidR="002F374E" w:rsidRPr="001548B2" w:rsidTr="00810B39">
        <w:tc>
          <w:tcPr>
            <w:tcW w:w="4534" w:type="dxa"/>
          </w:tcPr>
          <w:p w:rsidR="002F374E" w:rsidRDefault="002F374E" w:rsidP="00B75C45">
            <w:pPr>
              <w:ind w:firstLineChars="100" w:firstLine="200"/>
              <w:rPr>
                <w:b/>
                <w:bCs/>
                <w:color w:val="000000"/>
                <w:sz w:val="20"/>
                <w:szCs w:val="20"/>
              </w:rPr>
            </w:pPr>
            <w:r>
              <w:rPr>
                <w:b/>
                <w:bCs/>
                <w:color w:val="000000"/>
                <w:sz w:val="20"/>
                <w:szCs w:val="20"/>
              </w:rPr>
              <w:t>HMB</w:t>
            </w: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5"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4" w:type="dxa"/>
          </w:tcPr>
          <w:p w:rsidR="002F374E" w:rsidRDefault="002F374E" w:rsidP="00A52C8C">
            <w:pPr>
              <w:jc w:val="right"/>
              <w:rPr>
                <w:color w:val="000000"/>
                <w:sz w:val="20"/>
                <w:szCs w:val="20"/>
              </w:rPr>
            </w:pPr>
          </w:p>
        </w:tc>
        <w:tc>
          <w:tcPr>
            <w:tcW w:w="1135" w:type="dxa"/>
          </w:tcPr>
          <w:p w:rsidR="002F374E" w:rsidRDefault="002F374E" w:rsidP="00A52C8C">
            <w:pPr>
              <w:jc w:val="right"/>
              <w:rPr>
                <w:color w:val="000000"/>
                <w:sz w:val="20"/>
                <w:szCs w:val="20"/>
              </w:rPr>
            </w:pPr>
          </w:p>
        </w:tc>
      </w:tr>
      <w:tr w:rsidR="002F374E" w:rsidRPr="00677FDB" w:rsidTr="001E0EE7">
        <w:tc>
          <w:tcPr>
            <w:tcW w:w="4534" w:type="dxa"/>
          </w:tcPr>
          <w:p w:rsidR="002F374E" w:rsidRDefault="002F374E" w:rsidP="00810B39">
            <w:pPr>
              <w:ind w:firstLineChars="200" w:firstLine="400"/>
              <w:rPr>
                <w:color w:val="000000"/>
                <w:sz w:val="20"/>
                <w:szCs w:val="20"/>
              </w:rPr>
            </w:pPr>
            <w:r>
              <w:rPr>
                <w:color w:val="000000"/>
                <w:sz w:val="20"/>
                <w:szCs w:val="20"/>
              </w:rPr>
              <w:t>Mild</w:t>
            </w:r>
          </w:p>
        </w:tc>
        <w:tc>
          <w:tcPr>
            <w:tcW w:w="1134" w:type="dxa"/>
          </w:tcPr>
          <w:p w:rsidR="002F374E" w:rsidRDefault="002F374E" w:rsidP="002F72D2">
            <w:pPr>
              <w:jc w:val="right"/>
              <w:rPr>
                <w:color w:val="000000"/>
                <w:sz w:val="20"/>
                <w:szCs w:val="20"/>
              </w:rPr>
            </w:pPr>
            <w:r>
              <w:rPr>
                <w:color w:val="000000"/>
                <w:sz w:val="20"/>
                <w:szCs w:val="20"/>
              </w:rPr>
              <w:t>47</w:t>
            </w:r>
          </w:p>
        </w:tc>
        <w:tc>
          <w:tcPr>
            <w:tcW w:w="1134" w:type="dxa"/>
          </w:tcPr>
          <w:p w:rsidR="002F374E" w:rsidRDefault="002F374E" w:rsidP="002F72D2">
            <w:pPr>
              <w:jc w:val="right"/>
              <w:rPr>
                <w:color w:val="000000"/>
                <w:sz w:val="20"/>
                <w:szCs w:val="20"/>
              </w:rPr>
            </w:pPr>
            <w:r>
              <w:rPr>
                <w:color w:val="000000"/>
                <w:sz w:val="20"/>
                <w:szCs w:val="20"/>
              </w:rPr>
              <w:t>52</w:t>
            </w:r>
          </w:p>
        </w:tc>
        <w:tc>
          <w:tcPr>
            <w:tcW w:w="1134" w:type="dxa"/>
          </w:tcPr>
          <w:p w:rsidR="002F374E" w:rsidRDefault="002F374E" w:rsidP="002F72D2">
            <w:pPr>
              <w:jc w:val="right"/>
              <w:rPr>
                <w:color w:val="000000"/>
                <w:sz w:val="20"/>
                <w:szCs w:val="20"/>
              </w:rPr>
            </w:pPr>
            <w:r>
              <w:rPr>
                <w:color w:val="000000"/>
                <w:sz w:val="20"/>
                <w:szCs w:val="20"/>
              </w:rPr>
              <w:t>51</w:t>
            </w:r>
          </w:p>
        </w:tc>
        <w:tc>
          <w:tcPr>
            <w:tcW w:w="1134" w:type="dxa"/>
          </w:tcPr>
          <w:p w:rsidR="002F374E" w:rsidRDefault="002F374E" w:rsidP="002F72D2">
            <w:pPr>
              <w:jc w:val="right"/>
              <w:rPr>
                <w:color w:val="000000"/>
                <w:sz w:val="20"/>
                <w:szCs w:val="20"/>
              </w:rPr>
            </w:pPr>
            <w:r>
              <w:rPr>
                <w:color w:val="000000"/>
                <w:sz w:val="20"/>
                <w:szCs w:val="20"/>
              </w:rPr>
              <w:t>54</w:t>
            </w:r>
          </w:p>
        </w:tc>
        <w:tc>
          <w:tcPr>
            <w:tcW w:w="1135" w:type="dxa"/>
          </w:tcPr>
          <w:p w:rsidR="002F374E" w:rsidRDefault="002F374E">
            <w:pPr>
              <w:jc w:val="right"/>
              <w:rPr>
                <w:color w:val="000000"/>
                <w:sz w:val="20"/>
                <w:szCs w:val="20"/>
              </w:rPr>
            </w:pPr>
            <w:r>
              <w:rPr>
                <w:color w:val="000000"/>
                <w:sz w:val="20"/>
                <w:szCs w:val="20"/>
              </w:rPr>
              <w:t>47</w:t>
            </w:r>
          </w:p>
        </w:tc>
        <w:tc>
          <w:tcPr>
            <w:tcW w:w="1134" w:type="dxa"/>
          </w:tcPr>
          <w:p w:rsidR="002F374E" w:rsidRDefault="002F374E" w:rsidP="002F72D2">
            <w:pPr>
              <w:jc w:val="right"/>
              <w:rPr>
                <w:color w:val="000000"/>
                <w:sz w:val="20"/>
                <w:szCs w:val="20"/>
              </w:rPr>
            </w:pPr>
            <w:r>
              <w:rPr>
                <w:color w:val="000000"/>
                <w:sz w:val="20"/>
                <w:szCs w:val="20"/>
              </w:rPr>
              <w:t>9</w:t>
            </w:r>
          </w:p>
        </w:tc>
        <w:tc>
          <w:tcPr>
            <w:tcW w:w="1134" w:type="dxa"/>
          </w:tcPr>
          <w:p w:rsidR="002F374E" w:rsidRDefault="002F374E" w:rsidP="002F72D2">
            <w:pPr>
              <w:jc w:val="right"/>
              <w:rPr>
                <w:color w:val="000000"/>
                <w:sz w:val="20"/>
                <w:szCs w:val="20"/>
              </w:rPr>
            </w:pPr>
            <w:r>
              <w:rPr>
                <w:color w:val="000000"/>
                <w:sz w:val="20"/>
                <w:szCs w:val="20"/>
              </w:rPr>
              <w:t>17</w:t>
            </w:r>
          </w:p>
        </w:tc>
        <w:tc>
          <w:tcPr>
            <w:tcW w:w="1134" w:type="dxa"/>
          </w:tcPr>
          <w:p w:rsidR="002F374E" w:rsidRDefault="002F374E" w:rsidP="002F72D2">
            <w:pPr>
              <w:jc w:val="right"/>
              <w:rPr>
                <w:color w:val="000000"/>
                <w:sz w:val="20"/>
                <w:szCs w:val="20"/>
              </w:rPr>
            </w:pPr>
            <w:r>
              <w:rPr>
                <w:color w:val="000000"/>
                <w:sz w:val="20"/>
                <w:szCs w:val="20"/>
              </w:rPr>
              <w:t>14</w:t>
            </w:r>
          </w:p>
        </w:tc>
        <w:tc>
          <w:tcPr>
            <w:tcW w:w="1134" w:type="dxa"/>
          </w:tcPr>
          <w:p w:rsidR="002F374E" w:rsidRDefault="002F374E" w:rsidP="002F72D2">
            <w:pPr>
              <w:jc w:val="right"/>
              <w:rPr>
                <w:color w:val="000000"/>
                <w:sz w:val="20"/>
                <w:szCs w:val="20"/>
              </w:rPr>
            </w:pPr>
            <w:r>
              <w:rPr>
                <w:color w:val="000000"/>
                <w:sz w:val="20"/>
                <w:szCs w:val="20"/>
              </w:rPr>
              <w:t>13</w:t>
            </w:r>
          </w:p>
        </w:tc>
        <w:tc>
          <w:tcPr>
            <w:tcW w:w="1135" w:type="dxa"/>
          </w:tcPr>
          <w:p w:rsidR="002F374E" w:rsidRDefault="002F374E">
            <w:pPr>
              <w:jc w:val="right"/>
              <w:rPr>
                <w:color w:val="000000"/>
                <w:sz w:val="20"/>
                <w:szCs w:val="20"/>
              </w:rPr>
            </w:pPr>
            <w:r>
              <w:rPr>
                <w:color w:val="000000"/>
                <w:sz w:val="20"/>
                <w:szCs w:val="20"/>
              </w:rPr>
              <w:t>12</w:t>
            </w:r>
          </w:p>
        </w:tc>
      </w:tr>
      <w:tr w:rsidR="002F374E" w:rsidRPr="00677FDB" w:rsidTr="00810B39">
        <w:tc>
          <w:tcPr>
            <w:tcW w:w="4534" w:type="dxa"/>
          </w:tcPr>
          <w:p w:rsidR="002F374E" w:rsidRDefault="002F374E" w:rsidP="00810B39">
            <w:pPr>
              <w:ind w:firstLineChars="200" w:firstLine="400"/>
              <w:rPr>
                <w:color w:val="000000"/>
                <w:sz w:val="20"/>
                <w:szCs w:val="20"/>
              </w:rPr>
            </w:pPr>
            <w:r>
              <w:rPr>
                <w:color w:val="000000"/>
                <w:sz w:val="20"/>
                <w:szCs w:val="20"/>
              </w:rPr>
              <w:t>Moderate</w:t>
            </w:r>
          </w:p>
        </w:tc>
        <w:tc>
          <w:tcPr>
            <w:tcW w:w="1134" w:type="dxa"/>
          </w:tcPr>
          <w:p w:rsidR="002F374E" w:rsidRDefault="002F374E" w:rsidP="002F72D2">
            <w:pPr>
              <w:jc w:val="right"/>
              <w:rPr>
                <w:color w:val="000000"/>
                <w:sz w:val="20"/>
                <w:szCs w:val="20"/>
              </w:rPr>
            </w:pPr>
            <w:r>
              <w:rPr>
                <w:color w:val="000000"/>
                <w:sz w:val="20"/>
                <w:szCs w:val="20"/>
              </w:rPr>
              <w:t>19</w:t>
            </w:r>
          </w:p>
        </w:tc>
        <w:tc>
          <w:tcPr>
            <w:tcW w:w="1134" w:type="dxa"/>
          </w:tcPr>
          <w:p w:rsidR="002F374E" w:rsidRDefault="002F374E" w:rsidP="002F72D2">
            <w:pPr>
              <w:jc w:val="right"/>
              <w:rPr>
                <w:color w:val="000000"/>
                <w:sz w:val="20"/>
                <w:szCs w:val="20"/>
              </w:rPr>
            </w:pPr>
            <w:r>
              <w:rPr>
                <w:color w:val="000000"/>
                <w:sz w:val="20"/>
                <w:szCs w:val="20"/>
              </w:rPr>
              <w:t>20</w:t>
            </w:r>
          </w:p>
        </w:tc>
        <w:tc>
          <w:tcPr>
            <w:tcW w:w="1134" w:type="dxa"/>
          </w:tcPr>
          <w:p w:rsidR="002F374E" w:rsidRDefault="002F374E" w:rsidP="002F72D2">
            <w:pPr>
              <w:jc w:val="right"/>
              <w:rPr>
                <w:color w:val="000000"/>
                <w:sz w:val="20"/>
                <w:szCs w:val="20"/>
              </w:rPr>
            </w:pPr>
            <w:r>
              <w:rPr>
                <w:color w:val="000000"/>
                <w:sz w:val="20"/>
                <w:szCs w:val="20"/>
              </w:rPr>
              <w:t>21</w:t>
            </w:r>
          </w:p>
        </w:tc>
        <w:tc>
          <w:tcPr>
            <w:tcW w:w="1134" w:type="dxa"/>
          </w:tcPr>
          <w:p w:rsidR="002F374E" w:rsidRDefault="002F374E" w:rsidP="002F72D2">
            <w:pPr>
              <w:jc w:val="right"/>
              <w:rPr>
                <w:color w:val="000000"/>
                <w:sz w:val="20"/>
                <w:szCs w:val="20"/>
              </w:rPr>
            </w:pPr>
            <w:r>
              <w:rPr>
                <w:color w:val="000000"/>
                <w:sz w:val="20"/>
                <w:szCs w:val="20"/>
              </w:rPr>
              <w:t>21</w:t>
            </w:r>
          </w:p>
        </w:tc>
        <w:tc>
          <w:tcPr>
            <w:tcW w:w="1135" w:type="dxa"/>
          </w:tcPr>
          <w:p w:rsidR="002F374E" w:rsidRDefault="002F374E">
            <w:pPr>
              <w:jc w:val="right"/>
              <w:rPr>
                <w:color w:val="000000"/>
                <w:sz w:val="20"/>
                <w:szCs w:val="20"/>
              </w:rPr>
            </w:pPr>
            <w:r>
              <w:rPr>
                <w:color w:val="000000"/>
                <w:sz w:val="20"/>
                <w:szCs w:val="20"/>
              </w:rPr>
              <w:t>19</w:t>
            </w:r>
          </w:p>
        </w:tc>
        <w:tc>
          <w:tcPr>
            <w:tcW w:w="1134" w:type="dxa"/>
          </w:tcPr>
          <w:p w:rsidR="002F374E" w:rsidRDefault="002F374E" w:rsidP="002F72D2">
            <w:pPr>
              <w:jc w:val="right"/>
              <w:rPr>
                <w:color w:val="000000"/>
                <w:sz w:val="20"/>
                <w:szCs w:val="20"/>
              </w:rPr>
            </w:pPr>
            <w:r>
              <w:rPr>
                <w:color w:val="000000"/>
                <w:sz w:val="20"/>
                <w:szCs w:val="20"/>
              </w:rPr>
              <w:t>14</w:t>
            </w:r>
          </w:p>
        </w:tc>
        <w:tc>
          <w:tcPr>
            <w:tcW w:w="1134" w:type="dxa"/>
          </w:tcPr>
          <w:p w:rsidR="002F374E" w:rsidRDefault="002F374E" w:rsidP="002F72D2">
            <w:pPr>
              <w:jc w:val="right"/>
              <w:rPr>
                <w:color w:val="000000"/>
                <w:sz w:val="20"/>
                <w:szCs w:val="20"/>
              </w:rPr>
            </w:pPr>
            <w:r>
              <w:rPr>
                <w:color w:val="000000"/>
                <w:sz w:val="20"/>
                <w:szCs w:val="20"/>
              </w:rPr>
              <w:t>14</w:t>
            </w:r>
          </w:p>
        </w:tc>
        <w:tc>
          <w:tcPr>
            <w:tcW w:w="1134" w:type="dxa"/>
          </w:tcPr>
          <w:p w:rsidR="002F374E" w:rsidRDefault="002F374E" w:rsidP="002F72D2">
            <w:pPr>
              <w:jc w:val="right"/>
              <w:rPr>
                <w:color w:val="000000"/>
                <w:sz w:val="20"/>
                <w:szCs w:val="20"/>
              </w:rPr>
            </w:pPr>
            <w:r>
              <w:rPr>
                <w:color w:val="000000"/>
                <w:sz w:val="20"/>
                <w:szCs w:val="20"/>
              </w:rPr>
              <w:t>16</w:t>
            </w:r>
          </w:p>
        </w:tc>
        <w:tc>
          <w:tcPr>
            <w:tcW w:w="1134" w:type="dxa"/>
          </w:tcPr>
          <w:p w:rsidR="002F374E" w:rsidRDefault="002F374E" w:rsidP="002F72D2">
            <w:pPr>
              <w:jc w:val="right"/>
              <w:rPr>
                <w:color w:val="000000"/>
                <w:sz w:val="20"/>
                <w:szCs w:val="20"/>
              </w:rPr>
            </w:pPr>
            <w:r>
              <w:rPr>
                <w:color w:val="000000"/>
                <w:sz w:val="20"/>
                <w:szCs w:val="20"/>
              </w:rPr>
              <w:t>13</w:t>
            </w:r>
          </w:p>
        </w:tc>
        <w:tc>
          <w:tcPr>
            <w:tcW w:w="1135" w:type="dxa"/>
          </w:tcPr>
          <w:p w:rsidR="002F374E" w:rsidRDefault="002F374E">
            <w:pPr>
              <w:jc w:val="right"/>
              <w:rPr>
                <w:color w:val="000000"/>
                <w:sz w:val="20"/>
                <w:szCs w:val="20"/>
              </w:rPr>
            </w:pPr>
            <w:r>
              <w:rPr>
                <w:color w:val="000000"/>
                <w:sz w:val="20"/>
                <w:szCs w:val="20"/>
              </w:rPr>
              <w:t>15</w:t>
            </w:r>
          </w:p>
        </w:tc>
      </w:tr>
      <w:tr w:rsidR="002F374E" w:rsidRPr="00677FDB" w:rsidTr="00810B39">
        <w:tc>
          <w:tcPr>
            <w:tcW w:w="4534" w:type="dxa"/>
          </w:tcPr>
          <w:p w:rsidR="002F374E" w:rsidRDefault="002F374E" w:rsidP="00810B39">
            <w:pPr>
              <w:ind w:firstLineChars="200" w:firstLine="400"/>
              <w:rPr>
                <w:color w:val="000000"/>
                <w:sz w:val="20"/>
                <w:szCs w:val="20"/>
              </w:rPr>
            </w:pPr>
            <w:r>
              <w:rPr>
                <w:color w:val="000000"/>
                <w:sz w:val="20"/>
                <w:szCs w:val="20"/>
              </w:rPr>
              <w:t>Severe</w:t>
            </w:r>
          </w:p>
        </w:tc>
        <w:tc>
          <w:tcPr>
            <w:tcW w:w="1134" w:type="dxa"/>
          </w:tcPr>
          <w:p w:rsidR="002F374E" w:rsidRDefault="002F374E" w:rsidP="002F72D2">
            <w:pPr>
              <w:jc w:val="right"/>
              <w:rPr>
                <w:color w:val="000000"/>
                <w:sz w:val="20"/>
                <w:szCs w:val="20"/>
              </w:rPr>
            </w:pPr>
            <w:r>
              <w:rPr>
                <w:color w:val="000000"/>
                <w:sz w:val="20"/>
                <w:szCs w:val="20"/>
              </w:rPr>
              <w:t>40</w:t>
            </w:r>
          </w:p>
        </w:tc>
        <w:tc>
          <w:tcPr>
            <w:tcW w:w="1134" w:type="dxa"/>
          </w:tcPr>
          <w:p w:rsidR="002F374E" w:rsidRDefault="002F374E" w:rsidP="002F72D2">
            <w:pPr>
              <w:jc w:val="right"/>
              <w:rPr>
                <w:color w:val="000000"/>
                <w:sz w:val="20"/>
                <w:szCs w:val="20"/>
              </w:rPr>
            </w:pPr>
            <w:r>
              <w:rPr>
                <w:color w:val="000000"/>
                <w:sz w:val="20"/>
                <w:szCs w:val="20"/>
              </w:rPr>
              <w:t>39</w:t>
            </w:r>
          </w:p>
        </w:tc>
        <w:tc>
          <w:tcPr>
            <w:tcW w:w="1134" w:type="dxa"/>
          </w:tcPr>
          <w:p w:rsidR="002F374E" w:rsidRDefault="002F374E" w:rsidP="002F72D2">
            <w:pPr>
              <w:jc w:val="right"/>
              <w:rPr>
                <w:color w:val="000000"/>
                <w:sz w:val="20"/>
                <w:szCs w:val="20"/>
              </w:rPr>
            </w:pPr>
            <w:r>
              <w:rPr>
                <w:color w:val="000000"/>
                <w:sz w:val="20"/>
                <w:szCs w:val="20"/>
              </w:rPr>
              <w:t>41</w:t>
            </w:r>
          </w:p>
        </w:tc>
        <w:tc>
          <w:tcPr>
            <w:tcW w:w="1134" w:type="dxa"/>
          </w:tcPr>
          <w:p w:rsidR="002F374E" w:rsidRDefault="002F374E" w:rsidP="002F72D2">
            <w:pPr>
              <w:jc w:val="right"/>
              <w:rPr>
                <w:color w:val="000000"/>
                <w:sz w:val="20"/>
                <w:szCs w:val="20"/>
              </w:rPr>
            </w:pPr>
            <w:r>
              <w:rPr>
                <w:color w:val="000000"/>
                <w:sz w:val="20"/>
                <w:szCs w:val="20"/>
              </w:rPr>
              <w:t>42</w:t>
            </w:r>
          </w:p>
        </w:tc>
        <w:tc>
          <w:tcPr>
            <w:tcW w:w="1135" w:type="dxa"/>
          </w:tcPr>
          <w:p w:rsidR="002F374E" w:rsidRDefault="002F374E">
            <w:pPr>
              <w:jc w:val="right"/>
              <w:rPr>
                <w:color w:val="000000"/>
                <w:sz w:val="20"/>
                <w:szCs w:val="20"/>
              </w:rPr>
            </w:pPr>
            <w:r>
              <w:rPr>
                <w:color w:val="000000"/>
                <w:sz w:val="20"/>
                <w:szCs w:val="20"/>
              </w:rPr>
              <w:t>43</w:t>
            </w:r>
          </w:p>
        </w:tc>
        <w:tc>
          <w:tcPr>
            <w:tcW w:w="1134" w:type="dxa"/>
          </w:tcPr>
          <w:p w:rsidR="002F374E" w:rsidRDefault="002F374E" w:rsidP="002F72D2">
            <w:pPr>
              <w:jc w:val="right"/>
              <w:rPr>
                <w:color w:val="000000"/>
                <w:sz w:val="20"/>
                <w:szCs w:val="20"/>
              </w:rPr>
            </w:pPr>
            <w:r>
              <w:rPr>
                <w:color w:val="000000"/>
                <w:sz w:val="20"/>
                <w:szCs w:val="20"/>
              </w:rPr>
              <w:t>39</w:t>
            </w:r>
          </w:p>
        </w:tc>
        <w:tc>
          <w:tcPr>
            <w:tcW w:w="1134" w:type="dxa"/>
          </w:tcPr>
          <w:p w:rsidR="002F374E" w:rsidRDefault="002F374E" w:rsidP="002F72D2">
            <w:pPr>
              <w:jc w:val="right"/>
              <w:rPr>
                <w:color w:val="000000"/>
                <w:sz w:val="20"/>
                <w:szCs w:val="20"/>
              </w:rPr>
            </w:pPr>
            <w:r>
              <w:rPr>
                <w:color w:val="000000"/>
                <w:sz w:val="20"/>
                <w:szCs w:val="20"/>
              </w:rPr>
              <w:t>35</w:t>
            </w:r>
          </w:p>
        </w:tc>
        <w:tc>
          <w:tcPr>
            <w:tcW w:w="1134" w:type="dxa"/>
          </w:tcPr>
          <w:p w:rsidR="002F374E" w:rsidRDefault="002F374E" w:rsidP="002F72D2">
            <w:pPr>
              <w:jc w:val="right"/>
              <w:rPr>
                <w:color w:val="000000"/>
                <w:sz w:val="20"/>
                <w:szCs w:val="20"/>
              </w:rPr>
            </w:pPr>
            <w:r>
              <w:rPr>
                <w:color w:val="000000"/>
                <w:sz w:val="20"/>
                <w:szCs w:val="20"/>
              </w:rPr>
              <w:t>37</w:t>
            </w:r>
          </w:p>
        </w:tc>
        <w:tc>
          <w:tcPr>
            <w:tcW w:w="1134" w:type="dxa"/>
          </w:tcPr>
          <w:p w:rsidR="002F374E" w:rsidRDefault="002F374E" w:rsidP="002F72D2">
            <w:pPr>
              <w:jc w:val="right"/>
              <w:rPr>
                <w:color w:val="000000"/>
                <w:sz w:val="20"/>
                <w:szCs w:val="20"/>
              </w:rPr>
            </w:pPr>
            <w:r>
              <w:rPr>
                <w:color w:val="000000"/>
                <w:sz w:val="20"/>
                <w:szCs w:val="20"/>
              </w:rPr>
              <w:t>35</w:t>
            </w:r>
          </w:p>
        </w:tc>
        <w:tc>
          <w:tcPr>
            <w:tcW w:w="1135" w:type="dxa"/>
          </w:tcPr>
          <w:p w:rsidR="002F374E" w:rsidRDefault="002F374E">
            <w:pPr>
              <w:jc w:val="right"/>
              <w:rPr>
                <w:color w:val="000000"/>
                <w:sz w:val="20"/>
                <w:szCs w:val="20"/>
              </w:rPr>
            </w:pPr>
            <w:r>
              <w:rPr>
                <w:color w:val="000000"/>
                <w:sz w:val="20"/>
                <w:szCs w:val="20"/>
              </w:rPr>
              <w:t>34</w:t>
            </w:r>
          </w:p>
        </w:tc>
      </w:tr>
      <w:tr w:rsidR="002F374E" w:rsidRPr="00621724" w:rsidTr="00DA3852">
        <w:trPr>
          <w:trHeight w:val="236"/>
        </w:trPr>
        <w:tc>
          <w:tcPr>
            <w:tcW w:w="4534" w:type="dxa"/>
          </w:tcPr>
          <w:p w:rsidR="002F374E" w:rsidRDefault="002F374E" w:rsidP="00B75C45">
            <w:pPr>
              <w:ind w:firstLineChars="100" w:firstLine="200"/>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rsidR="002F374E" w:rsidRDefault="002F374E" w:rsidP="002F72D2">
            <w:pPr>
              <w:jc w:val="right"/>
              <w:rPr>
                <w:b/>
                <w:bCs/>
                <w:color w:val="000000"/>
                <w:sz w:val="20"/>
                <w:szCs w:val="20"/>
              </w:rPr>
            </w:pPr>
            <w:r>
              <w:rPr>
                <w:b/>
                <w:bCs/>
                <w:color w:val="000000"/>
                <w:sz w:val="20"/>
                <w:szCs w:val="20"/>
              </w:rPr>
              <w:t>605</w:t>
            </w:r>
          </w:p>
        </w:tc>
        <w:tc>
          <w:tcPr>
            <w:tcW w:w="1134" w:type="dxa"/>
          </w:tcPr>
          <w:p w:rsidR="002F374E" w:rsidRDefault="002F374E" w:rsidP="002F72D2">
            <w:pPr>
              <w:jc w:val="right"/>
              <w:rPr>
                <w:b/>
                <w:bCs/>
                <w:color w:val="000000"/>
                <w:sz w:val="20"/>
                <w:szCs w:val="20"/>
              </w:rPr>
            </w:pPr>
            <w:r>
              <w:rPr>
                <w:b/>
                <w:bCs/>
                <w:color w:val="000000"/>
                <w:sz w:val="20"/>
                <w:szCs w:val="20"/>
              </w:rPr>
              <w:t>616</w:t>
            </w:r>
          </w:p>
        </w:tc>
        <w:tc>
          <w:tcPr>
            <w:tcW w:w="1134" w:type="dxa"/>
          </w:tcPr>
          <w:p w:rsidR="002F374E" w:rsidRDefault="002F374E" w:rsidP="002F72D2">
            <w:pPr>
              <w:jc w:val="right"/>
              <w:rPr>
                <w:b/>
                <w:bCs/>
                <w:color w:val="000000"/>
                <w:sz w:val="20"/>
                <w:szCs w:val="20"/>
              </w:rPr>
            </w:pPr>
            <w:r>
              <w:rPr>
                <w:b/>
                <w:bCs/>
                <w:color w:val="000000"/>
                <w:sz w:val="20"/>
                <w:szCs w:val="20"/>
              </w:rPr>
              <w:t>630</w:t>
            </w:r>
          </w:p>
        </w:tc>
        <w:tc>
          <w:tcPr>
            <w:tcW w:w="1134" w:type="dxa"/>
          </w:tcPr>
          <w:p w:rsidR="002F374E" w:rsidRDefault="002F374E" w:rsidP="002F72D2">
            <w:pPr>
              <w:jc w:val="right"/>
              <w:rPr>
                <w:b/>
                <w:bCs/>
                <w:color w:val="000000"/>
                <w:sz w:val="20"/>
                <w:szCs w:val="20"/>
              </w:rPr>
            </w:pPr>
            <w:r>
              <w:rPr>
                <w:b/>
                <w:bCs/>
                <w:color w:val="000000"/>
                <w:sz w:val="20"/>
                <w:szCs w:val="20"/>
              </w:rPr>
              <w:t>663</w:t>
            </w:r>
          </w:p>
        </w:tc>
        <w:tc>
          <w:tcPr>
            <w:tcW w:w="1135" w:type="dxa"/>
          </w:tcPr>
          <w:p w:rsidR="002F374E" w:rsidRDefault="002F374E">
            <w:pPr>
              <w:jc w:val="right"/>
              <w:rPr>
                <w:b/>
                <w:bCs/>
                <w:color w:val="000000"/>
                <w:sz w:val="20"/>
                <w:szCs w:val="20"/>
              </w:rPr>
            </w:pPr>
            <w:r>
              <w:rPr>
                <w:b/>
                <w:bCs/>
                <w:color w:val="000000"/>
                <w:sz w:val="20"/>
                <w:szCs w:val="20"/>
              </w:rPr>
              <w:t>659</w:t>
            </w:r>
          </w:p>
        </w:tc>
        <w:tc>
          <w:tcPr>
            <w:tcW w:w="1134" w:type="dxa"/>
          </w:tcPr>
          <w:p w:rsidR="002F374E" w:rsidRDefault="002F374E" w:rsidP="002F72D2">
            <w:pPr>
              <w:jc w:val="right"/>
              <w:rPr>
                <w:b/>
                <w:bCs/>
                <w:color w:val="000000"/>
                <w:sz w:val="20"/>
                <w:szCs w:val="20"/>
              </w:rPr>
            </w:pPr>
            <w:r>
              <w:rPr>
                <w:b/>
                <w:bCs/>
                <w:color w:val="000000"/>
                <w:sz w:val="20"/>
                <w:szCs w:val="20"/>
              </w:rPr>
              <w:t>421</w:t>
            </w:r>
          </w:p>
        </w:tc>
        <w:tc>
          <w:tcPr>
            <w:tcW w:w="1134" w:type="dxa"/>
          </w:tcPr>
          <w:p w:rsidR="002F374E" w:rsidRDefault="002F374E" w:rsidP="002F72D2">
            <w:pPr>
              <w:jc w:val="right"/>
              <w:rPr>
                <w:b/>
                <w:bCs/>
                <w:color w:val="000000"/>
                <w:sz w:val="20"/>
                <w:szCs w:val="20"/>
              </w:rPr>
            </w:pPr>
            <w:r>
              <w:rPr>
                <w:b/>
                <w:bCs/>
                <w:color w:val="000000"/>
                <w:sz w:val="20"/>
                <w:szCs w:val="20"/>
              </w:rPr>
              <w:t>418</w:t>
            </w:r>
          </w:p>
        </w:tc>
        <w:tc>
          <w:tcPr>
            <w:tcW w:w="1134" w:type="dxa"/>
          </w:tcPr>
          <w:p w:rsidR="002F374E" w:rsidRDefault="002F374E" w:rsidP="002F72D2">
            <w:pPr>
              <w:jc w:val="right"/>
              <w:rPr>
                <w:b/>
                <w:bCs/>
                <w:color w:val="000000"/>
                <w:sz w:val="20"/>
                <w:szCs w:val="20"/>
              </w:rPr>
            </w:pPr>
            <w:r>
              <w:rPr>
                <w:b/>
                <w:bCs/>
                <w:color w:val="000000"/>
                <w:sz w:val="20"/>
                <w:szCs w:val="20"/>
              </w:rPr>
              <w:t>426</w:t>
            </w:r>
          </w:p>
        </w:tc>
        <w:tc>
          <w:tcPr>
            <w:tcW w:w="1134" w:type="dxa"/>
          </w:tcPr>
          <w:p w:rsidR="002F374E" w:rsidRDefault="002F374E" w:rsidP="002F72D2">
            <w:pPr>
              <w:jc w:val="right"/>
              <w:rPr>
                <w:b/>
                <w:bCs/>
                <w:color w:val="000000"/>
                <w:sz w:val="20"/>
                <w:szCs w:val="20"/>
              </w:rPr>
            </w:pPr>
            <w:r>
              <w:rPr>
                <w:b/>
                <w:bCs/>
                <w:color w:val="000000"/>
                <w:sz w:val="20"/>
                <w:szCs w:val="20"/>
              </w:rPr>
              <w:t>416</w:t>
            </w:r>
          </w:p>
        </w:tc>
        <w:tc>
          <w:tcPr>
            <w:tcW w:w="1135" w:type="dxa"/>
          </w:tcPr>
          <w:p w:rsidR="002F374E" w:rsidRDefault="002F374E">
            <w:pPr>
              <w:jc w:val="right"/>
              <w:rPr>
                <w:b/>
                <w:bCs/>
                <w:color w:val="000000"/>
                <w:sz w:val="20"/>
                <w:szCs w:val="20"/>
              </w:rPr>
            </w:pPr>
            <w:r>
              <w:rPr>
                <w:b/>
                <w:bCs/>
                <w:color w:val="000000"/>
                <w:sz w:val="20"/>
                <w:szCs w:val="20"/>
              </w:rPr>
              <w:t>404</w:t>
            </w:r>
          </w:p>
        </w:tc>
      </w:tr>
      <w:tr w:rsidR="00527430" w:rsidRPr="00677FDB" w:rsidTr="002F72D2">
        <w:tc>
          <w:tcPr>
            <w:tcW w:w="4534" w:type="dxa"/>
          </w:tcPr>
          <w:p w:rsidR="00527430" w:rsidRPr="008D566B" w:rsidRDefault="00527430" w:rsidP="00B75C45">
            <w:pPr>
              <w:ind w:firstLineChars="89" w:firstLine="178"/>
              <w:rPr>
                <w:b/>
                <w:color w:val="000000"/>
                <w:sz w:val="20"/>
                <w:szCs w:val="20"/>
              </w:rPr>
            </w:pPr>
            <w:r w:rsidRPr="008D566B">
              <w:rPr>
                <w:b/>
                <w:bCs/>
                <w:color w:val="000000"/>
                <w:sz w:val="20"/>
                <w:szCs w:val="20"/>
              </w:rPr>
              <w:t>Total Acquired HMA</w:t>
            </w:r>
          </w:p>
        </w:tc>
        <w:tc>
          <w:tcPr>
            <w:tcW w:w="1134" w:type="dxa"/>
            <w:vAlign w:val="top"/>
          </w:tcPr>
          <w:p w:rsidR="00527430" w:rsidRPr="008D566B" w:rsidRDefault="00527430" w:rsidP="002F72D2">
            <w:pPr>
              <w:jc w:val="right"/>
              <w:rPr>
                <w:b/>
              </w:rPr>
            </w:pPr>
            <w:r w:rsidRPr="008D566B">
              <w:rPr>
                <w:b/>
                <w:color w:val="000000"/>
                <w:sz w:val="20"/>
                <w:szCs w:val="20"/>
              </w:rPr>
              <w:t>&lt;5</w:t>
            </w:r>
          </w:p>
        </w:tc>
        <w:tc>
          <w:tcPr>
            <w:tcW w:w="1134" w:type="dxa"/>
            <w:vAlign w:val="top"/>
          </w:tcPr>
          <w:p w:rsidR="00527430" w:rsidRPr="008D566B" w:rsidRDefault="00527430" w:rsidP="002F72D2">
            <w:pPr>
              <w:jc w:val="right"/>
              <w:rPr>
                <w:b/>
              </w:rPr>
            </w:pPr>
            <w:r w:rsidRPr="008D566B">
              <w:rPr>
                <w:b/>
                <w:color w:val="000000"/>
                <w:sz w:val="20"/>
                <w:szCs w:val="20"/>
              </w:rPr>
              <w:t>&lt;5</w:t>
            </w:r>
          </w:p>
        </w:tc>
        <w:tc>
          <w:tcPr>
            <w:tcW w:w="1134" w:type="dxa"/>
            <w:vAlign w:val="top"/>
          </w:tcPr>
          <w:p w:rsidR="00527430" w:rsidRPr="008D566B" w:rsidRDefault="00527430" w:rsidP="002F72D2">
            <w:pPr>
              <w:jc w:val="right"/>
              <w:rPr>
                <w:b/>
              </w:rPr>
            </w:pPr>
            <w:r w:rsidRPr="008D566B">
              <w:rPr>
                <w:b/>
                <w:color w:val="000000"/>
                <w:sz w:val="20"/>
                <w:szCs w:val="20"/>
              </w:rPr>
              <w:t>&lt;5</w:t>
            </w:r>
          </w:p>
        </w:tc>
        <w:tc>
          <w:tcPr>
            <w:tcW w:w="1134" w:type="dxa"/>
            <w:vAlign w:val="top"/>
          </w:tcPr>
          <w:p w:rsidR="00527430" w:rsidRPr="008D566B" w:rsidRDefault="00527430" w:rsidP="002F72D2">
            <w:pPr>
              <w:jc w:val="right"/>
              <w:rPr>
                <w:b/>
              </w:rPr>
            </w:pPr>
            <w:r w:rsidRPr="008D566B">
              <w:rPr>
                <w:b/>
                <w:color w:val="000000"/>
                <w:sz w:val="20"/>
                <w:szCs w:val="20"/>
              </w:rPr>
              <w:t>&lt;5</w:t>
            </w:r>
          </w:p>
        </w:tc>
        <w:tc>
          <w:tcPr>
            <w:tcW w:w="1135" w:type="dxa"/>
          </w:tcPr>
          <w:p w:rsidR="00527430" w:rsidRPr="008D566B" w:rsidRDefault="008D566B">
            <w:pPr>
              <w:jc w:val="right"/>
              <w:rPr>
                <w:b/>
                <w:color w:val="000000"/>
                <w:sz w:val="20"/>
                <w:szCs w:val="20"/>
              </w:rPr>
            </w:pPr>
            <w:r w:rsidRPr="008D566B">
              <w:rPr>
                <w:b/>
                <w:color w:val="000000"/>
                <w:sz w:val="20"/>
                <w:szCs w:val="20"/>
              </w:rPr>
              <w:t>&lt;5</w:t>
            </w:r>
          </w:p>
        </w:tc>
        <w:tc>
          <w:tcPr>
            <w:tcW w:w="1134" w:type="dxa"/>
          </w:tcPr>
          <w:p w:rsidR="00527430" w:rsidRPr="008D566B" w:rsidRDefault="00527430" w:rsidP="002F72D2">
            <w:pPr>
              <w:jc w:val="right"/>
              <w:rPr>
                <w:b/>
                <w:bCs/>
                <w:color w:val="000000"/>
                <w:sz w:val="20"/>
                <w:szCs w:val="20"/>
              </w:rPr>
            </w:pPr>
          </w:p>
        </w:tc>
        <w:tc>
          <w:tcPr>
            <w:tcW w:w="1134" w:type="dxa"/>
            <w:vAlign w:val="top"/>
          </w:tcPr>
          <w:p w:rsidR="00527430" w:rsidRPr="008D566B" w:rsidRDefault="00527430" w:rsidP="002F72D2">
            <w:pPr>
              <w:jc w:val="right"/>
              <w:rPr>
                <w:b/>
              </w:rPr>
            </w:pPr>
            <w:r w:rsidRPr="008D566B">
              <w:rPr>
                <w:b/>
                <w:color w:val="000000"/>
                <w:sz w:val="20"/>
                <w:szCs w:val="20"/>
              </w:rPr>
              <w:t>&lt;5</w:t>
            </w:r>
          </w:p>
        </w:tc>
        <w:tc>
          <w:tcPr>
            <w:tcW w:w="1134" w:type="dxa"/>
            <w:vAlign w:val="top"/>
          </w:tcPr>
          <w:p w:rsidR="00527430" w:rsidRPr="008D566B" w:rsidRDefault="00527430" w:rsidP="002F72D2">
            <w:pPr>
              <w:jc w:val="right"/>
              <w:rPr>
                <w:b/>
              </w:rPr>
            </w:pPr>
            <w:r w:rsidRPr="008D566B">
              <w:rPr>
                <w:b/>
                <w:color w:val="000000"/>
                <w:sz w:val="20"/>
                <w:szCs w:val="20"/>
              </w:rPr>
              <w:t>&lt;5</w:t>
            </w:r>
          </w:p>
        </w:tc>
        <w:tc>
          <w:tcPr>
            <w:tcW w:w="1134" w:type="dxa"/>
            <w:vAlign w:val="top"/>
          </w:tcPr>
          <w:p w:rsidR="00527430" w:rsidRPr="008D566B" w:rsidRDefault="00527430" w:rsidP="002F72D2">
            <w:pPr>
              <w:jc w:val="right"/>
              <w:rPr>
                <w:b/>
              </w:rPr>
            </w:pPr>
          </w:p>
        </w:tc>
        <w:tc>
          <w:tcPr>
            <w:tcW w:w="1135" w:type="dxa"/>
          </w:tcPr>
          <w:p w:rsidR="00527430" w:rsidRPr="008D566B" w:rsidRDefault="009251CB">
            <w:pPr>
              <w:jc w:val="right"/>
              <w:rPr>
                <w:b/>
                <w:color w:val="000000"/>
                <w:sz w:val="20"/>
                <w:szCs w:val="20"/>
              </w:rPr>
            </w:pPr>
            <w:r w:rsidRPr="008D566B">
              <w:rPr>
                <w:b/>
                <w:color w:val="000000"/>
                <w:sz w:val="20"/>
                <w:szCs w:val="20"/>
              </w:rPr>
              <w:t xml:space="preserve"> </w:t>
            </w:r>
          </w:p>
        </w:tc>
      </w:tr>
    </w:tbl>
    <w:p w:rsidR="00BD106E" w:rsidRDefault="00BF53AF" w:rsidP="00FB0447">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xml:space="preserve">) the data has been improved since previous ABDR Annual Reports. </w:t>
      </w:r>
      <w:r w:rsidR="008E1E42" w:rsidRPr="00196F25">
        <w:rPr>
          <w:sz w:val="16"/>
          <w:szCs w:val="16"/>
        </w:rPr>
        <w:t xml:space="preserve">Patients can have their severity categorised as ‘unknown’ or ‘not applicable’ during the initial diagnosis procedures, and these figures are not shown in this </w:t>
      </w:r>
      <w:r w:rsidR="00C24726" w:rsidRPr="00196F25">
        <w:rPr>
          <w:sz w:val="16"/>
          <w:szCs w:val="16"/>
        </w:rPr>
        <w:t>table.</w:t>
      </w:r>
      <w:r w:rsidR="00C24726">
        <w:rPr>
          <w:sz w:val="16"/>
          <w:szCs w:val="16"/>
        </w:rPr>
        <w:t xml:space="preserve"> The</w:t>
      </w:r>
      <w:r>
        <w:rPr>
          <w:sz w:val="16"/>
          <w:szCs w:val="16"/>
        </w:rPr>
        <w:t xml:space="preserve"> figures presented here represent the most accurate data currently available. The census date for number of people in the registry is 30 June, the last day of the financial year. </w:t>
      </w:r>
      <w:r w:rsidR="007552A9">
        <w:rPr>
          <w:sz w:val="16"/>
          <w:szCs w:val="16"/>
        </w:rPr>
        <w:t xml:space="preserve">Excludes those severities recorded as </w:t>
      </w:r>
      <w:r w:rsidR="007552A9" w:rsidRPr="007552A9">
        <w:rPr>
          <w:i/>
          <w:sz w:val="16"/>
          <w:szCs w:val="16"/>
        </w:rPr>
        <w:t>Unknown, Not Applicable and Blank</w:t>
      </w:r>
      <w:r w:rsidR="007552A9">
        <w:rPr>
          <w:sz w:val="16"/>
          <w:szCs w:val="16"/>
        </w:rPr>
        <w:t>.</w:t>
      </w:r>
    </w:p>
    <w:p w:rsidR="000D4245" w:rsidRDefault="000D4245">
      <w:pPr>
        <w:spacing w:after="0"/>
        <w:rPr>
          <w:sz w:val="16"/>
          <w:szCs w:val="16"/>
        </w:rPr>
      </w:pPr>
      <w:r>
        <w:rPr>
          <w:sz w:val="16"/>
          <w:szCs w:val="16"/>
        </w:rPr>
        <w:br w:type="page"/>
      </w:r>
    </w:p>
    <w:p w:rsidR="00300130" w:rsidRDefault="00300130" w:rsidP="00300130">
      <w:pPr>
        <w:pStyle w:val="Heading2"/>
      </w:pPr>
      <w:bookmarkStart w:id="93" w:name="_Toc351111346"/>
      <w:bookmarkStart w:id="94" w:name="_Toc15830825"/>
      <w:bookmarkStart w:id="95" w:name="_Ref384455672"/>
      <w:r>
        <w:lastRenderedPageBreak/>
        <w:t>By age group and detailed diagnosis</w:t>
      </w:r>
      <w:bookmarkEnd w:id="93"/>
      <w:bookmarkEnd w:id="94"/>
    </w:p>
    <w:p w:rsidR="008E182F" w:rsidRDefault="009B7392" w:rsidP="00CF2978">
      <w:pPr>
        <w:pStyle w:val="Caption"/>
        <w:spacing w:after="120"/>
      </w:pPr>
      <w:bookmarkStart w:id="96" w:name="_Ref535677262"/>
      <w:bookmarkStart w:id="97" w:name="_Toc15830858"/>
      <w:bookmarkEnd w:id="95"/>
      <w:r>
        <w:t xml:space="preserve">Table </w:t>
      </w:r>
      <w:r w:rsidR="00387806">
        <w:fldChar w:fldCharType="begin"/>
      </w:r>
      <w:r w:rsidR="00387806">
        <w:instrText xml:space="preserve"> SEQ Table \* ARABIC </w:instrText>
      </w:r>
      <w:r w:rsidR="00387806">
        <w:fldChar w:fldCharType="separate"/>
      </w:r>
      <w:r w:rsidR="00612103">
        <w:rPr>
          <w:noProof/>
        </w:rPr>
        <w:t>8</w:t>
      </w:r>
      <w:r w:rsidR="00387806">
        <w:rPr>
          <w:noProof/>
        </w:rPr>
        <w:fldChar w:fldCharType="end"/>
      </w:r>
      <w:bookmarkEnd w:id="96"/>
      <w:r w:rsidR="00B51523">
        <w:rPr>
          <w:noProof/>
        </w:rPr>
        <w:t xml:space="preserve"> -</w:t>
      </w:r>
      <w:r>
        <w:t xml:space="preserve"> </w:t>
      </w:r>
      <w:r w:rsidRPr="00192391">
        <w:t>Number of people in the registry diagnosed with HMA or HMB by age group and disease classification</w:t>
      </w:r>
      <w:bookmarkEnd w:id="97"/>
    </w:p>
    <w:tbl>
      <w:tblPr>
        <w:tblW w:w="15469" w:type="dxa"/>
        <w:tblInd w:w="-459" w:type="dxa"/>
        <w:tblLook w:val="04A0" w:firstRow="1" w:lastRow="0" w:firstColumn="1" w:lastColumn="0" w:noHBand="0" w:noVBand="1"/>
      </w:tblPr>
      <w:tblGrid>
        <w:gridCol w:w="4719"/>
        <w:gridCol w:w="1075"/>
        <w:gridCol w:w="1075"/>
        <w:gridCol w:w="1075"/>
        <w:gridCol w:w="1075"/>
        <w:gridCol w:w="1075"/>
        <w:gridCol w:w="1075"/>
        <w:gridCol w:w="1075"/>
        <w:gridCol w:w="1075"/>
        <w:gridCol w:w="1075"/>
        <w:gridCol w:w="1075"/>
      </w:tblGrid>
      <w:tr w:rsidR="00810B39" w:rsidRPr="00D05C8C" w:rsidTr="00810B39">
        <w:trPr>
          <w:trHeight w:val="291"/>
        </w:trPr>
        <w:tc>
          <w:tcPr>
            <w:tcW w:w="0" w:type="auto"/>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810B39" w:rsidRPr="00D05C8C" w:rsidRDefault="00810B39" w:rsidP="00810B39">
            <w:pPr>
              <w:spacing w:after="0"/>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 </w:t>
            </w: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654CF3" w:rsidRPr="00D05C8C" w:rsidTr="00654CF3">
        <w:trPr>
          <w:trHeight w:val="291"/>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654CF3" w:rsidRPr="00D05C8C" w:rsidRDefault="00654CF3" w:rsidP="00810B3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654CF3" w:rsidRPr="00D05C8C" w:rsidRDefault="00654CF3"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0" w:type="auto"/>
            <w:tcBorders>
              <w:top w:val="nil"/>
              <w:left w:val="nil"/>
              <w:bottom w:val="single" w:sz="12" w:space="0" w:color="FFFFFF"/>
              <w:right w:val="single" w:sz="12" w:space="0" w:color="FFFFFF"/>
            </w:tcBorders>
            <w:shd w:val="clear" w:color="000000" w:fill="F2F2F2"/>
            <w:vAlign w:val="center"/>
            <w:hideMark/>
          </w:tcPr>
          <w:p w:rsidR="00654CF3" w:rsidRPr="00D05C8C" w:rsidRDefault="00654CF3"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0" w:type="auto"/>
            <w:tcBorders>
              <w:top w:val="nil"/>
              <w:left w:val="nil"/>
              <w:bottom w:val="single" w:sz="12" w:space="0" w:color="FFFFFF"/>
              <w:right w:val="single" w:sz="12" w:space="0" w:color="FFFFFF"/>
            </w:tcBorders>
            <w:shd w:val="clear" w:color="000000" w:fill="F2F2F2"/>
            <w:vAlign w:val="center"/>
            <w:hideMark/>
          </w:tcPr>
          <w:p w:rsidR="00654CF3" w:rsidRPr="00D05C8C" w:rsidRDefault="00654CF3"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tcBorders>
              <w:top w:val="nil"/>
              <w:left w:val="nil"/>
              <w:bottom w:val="single" w:sz="12" w:space="0" w:color="FFFFFF"/>
              <w:right w:val="single" w:sz="12" w:space="0" w:color="FFFFFF"/>
            </w:tcBorders>
            <w:shd w:val="clear" w:color="000000" w:fill="F2F2F2"/>
            <w:vAlign w:val="center"/>
            <w:hideMark/>
          </w:tcPr>
          <w:p w:rsidR="00654CF3" w:rsidRPr="00D05C8C" w:rsidRDefault="00654CF3"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1E0EE7">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2016-17</w:t>
            </w:r>
          </w:p>
        </w:tc>
        <w:tc>
          <w:tcPr>
            <w:tcW w:w="0" w:type="auto"/>
            <w:tcBorders>
              <w:top w:val="nil"/>
              <w:left w:val="nil"/>
              <w:bottom w:val="single" w:sz="12" w:space="0" w:color="FFFFFF"/>
              <w:right w:val="single" w:sz="12" w:space="0" w:color="FFFFFF"/>
            </w:tcBorders>
            <w:shd w:val="clear" w:color="000000" w:fill="F2F2F2"/>
            <w:vAlign w:val="center"/>
            <w:hideMark/>
          </w:tcPr>
          <w:p w:rsidR="00654CF3" w:rsidRPr="00D05C8C" w:rsidRDefault="00654CF3"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0" w:type="auto"/>
            <w:tcBorders>
              <w:top w:val="nil"/>
              <w:left w:val="nil"/>
              <w:bottom w:val="single" w:sz="12" w:space="0" w:color="FFFFFF"/>
              <w:right w:val="single" w:sz="12" w:space="0" w:color="FFFFFF"/>
            </w:tcBorders>
            <w:shd w:val="clear" w:color="000000" w:fill="F2F2F2"/>
            <w:vAlign w:val="center"/>
            <w:hideMark/>
          </w:tcPr>
          <w:p w:rsidR="00654CF3" w:rsidRPr="00D05C8C" w:rsidRDefault="00654CF3"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0" w:type="auto"/>
            <w:tcBorders>
              <w:top w:val="nil"/>
              <w:left w:val="nil"/>
              <w:bottom w:val="single" w:sz="12" w:space="0" w:color="FFFFFF"/>
              <w:right w:val="single" w:sz="12" w:space="0" w:color="FFFFFF"/>
            </w:tcBorders>
            <w:shd w:val="clear" w:color="000000" w:fill="F2F2F2"/>
            <w:vAlign w:val="center"/>
            <w:hideMark/>
          </w:tcPr>
          <w:p w:rsidR="00654CF3" w:rsidRPr="00D05C8C" w:rsidRDefault="00654CF3"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tcBorders>
              <w:top w:val="nil"/>
              <w:left w:val="nil"/>
              <w:bottom w:val="single" w:sz="12" w:space="0" w:color="FFFFFF"/>
              <w:right w:val="single" w:sz="12" w:space="0" w:color="FFFFFF"/>
            </w:tcBorders>
            <w:shd w:val="clear" w:color="000000" w:fill="F2F2F2"/>
            <w:vAlign w:val="center"/>
            <w:hideMark/>
          </w:tcPr>
          <w:p w:rsidR="00654CF3" w:rsidRPr="00D05C8C" w:rsidRDefault="00654CF3"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1E0EE7">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2016-17</w:t>
            </w:r>
          </w:p>
        </w:tc>
      </w:tr>
      <w:tr w:rsidR="00654CF3" w:rsidRPr="00D05C8C" w:rsidTr="00944907">
        <w:trPr>
          <w:trHeight w:val="291"/>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654CF3" w:rsidRPr="00D05C8C" w:rsidRDefault="00654CF3" w:rsidP="00944907">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2F72D2">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2F72D2">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2F72D2">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2F72D2">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94490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2F72D2">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2F72D2">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2F72D2">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2F72D2">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D05C8C" w:rsidRDefault="00654CF3" w:rsidP="00944907">
            <w:pPr>
              <w:spacing w:after="0"/>
              <w:rPr>
                <w:rFonts w:eastAsia="Times New Roman" w:cs="Times New Roman"/>
                <w:b/>
                <w:bCs/>
                <w:color w:val="000000"/>
                <w:sz w:val="20"/>
                <w:szCs w:val="20"/>
                <w:lang w:eastAsia="en-AU"/>
              </w:rPr>
            </w:pPr>
          </w:p>
        </w:tc>
      </w:tr>
      <w:tr w:rsidR="00654CF3" w:rsidRPr="00575597" w:rsidTr="00CF2978">
        <w:trPr>
          <w:trHeight w:val="365"/>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654CF3" w:rsidRPr="00D05C8C" w:rsidRDefault="00654CF3"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Adult (aged 18 years and over)</w:t>
            </w:r>
          </w:p>
        </w:tc>
        <w:tc>
          <w:tcPr>
            <w:tcW w:w="0" w:type="auto"/>
            <w:tcBorders>
              <w:top w:val="nil"/>
              <w:left w:val="nil"/>
              <w:bottom w:val="single" w:sz="12" w:space="0" w:color="FFFFFF"/>
              <w:right w:val="single" w:sz="12" w:space="0" w:color="FFFFFF"/>
            </w:tcBorders>
            <w:shd w:val="clear" w:color="000000" w:fill="F2F2F2"/>
            <w:vAlign w:val="center"/>
          </w:tcPr>
          <w:p w:rsidR="00654CF3" w:rsidRPr="00575597" w:rsidRDefault="00654CF3" w:rsidP="002F72D2">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575597" w:rsidRDefault="00654CF3" w:rsidP="002F72D2">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575597" w:rsidRDefault="00654CF3" w:rsidP="002F72D2">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575597" w:rsidRDefault="00654CF3" w:rsidP="002F72D2">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575597" w:rsidRDefault="00654CF3" w:rsidP="00575597">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575597" w:rsidRDefault="00654CF3" w:rsidP="002F72D2">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575597" w:rsidRDefault="00654CF3" w:rsidP="002F72D2">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575597" w:rsidRDefault="00654CF3" w:rsidP="002F72D2">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575597" w:rsidRDefault="00654CF3" w:rsidP="002F72D2">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654CF3" w:rsidRPr="00575597" w:rsidRDefault="00654CF3" w:rsidP="00575597">
            <w:pPr>
              <w:spacing w:after="0"/>
              <w:ind w:firstLineChars="100" w:firstLine="201"/>
              <w:rPr>
                <w:rFonts w:eastAsia="Times New Roman" w:cs="Times New Roman"/>
                <w:b/>
                <w:bCs/>
                <w:color w:val="000000"/>
                <w:sz w:val="20"/>
                <w:szCs w:val="20"/>
                <w:lang w:eastAsia="en-AU"/>
              </w:rPr>
            </w:pPr>
          </w:p>
        </w:tc>
      </w:tr>
      <w:tr w:rsidR="008117B0" w:rsidRPr="00D05C8C" w:rsidTr="002F72D2">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8117B0" w:rsidRPr="00D05C8C" w:rsidRDefault="008117B0"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211</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232</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181</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216</w:t>
            </w:r>
          </w:p>
        </w:tc>
        <w:tc>
          <w:tcPr>
            <w:tcW w:w="0" w:type="auto"/>
            <w:tcBorders>
              <w:top w:val="nil"/>
              <w:left w:val="nil"/>
              <w:bottom w:val="single" w:sz="12" w:space="0" w:color="FFFFFF"/>
              <w:right w:val="single" w:sz="12" w:space="0" w:color="FFFFFF"/>
            </w:tcBorders>
            <w:shd w:val="clear" w:color="000000" w:fill="F2F2F2"/>
            <w:vAlign w:val="bottom"/>
          </w:tcPr>
          <w:p w:rsidR="008117B0" w:rsidRDefault="008117B0">
            <w:pPr>
              <w:contextualSpacing/>
              <w:jc w:val="right"/>
              <w:rPr>
                <w:color w:val="000000"/>
                <w:sz w:val="20"/>
                <w:szCs w:val="20"/>
              </w:rPr>
            </w:pPr>
            <w:r>
              <w:rPr>
                <w:color w:val="000000"/>
                <w:sz w:val="20"/>
                <w:szCs w:val="20"/>
              </w:rPr>
              <w:t>223</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Pr="00307AA8" w:rsidRDefault="008117B0" w:rsidP="002F72D2">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6</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bottom"/>
          </w:tcPr>
          <w:p w:rsidR="008117B0" w:rsidRDefault="008117B0">
            <w:pPr>
              <w:contextualSpacing/>
              <w:jc w:val="right"/>
              <w:rPr>
                <w:color w:val="000000"/>
                <w:sz w:val="20"/>
                <w:szCs w:val="20"/>
              </w:rPr>
            </w:pPr>
            <w:r>
              <w:rPr>
                <w:color w:val="000000"/>
                <w:sz w:val="20"/>
                <w:szCs w:val="20"/>
              </w:rPr>
              <w:t> </w:t>
            </w:r>
          </w:p>
        </w:tc>
      </w:tr>
      <w:tr w:rsidR="008117B0" w:rsidRPr="00D05C8C" w:rsidTr="002F72D2">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8117B0" w:rsidRPr="00D05C8C" w:rsidRDefault="008117B0"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1,239</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1,264</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1,293</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1,441</w:t>
            </w:r>
          </w:p>
        </w:tc>
        <w:tc>
          <w:tcPr>
            <w:tcW w:w="0" w:type="auto"/>
            <w:tcBorders>
              <w:top w:val="nil"/>
              <w:left w:val="nil"/>
              <w:bottom w:val="single" w:sz="12" w:space="0" w:color="FFFFFF"/>
              <w:right w:val="single" w:sz="12" w:space="0" w:color="FFFFFF"/>
            </w:tcBorders>
            <w:shd w:val="clear" w:color="000000" w:fill="F2F2F2"/>
            <w:vAlign w:val="bottom"/>
          </w:tcPr>
          <w:p w:rsidR="008117B0" w:rsidRDefault="008117B0">
            <w:pPr>
              <w:contextualSpacing/>
              <w:jc w:val="right"/>
              <w:rPr>
                <w:color w:val="000000"/>
                <w:sz w:val="20"/>
                <w:szCs w:val="20"/>
              </w:rPr>
            </w:pPr>
            <w:r>
              <w:rPr>
                <w:color w:val="000000"/>
                <w:sz w:val="20"/>
                <w:szCs w:val="20"/>
              </w:rPr>
              <w:t>1,536</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604</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592</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615</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658</w:t>
            </w:r>
          </w:p>
        </w:tc>
        <w:tc>
          <w:tcPr>
            <w:tcW w:w="0" w:type="auto"/>
            <w:tcBorders>
              <w:top w:val="nil"/>
              <w:left w:val="nil"/>
              <w:bottom w:val="single" w:sz="12" w:space="0" w:color="FFFFFF"/>
              <w:right w:val="single" w:sz="12" w:space="0" w:color="FFFFFF"/>
            </w:tcBorders>
            <w:shd w:val="clear" w:color="000000" w:fill="F2F2F2"/>
            <w:vAlign w:val="bottom"/>
          </w:tcPr>
          <w:p w:rsidR="008117B0" w:rsidRDefault="008117B0" w:rsidP="008117B0">
            <w:pPr>
              <w:contextualSpacing/>
              <w:jc w:val="right"/>
              <w:rPr>
                <w:color w:val="000000"/>
                <w:sz w:val="20"/>
                <w:szCs w:val="20"/>
              </w:rPr>
            </w:pPr>
            <w:r>
              <w:rPr>
                <w:color w:val="000000"/>
                <w:sz w:val="20"/>
                <w:szCs w:val="20"/>
              </w:rPr>
              <w:t>662</w:t>
            </w:r>
          </w:p>
        </w:tc>
      </w:tr>
      <w:tr w:rsidR="008117B0" w:rsidRPr="00D05C8C" w:rsidTr="002F72D2">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8117B0" w:rsidRPr="00D05C8C" w:rsidRDefault="008117B0" w:rsidP="00955D9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VIII Deficiency</w:t>
            </w:r>
            <w:r>
              <w:rPr>
                <w:rFonts w:eastAsia="Times New Roman" w:cs="Times New Roman"/>
                <w:color w:val="000000"/>
                <w:sz w:val="20"/>
                <w:szCs w:val="20"/>
                <w:lang w:eastAsia="en-AU"/>
              </w:rPr>
              <w:t xml:space="preserve"> **</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133</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141</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154</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86</w:t>
            </w:r>
          </w:p>
        </w:tc>
        <w:tc>
          <w:tcPr>
            <w:tcW w:w="0" w:type="auto"/>
            <w:tcBorders>
              <w:top w:val="nil"/>
              <w:left w:val="nil"/>
              <w:bottom w:val="single" w:sz="12" w:space="0" w:color="FFFFFF"/>
              <w:right w:val="single" w:sz="12" w:space="0" w:color="FFFFFF"/>
            </w:tcBorders>
            <w:shd w:val="clear" w:color="000000" w:fill="F2F2F2"/>
            <w:vAlign w:val="bottom"/>
          </w:tcPr>
          <w:p w:rsidR="008117B0" w:rsidRDefault="008117B0">
            <w:pPr>
              <w:contextualSpacing/>
              <w:jc w:val="right"/>
              <w:rPr>
                <w:color w:val="000000"/>
                <w:sz w:val="20"/>
                <w:szCs w:val="20"/>
              </w:rPr>
            </w:pPr>
            <w:r>
              <w:rPr>
                <w:color w:val="000000"/>
                <w:sz w:val="20"/>
                <w:szCs w:val="20"/>
              </w:rPr>
              <w:t>38</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13</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16</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11</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bottom"/>
          </w:tcPr>
          <w:p w:rsidR="008117B0" w:rsidRDefault="008556C1">
            <w:pPr>
              <w:contextualSpacing/>
              <w:jc w:val="right"/>
              <w:rPr>
                <w:color w:val="000000"/>
                <w:sz w:val="20"/>
                <w:szCs w:val="20"/>
              </w:rPr>
            </w:pPr>
            <w:r>
              <w:rPr>
                <w:color w:val="000000"/>
                <w:sz w:val="20"/>
                <w:szCs w:val="20"/>
              </w:rPr>
              <w:t>&lt;5</w:t>
            </w:r>
          </w:p>
        </w:tc>
      </w:tr>
      <w:tr w:rsidR="00056BB8" w:rsidRPr="00D05C8C" w:rsidTr="00654CF3">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56BB8" w:rsidRPr="00D05C8C" w:rsidRDefault="00056BB8"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rsidP="00056BB8">
            <w:pPr>
              <w:autoSpaceDE w:val="0"/>
              <w:autoSpaceDN w:val="0"/>
              <w:adjustRightInd w:val="0"/>
              <w:spacing w:after="0"/>
              <w:jc w:val="right"/>
              <w:rPr>
                <w:color w:val="000000"/>
                <w:sz w:val="20"/>
                <w:szCs w:val="20"/>
                <w:lang w:eastAsia="en-AU"/>
              </w:rPr>
            </w:pPr>
            <w:r>
              <w:rPr>
                <w:color w:val="000000"/>
                <w:sz w:val="20"/>
                <w:szCs w:val="20"/>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pPr>
              <w:contextualSpacing/>
              <w:jc w:val="right"/>
              <w:rPr>
                <w:color w:val="000000"/>
                <w:sz w:val="20"/>
                <w:szCs w:val="20"/>
              </w:rPr>
            </w:pPr>
            <w:r>
              <w:rPr>
                <w:color w:val="000000"/>
                <w:sz w:val="20"/>
                <w:szCs w:val="20"/>
              </w:rPr>
              <w:t> </w:t>
            </w:r>
          </w:p>
        </w:tc>
      </w:tr>
      <w:tr w:rsidR="00056BB8" w:rsidRPr="00D05C8C" w:rsidTr="00654CF3">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56BB8" w:rsidRPr="00D05C8C" w:rsidRDefault="00056BB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10</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rsidP="00056BB8">
            <w:pPr>
              <w:autoSpaceDE w:val="0"/>
              <w:autoSpaceDN w:val="0"/>
              <w:adjustRightInd w:val="0"/>
              <w:spacing w:after="0"/>
              <w:jc w:val="right"/>
              <w:rPr>
                <w:color w:val="000000"/>
                <w:sz w:val="20"/>
                <w:szCs w:val="20"/>
                <w:lang w:eastAsia="en-AU"/>
              </w:rPr>
            </w:pPr>
            <w:r>
              <w:rPr>
                <w:color w:val="000000"/>
                <w:sz w:val="20"/>
                <w:szCs w:val="20"/>
                <w:lang w:eastAsia="en-AU"/>
              </w:rPr>
              <w:t>12</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8556C1">
            <w:pPr>
              <w:contextualSpacing/>
              <w:jc w:val="right"/>
              <w:rPr>
                <w:color w:val="000000"/>
                <w:sz w:val="20"/>
                <w:szCs w:val="20"/>
              </w:rPr>
            </w:pPr>
            <w:r>
              <w:rPr>
                <w:color w:val="000000"/>
                <w:sz w:val="20"/>
                <w:szCs w:val="20"/>
              </w:rPr>
              <w:t>&lt;5</w:t>
            </w:r>
          </w:p>
        </w:tc>
      </w:tr>
      <w:tr w:rsidR="00056BB8" w:rsidRPr="00D05C8C" w:rsidTr="00654CF3">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56BB8" w:rsidRPr="00D05C8C" w:rsidRDefault="00056BB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484</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488</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500</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531</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rsidP="00056BB8">
            <w:pPr>
              <w:autoSpaceDE w:val="0"/>
              <w:autoSpaceDN w:val="0"/>
              <w:adjustRightInd w:val="0"/>
              <w:spacing w:after="0"/>
              <w:jc w:val="right"/>
              <w:rPr>
                <w:color w:val="000000"/>
                <w:sz w:val="20"/>
                <w:szCs w:val="20"/>
                <w:lang w:eastAsia="en-AU"/>
              </w:rPr>
            </w:pPr>
            <w:r>
              <w:rPr>
                <w:color w:val="000000"/>
                <w:sz w:val="20"/>
                <w:szCs w:val="20"/>
                <w:lang w:eastAsia="en-AU"/>
              </w:rPr>
              <w:t>549</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358</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350</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357</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353</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rsidP="008117B0">
            <w:pPr>
              <w:contextualSpacing/>
              <w:jc w:val="right"/>
              <w:rPr>
                <w:color w:val="000000"/>
                <w:sz w:val="20"/>
                <w:szCs w:val="20"/>
              </w:rPr>
            </w:pPr>
            <w:r>
              <w:rPr>
                <w:color w:val="000000"/>
                <w:sz w:val="20"/>
                <w:szCs w:val="20"/>
              </w:rPr>
              <w:t>3</w:t>
            </w:r>
            <w:r w:rsidR="008117B0">
              <w:rPr>
                <w:color w:val="000000"/>
                <w:sz w:val="20"/>
                <w:szCs w:val="20"/>
              </w:rPr>
              <w:t>43</w:t>
            </w:r>
          </w:p>
        </w:tc>
      </w:tr>
      <w:tr w:rsidR="00056BB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056BB8" w:rsidRPr="00D05C8C" w:rsidRDefault="00056BB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Symptomatic Carrier Factor VIII Deficiency </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rsidP="002F72D2">
            <w:pPr>
              <w:contextualSpacing/>
              <w:jc w:val="right"/>
              <w:rPr>
                <w:color w:val="000000"/>
                <w:sz w:val="20"/>
                <w:szCs w:val="20"/>
              </w:rPr>
            </w:pPr>
            <w:r>
              <w:rPr>
                <w:color w:val="000000"/>
                <w:sz w:val="20"/>
                <w:szCs w:val="20"/>
              </w:rPr>
              <w:t>17</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rsidP="002F72D2">
            <w:pPr>
              <w:contextualSpacing/>
              <w:jc w:val="right"/>
              <w:rPr>
                <w:color w:val="000000"/>
                <w:sz w:val="20"/>
                <w:szCs w:val="20"/>
              </w:rPr>
            </w:pPr>
            <w:r>
              <w:rPr>
                <w:color w:val="000000"/>
                <w:sz w:val="20"/>
                <w:szCs w:val="20"/>
              </w:rPr>
              <w:t>21</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rsidP="002F72D2">
            <w:pPr>
              <w:contextualSpacing/>
              <w:jc w:val="right"/>
              <w:rPr>
                <w:color w:val="000000"/>
                <w:sz w:val="20"/>
                <w:szCs w:val="20"/>
              </w:rPr>
            </w:pPr>
            <w:r>
              <w:rPr>
                <w:color w:val="000000"/>
                <w:sz w:val="20"/>
                <w:szCs w:val="20"/>
              </w:rPr>
              <w:t>21</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rsidP="002F72D2">
            <w:pPr>
              <w:contextualSpacing/>
              <w:jc w:val="right"/>
              <w:rPr>
                <w:color w:val="000000"/>
                <w:sz w:val="20"/>
                <w:szCs w:val="20"/>
              </w:rPr>
            </w:pPr>
            <w:r>
              <w:rPr>
                <w:color w:val="000000"/>
                <w:sz w:val="20"/>
                <w:szCs w:val="20"/>
              </w:rPr>
              <w:t>17</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rsidP="00056BB8">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nil"/>
              <w:left w:val="nil"/>
              <w:bottom w:val="single" w:sz="12" w:space="0" w:color="FFFFFF"/>
              <w:right w:val="single" w:sz="12" w:space="0" w:color="FFFFFF"/>
            </w:tcBorders>
            <w:shd w:val="clear" w:color="000000" w:fill="F2F2F2"/>
            <w:vAlign w:val="center"/>
          </w:tcPr>
          <w:p w:rsidR="00056BB8" w:rsidRPr="00307AA8" w:rsidRDefault="00056BB8" w:rsidP="002F72D2">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056BB8" w:rsidRPr="00307AA8" w:rsidRDefault="00056BB8" w:rsidP="002F72D2">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056BB8" w:rsidRPr="00307AA8" w:rsidRDefault="00056BB8" w:rsidP="002F72D2">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056BB8" w:rsidRPr="00307AA8" w:rsidRDefault="00056BB8" w:rsidP="002F72D2">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8117B0">
            <w:pPr>
              <w:contextualSpacing/>
              <w:jc w:val="right"/>
              <w:rPr>
                <w:color w:val="000000"/>
                <w:sz w:val="20"/>
                <w:szCs w:val="20"/>
              </w:rPr>
            </w:pPr>
            <w:r>
              <w:rPr>
                <w:color w:val="000000"/>
                <w:sz w:val="20"/>
                <w:szCs w:val="20"/>
              </w:rPr>
              <w:t xml:space="preserve"> </w:t>
            </w:r>
          </w:p>
        </w:tc>
      </w:tr>
      <w:tr w:rsidR="00056BB8" w:rsidRPr="00D05C8C" w:rsidTr="00654CF3">
        <w:trPr>
          <w:trHeight w:val="262"/>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56BB8" w:rsidRPr="00D05C8C" w:rsidRDefault="00056BB8"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Adult (aged 18 years and over)</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rsidP="00056BB8">
            <w:pPr>
              <w:autoSpaceDE w:val="0"/>
              <w:autoSpaceDN w:val="0"/>
              <w:adjustRightInd w:val="0"/>
              <w:spacing w:after="0"/>
              <w:jc w:val="right"/>
              <w:rPr>
                <w:color w:val="000000"/>
                <w:sz w:val="20"/>
                <w:szCs w:val="20"/>
                <w:lang w:eastAsia="en-AU"/>
              </w:rPr>
            </w:pPr>
            <w:r>
              <w:rPr>
                <w:color w:val="000000"/>
                <w:sz w:val="20"/>
                <w:szCs w:val="20"/>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056BB8" w:rsidRDefault="00056BB8">
            <w:pPr>
              <w:contextualSpacing/>
              <w:jc w:val="right"/>
              <w:rPr>
                <w:color w:val="000000"/>
                <w:sz w:val="20"/>
                <w:szCs w:val="20"/>
              </w:rPr>
            </w:pPr>
            <w:r>
              <w:rPr>
                <w:color w:val="000000"/>
                <w:sz w:val="20"/>
                <w:szCs w:val="20"/>
              </w:rPr>
              <w:t> </w:t>
            </w:r>
          </w:p>
        </w:tc>
      </w:tr>
      <w:tr w:rsidR="008117B0"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8117B0" w:rsidRPr="00D05C8C" w:rsidRDefault="008117B0"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46</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49</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42</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44</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pPr>
              <w:contextualSpacing/>
              <w:jc w:val="right"/>
              <w:rPr>
                <w:color w:val="000000"/>
                <w:sz w:val="20"/>
                <w:szCs w:val="20"/>
              </w:rPr>
            </w:pPr>
            <w:r>
              <w:rPr>
                <w:color w:val="000000"/>
                <w:sz w:val="20"/>
                <w:szCs w:val="20"/>
              </w:rPr>
              <w:t>48</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2F72D2">
            <w:pPr>
              <w:contextualSpacing/>
              <w:jc w:val="right"/>
              <w:rPr>
                <w:color w:val="000000"/>
                <w:sz w:val="20"/>
                <w:szCs w:val="20"/>
              </w:rPr>
            </w:pPr>
            <w:r>
              <w:rPr>
                <w:color w:val="000000"/>
                <w:sz w:val="20"/>
                <w:szCs w:val="20"/>
              </w:rPr>
              <w:t> &lt;5</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pPr>
              <w:contextualSpacing/>
              <w:jc w:val="right"/>
              <w:rPr>
                <w:color w:val="000000"/>
                <w:sz w:val="20"/>
                <w:szCs w:val="20"/>
              </w:rPr>
            </w:pPr>
            <w:r>
              <w:rPr>
                <w:color w:val="000000"/>
                <w:sz w:val="20"/>
                <w:szCs w:val="20"/>
              </w:rPr>
              <w:t> </w:t>
            </w:r>
          </w:p>
        </w:tc>
      </w:tr>
      <w:tr w:rsidR="008117B0" w:rsidRPr="00D05C8C" w:rsidTr="00654CF3">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8117B0" w:rsidRPr="00D05C8C" w:rsidRDefault="008117B0"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319</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322</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321</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360</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pPr>
              <w:contextualSpacing/>
              <w:jc w:val="right"/>
              <w:rPr>
                <w:color w:val="000000"/>
                <w:sz w:val="20"/>
                <w:szCs w:val="20"/>
              </w:rPr>
            </w:pPr>
            <w:r>
              <w:rPr>
                <w:color w:val="000000"/>
                <w:sz w:val="20"/>
                <w:szCs w:val="20"/>
              </w:rPr>
              <w:t>382</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136</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133</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142</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152</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rsidP="008117B0">
            <w:pPr>
              <w:contextualSpacing/>
              <w:jc w:val="right"/>
              <w:rPr>
                <w:color w:val="000000"/>
                <w:sz w:val="20"/>
                <w:szCs w:val="20"/>
              </w:rPr>
            </w:pPr>
            <w:r>
              <w:rPr>
                <w:color w:val="000000"/>
                <w:sz w:val="20"/>
                <w:szCs w:val="20"/>
              </w:rPr>
              <w:t>155</w:t>
            </w:r>
          </w:p>
        </w:tc>
      </w:tr>
      <w:tr w:rsidR="008117B0" w:rsidRPr="00D05C8C" w:rsidTr="00654CF3">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8117B0" w:rsidRPr="00D05C8C" w:rsidRDefault="008117B0"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43</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47</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51</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25</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pPr>
              <w:contextualSpacing/>
              <w:jc w:val="right"/>
              <w:rPr>
                <w:color w:val="000000"/>
                <w:sz w:val="20"/>
                <w:szCs w:val="20"/>
              </w:rPr>
            </w:pPr>
            <w:r>
              <w:rPr>
                <w:color w:val="000000"/>
                <w:sz w:val="20"/>
                <w:szCs w:val="20"/>
              </w:rPr>
              <w:t>18</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8</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6</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5</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556C1">
            <w:pPr>
              <w:contextualSpacing/>
              <w:jc w:val="right"/>
              <w:rPr>
                <w:color w:val="000000"/>
                <w:sz w:val="20"/>
                <w:szCs w:val="20"/>
              </w:rPr>
            </w:pPr>
            <w:r>
              <w:rPr>
                <w:color w:val="000000"/>
                <w:sz w:val="20"/>
                <w:szCs w:val="20"/>
              </w:rPr>
              <w:t>&lt;5</w:t>
            </w:r>
          </w:p>
        </w:tc>
      </w:tr>
      <w:tr w:rsidR="008117B0" w:rsidRPr="00D05C8C" w:rsidTr="00654CF3">
        <w:trPr>
          <w:trHeight w:val="289"/>
        </w:trPr>
        <w:tc>
          <w:tcPr>
            <w:tcW w:w="0" w:type="auto"/>
            <w:tcBorders>
              <w:top w:val="nil"/>
              <w:left w:val="single" w:sz="12" w:space="0" w:color="FFFFFF"/>
              <w:bottom w:val="single" w:sz="4" w:space="0" w:color="FFFFFF" w:themeColor="background1"/>
              <w:right w:val="single" w:sz="12" w:space="0" w:color="FFFFFF"/>
            </w:tcBorders>
            <w:shd w:val="clear" w:color="000000" w:fill="F2F2F2"/>
            <w:vAlign w:val="center"/>
            <w:hideMark/>
          </w:tcPr>
          <w:p w:rsidR="008117B0" w:rsidRPr="00D05C8C" w:rsidRDefault="008117B0"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Paediatric (aged less than 18 years)</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pPr>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8117B0" w:rsidRDefault="008117B0" w:rsidP="002F72D2">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8117B0" w:rsidRDefault="008117B0">
            <w:pPr>
              <w:contextualSpacing/>
              <w:jc w:val="right"/>
              <w:rPr>
                <w:color w:val="000000"/>
                <w:sz w:val="20"/>
                <w:szCs w:val="20"/>
              </w:rPr>
            </w:pPr>
            <w:r>
              <w:rPr>
                <w:color w:val="000000"/>
                <w:sz w:val="20"/>
                <w:szCs w:val="20"/>
              </w:rPr>
              <w:t> </w:t>
            </w:r>
          </w:p>
        </w:tc>
      </w:tr>
      <w:tr w:rsidR="00056BB8" w:rsidRPr="00D05C8C" w:rsidTr="00654CF3">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Pr="00D05C8C" w:rsidRDefault="00056BB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single" w:sz="4" w:space="0" w:color="FFFFFF" w:themeColor="background1"/>
              <w:bottom w:val="single" w:sz="4" w:space="0" w:color="FFFFFF" w:themeColor="background1"/>
              <w:right w:val="single" w:sz="12" w:space="0" w:color="FFFFFF"/>
            </w:tcBorders>
            <w:shd w:val="clear" w:color="000000" w:fill="F2F2F2"/>
            <w:vAlign w:val="center"/>
            <w:hideMark/>
          </w:tcPr>
          <w:p w:rsidR="00056BB8" w:rsidRPr="00307AA8" w:rsidRDefault="00056BB8" w:rsidP="002F72D2">
            <w:pPr>
              <w:contextualSpacing/>
              <w:jc w:val="right"/>
              <w:rPr>
                <w:color w:val="000000"/>
                <w:sz w:val="20"/>
                <w:szCs w:val="20"/>
              </w:rPr>
            </w:pPr>
            <w:r w:rsidRPr="00F778B5">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tcPr>
          <w:p w:rsidR="00056BB8" w:rsidRDefault="008117B0" w:rsidP="00056BB8">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tcPr>
          <w:p w:rsidR="00056BB8" w:rsidRDefault="00056BB8">
            <w:pPr>
              <w:contextualSpacing/>
              <w:jc w:val="right"/>
              <w:rPr>
                <w:color w:val="000000"/>
                <w:sz w:val="20"/>
                <w:szCs w:val="20"/>
              </w:rPr>
            </w:pPr>
            <w:r>
              <w:rPr>
                <w:color w:val="000000"/>
                <w:sz w:val="20"/>
                <w:szCs w:val="20"/>
              </w:rPr>
              <w:t> </w:t>
            </w:r>
          </w:p>
        </w:tc>
      </w:tr>
      <w:tr w:rsidR="00056BB8" w:rsidRPr="00D05C8C" w:rsidTr="00654CF3">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Pr="00D05C8C" w:rsidRDefault="00056BB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99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102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105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111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056BB8">
            <w:pPr>
              <w:autoSpaceDE w:val="0"/>
              <w:autoSpaceDN w:val="0"/>
              <w:adjustRightInd w:val="0"/>
              <w:spacing w:after="0"/>
              <w:jc w:val="right"/>
              <w:rPr>
                <w:color w:val="000000"/>
                <w:sz w:val="20"/>
                <w:szCs w:val="20"/>
                <w:lang w:eastAsia="en-AU"/>
              </w:rPr>
            </w:pPr>
            <w:r>
              <w:rPr>
                <w:color w:val="000000"/>
                <w:sz w:val="20"/>
                <w:szCs w:val="20"/>
                <w:lang w:eastAsia="en-AU"/>
              </w:rPr>
              <w:t>107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66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8117B0">
            <w:pPr>
              <w:contextualSpacing/>
              <w:jc w:val="right"/>
              <w:rPr>
                <w:color w:val="000000"/>
                <w:sz w:val="20"/>
                <w:szCs w:val="20"/>
              </w:rPr>
            </w:pPr>
            <w:r>
              <w:rPr>
                <w:color w:val="000000"/>
                <w:sz w:val="20"/>
                <w:szCs w:val="20"/>
              </w:rPr>
              <w:t>6</w:t>
            </w:r>
            <w:r w:rsidR="008117B0">
              <w:rPr>
                <w:color w:val="000000"/>
                <w:sz w:val="20"/>
                <w:szCs w:val="20"/>
              </w:rPr>
              <w:t>1</w:t>
            </w:r>
          </w:p>
        </w:tc>
      </w:tr>
      <w:tr w:rsidR="00056BB8"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D05C8C" w:rsidRDefault="00056BB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contextualSpacing/>
              <w:jc w:val="right"/>
              <w:rPr>
                <w:color w:val="000000"/>
                <w:sz w:val="20"/>
                <w:szCs w:val="20"/>
              </w:rPr>
            </w:pPr>
            <w:r>
              <w:rPr>
                <w:color w:val="000000"/>
                <w:sz w:val="20"/>
                <w:szCs w:val="20"/>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contextualSpacing/>
              <w:jc w:val="right"/>
              <w:rPr>
                <w:color w:val="000000"/>
                <w:sz w:val="20"/>
                <w:szCs w:val="20"/>
              </w:rPr>
            </w:pPr>
            <w:r>
              <w:rPr>
                <w:color w:val="000000"/>
                <w:sz w:val="20"/>
                <w:szCs w:val="20"/>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contextualSpacing/>
              <w:jc w:val="right"/>
              <w:rPr>
                <w:color w:val="000000"/>
                <w:sz w:val="20"/>
                <w:szCs w:val="20"/>
              </w:rPr>
            </w:pPr>
            <w:r>
              <w:rPr>
                <w:color w:val="000000"/>
                <w:sz w:val="20"/>
                <w:szCs w:val="20"/>
              </w:rPr>
              <w:t>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contextualSpacing/>
              <w:jc w:val="right"/>
              <w:rPr>
                <w:color w:val="000000"/>
                <w:sz w:val="20"/>
                <w:szCs w:val="20"/>
              </w:rPr>
            </w:pPr>
            <w:r>
              <w:rPr>
                <w:color w:val="000000"/>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BB6727" w:rsidP="00056BB8">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307AA8" w:rsidRDefault="00056BB8" w:rsidP="002F72D2">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contextualSpacing/>
              <w:jc w:val="right"/>
              <w:rPr>
                <w:color w:val="000000"/>
                <w:sz w:val="20"/>
                <w:szCs w:val="20"/>
              </w:rPr>
            </w:pPr>
            <w:r>
              <w:rPr>
                <w:color w:val="000000"/>
                <w:sz w:val="20"/>
                <w:szCs w:val="20"/>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contextualSpacing/>
              <w:jc w:val="right"/>
              <w:rPr>
                <w:color w:val="000000"/>
                <w:sz w:val="20"/>
                <w:szCs w:val="20"/>
              </w:rPr>
            </w:pPr>
            <w:r>
              <w:rPr>
                <w:color w:val="000000"/>
                <w:sz w:val="20"/>
                <w:szCs w:val="20"/>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contextualSpacing/>
              <w:jc w:val="right"/>
              <w:rPr>
                <w:color w:val="000000"/>
                <w:sz w:val="20"/>
                <w:szCs w:val="20"/>
              </w:rPr>
            </w:pPr>
            <w:r>
              <w:rPr>
                <w:color w:val="000000"/>
                <w:sz w:val="20"/>
                <w:szCs w:val="20"/>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pPr>
              <w:contextualSpacing/>
              <w:jc w:val="right"/>
              <w:rPr>
                <w:color w:val="000000"/>
                <w:sz w:val="20"/>
                <w:szCs w:val="20"/>
              </w:rPr>
            </w:pPr>
            <w:r>
              <w:rPr>
                <w:color w:val="000000"/>
                <w:sz w:val="20"/>
                <w:szCs w:val="20"/>
              </w:rPr>
              <w:t> </w:t>
            </w:r>
          </w:p>
        </w:tc>
      </w:tr>
      <w:tr w:rsidR="00056BB8" w:rsidRPr="00575597" w:rsidTr="00056BB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575597" w:rsidRDefault="00056BB8" w:rsidP="00382FD3">
            <w:pPr>
              <w:spacing w:after="0"/>
              <w:rPr>
                <w:rFonts w:eastAsia="Times New Roman" w:cs="Times New Roman"/>
                <w:b/>
                <w:bCs/>
                <w:color w:val="000000"/>
                <w:sz w:val="20"/>
                <w:szCs w:val="20"/>
                <w:lang w:eastAsia="en-AU"/>
              </w:rPr>
            </w:pPr>
            <w:r w:rsidRPr="00382FD3">
              <w:rPr>
                <w:rFonts w:eastAsia="Times New Roman" w:cs="Times New Roman"/>
                <w:b/>
                <w:bCs/>
                <w:color w:val="000000"/>
                <w:sz w:val="20"/>
                <w:szCs w:val="20"/>
                <w:lang w:eastAsia="en-AU"/>
              </w:rPr>
              <w:t>Acquired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575597" w:rsidRDefault="00056BB8" w:rsidP="002F72D2">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575597" w:rsidRDefault="00056BB8" w:rsidP="002F72D2">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575597" w:rsidRDefault="00056BB8" w:rsidP="002F72D2">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575597" w:rsidRDefault="00056BB8" w:rsidP="002F72D2">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575597" w:rsidRDefault="00056BB8" w:rsidP="00575597">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575597" w:rsidRDefault="00056BB8" w:rsidP="002F72D2">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575597" w:rsidRDefault="00056BB8" w:rsidP="002F72D2">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575597" w:rsidRDefault="00056BB8" w:rsidP="002F72D2">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575597" w:rsidRDefault="00056BB8" w:rsidP="002F72D2">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rsidR="00056BB8" w:rsidRDefault="00056BB8">
            <w:pPr>
              <w:contextualSpacing/>
              <w:jc w:val="right"/>
              <w:rPr>
                <w:color w:val="000000"/>
                <w:sz w:val="20"/>
                <w:szCs w:val="20"/>
              </w:rPr>
            </w:pPr>
            <w:r>
              <w:rPr>
                <w:color w:val="000000"/>
                <w:sz w:val="20"/>
                <w:szCs w:val="20"/>
              </w:rPr>
              <w:t> </w:t>
            </w:r>
          </w:p>
        </w:tc>
      </w:tr>
      <w:tr w:rsidR="00056BB8" w:rsidRPr="00D05C8C" w:rsidTr="00056BB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Pr="00D05C8C" w:rsidRDefault="00056BB8"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w:t>
            </w:r>
            <w:r>
              <w:rPr>
                <w:rFonts w:eastAsia="Times New Roman" w:cs="Times New Roman"/>
                <w:b/>
                <w:bCs/>
                <w:color w:val="000000"/>
                <w:sz w:val="20"/>
                <w:szCs w:val="20"/>
                <w:lang w:eastAsia="en-AU"/>
              </w:rPr>
              <w:t xml:space="preserve">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39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47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57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73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8117B0">
            <w:pPr>
              <w:autoSpaceDE w:val="0"/>
              <w:autoSpaceDN w:val="0"/>
              <w:adjustRightInd w:val="0"/>
              <w:spacing w:after="0"/>
              <w:jc w:val="right"/>
              <w:rPr>
                <w:color w:val="000000"/>
                <w:sz w:val="20"/>
                <w:szCs w:val="20"/>
                <w:lang w:eastAsia="en-AU"/>
              </w:rPr>
            </w:pPr>
            <w:r>
              <w:rPr>
                <w:color w:val="000000"/>
                <w:sz w:val="20"/>
                <w:szCs w:val="20"/>
                <w:lang w:eastAsia="en-AU"/>
              </w:rPr>
              <w:t>6</w:t>
            </w:r>
            <w:r w:rsidR="008117B0">
              <w:rPr>
                <w:color w:val="000000"/>
                <w:sz w:val="20"/>
                <w:szCs w:val="20"/>
                <w:lang w:eastAsia="en-AU"/>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rsidR="00056BB8" w:rsidRDefault="00056BB8">
            <w:pPr>
              <w:contextualSpacing/>
              <w:jc w:val="right"/>
              <w:rPr>
                <w:color w:val="000000"/>
                <w:sz w:val="20"/>
                <w:szCs w:val="20"/>
              </w:rPr>
            </w:pPr>
            <w:r>
              <w:rPr>
                <w:color w:val="000000"/>
                <w:sz w:val="20"/>
                <w:szCs w:val="20"/>
              </w:rPr>
              <w:t>11</w:t>
            </w:r>
          </w:p>
        </w:tc>
      </w:tr>
      <w:tr w:rsidR="001625FB" w:rsidRPr="00D05C8C" w:rsidTr="001625FB">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D05C8C" w:rsidRDefault="001625FB"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307AA8" w:rsidRDefault="001625FB" w:rsidP="002F72D2">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307AA8" w:rsidRDefault="001625FB" w:rsidP="002F72D2">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307AA8" w:rsidRDefault="001625FB" w:rsidP="002F72D2">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307AA8" w:rsidRDefault="001625FB" w:rsidP="002F72D2">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rsidR="001625FB" w:rsidRDefault="00BB6727" w:rsidP="001625FB">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Default="001625FB" w:rsidP="002F72D2">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307AA8" w:rsidRDefault="001625FB" w:rsidP="002F72D2">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307AA8" w:rsidRDefault="001625FB" w:rsidP="002F72D2">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307AA8" w:rsidRDefault="001625FB" w:rsidP="002F72D2">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307AA8" w:rsidRDefault="001625FB" w:rsidP="00DD2DF4">
            <w:pPr>
              <w:contextualSpacing/>
              <w:jc w:val="right"/>
              <w:rPr>
                <w:color w:val="000000"/>
                <w:sz w:val="20"/>
                <w:szCs w:val="20"/>
              </w:rPr>
            </w:pPr>
          </w:p>
        </w:tc>
      </w:tr>
      <w:tr w:rsidR="001625FB" w:rsidRPr="00D05C8C" w:rsidTr="001625FB">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D05C8C" w:rsidRDefault="001625FB" w:rsidP="00F27E70">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w:t>
            </w:r>
            <w:r>
              <w:rPr>
                <w:rFonts w:eastAsia="Times New Roman" w:cs="Times New Roman"/>
                <w:b/>
                <w:bCs/>
                <w:color w:val="000000"/>
                <w:sz w:val="20"/>
                <w:szCs w:val="20"/>
                <w:lang w:eastAsia="en-AU"/>
              </w:rPr>
              <w:t xml:space="preserve">B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F778B5" w:rsidRDefault="001625FB" w:rsidP="002F72D2">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F778B5" w:rsidRDefault="001625FB" w:rsidP="002F72D2">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F778B5" w:rsidRDefault="001625FB" w:rsidP="002F72D2">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F778B5" w:rsidRDefault="001625FB" w:rsidP="002F72D2">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rsidR="001625FB" w:rsidRDefault="00BB6727" w:rsidP="001625FB">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Default="001625FB" w:rsidP="002F72D2">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F778B5" w:rsidRDefault="001625FB" w:rsidP="002F72D2">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F778B5" w:rsidRDefault="001625FB" w:rsidP="002F72D2">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F778B5" w:rsidRDefault="001625FB" w:rsidP="002F72D2">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625FB" w:rsidRPr="00F778B5" w:rsidRDefault="001625FB" w:rsidP="00DD2DF4">
            <w:pPr>
              <w:contextualSpacing/>
              <w:jc w:val="right"/>
              <w:rPr>
                <w:color w:val="000000"/>
                <w:sz w:val="20"/>
                <w:szCs w:val="20"/>
              </w:rPr>
            </w:pPr>
          </w:p>
        </w:tc>
      </w:tr>
    </w:tbl>
    <w:p w:rsidR="00164C0E" w:rsidRDefault="00BF53AF" w:rsidP="005C3115">
      <w:pPr>
        <w:spacing w:after="0"/>
        <w:rPr>
          <w:sz w:val="16"/>
          <w:szCs w:val="16"/>
        </w:rPr>
      </w:pPr>
      <w:bookmarkStart w:id="98" w:name="_Ref384455682"/>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rsidR="00E11634" w:rsidRDefault="00575597" w:rsidP="00E11634">
      <w:pPr>
        <w:rPr>
          <w:sz w:val="16"/>
          <w:szCs w:val="16"/>
        </w:rPr>
      </w:pPr>
      <w:r>
        <w:rPr>
          <w:sz w:val="16"/>
          <w:szCs w:val="16"/>
        </w:rPr>
        <w:t>** Symptomatic carriers transitioned to asymptomatic carriers and Haemophilia Factor VIII Deficiency patients, accounts for ongoing data quality changes in patient counts in 201</w:t>
      </w:r>
      <w:r w:rsidR="006605FB">
        <w:rPr>
          <w:sz w:val="16"/>
          <w:szCs w:val="16"/>
        </w:rPr>
        <w:t>6-17</w:t>
      </w:r>
      <w:r>
        <w:rPr>
          <w:sz w:val="16"/>
          <w:szCs w:val="16"/>
        </w:rPr>
        <w:t>.</w:t>
      </w:r>
    </w:p>
    <w:p w:rsidR="00894F22" w:rsidRDefault="00D05C8C" w:rsidP="00D05C8C">
      <w:pPr>
        <w:pStyle w:val="Caption"/>
      </w:pPr>
      <w:bookmarkStart w:id="99" w:name="_Ref535677281"/>
      <w:bookmarkStart w:id="100" w:name="_Toc15830859"/>
      <w:bookmarkEnd w:id="98"/>
      <w:r>
        <w:lastRenderedPageBreak/>
        <w:t xml:space="preserve">Table </w:t>
      </w:r>
      <w:r w:rsidR="00387806">
        <w:fldChar w:fldCharType="begin"/>
      </w:r>
      <w:r w:rsidR="00387806">
        <w:instrText xml:space="preserve"> SEQ Table \* ARABIC </w:instrText>
      </w:r>
      <w:r w:rsidR="00387806">
        <w:fldChar w:fldCharType="separate"/>
      </w:r>
      <w:r w:rsidR="00612103">
        <w:rPr>
          <w:noProof/>
        </w:rPr>
        <w:t>9</w:t>
      </w:r>
      <w:r w:rsidR="00387806">
        <w:rPr>
          <w:noProof/>
        </w:rPr>
        <w:fldChar w:fldCharType="end"/>
      </w:r>
      <w:bookmarkEnd w:id="99"/>
      <w:r w:rsidR="00B51523">
        <w:rPr>
          <w:noProof/>
        </w:rPr>
        <w:t xml:space="preserve"> -</w:t>
      </w:r>
      <w:r>
        <w:t xml:space="preserve"> Number of people in the registry diagnosed with VWD by age group and disease classification</w:t>
      </w:r>
      <w:bookmarkEnd w:id="100"/>
    </w:p>
    <w:tbl>
      <w:tblPr>
        <w:tblW w:w="15962" w:type="dxa"/>
        <w:tblInd w:w="-459" w:type="dxa"/>
        <w:tblLook w:val="04A0" w:firstRow="1" w:lastRow="0" w:firstColumn="1" w:lastColumn="0" w:noHBand="0" w:noVBand="1"/>
      </w:tblPr>
      <w:tblGrid>
        <w:gridCol w:w="4560"/>
        <w:gridCol w:w="1140"/>
        <w:gridCol w:w="1140"/>
        <w:gridCol w:w="1140"/>
        <w:gridCol w:w="1140"/>
        <w:gridCol w:w="1141"/>
        <w:gridCol w:w="1140"/>
        <w:gridCol w:w="1140"/>
        <w:gridCol w:w="1140"/>
        <w:gridCol w:w="1140"/>
        <w:gridCol w:w="1141"/>
      </w:tblGrid>
      <w:tr w:rsidR="00810B39" w:rsidRPr="00D05C8C" w:rsidTr="00810B39">
        <w:trPr>
          <w:trHeight w:val="287"/>
        </w:trPr>
        <w:tc>
          <w:tcPr>
            <w:tcW w:w="4560"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bookmarkStart w:id="101" w:name="_Toc351111347"/>
            <w:r w:rsidRPr="00D05C8C">
              <w:rPr>
                <w:rFonts w:eastAsia="Times New Roman" w:cs="Times New Roman"/>
                <w:b/>
                <w:bCs/>
                <w:color w:val="FFFFFF"/>
                <w:sz w:val="20"/>
                <w:szCs w:val="20"/>
                <w:lang w:eastAsia="en-AU"/>
              </w:rPr>
              <w:t> </w:t>
            </w:r>
          </w:p>
        </w:tc>
        <w:tc>
          <w:tcPr>
            <w:tcW w:w="5701" w:type="dxa"/>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5701" w:type="dxa"/>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C35071" w:rsidRPr="00D05C8C" w:rsidTr="00382FD3">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C35071" w:rsidRPr="00D05C8C" w:rsidRDefault="00C35071" w:rsidP="00810B39">
            <w:pPr>
              <w:spacing w:after="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1141"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C3507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6</w:t>
            </w:r>
            <w:r w:rsidRPr="00D05C8C">
              <w:rPr>
                <w:rFonts w:eastAsia="Times New Roman" w:cs="Times New Roman"/>
                <w:b/>
                <w:bCs/>
                <w:color w:val="000000"/>
                <w:sz w:val="20"/>
                <w:szCs w:val="20"/>
                <w:lang w:eastAsia="en-AU"/>
              </w:rPr>
              <w:t>-</w:t>
            </w:r>
            <w:r>
              <w:rPr>
                <w:rFonts w:eastAsia="Times New Roman" w:cs="Times New Roman"/>
                <w:b/>
                <w:bCs/>
                <w:color w:val="000000"/>
                <w:sz w:val="20"/>
                <w:szCs w:val="20"/>
                <w:lang w:eastAsia="en-AU"/>
              </w:rPr>
              <w:t>17</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1141"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6</w:t>
            </w:r>
            <w:r w:rsidRPr="00D05C8C">
              <w:rPr>
                <w:rFonts w:eastAsia="Times New Roman" w:cs="Times New Roman"/>
                <w:b/>
                <w:bCs/>
                <w:color w:val="000000"/>
                <w:sz w:val="20"/>
                <w:szCs w:val="20"/>
                <w:lang w:eastAsia="en-AU"/>
              </w:rPr>
              <w:t>-</w:t>
            </w:r>
            <w:r>
              <w:rPr>
                <w:rFonts w:eastAsia="Times New Roman" w:cs="Times New Roman"/>
                <w:b/>
                <w:bCs/>
                <w:color w:val="000000"/>
                <w:sz w:val="20"/>
                <w:szCs w:val="20"/>
                <w:lang w:eastAsia="en-AU"/>
              </w:rPr>
              <w:t>17</w:t>
            </w:r>
          </w:p>
        </w:tc>
      </w:tr>
      <w:tr w:rsidR="00C35071" w:rsidRPr="00D05C8C" w:rsidTr="00382FD3">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tcPr>
          <w:p w:rsidR="00C35071" w:rsidRPr="00D05C8C" w:rsidRDefault="00C35071" w:rsidP="00810B39">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1140"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2F72D2">
            <w:pPr>
              <w:spacing w:after="0"/>
              <w:jc w:val="right"/>
              <w:rPr>
                <w:rFonts w:eastAsia="Times New Roman" w:cs="Times New Roman"/>
                <w:b/>
                <w:bCs/>
                <w:color w:val="000000"/>
                <w:sz w:val="20"/>
                <w:szCs w:val="20"/>
                <w:lang w:eastAsia="en-AU"/>
              </w:rPr>
            </w:pPr>
          </w:p>
        </w:tc>
        <w:tc>
          <w:tcPr>
            <w:tcW w:w="1141"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2F72D2">
            <w:pPr>
              <w:spacing w:after="0"/>
              <w:jc w:val="right"/>
              <w:rPr>
                <w:rFonts w:eastAsia="Times New Roman" w:cs="Times New Roman"/>
                <w:b/>
                <w:bCs/>
                <w:color w:val="000000"/>
                <w:sz w:val="20"/>
                <w:szCs w:val="20"/>
                <w:lang w:eastAsia="en-AU"/>
              </w:rPr>
            </w:pPr>
          </w:p>
        </w:tc>
        <w:tc>
          <w:tcPr>
            <w:tcW w:w="1141"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810B39">
            <w:pPr>
              <w:spacing w:after="0"/>
              <w:jc w:val="right"/>
              <w:rPr>
                <w:rFonts w:eastAsia="Times New Roman" w:cs="Times New Roman"/>
                <w:b/>
                <w:bCs/>
                <w:color w:val="000000"/>
                <w:sz w:val="20"/>
                <w:szCs w:val="20"/>
                <w:lang w:eastAsia="en-AU"/>
              </w:rPr>
            </w:pPr>
          </w:p>
        </w:tc>
      </w:tr>
      <w:tr w:rsidR="00C35071"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C35071" w:rsidRPr="00D05C8C" w:rsidRDefault="00C35071" w:rsidP="00810B3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color w:val="000000"/>
                <w:sz w:val="20"/>
                <w:szCs w:val="20"/>
                <w:lang w:eastAsia="en-AU"/>
              </w:rPr>
            </w:pPr>
            <w:r w:rsidRPr="00D05C8C">
              <w:rPr>
                <w:rFonts w:eastAsia="Times New Roman" w:cs="Times New Roman"/>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1"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C35071" w:rsidRPr="00D05C8C" w:rsidRDefault="00C35071" w:rsidP="002F72D2">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1" w:type="dxa"/>
            <w:tcBorders>
              <w:top w:val="nil"/>
              <w:left w:val="nil"/>
              <w:bottom w:val="single" w:sz="12" w:space="0" w:color="FFFFFF"/>
              <w:right w:val="single" w:sz="12" w:space="0" w:color="FFFFFF"/>
            </w:tcBorders>
            <w:shd w:val="clear" w:color="000000" w:fill="F2F2F2"/>
            <w:vAlign w:val="center"/>
          </w:tcPr>
          <w:p w:rsidR="00C35071" w:rsidRPr="00D05C8C" w:rsidRDefault="00C35071" w:rsidP="00810B39">
            <w:pPr>
              <w:spacing w:after="0"/>
              <w:jc w:val="right"/>
              <w:rPr>
                <w:rFonts w:eastAsia="Times New Roman" w:cs="Times New Roman"/>
                <w:b/>
                <w:bCs/>
                <w:color w:val="000000"/>
                <w:sz w:val="20"/>
                <w:szCs w:val="20"/>
                <w:lang w:eastAsia="en-AU"/>
              </w:rPr>
            </w:pPr>
          </w:p>
        </w:tc>
      </w:tr>
      <w:tr w:rsidR="008117B0"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Pr="00D05C8C" w:rsidRDefault="008117B0"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255</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263</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231</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176</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8117B0" w:rsidRDefault="008117B0" w:rsidP="008117B0">
            <w:pPr>
              <w:autoSpaceDE w:val="0"/>
              <w:autoSpaceDN w:val="0"/>
              <w:adjustRightInd w:val="0"/>
              <w:spacing w:after="0"/>
              <w:jc w:val="right"/>
              <w:rPr>
                <w:color w:val="000000"/>
                <w:sz w:val="20"/>
                <w:szCs w:val="20"/>
                <w:lang w:eastAsia="en-AU"/>
              </w:rPr>
            </w:pPr>
            <w:r>
              <w:rPr>
                <w:color w:val="000000"/>
                <w:sz w:val="20"/>
                <w:szCs w:val="20"/>
                <w:lang w:eastAsia="en-AU"/>
              </w:rPr>
              <w:t>149</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11</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8117B0" w:rsidRDefault="008117B0" w:rsidP="008117B0">
            <w:pPr>
              <w:autoSpaceDE w:val="0"/>
              <w:autoSpaceDN w:val="0"/>
              <w:adjustRightInd w:val="0"/>
              <w:spacing w:after="0"/>
              <w:jc w:val="right"/>
              <w:rPr>
                <w:color w:val="000000"/>
                <w:sz w:val="20"/>
                <w:szCs w:val="20"/>
                <w:lang w:eastAsia="en-AU"/>
              </w:rPr>
            </w:pPr>
            <w:r>
              <w:rPr>
                <w:color w:val="000000"/>
                <w:sz w:val="20"/>
                <w:szCs w:val="20"/>
                <w:lang w:eastAsia="en-AU"/>
              </w:rPr>
              <w:t>9</w:t>
            </w:r>
          </w:p>
        </w:tc>
      </w:tr>
      <w:tr w:rsidR="008117B0"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Pr="00D05C8C" w:rsidRDefault="008117B0"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958</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1,016</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1,023</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1,123</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8117B0" w:rsidRDefault="008117B0" w:rsidP="008117B0">
            <w:pPr>
              <w:autoSpaceDE w:val="0"/>
              <w:autoSpaceDN w:val="0"/>
              <w:adjustRightInd w:val="0"/>
              <w:spacing w:after="0"/>
              <w:jc w:val="right"/>
              <w:rPr>
                <w:color w:val="000000"/>
                <w:sz w:val="20"/>
                <w:szCs w:val="20"/>
                <w:lang w:eastAsia="en-AU"/>
              </w:rPr>
            </w:pPr>
            <w:r>
              <w:rPr>
                <w:color w:val="000000"/>
                <w:sz w:val="20"/>
                <w:szCs w:val="20"/>
                <w:lang w:eastAsia="en-AU"/>
              </w:rPr>
              <w:t>1,184</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96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107</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116</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8117B0" w:rsidRDefault="008117B0" w:rsidP="008117B0">
            <w:pPr>
              <w:autoSpaceDE w:val="0"/>
              <w:autoSpaceDN w:val="0"/>
              <w:adjustRightInd w:val="0"/>
              <w:spacing w:after="0"/>
              <w:jc w:val="right"/>
              <w:rPr>
                <w:color w:val="000000"/>
                <w:sz w:val="20"/>
                <w:szCs w:val="20"/>
                <w:lang w:eastAsia="en-AU"/>
              </w:rPr>
            </w:pPr>
            <w:r>
              <w:rPr>
                <w:color w:val="000000"/>
                <w:sz w:val="20"/>
                <w:szCs w:val="20"/>
                <w:lang w:eastAsia="en-AU"/>
              </w:rPr>
              <w:t>99</w:t>
            </w:r>
          </w:p>
        </w:tc>
      </w:tr>
      <w:tr w:rsidR="008117B0"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Pr="00D05C8C" w:rsidRDefault="008117B0" w:rsidP="00135FEC">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Willebrand Disease Type 2 </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296</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320</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354</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394</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8117B0" w:rsidRDefault="008117B0" w:rsidP="008117B0">
            <w:pPr>
              <w:autoSpaceDE w:val="0"/>
              <w:autoSpaceDN w:val="0"/>
              <w:adjustRightInd w:val="0"/>
              <w:spacing w:after="0"/>
              <w:jc w:val="right"/>
              <w:rPr>
                <w:color w:val="000000"/>
                <w:sz w:val="20"/>
                <w:szCs w:val="20"/>
                <w:lang w:eastAsia="en-AU"/>
              </w:rPr>
            </w:pPr>
            <w:r>
              <w:rPr>
                <w:color w:val="000000"/>
                <w:sz w:val="20"/>
                <w:szCs w:val="20"/>
                <w:lang w:eastAsia="en-AU"/>
              </w:rPr>
              <w:t>427</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56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60</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68</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86</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8117B0" w:rsidRDefault="008117B0" w:rsidP="008117B0">
            <w:pPr>
              <w:autoSpaceDE w:val="0"/>
              <w:autoSpaceDN w:val="0"/>
              <w:adjustRightInd w:val="0"/>
              <w:spacing w:after="0"/>
              <w:jc w:val="right"/>
              <w:rPr>
                <w:color w:val="000000"/>
                <w:sz w:val="20"/>
                <w:szCs w:val="20"/>
                <w:lang w:eastAsia="en-AU"/>
              </w:rPr>
            </w:pPr>
            <w:r>
              <w:rPr>
                <w:color w:val="000000"/>
                <w:sz w:val="20"/>
                <w:szCs w:val="20"/>
                <w:lang w:eastAsia="en-AU"/>
              </w:rPr>
              <w:t>75</w:t>
            </w:r>
          </w:p>
        </w:tc>
      </w:tr>
      <w:tr w:rsidR="008117B0"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Pr="00D05C8C" w:rsidRDefault="008117B0"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32</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34</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35</w:t>
            </w:r>
          </w:p>
        </w:tc>
        <w:tc>
          <w:tcPr>
            <w:tcW w:w="1140" w:type="dxa"/>
            <w:tcBorders>
              <w:top w:val="nil"/>
              <w:left w:val="nil"/>
              <w:bottom w:val="single" w:sz="12" w:space="0" w:color="FFFFFF"/>
              <w:right w:val="single" w:sz="12" w:space="0" w:color="FFFFFF"/>
            </w:tcBorders>
            <w:shd w:val="clear" w:color="000000" w:fill="F2F2F2"/>
            <w:vAlign w:val="center"/>
            <w:hideMark/>
          </w:tcPr>
          <w:p w:rsidR="008117B0" w:rsidRDefault="008117B0" w:rsidP="002F72D2">
            <w:pPr>
              <w:autoSpaceDE w:val="0"/>
              <w:autoSpaceDN w:val="0"/>
              <w:adjustRightInd w:val="0"/>
              <w:spacing w:after="0"/>
              <w:jc w:val="right"/>
              <w:rPr>
                <w:color w:val="000000"/>
                <w:sz w:val="20"/>
                <w:szCs w:val="20"/>
                <w:lang w:eastAsia="en-AU"/>
              </w:rPr>
            </w:pPr>
            <w:r>
              <w:rPr>
                <w:color w:val="000000"/>
                <w:sz w:val="20"/>
                <w:szCs w:val="20"/>
                <w:lang w:eastAsia="en-AU"/>
              </w:rPr>
              <w:t>35</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8117B0" w:rsidRDefault="008117B0" w:rsidP="008117B0">
            <w:pPr>
              <w:autoSpaceDE w:val="0"/>
              <w:autoSpaceDN w:val="0"/>
              <w:adjustRightInd w:val="0"/>
              <w:spacing w:after="0"/>
              <w:jc w:val="right"/>
              <w:rPr>
                <w:color w:val="000000"/>
                <w:sz w:val="20"/>
                <w:szCs w:val="20"/>
                <w:lang w:eastAsia="en-AU"/>
              </w:rPr>
            </w:pPr>
            <w:r>
              <w:rPr>
                <w:color w:val="000000"/>
                <w:sz w:val="20"/>
                <w:szCs w:val="20"/>
                <w:lang w:eastAsia="en-AU"/>
              </w:rPr>
              <w:t>32</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24</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24</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26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8117B0" w:rsidRDefault="008117B0" w:rsidP="00401680">
            <w:pPr>
              <w:autoSpaceDE w:val="0"/>
              <w:autoSpaceDN w:val="0"/>
              <w:adjustRightInd w:val="0"/>
              <w:spacing w:after="0"/>
              <w:jc w:val="right"/>
              <w:rPr>
                <w:color w:val="000000"/>
                <w:sz w:val="20"/>
                <w:szCs w:val="20"/>
                <w:lang w:eastAsia="en-AU"/>
              </w:rPr>
            </w:pPr>
            <w:r>
              <w:rPr>
                <w:color w:val="000000"/>
                <w:sz w:val="20"/>
                <w:szCs w:val="20"/>
                <w:lang w:eastAsia="en-AU"/>
              </w:rPr>
              <w:t>27</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8117B0" w:rsidRDefault="008117B0" w:rsidP="008117B0">
            <w:pPr>
              <w:autoSpaceDE w:val="0"/>
              <w:autoSpaceDN w:val="0"/>
              <w:adjustRightInd w:val="0"/>
              <w:spacing w:after="0"/>
              <w:jc w:val="right"/>
              <w:rPr>
                <w:color w:val="000000"/>
                <w:sz w:val="20"/>
                <w:szCs w:val="20"/>
                <w:lang w:eastAsia="en-AU"/>
              </w:rPr>
            </w:pPr>
            <w:r>
              <w:rPr>
                <w:color w:val="000000"/>
                <w:sz w:val="20"/>
                <w:szCs w:val="20"/>
                <w:lang w:eastAsia="en-AU"/>
              </w:rPr>
              <w:t>24</w:t>
            </w:r>
          </w:p>
        </w:tc>
      </w:tr>
      <w:tr w:rsidR="00056BB8"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056BB8" w:rsidRPr="00D05C8C" w:rsidRDefault="00056BB8" w:rsidP="00810B3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056BB8" w:rsidRDefault="00056BB8" w:rsidP="00056BB8">
            <w:pPr>
              <w:autoSpaceDE w:val="0"/>
              <w:autoSpaceDN w:val="0"/>
              <w:adjustRightInd w:val="0"/>
              <w:spacing w:after="0"/>
              <w:jc w:val="right"/>
              <w:rPr>
                <w:color w:val="000000"/>
                <w:sz w:val="20"/>
                <w:szCs w:val="20"/>
                <w:lang w:eastAsia="en-AU"/>
              </w:rPr>
            </w:pPr>
            <w:r>
              <w:rPr>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 </w:t>
            </w:r>
          </w:p>
        </w:tc>
      </w:tr>
      <w:tr w:rsidR="00056BB8"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056BB8" w:rsidRPr="00D05C8C" w:rsidRDefault="00056BB8"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58</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55</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48</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43</w:t>
            </w:r>
          </w:p>
        </w:tc>
        <w:tc>
          <w:tcPr>
            <w:tcW w:w="1141" w:type="dxa"/>
            <w:tcBorders>
              <w:top w:val="nil"/>
              <w:left w:val="nil"/>
              <w:bottom w:val="single" w:sz="12" w:space="0" w:color="FFFFFF"/>
              <w:right w:val="single" w:sz="12" w:space="0" w:color="FFFFFF"/>
            </w:tcBorders>
            <w:shd w:val="clear" w:color="000000" w:fill="F2F2F2"/>
            <w:vAlign w:val="center"/>
          </w:tcPr>
          <w:p w:rsidR="00056BB8" w:rsidRDefault="00056BB8" w:rsidP="008117B0">
            <w:pPr>
              <w:autoSpaceDE w:val="0"/>
              <w:autoSpaceDN w:val="0"/>
              <w:adjustRightInd w:val="0"/>
              <w:spacing w:after="0"/>
              <w:jc w:val="right"/>
              <w:rPr>
                <w:color w:val="000000"/>
                <w:sz w:val="20"/>
                <w:szCs w:val="20"/>
                <w:lang w:eastAsia="en-AU"/>
              </w:rPr>
            </w:pPr>
            <w:r>
              <w:rPr>
                <w:color w:val="000000"/>
                <w:sz w:val="20"/>
                <w:szCs w:val="20"/>
                <w:lang w:eastAsia="en-AU"/>
              </w:rPr>
              <w:t>3</w:t>
            </w:r>
            <w:r w:rsidR="008117B0">
              <w:rPr>
                <w:color w:val="000000"/>
                <w:sz w:val="20"/>
                <w:szCs w:val="20"/>
                <w:lang w:eastAsia="en-AU"/>
              </w:rPr>
              <w:t>1</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Pr="00307AA8" w:rsidRDefault="00056BB8" w:rsidP="00401680">
            <w:pPr>
              <w:autoSpaceDE w:val="0"/>
              <w:autoSpaceDN w:val="0"/>
              <w:adjustRightInd w:val="0"/>
              <w:spacing w:after="0"/>
              <w:contextualSpacing/>
              <w:jc w:val="right"/>
              <w:rPr>
                <w:color w:val="000000"/>
                <w:sz w:val="20"/>
                <w:szCs w:val="20"/>
                <w:lang w:eastAsia="en-AU"/>
              </w:rPr>
            </w:pPr>
            <w:r w:rsidRPr="00F778B5">
              <w:rPr>
                <w:color w:val="000000"/>
                <w:sz w:val="20"/>
                <w:szCs w:val="20"/>
                <w:lang w:eastAsia="en-AU"/>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Pr="00307AA8" w:rsidRDefault="00056BB8" w:rsidP="00401680">
            <w:pPr>
              <w:autoSpaceDE w:val="0"/>
              <w:autoSpaceDN w:val="0"/>
              <w:adjustRightInd w:val="0"/>
              <w:spacing w:after="0"/>
              <w:contextualSpacing/>
              <w:jc w:val="right"/>
              <w:rPr>
                <w:color w:val="000000"/>
                <w:sz w:val="20"/>
                <w:szCs w:val="20"/>
                <w:lang w:eastAsia="en-AU"/>
              </w:rPr>
            </w:pPr>
            <w:r w:rsidRPr="00F778B5">
              <w:rPr>
                <w:color w:val="000000"/>
                <w:sz w:val="20"/>
                <w:szCs w:val="20"/>
                <w:lang w:eastAsia="en-AU"/>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Pr="00307AA8" w:rsidRDefault="00056BB8" w:rsidP="00401680">
            <w:pPr>
              <w:autoSpaceDE w:val="0"/>
              <w:autoSpaceDN w:val="0"/>
              <w:adjustRightInd w:val="0"/>
              <w:spacing w:after="0"/>
              <w:contextualSpacing/>
              <w:jc w:val="right"/>
              <w:rPr>
                <w:color w:val="000000"/>
                <w:sz w:val="20"/>
                <w:szCs w:val="20"/>
                <w:lang w:eastAsia="en-AU"/>
              </w:rPr>
            </w:pPr>
            <w:r w:rsidRPr="00F778B5">
              <w:rPr>
                <w:color w:val="000000"/>
                <w:sz w:val="20"/>
                <w:szCs w:val="20"/>
                <w:lang w:eastAsia="en-AU"/>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Pr="00307AA8" w:rsidRDefault="00056BB8" w:rsidP="00401680">
            <w:pPr>
              <w:autoSpaceDE w:val="0"/>
              <w:autoSpaceDN w:val="0"/>
              <w:adjustRightInd w:val="0"/>
              <w:spacing w:after="0"/>
              <w:contextualSpacing/>
              <w:jc w:val="right"/>
              <w:rPr>
                <w:color w:val="000000"/>
                <w:sz w:val="20"/>
                <w:szCs w:val="20"/>
                <w:lang w:eastAsia="en-AU"/>
              </w:rPr>
            </w:pPr>
            <w:r w:rsidRPr="00F778B5">
              <w:rPr>
                <w:color w:val="000000"/>
                <w:sz w:val="20"/>
                <w:szCs w:val="20"/>
                <w:lang w:eastAsia="en-AU"/>
              </w:rPr>
              <w:t>&lt;5</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 </w:t>
            </w:r>
          </w:p>
        </w:tc>
      </w:tr>
      <w:tr w:rsidR="00056BB8"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056BB8" w:rsidRPr="00D05C8C" w:rsidRDefault="00056BB8"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217</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220</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210</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205</w:t>
            </w:r>
          </w:p>
        </w:tc>
        <w:tc>
          <w:tcPr>
            <w:tcW w:w="1141" w:type="dxa"/>
            <w:tcBorders>
              <w:top w:val="nil"/>
              <w:left w:val="nil"/>
              <w:bottom w:val="single" w:sz="12" w:space="0" w:color="FFFFFF"/>
              <w:right w:val="single" w:sz="12" w:space="0" w:color="FFFFFF"/>
            </w:tcBorders>
            <w:shd w:val="clear" w:color="000000" w:fill="F2F2F2"/>
            <w:vAlign w:val="center"/>
          </w:tcPr>
          <w:p w:rsidR="00056BB8" w:rsidRDefault="00056BB8" w:rsidP="008117B0">
            <w:pPr>
              <w:autoSpaceDE w:val="0"/>
              <w:autoSpaceDN w:val="0"/>
              <w:adjustRightInd w:val="0"/>
              <w:spacing w:after="0"/>
              <w:jc w:val="right"/>
              <w:rPr>
                <w:color w:val="000000"/>
                <w:sz w:val="20"/>
                <w:szCs w:val="20"/>
                <w:lang w:eastAsia="en-AU"/>
              </w:rPr>
            </w:pPr>
            <w:r>
              <w:rPr>
                <w:color w:val="000000"/>
                <w:sz w:val="20"/>
                <w:szCs w:val="20"/>
                <w:lang w:eastAsia="en-AU"/>
              </w:rPr>
              <w:t>20</w:t>
            </w:r>
            <w:r w:rsidR="008117B0">
              <w:rPr>
                <w:color w:val="000000"/>
                <w:sz w:val="20"/>
                <w:szCs w:val="20"/>
                <w:lang w:eastAsia="en-AU"/>
              </w:rPr>
              <w:t>3</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17</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20</w:t>
            </w:r>
          </w:p>
        </w:tc>
        <w:tc>
          <w:tcPr>
            <w:tcW w:w="1140" w:type="dxa"/>
            <w:tcBorders>
              <w:top w:val="nil"/>
              <w:left w:val="nil"/>
              <w:bottom w:val="single" w:sz="12" w:space="0" w:color="FFFFFF"/>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21</w:t>
            </w:r>
          </w:p>
        </w:tc>
        <w:tc>
          <w:tcPr>
            <w:tcW w:w="1141" w:type="dxa"/>
            <w:tcBorders>
              <w:top w:val="single" w:sz="12" w:space="0" w:color="FFFFFF"/>
              <w:left w:val="nil"/>
              <w:bottom w:val="single" w:sz="12" w:space="0" w:color="FFFFFF"/>
              <w:right w:val="single" w:sz="12" w:space="0" w:color="FFFFFF"/>
            </w:tcBorders>
            <w:shd w:val="clear" w:color="000000" w:fill="F2F2F2"/>
            <w:noWrap/>
            <w:vAlign w:val="center"/>
          </w:tcPr>
          <w:p w:rsidR="00056BB8" w:rsidRDefault="00056BB8" w:rsidP="008117B0">
            <w:pPr>
              <w:autoSpaceDE w:val="0"/>
              <w:autoSpaceDN w:val="0"/>
              <w:adjustRightInd w:val="0"/>
              <w:spacing w:after="0"/>
              <w:jc w:val="right"/>
              <w:rPr>
                <w:color w:val="000000"/>
                <w:sz w:val="20"/>
                <w:szCs w:val="20"/>
                <w:lang w:eastAsia="en-AU"/>
              </w:rPr>
            </w:pPr>
            <w:r>
              <w:rPr>
                <w:color w:val="000000"/>
                <w:sz w:val="20"/>
                <w:szCs w:val="20"/>
                <w:lang w:eastAsia="en-AU"/>
              </w:rPr>
              <w:t>1</w:t>
            </w:r>
            <w:r w:rsidR="008117B0">
              <w:rPr>
                <w:color w:val="000000"/>
                <w:sz w:val="20"/>
                <w:szCs w:val="20"/>
                <w:lang w:eastAsia="en-AU"/>
              </w:rPr>
              <w:t>6</w:t>
            </w:r>
          </w:p>
        </w:tc>
      </w:tr>
      <w:tr w:rsidR="00056BB8" w:rsidRPr="00D05C8C" w:rsidTr="00C35071">
        <w:trPr>
          <w:trHeight w:val="287"/>
        </w:trPr>
        <w:tc>
          <w:tcPr>
            <w:tcW w:w="4560" w:type="dxa"/>
            <w:tcBorders>
              <w:top w:val="nil"/>
              <w:left w:val="single" w:sz="12" w:space="0" w:color="FFFFFF"/>
              <w:bottom w:val="single" w:sz="4" w:space="0" w:color="FFFFFF" w:themeColor="background1"/>
              <w:right w:val="single" w:sz="12" w:space="0" w:color="FFFFFF"/>
            </w:tcBorders>
            <w:shd w:val="clear" w:color="000000" w:fill="F2F2F2"/>
            <w:vAlign w:val="center"/>
            <w:hideMark/>
          </w:tcPr>
          <w:p w:rsidR="00056BB8" w:rsidRPr="00D05C8C" w:rsidRDefault="00056BB8" w:rsidP="00810B39">
            <w:pPr>
              <w:spacing w:after="0"/>
              <w:ind w:firstLineChars="200" w:firstLine="400"/>
              <w:rPr>
                <w:rFonts w:eastAsia="Times New Roman" w:cs="Times New Roman"/>
                <w:color w:val="000000"/>
                <w:sz w:val="20"/>
                <w:szCs w:val="20"/>
                <w:lang w:eastAsia="en-AU"/>
              </w:rPr>
            </w:pPr>
            <w:r>
              <w:rPr>
                <w:rFonts w:eastAsia="Times New Roman" w:cs="Times New Roman"/>
                <w:color w:val="000000"/>
                <w:sz w:val="20"/>
                <w:szCs w:val="20"/>
                <w:lang w:eastAsia="en-AU"/>
              </w:rPr>
              <w:t>von Willebrand Disease Type 2</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96</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97</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105</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1141" w:type="dxa"/>
            <w:tcBorders>
              <w:top w:val="nil"/>
              <w:left w:val="nil"/>
              <w:bottom w:val="single" w:sz="4" w:space="0" w:color="FFFFFF" w:themeColor="background1"/>
              <w:right w:val="single" w:sz="12" w:space="0" w:color="FFFFFF"/>
            </w:tcBorders>
            <w:shd w:val="clear" w:color="000000" w:fill="F2F2F2"/>
            <w:vAlign w:val="center"/>
          </w:tcPr>
          <w:p w:rsidR="00056BB8" w:rsidRDefault="00056BB8" w:rsidP="00056BB8">
            <w:pPr>
              <w:autoSpaceDE w:val="0"/>
              <w:autoSpaceDN w:val="0"/>
              <w:adjustRightInd w:val="0"/>
              <w:spacing w:after="0"/>
              <w:jc w:val="right"/>
              <w:rPr>
                <w:color w:val="000000"/>
                <w:sz w:val="20"/>
                <w:szCs w:val="20"/>
                <w:lang w:eastAsia="en-AU"/>
              </w:rPr>
            </w:pPr>
            <w:r>
              <w:rPr>
                <w:color w:val="000000"/>
                <w:sz w:val="20"/>
                <w:szCs w:val="20"/>
                <w:lang w:eastAsia="en-AU"/>
              </w:rPr>
              <w:t>106</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16</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1141" w:type="dxa"/>
            <w:tcBorders>
              <w:top w:val="single" w:sz="12" w:space="0" w:color="FFFFFF"/>
              <w:left w:val="nil"/>
              <w:bottom w:val="single" w:sz="4" w:space="0" w:color="FFFFFF" w:themeColor="background1"/>
              <w:right w:val="single" w:sz="12" w:space="0" w:color="FFFFFF"/>
            </w:tcBorders>
            <w:shd w:val="clear" w:color="000000" w:fill="F2F2F2"/>
            <w:vAlign w:val="center"/>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19</w:t>
            </w:r>
          </w:p>
        </w:tc>
      </w:tr>
      <w:tr w:rsidR="00056BB8" w:rsidRPr="00D05C8C" w:rsidTr="00C35071">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Pr="00D05C8C" w:rsidRDefault="00056BB8"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2F72D2">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056BB8">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56BB8" w:rsidRDefault="00056BB8" w:rsidP="00401680">
            <w:pPr>
              <w:autoSpaceDE w:val="0"/>
              <w:autoSpaceDN w:val="0"/>
              <w:adjustRightInd w:val="0"/>
              <w:spacing w:after="0"/>
              <w:jc w:val="right"/>
              <w:rPr>
                <w:color w:val="000000"/>
                <w:sz w:val="20"/>
                <w:szCs w:val="20"/>
                <w:lang w:eastAsia="en-AU"/>
              </w:rPr>
            </w:pPr>
            <w:r>
              <w:rPr>
                <w:color w:val="000000"/>
                <w:sz w:val="20"/>
                <w:szCs w:val="20"/>
                <w:lang w:eastAsia="en-AU"/>
              </w:rPr>
              <w:t>6</w:t>
            </w:r>
          </w:p>
        </w:tc>
      </w:tr>
      <w:tr w:rsidR="00C35071" w:rsidRPr="00D05C8C" w:rsidTr="00382FD3">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D05C8C" w:rsidRDefault="00C35071" w:rsidP="00382FD3">
            <w:pPr>
              <w:spacing w:after="0"/>
              <w:rPr>
                <w:rFonts w:eastAsia="Times New Roman" w:cs="Times New Roman"/>
                <w:color w:val="000000"/>
                <w:sz w:val="20"/>
                <w:szCs w:val="20"/>
                <w:lang w:eastAsia="en-AU"/>
              </w:rPr>
            </w:pPr>
            <w:r w:rsidRPr="00382FD3">
              <w:rPr>
                <w:rFonts w:eastAsia="Times New Roman" w:cs="Times New Roman"/>
                <w:b/>
                <w:bCs/>
                <w:color w:val="000000"/>
                <w:sz w:val="20"/>
                <w:szCs w:val="20"/>
                <w:lang w:eastAsia="en-AU"/>
              </w:rPr>
              <w:t>Acquired</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Default="00C35071" w:rsidP="002F72D2">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Default="00C35071" w:rsidP="002F72D2">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Default="00C35071" w:rsidP="002F72D2">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Default="00C35071" w:rsidP="002F72D2">
            <w:pPr>
              <w:pStyle w:val="NoSpacing"/>
              <w:jc w:val="right"/>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401680" w:rsidRDefault="00C35071" w:rsidP="00401680">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401680" w:rsidRDefault="00C35071" w:rsidP="00401680">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401680" w:rsidRDefault="00C35071" w:rsidP="00401680">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401680" w:rsidRDefault="00C35071" w:rsidP="00401680">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401680" w:rsidRDefault="00C35071" w:rsidP="00401680">
            <w:pPr>
              <w:autoSpaceDE w:val="0"/>
              <w:autoSpaceDN w:val="0"/>
              <w:adjustRightInd w:val="0"/>
              <w:spacing w:after="0"/>
              <w:jc w:val="right"/>
              <w:rPr>
                <w:color w:val="000000"/>
                <w:sz w:val="20"/>
                <w:szCs w:val="20"/>
                <w:lang w:eastAsia="en-AU"/>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401680" w:rsidRDefault="00C35071" w:rsidP="00401680">
            <w:pPr>
              <w:autoSpaceDE w:val="0"/>
              <w:autoSpaceDN w:val="0"/>
              <w:adjustRightInd w:val="0"/>
              <w:spacing w:after="0"/>
              <w:jc w:val="right"/>
              <w:rPr>
                <w:color w:val="000000"/>
                <w:sz w:val="20"/>
                <w:szCs w:val="20"/>
                <w:lang w:eastAsia="en-AU"/>
              </w:rPr>
            </w:pPr>
          </w:p>
        </w:tc>
      </w:tr>
      <w:tr w:rsidR="00C35071" w:rsidRPr="00D05C8C" w:rsidTr="00382FD3">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D05C8C" w:rsidRDefault="00C35071"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Default="00C35071" w:rsidP="002F72D2">
            <w:pPr>
              <w:autoSpaceDE w:val="0"/>
              <w:autoSpaceDN w:val="0"/>
              <w:adjustRightInd w:val="0"/>
              <w:spacing w:after="0"/>
              <w:jc w:val="right"/>
              <w:rPr>
                <w:color w:val="000000"/>
                <w:sz w:val="20"/>
                <w:szCs w:val="20"/>
                <w:lang w:eastAsia="en-AU"/>
              </w:rPr>
            </w:pPr>
            <w:r>
              <w:rPr>
                <w:color w:val="000000"/>
                <w:sz w:val="20"/>
                <w:szCs w:val="20"/>
                <w:lang w:eastAsia="en-AU"/>
              </w:rPr>
              <w:t>12</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Default="00C35071" w:rsidP="002F72D2">
            <w:pPr>
              <w:autoSpaceDE w:val="0"/>
              <w:autoSpaceDN w:val="0"/>
              <w:adjustRightInd w:val="0"/>
              <w:spacing w:after="0"/>
              <w:jc w:val="right"/>
              <w:rPr>
                <w:color w:val="000000"/>
                <w:sz w:val="20"/>
                <w:szCs w:val="20"/>
                <w:lang w:eastAsia="en-AU"/>
              </w:rPr>
            </w:pPr>
            <w:r>
              <w:rPr>
                <w:color w:val="000000"/>
                <w:sz w:val="20"/>
                <w:szCs w:val="20"/>
                <w:lang w:eastAsia="en-AU"/>
              </w:rPr>
              <w:t>17</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135FEC" w:rsidRDefault="00C35071" w:rsidP="002F72D2">
            <w:pPr>
              <w:autoSpaceDE w:val="0"/>
              <w:autoSpaceDN w:val="0"/>
              <w:adjustRightInd w:val="0"/>
              <w:spacing w:after="0"/>
              <w:jc w:val="right"/>
              <w:rPr>
                <w:color w:val="000000"/>
                <w:sz w:val="20"/>
                <w:szCs w:val="20"/>
                <w:lang w:eastAsia="en-AU"/>
              </w:rPr>
            </w:pPr>
            <w:r w:rsidRPr="00135FEC">
              <w:rPr>
                <w:color w:val="000000"/>
                <w:sz w:val="20"/>
                <w:szCs w:val="20"/>
                <w:lang w:eastAsia="en-AU"/>
              </w:rPr>
              <w:t>19</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135FEC" w:rsidRDefault="00C35071" w:rsidP="002F72D2">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135FEC" w:rsidRDefault="00C35071" w:rsidP="00566709">
            <w:pPr>
              <w:autoSpaceDE w:val="0"/>
              <w:autoSpaceDN w:val="0"/>
              <w:adjustRightInd w:val="0"/>
              <w:spacing w:after="0"/>
              <w:jc w:val="right"/>
              <w:rPr>
                <w:color w:val="000000"/>
                <w:sz w:val="20"/>
                <w:szCs w:val="20"/>
                <w:lang w:eastAsia="en-AU"/>
              </w:rPr>
            </w:pPr>
            <w:r>
              <w:rPr>
                <w:color w:val="000000"/>
                <w:sz w:val="20"/>
                <w:szCs w:val="20"/>
                <w:lang w:eastAsia="en-AU"/>
              </w:rPr>
              <w:t>25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Default="00C35071" w:rsidP="002F72D2">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Default="00C35071" w:rsidP="002F72D2">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307AA8" w:rsidRDefault="00C35071" w:rsidP="002F72D2">
            <w:pPr>
              <w:contextualSpacing/>
              <w:jc w:val="right"/>
              <w:rPr>
                <w:color w:val="000000"/>
                <w:sz w:val="20"/>
                <w:szCs w:val="20"/>
                <w:lang w:eastAsia="en-AU"/>
              </w:rPr>
            </w:pPr>
            <w:r w:rsidRPr="00F778B5">
              <w:rPr>
                <w:color w:val="000000"/>
                <w:sz w:val="20"/>
                <w:szCs w:val="20"/>
                <w:lang w:eastAsia="en-AU"/>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307AA8" w:rsidRDefault="00C35071" w:rsidP="002F72D2">
            <w:pPr>
              <w:contextualSpacing/>
              <w:jc w:val="right"/>
              <w:rPr>
                <w:color w:val="000000"/>
                <w:sz w:val="20"/>
                <w:szCs w:val="20"/>
                <w:lang w:eastAsia="en-AU"/>
              </w:rPr>
            </w:pPr>
            <w:r>
              <w:rPr>
                <w:color w:val="000000"/>
                <w:sz w:val="20"/>
                <w:szCs w:val="20"/>
                <w:lang w:eastAsia="en-AU"/>
              </w:rPr>
              <w:t>8</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307AA8" w:rsidRDefault="00C35071" w:rsidP="00DD2DF4">
            <w:pPr>
              <w:contextualSpacing/>
              <w:jc w:val="right"/>
              <w:rPr>
                <w:color w:val="000000"/>
                <w:sz w:val="20"/>
                <w:szCs w:val="20"/>
                <w:lang w:eastAsia="en-AU"/>
              </w:rPr>
            </w:pPr>
            <w:r>
              <w:rPr>
                <w:color w:val="000000"/>
                <w:sz w:val="20"/>
                <w:szCs w:val="20"/>
                <w:lang w:eastAsia="en-AU"/>
              </w:rPr>
              <w:t>10</w:t>
            </w:r>
          </w:p>
        </w:tc>
      </w:tr>
      <w:tr w:rsidR="00C35071" w:rsidRPr="00D05C8C" w:rsidTr="00135FEC">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D05C8C" w:rsidRDefault="00C35071"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307AA8" w:rsidRDefault="00C35071" w:rsidP="002F72D2">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307AA8" w:rsidRDefault="00C35071" w:rsidP="002F72D2">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135FEC" w:rsidRDefault="00C35071" w:rsidP="002F72D2">
            <w:pPr>
              <w:autoSpaceDE w:val="0"/>
              <w:autoSpaceDN w:val="0"/>
              <w:adjustRightInd w:val="0"/>
              <w:spacing w:after="0"/>
              <w:jc w:val="right"/>
              <w:rPr>
                <w:color w:val="000000"/>
                <w:sz w:val="20"/>
                <w:szCs w:val="20"/>
                <w:lang w:eastAsia="en-AU"/>
              </w:rPr>
            </w:pPr>
            <w:r w:rsidRPr="00135FEC">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135FEC" w:rsidRDefault="00C35071" w:rsidP="002F72D2">
            <w:pPr>
              <w:autoSpaceDE w:val="0"/>
              <w:autoSpaceDN w:val="0"/>
              <w:adjustRightInd w:val="0"/>
              <w:spacing w:after="0"/>
              <w:jc w:val="right"/>
              <w:rPr>
                <w:color w:val="000000"/>
                <w:sz w:val="20"/>
                <w:szCs w:val="20"/>
                <w:lang w:eastAsia="en-AU"/>
              </w:rPr>
            </w:pPr>
            <w:r w:rsidRPr="00135FEC">
              <w:rPr>
                <w:color w:val="000000"/>
                <w:sz w:val="20"/>
                <w:szCs w:val="20"/>
                <w:lang w:eastAsia="en-AU"/>
              </w:rPr>
              <w:t xml:space="preserve"> </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135FEC" w:rsidRDefault="00C35071" w:rsidP="00DD2DF4">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Default="00C35071" w:rsidP="002F72D2">
            <w:pPr>
              <w:autoSpaceDE w:val="0"/>
              <w:autoSpaceDN w:val="0"/>
              <w:adjustRightInd w:val="0"/>
              <w:spacing w:after="0"/>
              <w:jc w:val="right"/>
              <w:rPr>
                <w:color w:val="000000"/>
                <w:sz w:val="20"/>
                <w:szCs w:val="20"/>
                <w:lang w:eastAsia="en-AU"/>
              </w:rPr>
            </w:pPr>
            <w:r>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Default="00C35071" w:rsidP="002F72D2">
            <w:pPr>
              <w:autoSpaceDE w:val="0"/>
              <w:autoSpaceDN w:val="0"/>
              <w:adjustRightInd w:val="0"/>
              <w:spacing w:after="0"/>
              <w:jc w:val="right"/>
              <w:rPr>
                <w:color w:val="000000"/>
                <w:sz w:val="20"/>
                <w:szCs w:val="20"/>
                <w:lang w:eastAsia="en-AU"/>
              </w:rPr>
            </w:pPr>
            <w:r>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135FEC" w:rsidRDefault="00C35071" w:rsidP="002F72D2">
            <w:pPr>
              <w:autoSpaceDE w:val="0"/>
              <w:autoSpaceDN w:val="0"/>
              <w:adjustRightInd w:val="0"/>
              <w:spacing w:after="0"/>
              <w:jc w:val="right"/>
              <w:rPr>
                <w:color w:val="000000"/>
                <w:sz w:val="20"/>
                <w:szCs w:val="20"/>
                <w:lang w:eastAsia="en-AU"/>
              </w:rPr>
            </w:pPr>
            <w:r w:rsidRPr="00135FEC">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135FEC" w:rsidRDefault="00C35071" w:rsidP="002F72D2">
            <w:pPr>
              <w:autoSpaceDE w:val="0"/>
              <w:autoSpaceDN w:val="0"/>
              <w:adjustRightInd w:val="0"/>
              <w:spacing w:after="0"/>
              <w:jc w:val="right"/>
              <w:rPr>
                <w:color w:val="000000"/>
                <w:sz w:val="20"/>
                <w:szCs w:val="20"/>
                <w:lang w:eastAsia="en-AU"/>
              </w:rPr>
            </w:pPr>
            <w:r w:rsidRPr="00135FEC">
              <w:rPr>
                <w:color w:val="000000"/>
                <w:sz w:val="20"/>
                <w:szCs w:val="20"/>
                <w:lang w:eastAsia="en-AU"/>
              </w:rPr>
              <w:t xml:space="preserve"> </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C35071" w:rsidRPr="00135FEC" w:rsidRDefault="00C35071" w:rsidP="00DD2DF4">
            <w:pPr>
              <w:autoSpaceDE w:val="0"/>
              <w:autoSpaceDN w:val="0"/>
              <w:adjustRightInd w:val="0"/>
              <w:spacing w:after="0"/>
              <w:jc w:val="right"/>
              <w:rPr>
                <w:color w:val="000000"/>
                <w:sz w:val="20"/>
                <w:szCs w:val="20"/>
                <w:lang w:eastAsia="en-AU"/>
              </w:rPr>
            </w:pPr>
          </w:p>
        </w:tc>
      </w:tr>
    </w:tbl>
    <w:p w:rsidR="00D05C8C" w:rsidRDefault="00BF53AF" w:rsidP="00E11634">
      <w:pPr>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rsidR="00D05C8C" w:rsidRDefault="00D05C8C" w:rsidP="00D05C8C">
      <w:r>
        <w:br w:type="page"/>
      </w:r>
    </w:p>
    <w:p w:rsidR="00D05C8C" w:rsidRPr="00D05C8C" w:rsidRDefault="00D05C8C" w:rsidP="00D05C8C">
      <w:pPr>
        <w:sectPr w:rsidR="00D05C8C" w:rsidRPr="00D05C8C">
          <w:footerReference w:type="default" r:id="rId31"/>
          <w:pgSz w:w="16839" w:h="11907" w:orient="landscape" w:code="9"/>
          <w:pgMar w:top="1080" w:right="1276" w:bottom="1608" w:left="1080" w:header="720" w:footer="720" w:gutter="0"/>
          <w:cols w:space="720"/>
          <w:docGrid w:linePitch="360"/>
        </w:sectPr>
      </w:pPr>
    </w:p>
    <w:p w:rsidR="00321F33" w:rsidRDefault="00321F33" w:rsidP="00321F33">
      <w:pPr>
        <w:pStyle w:val="Heading2"/>
      </w:pPr>
      <w:bookmarkStart w:id="102" w:name="_Toc15830826"/>
      <w:r>
        <w:lastRenderedPageBreak/>
        <w:t xml:space="preserve">By </w:t>
      </w:r>
      <w:r w:rsidR="004F1266">
        <w:t>l</w:t>
      </w:r>
      <w:r>
        <w:t>ocation</w:t>
      </w:r>
      <w:bookmarkEnd w:id="101"/>
      <w:bookmarkEnd w:id="102"/>
    </w:p>
    <w:p w:rsidR="00A5157F" w:rsidRDefault="00C51C61" w:rsidP="00A5157F">
      <w:pPr>
        <w:keepNext/>
        <w:spacing w:after="0"/>
      </w:pPr>
      <w:r>
        <w:fldChar w:fldCharType="begin" w:fldLock="1"/>
      </w:r>
      <w:r>
        <w:instrText xml:space="preserve"> REF _Ref351361712 \h  \* MERGEFORMAT </w:instrText>
      </w:r>
      <w:r>
        <w:fldChar w:fldCharType="separate"/>
      </w:r>
      <w:r w:rsidR="005E6BF0" w:rsidRPr="00F54A5F">
        <w:t xml:space="preserve">Figure </w:t>
      </w:r>
      <w:r w:rsidR="00F54A5F" w:rsidRPr="00F54A5F">
        <w:t>3</w:t>
      </w:r>
      <w:r>
        <w:fldChar w:fldCharType="end"/>
      </w:r>
      <w:r w:rsidR="000F279B" w:rsidRPr="00F54A5F">
        <w:t xml:space="preserve"> de</w:t>
      </w:r>
      <w:r w:rsidR="000F279B">
        <w:t>pict</w:t>
      </w:r>
      <w:r w:rsidR="00F41967">
        <w:t>s</w:t>
      </w:r>
      <w:r w:rsidR="000F279B">
        <w:t xml:space="preserve"> the </w:t>
      </w:r>
      <w:r w:rsidR="00A5157F">
        <w:t xml:space="preserve">geographic </w:t>
      </w:r>
      <w:r w:rsidR="00A5157F" w:rsidRPr="00135FEC">
        <w:t>distribution of patients</w:t>
      </w:r>
      <w:r w:rsidR="00A5157F">
        <w:t xml:space="preserve">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r w:rsidR="00A72C16">
        <w:t xml:space="preserve"> </w:t>
      </w:r>
      <w:r w:rsidR="00A231AB" w:rsidRPr="005C0F4E">
        <w:t xml:space="preserve">Excluded from </w:t>
      </w:r>
      <w:r w:rsidR="00995B72" w:rsidRPr="005C0F4E">
        <w:fldChar w:fldCharType="begin"/>
      </w:r>
      <w:r w:rsidR="00F54A5F" w:rsidRPr="005C0F4E">
        <w:instrText xml:space="preserve"> REF _Ref351361712 \h </w:instrText>
      </w:r>
      <w:r w:rsidR="00967CEC" w:rsidRPr="005C0F4E">
        <w:instrText xml:space="preserve"> \* MERGEFORMAT </w:instrText>
      </w:r>
      <w:r w:rsidR="00995B72" w:rsidRPr="005C0F4E">
        <w:fldChar w:fldCharType="separate"/>
      </w:r>
      <w:r w:rsidR="00612103">
        <w:t xml:space="preserve">Figure </w:t>
      </w:r>
      <w:r w:rsidR="00612103">
        <w:rPr>
          <w:noProof/>
        </w:rPr>
        <w:t>3</w:t>
      </w:r>
      <w:r w:rsidR="00995B72" w:rsidRPr="005C0F4E">
        <w:fldChar w:fldCharType="end"/>
      </w:r>
      <w:r w:rsidR="00A231AB" w:rsidRPr="005C0F4E">
        <w:t xml:space="preserve"> are</w:t>
      </w:r>
      <w:r w:rsidR="009311BA" w:rsidRPr="005C0F4E">
        <w:t xml:space="preserve"> </w:t>
      </w:r>
      <w:r w:rsidR="00832E03" w:rsidRPr="005C0F4E">
        <w:t>1</w:t>
      </w:r>
      <w:r w:rsidR="008C7AD6">
        <w:t>5</w:t>
      </w:r>
      <w:r w:rsidR="00832E03" w:rsidRPr="005C0F4E">
        <w:t xml:space="preserve"> </w:t>
      </w:r>
      <w:r w:rsidR="000D7FCB" w:rsidRPr="005C0F4E">
        <w:t xml:space="preserve">patients that have </w:t>
      </w:r>
      <w:r w:rsidR="00A231AB" w:rsidRPr="005C0F4E">
        <w:t xml:space="preserve">unknown </w:t>
      </w:r>
      <w:r w:rsidR="0033778E" w:rsidRPr="005C0F4E">
        <w:t>locations (down from 3</w:t>
      </w:r>
      <w:r w:rsidR="001F3C5C" w:rsidRPr="005C0F4E">
        <w:t>3</w:t>
      </w:r>
      <w:r w:rsidR="00D52DFB" w:rsidRPr="005C0F4E">
        <w:t xml:space="preserve"> in 201</w:t>
      </w:r>
      <w:r w:rsidR="00063E80" w:rsidRPr="005C0F4E">
        <w:t>5</w:t>
      </w:r>
      <w:r w:rsidR="000B7BF6" w:rsidRPr="005C0F4E">
        <w:t>-1</w:t>
      </w:r>
      <w:r w:rsidR="00063E80" w:rsidRPr="005C0F4E">
        <w:t>6</w:t>
      </w:r>
      <w:r w:rsidR="009311BA" w:rsidRPr="005C0F4E">
        <w:t>)</w:t>
      </w:r>
      <w:r w:rsidR="00517D40" w:rsidRPr="005C0F4E">
        <w:t>.</w:t>
      </w:r>
    </w:p>
    <w:p w:rsidR="00297211" w:rsidRDefault="00297211" w:rsidP="00A5157F">
      <w:pPr>
        <w:keepNext/>
        <w:spacing w:after="0"/>
      </w:pPr>
    </w:p>
    <w:p w:rsidR="00D83C6A" w:rsidRDefault="00877D3F" w:rsidP="00724DD2">
      <w:pPr>
        <w:keepNext/>
        <w:spacing w:after="0"/>
      </w:pPr>
      <w:r w:rsidRPr="00877D3F">
        <w:rPr>
          <w:noProof/>
          <w:lang w:eastAsia="en-AU"/>
        </w:rPr>
        <w:drawing>
          <wp:inline distT="0" distB="0" distL="0" distR="0" wp14:anchorId="6BFF7406" wp14:editId="42130344">
            <wp:extent cx="5854889" cy="30570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4065" cy="3056668"/>
                    </a:xfrm>
                    <a:prstGeom prst="rect">
                      <a:avLst/>
                    </a:prstGeom>
                    <a:noFill/>
                    <a:ln>
                      <a:noFill/>
                    </a:ln>
                  </pic:spPr>
                </pic:pic>
              </a:graphicData>
            </a:graphic>
          </wp:inline>
        </w:drawing>
      </w:r>
    </w:p>
    <w:p w:rsidR="00093282" w:rsidRDefault="00093282" w:rsidP="00093282">
      <w:pPr>
        <w:pStyle w:val="Caption"/>
      </w:pPr>
      <w:bookmarkStart w:id="103" w:name="_Ref351361712"/>
      <w:bookmarkStart w:id="104" w:name="_Toc8037408"/>
      <w:r>
        <w:t xml:space="preserve">Figure </w:t>
      </w:r>
      <w:r w:rsidR="00995B72">
        <w:fldChar w:fldCharType="begin"/>
      </w:r>
      <w:r>
        <w:instrText xml:space="preserve"> SEQ Figure \* ARABIC </w:instrText>
      </w:r>
      <w:r w:rsidR="00995B72">
        <w:fldChar w:fldCharType="separate"/>
      </w:r>
      <w:r w:rsidR="00612103">
        <w:rPr>
          <w:noProof/>
        </w:rPr>
        <w:t>3</w:t>
      </w:r>
      <w:r w:rsidR="00995B72">
        <w:rPr>
          <w:noProof/>
        </w:rPr>
        <w:fldChar w:fldCharType="end"/>
      </w:r>
      <w:bookmarkEnd w:id="103"/>
      <w:r>
        <w:t xml:space="preserve"> </w:t>
      </w:r>
      <w:r w:rsidR="00517D40">
        <w:t xml:space="preserve">- </w:t>
      </w:r>
      <w:r>
        <w:t xml:space="preserve">Numbers of </w:t>
      </w:r>
      <w:r w:rsidR="00D06DBF">
        <w:t>active</w:t>
      </w:r>
      <w:r>
        <w:t xml:space="preserve"> </w:t>
      </w:r>
      <w:r w:rsidR="000A1710">
        <w:t>patients</w:t>
      </w:r>
      <w:r>
        <w:t xml:space="preserve"> in the Registry as at 30 June 201</w:t>
      </w:r>
      <w:r w:rsidR="002B0370">
        <w:t>7</w:t>
      </w:r>
      <w:bookmarkEnd w:id="104"/>
    </w:p>
    <w:p w:rsidR="008C7AD6" w:rsidRDefault="00C51C61" w:rsidP="008C7AD6">
      <w:pPr>
        <w:keepNext/>
        <w:spacing w:after="0"/>
      </w:pPr>
      <w:r>
        <w:fldChar w:fldCharType="begin" w:fldLock="1"/>
      </w:r>
      <w:r>
        <w:instrText xml:space="preserve"> REF _Ref354061243 \h  \* MERGEFORMAT </w:instrText>
      </w:r>
      <w:r>
        <w:fldChar w:fldCharType="separate"/>
      </w:r>
      <w:r w:rsidR="005E6BF0" w:rsidRPr="00F7435C">
        <w:t xml:space="preserve">Table </w:t>
      </w:r>
      <w:r w:rsidR="005E6BF0" w:rsidRPr="00F7435C">
        <w:rPr>
          <w:noProof/>
        </w:rPr>
        <w:t>1</w:t>
      </w:r>
      <w:r w:rsidR="00135FEC">
        <w:rPr>
          <w:noProof/>
        </w:rPr>
        <w:t>0</w:t>
      </w:r>
      <w:r>
        <w:fldChar w:fldCharType="end"/>
      </w:r>
      <w:r w:rsidR="00754644">
        <w:t xml:space="preserve"> </w:t>
      </w:r>
      <w:r w:rsidR="008E1E42">
        <w:t xml:space="preserve">shows </w:t>
      </w:r>
      <w:r w:rsidR="00754644">
        <w:t xml:space="preserve">the numbers of patients with severe </w:t>
      </w:r>
      <w:r w:rsidR="001D7443">
        <w:t xml:space="preserve">hereditary </w:t>
      </w:r>
      <w:r w:rsidR="00754644">
        <w:t>HMA and HMB</w:t>
      </w:r>
      <w:r w:rsidR="00877D3F">
        <w:t>, a</w:t>
      </w:r>
      <w:r w:rsidR="001D7443">
        <w:t xml:space="preserve">cquired HMA </w:t>
      </w:r>
      <w:r w:rsidR="00877D3F">
        <w:t xml:space="preserve">and </w:t>
      </w:r>
      <w:r w:rsidR="008C7AD6">
        <w:t>the numbers of male patients with severe HMA and HMB by state and territory.</w:t>
      </w:r>
    </w:p>
    <w:p w:rsidR="00DB430E" w:rsidRDefault="00DB430E">
      <w:pPr>
        <w:spacing w:after="0"/>
      </w:pPr>
    </w:p>
    <w:p w:rsidR="00754644" w:rsidRPr="00775C07" w:rsidRDefault="009B7392" w:rsidP="009B7392">
      <w:pPr>
        <w:pStyle w:val="Caption"/>
      </w:pPr>
      <w:bookmarkStart w:id="105" w:name="_Toc15830860"/>
      <w:r>
        <w:t xml:space="preserve">Table </w:t>
      </w:r>
      <w:r w:rsidR="00387806">
        <w:fldChar w:fldCharType="begin"/>
      </w:r>
      <w:r w:rsidR="00387806">
        <w:instrText xml:space="preserve"> SEQ Table \* ARABIC </w:instrText>
      </w:r>
      <w:r w:rsidR="00387806">
        <w:fldChar w:fldCharType="separate"/>
      </w:r>
      <w:r w:rsidR="00612103">
        <w:rPr>
          <w:noProof/>
        </w:rPr>
        <w:t>10</w:t>
      </w:r>
      <w:r w:rsidR="00387806">
        <w:rPr>
          <w:noProof/>
        </w:rPr>
        <w:fldChar w:fldCharType="end"/>
      </w:r>
      <w:r w:rsidRPr="00775C07">
        <w:t xml:space="preserve"> </w:t>
      </w:r>
      <w:r w:rsidR="00517D40">
        <w:t xml:space="preserve">- </w:t>
      </w:r>
      <w:r w:rsidRPr="00775C07">
        <w:t>Numbers of patients with severe HMA and HMB by location</w:t>
      </w:r>
      <w:bookmarkEnd w:id="105"/>
    </w:p>
    <w:tbl>
      <w:tblPr>
        <w:tblStyle w:val="NBATableStyle1"/>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09"/>
        <w:gridCol w:w="1560"/>
        <w:gridCol w:w="1559"/>
        <w:gridCol w:w="1559"/>
        <w:gridCol w:w="1559"/>
        <w:gridCol w:w="1560"/>
      </w:tblGrid>
      <w:tr w:rsidR="008C7AD6" w:rsidRPr="00754644" w:rsidTr="008C7AD6">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rsidR="008C7AD6" w:rsidRDefault="008C7AD6" w:rsidP="00810B39">
            <w:pPr>
              <w:spacing w:after="0"/>
              <w:rPr>
                <w:bCs/>
              </w:rPr>
            </w:pPr>
          </w:p>
        </w:tc>
        <w:tc>
          <w:tcPr>
            <w:tcW w:w="4678" w:type="dxa"/>
            <w:gridSpan w:val="3"/>
            <w:noWrap/>
          </w:tcPr>
          <w:p w:rsidR="008C7AD6" w:rsidRDefault="008C7AD6" w:rsidP="00877D3F">
            <w:pPr>
              <w:spacing w:after="0"/>
              <w:rPr>
                <w:bCs/>
              </w:rPr>
            </w:pPr>
            <w:r>
              <w:rPr>
                <w:bCs/>
              </w:rPr>
              <w:t>HMA</w:t>
            </w:r>
          </w:p>
        </w:tc>
        <w:tc>
          <w:tcPr>
            <w:tcW w:w="3119" w:type="dxa"/>
            <w:gridSpan w:val="2"/>
            <w:noWrap/>
          </w:tcPr>
          <w:p w:rsidR="008C7AD6" w:rsidRDefault="008C7AD6" w:rsidP="00877D3F">
            <w:pPr>
              <w:spacing w:after="0"/>
              <w:rPr>
                <w:bCs/>
              </w:rPr>
            </w:pPr>
            <w:r>
              <w:rPr>
                <w:bCs/>
              </w:rPr>
              <w:t>HMB</w:t>
            </w:r>
          </w:p>
        </w:tc>
      </w:tr>
      <w:tr w:rsidR="00877D3F" w:rsidRPr="00754644" w:rsidTr="00877D3F">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rsidR="00877D3F" w:rsidRPr="00754644" w:rsidRDefault="00877D3F" w:rsidP="00810B39">
            <w:pPr>
              <w:spacing w:after="0"/>
              <w:jc w:val="left"/>
              <w:rPr>
                <w:bCs/>
              </w:rPr>
            </w:pPr>
            <w:r>
              <w:rPr>
                <w:bCs/>
              </w:rPr>
              <w:t>State/Territory</w:t>
            </w:r>
          </w:p>
        </w:tc>
        <w:tc>
          <w:tcPr>
            <w:tcW w:w="1560" w:type="dxa"/>
            <w:noWrap/>
          </w:tcPr>
          <w:p w:rsidR="00877D3F" w:rsidRPr="00754644" w:rsidRDefault="00877D3F" w:rsidP="00810B39">
            <w:pPr>
              <w:spacing w:after="0"/>
              <w:jc w:val="right"/>
              <w:rPr>
                <w:bCs/>
              </w:rPr>
            </w:pPr>
            <w:r>
              <w:rPr>
                <w:bCs/>
              </w:rPr>
              <w:t>Sever</w:t>
            </w:r>
            <w:r w:rsidR="00EF0829">
              <w:rPr>
                <w:bCs/>
              </w:rPr>
              <w:t>e</w:t>
            </w:r>
            <w:r>
              <w:rPr>
                <w:bCs/>
              </w:rPr>
              <w:t xml:space="preserve"> Hereditary</w:t>
            </w:r>
          </w:p>
        </w:tc>
        <w:tc>
          <w:tcPr>
            <w:tcW w:w="1559" w:type="dxa"/>
          </w:tcPr>
          <w:p w:rsidR="00877D3F" w:rsidRDefault="00877D3F" w:rsidP="00877D3F">
            <w:pPr>
              <w:spacing w:after="0"/>
              <w:jc w:val="right"/>
              <w:rPr>
                <w:bCs/>
              </w:rPr>
            </w:pPr>
            <w:r>
              <w:rPr>
                <w:bCs/>
              </w:rPr>
              <w:t>Severe Hereditary Males</w:t>
            </w:r>
          </w:p>
        </w:tc>
        <w:tc>
          <w:tcPr>
            <w:tcW w:w="1559" w:type="dxa"/>
          </w:tcPr>
          <w:p w:rsidR="00877D3F" w:rsidRDefault="00877D3F" w:rsidP="008C7AD6">
            <w:pPr>
              <w:spacing w:after="0"/>
              <w:jc w:val="right"/>
              <w:rPr>
                <w:bCs/>
              </w:rPr>
            </w:pPr>
            <w:r>
              <w:rPr>
                <w:bCs/>
              </w:rPr>
              <w:t>Severe Acquired</w:t>
            </w:r>
          </w:p>
        </w:tc>
        <w:tc>
          <w:tcPr>
            <w:tcW w:w="1559" w:type="dxa"/>
            <w:noWrap/>
          </w:tcPr>
          <w:p w:rsidR="00877D3F" w:rsidRPr="00754644" w:rsidRDefault="00877D3F" w:rsidP="00A12422">
            <w:pPr>
              <w:spacing w:after="0"/>
              <w:jc w:val="right"/>
              <w:rPr>
                <w:bCs/>
              </w:rPr>
            </w:pPr>
            <w:r>
              <w:rPr>
                <w:bCs/>
              </w:rPr>
              <w:t>Sever</w:t>
            </w:r>
            <w:r w:rsidR="00EF0829">
              <w:rPr>
                <w:bCs/>
              </w:rPr>
              <w:t>e</w:t>
            </w:r>
            <w:r>
              <w:rPr>
                <w:bCs/>
              </w:rPr>
              <w:t xml:space="preserve"> Hereditary</w:t>
            </w:r>
          </w:p>
        </w:tc>
        <w:tc>
          <w:tcPr>
            <w:tcW w:w="1560" w:type="dxa"/>
          </w:tcPr>
          <w:p w:rsidR="00877D3F" w:rsidRDefault="00877D3F" w:rsidP="00A12422">
            <w:pPr>
              <w:spacing w:after="0"/>
              <w:jc w:val="right"/>
              <w:rPr>
                <w:bCs/>
              </w:rPr>
            </w:pPr>
            <w:r>
              <w:rPr>
                <w:bCs/>
              </w:rPr>
              <w:t>Severe Hereditary Males</w:t>
            </w:r>
          </w:p>
        </w:tc>
      </w:tr>
      <w:tr w:rsidR="00877D3F" w:rsidRPr="00754644" w:rsidTr="00877D3F">
        <w:trPr>
          <w:trHeight w:val="255"/>
        </w:trPr>
        <w:tc>
          <w:tcPr>
            <w:tcW w:w="1809" w:type="dxa"/>
            <w:noWrap/>
          </w:tcPr>
          <w:p w:rsidR="00877D3F" w:rsidRDefault="00877D3F" w:rsidP="00877D3F">
            <w:r>
              <w:t>ACT</w:t>
            </w:r>
          </w:p>
        </w:tc>
        <w:tc>
          <w:tcPr>
            <w:tcW w:w="1560" w:type="dxa"/>
            <w:noWrap/>
          </w:tcPr>
          <w:p w:rsidR="00877D3F" w:rsidRDefault="00877D3F" w:rsidP="00877D3F">
            <w:pPr>
              <w:jc w:val="right"/>
              <w:rPr>
                <w:color w:val="000000"/>
                <w:sz w:val="20"/>
                <w:szCs w:val="20"/>
              </w:rPr>
            </w:pPr>
            <w:r>
              <w:rPr>
                <w:color w:val="000000"/>
                <w:sz w:val="20"/>
                <w:szCs w:val="20"/>
              </w:rPr>
              <w:t>13</w:t>
            </w:r>
          </w:p>
        </w:tc>
        <w:tc>
          <w:tcPr>
            <w:tcW w:w="1559" w:type="dxa"/>
          </w:tcPr>
          <w:p w:rsidR="00877D3F" w:rsidRDefault="00877D3F" w:rsidP="00877D3F">
            <w:pPr>
              <w:jc w:val="right"/>
              <w:rPr>
                <w:color w:val="000000"/>
                <w:sz w:val="20"/>
                <w:szCs w:val="20"/>
              </w:rPr>
            </w:pPr>
            <w:r>
              <w:rPr>
                <w:color w:val="000000"/>
                <w:sz w:val="20"/>
                <w:szCs w:val="20"/>
              </w:rPr>
              <w:t>13</w:t>
            </w:r>
          </w:p>
        </w:tc>
        <w:tc>
          <w:tcPr>
            <w:tcW w:w="1559" w:type="dxa"/>
          </w:tcPr>
          <w:p w:rsidR="00877D3F" w:rsidRDefault="00877D3F" w:rsidP="00877D3F">
            <w:pPr>
              <w:jc w:val="right"/>
            </w:pPr>
          </w:p>
        </w:tc>
        <w:tc>
          <w:tcPr>
            <w:tcW w:w="1559" w:type="dxa"/>
            <w:noWrap/>
          </w:tcPr>
          <w:p w:rsidR="00877D3F" w:rsidRDefault="008556C1" w:rsidP="00877D3F">
            <w:pPr>
              <w:jc w:val="right"/>
              <w:rPr>
                <w:color w:val="000000"/>
                <w:sz w:val="20"/>
                <w:szCs w:val="20"/>
              </w:rPr>
            </w:pPr>
            <w:r>
              <w:rPr>
                <w:color w:val="000000"/>
                <w:sz w:val="20"/>
                <w:szCs w:val="20"/>
              </w:rPr>
              <w:t>&lt;5</w:t>
            </w:r>
          </w:p>
        </w:tc>
        <w:tc>
          <w:tcPr>
            <w:tcW w:w="1560" w:type="dxa"/>
          </w:tcPr>
          <w:p w:rsidR="00877D3F" w:rsidRDefault="008556C1" w:rsidP="00877D3F">
            <w:pPr>
              <w:jc w:val="right"/>
              <w:rPr>
                <w:color w:val="000000"/>
                <w:sz w:val="20"/>
                <w:szCs w:val="20"/>
              </w:rPr>
            </w:pPr>
            <w:r>
              <w:rPr>
                <w:color w:val="000000"/>
                <w:sz w:val="20"/>
                <w:szCs w:val="20"/>
              </w:rPr>
              <w:t>&lt;5</w:t>
            </w:r>
          </w:p>
        </w:tc>
      </w:tr>
      <w:tr w:rsidR="00877D3F" w:rsidRPr="00754644" w:rsidTr="00877D3F">
        <w:trPr>
          <w:trHeight w:val="255"/>
        </w:trPr>
        <w:tc>
          <w:tcPr>
            <w:tcW w:w="1809" w:type="dxa"/>
            <w:noWrap/>
          </w:tcPr>
          <w:p w:rsidR="00877D3F" w:rsidRDefault="00877D3F" w:rsidP="00877D3F">
            <w:r>
              <w:t>NSW</w:t>
            </w:r>
          </w:p>
        </w:tc>
        <w:tc>
          <w:tcPr>
            <w:tcW w:w="1560" w:type="dxa"/>
            <w:noWrap/>
          </w:tcPr>
          <w:p w:rsidR="00877D3F" w:rsidRDefault="00877D3F" w:rsidP="00877D3F">
            <w:pPr>
              <w:jc w:val="right"/>
              <w:rPr>
                <w:color w:val="000000"/>
                <w:sz w:val="20"/>
                <w:szCs w:val="20"/>
              </w:rPr>
            </w:pPr>
            <w:r>
              <w:rPr>
                <w:color w:val="000000"/>
                <w:sz w:val="20"/>
                <w:szCs w:val="20"/>
              </w:rPr>
              <w:t>197</w:t>
            </w:r>
          </w:p>
        </w:tc>
        <w:tc>
          <w:tcPr>
            <w:tcW w:w="1559" w:type="dxa"/>
          </w:tcPr>
          <w:p w:rsidR="00877D3F" w:rsidRDefault="00877D3F" w:rsidP="00877D3F">
            <w:pPr>
              <w:jc w:val="right"/>
              <w:rPr>
                <w:color w:val="000000"/>
                <w:sz w:val="20"/>
                <w:szCs w:val="20"/>
              </w:rPr>
            </w:pPr>
            <w:r>
              <w:rPr>
                <w:color w:val="000000"/>
                <w:sz w:val="20"/>
                <w:szCs w:val="20"/>
              </w:rPr>
              <w:t>195</w:t>
            </w:r>
          </w:p>
        </w:tc>
        <w:tc>
          <w:tcPr>
            <w:tcW w:w="1559" w:type="dxa"/>
          </w:tcPr>
          <w:p w:rsidR="00877D3F" w:rsidRDefault="00877D3F" w:rsidP="00877D3F">
            <w:pPr>
              <w:jc w:val="right"/>
              <w:rPr>
                <w:color w:val="000000"/>
                <w:sz w:val="20"/>
                <w:szCs w:val="20"/>
              </w:rPr>
            </w:pPr>
            <w:r>
              <w:rPr>
                <w:color w:val="000000"/>
                <w:sz w:val="20"/>
                <w:szCs w:val="20"/>
              </w:rPr>
              <w:t>8</w:t>
            </w:r>
          </w:p>
        </w:tc>
        <w:tc>
          <w:tcPr>
            <w:tcW w:w="1559" w:type="dxa"/>
            <w:noWrap/>
          </w:tcPr>
          <w:p w:rsidR="00877D3F" w:rsidRDefault="00877D3F" w:rsidP="00877D3F">
            <w:pPr>
              <w:jc w:val="right"/>
              <w:rPr>
                <w:color w:val="000000"/>
                <w:sz w:val="20"/>
                <w:szCs w:val="20"/>
              </w:rPr>
            </w:pPr>
            <w:r>
              <w:rPr>
                <w:color w:val="000000"/>
                <w:sz w:val="20"/>
                <w:szCs w:val="20"/>
              </w:rPr>
              <w:t>36</w:t>
            </w:r>
          </w:p>
        </w:tc>
        <w:tc>
          <w:tcPr>
            <w:tcW w:w="1560" w:type="dxa"/>
          </w:tcPr>
          <w:p w:rsidR="00877D3F" w:rsidRDefault="00877D3F" w:rsidP="00877D3F">
            <w:pPr>
              <w:jc w:val="right"/>
              <w:rPr>
                <w:color w:val="000000"/>
                <w:sz w:val="20"/>
                <w:szCs w:val="20"/>
              </w:rPr>
            </w:pPr>
            <w:r>
              <w:rPr>
                <w:color w:val="000000"/>
                <w:sz w:val="20"/>
                <w:szCs w:val="20"/>
              </w:rPr>
              <w:t>36</w:t>
            </w:r>
          </w:p>
        </w:tc>
      </w:tr>
      <w:tr w:rsidR="00877D3F" w:rsidRPr="00754644" w:rsidTr="00877D3F">
        <w:trPr>
          <w:trHeight w:val="255"/>
        </w:trPr>
        <w:tc>
          <w:tcPr>
            <w:tcW w:w="1809" w:type="dxa"/>
            <w:noWrap/>
          </w:tcPr>
          <w:p w:rsidR="00877D3F" w:rsidRDefault="00877D3F" w:rsidP="00877D3F">
            <w:r>
              <w:t>NT</w:t>
            </w:r>
          </w:p>
        </w:tc>
        <w:tc>
          <w:tcPr>
            <w:tcW w:w="1560" w:type="dxa"/>
            <w:noWrap/>
          </w:tcPr>
          <w:p w:rsidR="00877D3F" w:rsidRDefault="008556C1" w:rsidP="00877D3F">
            <w:pPr>
              <w:jc w:val="right"/>
              <w:rPr>
                <w:color w:val="000000"/>
                <w:sz w:val="20"/>
                <w:szCs w:val="20"/>
              </w:rPr>
            </w:pPr>
            <w:r>
              <w:rPr>
                <w:color w:val="000000"/>
                <w:sz w:val="20"/>
                <w:szCs w:val="20"/>
              </w:rPr>
              <w:t>&lt;5</w:t>
            </w:r>
          </w:p>
        </w:tc>
        <w:tc>
          <w:tcPr>
            <w:tcW w:w="1559" w:type="dxa"/>
          </w:tcPr>
          <w:p w:rsidR="00877D3F" w:rsidRDefault="008556C1" w:rsidP="00877D3F">
            <w:pPr>
              <w:jc w:val="right"/>
              <w:rPr>
                <w:color w:val="000000"/>
                <w:sz w:val="20"/>
                <w:szCs w:val="20"/>
              </w:rPr>
            </w:pPr>
            <w:r>
              <w:rPr>
                <w:color w:val="000000"/>
                <w:sz w:val="20"/>
                <w:szCs w:val="20"/>
              </w:rPr>
              <w:t>&lt;5</w:t>
            </w:r>
          </w:p>
        </w:tc>
        <w:tc>
          <w:tcPr>
            <w:tcW w:w="1559" w:type="dxa"/>
          </w:tcPr>
          <w:p w:rsidR="00877D3F" w:rsidRDefault="008556C1" w:rsidP="00877D3F">
            <w:pPr>
              <w:jc w:val="right"/>
              <w:rPr>
                <w:color w:val="000000"/>
                <w:sz w:val="20"/>
                <w:szCs w:val="20"/>
              </w:rPr>
            </w:pPr>
            <w:r>
              <w:rPr>
                <w:color w:val="000000"/>
                <w:sz w:val="20"/>
                <w:szCs w:val="20"/>
              </w:rPr>
              <w:t>&lt;5</w:t>
            </w:r>
          </w:p>
        </w:tc>
        <w:tc>
          <w:tcPr>
            <w:tcW w:w="1559" w:type="dxa"/>
            <w:noWrap/>
          </w:tcPr>
          <w:p w:rsidR="00877D3F" w:rsidRDefault="00877D3F" w:rsidP="00877D3F">
            <w:pPr>
              <w:jc w:val="right"/>
              <w:rPr>
                <w:color w:val="000000"/>
                <w:sz w:val="20"/>
                <w:szCs w:val="20"/>
              </w:rPr>
            </w:pPr>
          </w:p>
        </w:tc>
        <w:tc>
          <w:tcPr>
            <w:tcW w:w="1560" w:type="dxa"/>
          </w:tcPr>
          <w:p w:rsidR="00877D3F" w:rsidRDefault="00877D3F" w:rsidP="00877D3F">
            <w:pPr>
              <w:jc w:val="right"/>
              <w:rPr>
                <w:color w:val="000000"/>
                <w:sz w:val="20"/>
                <w:szCs w:val="20"/>
              </w:rPr>
            </w:pPr>
          </w:p>
        </w:tc>
      </w:tr>
      <w:tr w:rsidR="00877D3F" w:rsidRPr="00754644" w:rsidTr="00877D3F">
        <w:trPr>
          <w:trHeight w:val="255"/>
        </w:trPr>
        <w:tc>
          <w:tcPr>
            <w:tcW w:w="1809" w:type="dxa"/>
            <w:noWrap/>
          </w:tcPr>
          <w:p w:rsidR="00877D3F" w:rsidRDefault="00877D3F" w:rsidP="00877D3F">
            <w:r>
              <w:t>QLD</w:t>
            </w:r>
          </w:p>
        </w:tc>
        <w:tc>
          <w:tcPr>
            <w:tcW w:w="1560" w:type="dxa"/>
            <w:noWrap/>
          </w:tcPr>
          <w:p w:rsidR="00877D3F" w:rsidRDefault="00877D3F" w:rsidP="00877D3F">
            <w:pPr>
              <w:jc w:val="right"/>
              <w:rPr>
                <w:color w:val="000000"/>
                <w:sz w:val="20"/>
                <w:szCs w:val="20"/>
              </w:rPr>
            </w:pPr>
            <w:r>
              <w:rPr>
                <w:color w:val="000000"/>
                <w:sz w:val="20"/>
                <w:szCs w:val="20"/>
              </w:rPr>
              <w:t>150</w:t>
            </w:r>
          </w:p>
        </w:tc>
        <w:tc>
          <w:tcPr>
            <w:tcW w:w="1559" w:type="dxa"/>
          </w:tcPr>
          <w:p w:rsidR="00877D3F" w:rsidRDefault="00877D3F" w:rsidP="00877D3F">
            <w:pPr>
              <w:jc w:val="right"/>
              <w:rPr>
                <w:color w:val="000000"/>
                <w:sz w:val="20"/>
                <w:szCs w:val="20"/>
              </w:rPr>
            </w:pPr>
            <w:r>
              <w:rPr>
                <w:color w:val="000000"/>
                <w:sz w:val="20"/>
                <w:szCs w:val="20"/>
              </w:rPr>
              <w:t>149</w:t>
            </w:r>
          </w:p>
        </w:tc>
        <w:tc>
          <w:tcPr>
            <w:tcW w:w="1559" w:type="dxa"/>
          </w:tcPr>
          <w:p w:rsidR="00877D3F" w:rsidRDefault="00877D3F" w:rsidP="00877D3F">
            <w:pPr>
              <w:jc w:val="right"/>
              <w:rPr>
                <w:color w:val="000000"/>
                <w:sz w:val="20"/>
                <w:szCs w:val="20"/>
              </w:rPr>
            </w:pPr>
          </w:p>
        </w:tc>
        <w:tc>
          <w:tcPr>
            <w:tcW w:w="1559" w:type="dxa"/>
            <w:noWrap/>
          </w:tcPr>
          <w:p w:rsidR="00877D3F" w:rsidRDefault="00877D3F" w:rsidP="00877D3F">
            <w:pPr>
              <w:jc w:val="right"/>
              <w:rPr>
                <w:color w:val="000000"/>
                <w:sz w:val="20"/>
                <w:szCs w:val="20"/>
              </w:rPr>
            </w:pPr>
            <w:r>
              <w:rPr>
                <w:color w:val="000000"/>
                <w:sz w:val="20"/>
                <w:szCs w:val="20"/>
              </w:rPr>
              <w:t>21</w:t>
            </w:r>
          </w:p>
        </w:tc>
        <w:tc>
          <w:tcPr>
            <w:tcW w:w="1560" w:type="dxa"/>
          </w:tcPr>
          <w:p w:rsidR="00877D3F" w:rsidRDefault="00877D3F" w:rsidP="00877D3F">
            <w:pPr>
              <w:jc w:val="right"/>
              <w:rPr>
                <w:color w:val="000000"/>
                <w:sz w:val="20"/>
                <w:szCs w:val="20"/>
              </w:rPr>
            </w:pPr>
            <w:r>
              <w:rPr>
                <w:color w:val="000000"/>
                <w:sz w:val="20"/>
                <w:szCs w:val="20"/>
              </w:rPr>
              <w:t>21</w:t>
            </w:r>
          </w:p>
        </w:tc>
      </w:tr>
      <w:tr w:rsidR="008556C1" w:rsidRPr="00754644" w:rsidTr="008556C1">
        <w:trPr>
          <w:trHeight w:val="255"/>
        </w:trPr>
        <w:tc>
          <w:tcPr>
            <w:tcW w:w="1809" w:type="dxa"/>
            <w:noWrap/>
          </w:tcPr>
          <w:p w:rsidR="008556C1" w:rsidRDefault="008556C1" w:rsidP="00877D3F">
            <w:r>
              <w:t>SA</w:t>
            </w:r>
          </w:p>
        </w:tc>
        <w:tc>
          <w:tcPr>
            <w:tcW w:w="1560" w:type="dxa"/>
            <w:noWrap/>
          </w:tcPr>
          <w:p w:rsidR="008556C1" w:rsidRDefault="008556C1" w:rsidP="00877D3F">
            <w:pPr>
              <w:jc w:val="right"/>
              <w:rPr>
                <w:color w:val="000000"/>
                <w:sz w:val="20"/>
                <w:szCs w:val="20"/>
              </w:rPr>
            </w:pPr>
            <w:r>
              <w:rPr>
                <w:color w:val="000000"/>
                <w:sz w:val="20"/>
                <w:szCs w:val="20"/>
              </w:rPr>
              <w:t>51</w:t>
            </w:r>
          </w:p>
        </w:tc>
        <w:tc>
          <w:tcPr>
            <w:tcW w:w="1559" w:type="dxa"/>
          </w:tcPr>
          <w:p w:rsidR="008556C1" w:rsidRDefault="008556C1" w:rsidP="00877D3F">
            <w:pPr>
              <w:jc w:val="right"/>
              <w:rPr>
                <w:color w:val="000000"/>
                <w:sz w:val="20"/>
                <w:szCs w:val="20"/>
              </w:rPr>
            </w:pPr>
            <w:r>
              <w:rPr>
                <w:color w:val="000000"/>
                <w:sz w:val="20"/>
                <w:szCs w:val="20"/>
              </w:rPr>
              <w:t>51</w:t>
            </w:r>
          </w:p>
        </w:tc>
        <w:tc>
          <w:tcPr>
            <w:tcW w:w="1559" w:type="dxa"/>
          </w:tcPr>
          <w:p w:rsidR="008556C1" w:rsidRDefault="008556C1" w:rsidP="00877D3F">
            <w:pPr>
              <w:jc w:val="right"/>
              <w:rPr>
                <w:color w:val="000000"/>
                <w:sz w:val="20"/>
                <w:szCs w:val="20"/>
              </w:rPr>
            </w:pPr>
            <w:r>
              <w:rPr>
                <w:color w:val="000000"/>
                <w:sz w:val="20"/>
                <w:szCs w:val="20"/>
              </w:rPr>
              <w:t>&lt;5</w:t>
            </w:r>
          </w:p>
        </w:tc>
        <w:tc>
          <w:tcPr>
            <w:tcW w:w="1559" w:type="dxa"/>
            <w:noWrap/>
            <w:vAlign w:val="top"/>
          </w:tcPr>
          <w:p w:rsidR="008556C1" w:rsidRDefault="008556C1" w:rsidP="008556C1">
            <w:pPr>
              <w:jc w:val="right"/>
            </w:pPr>
            <w:r w:rsidRPr="00147AA1">
              <w:rPr>
                <w:color w:val="000000"/>
                <w:sz w:val="20"/>
                <w:szCs w:val="20"/>
              </w:rPr>
              <w:t>&lt;5</w:t>
            </w:r>
          </w:p>
        </w:tc>
        <w:tc>
          <w:tcPr>
            <w:tcW w:w="1560" w:type="dxa"/>
            <w:vAlign w:val="top"/>
          </w:tcPr>
          <w:p w:rsidR="008556C1" w:rsidRDefault="008556C1" w:rsidP="008556C1">
            <w:pPr>
              <w:jc w:val="right"/>
            </w:pPr>
            <w:r w:rsidRPr="00147AA1">
              <w:rPr>
                <w:color w:val="000000"/>
                <w:sz w:val="20"/>
                <w:szCs w:val="20"/>
              </w:rPr>
              <w:t>&lt;5</w:t>
            </w:r>
          </w:p>
        </w:tc>
      </w:tr>
      <w:tr w:rsidR="008556C1" w:rsidRPr="00754644" w:rsidTr="008556C1">
        <w:trPr>
          <w:trHeight w:val="255"/>
        </w:trPr>
        <w:tc>
          <w:tcPr>
            <w:tcW w:w="1809" w:type="dxa"/>
            <w:noWrap/>
          </w:tcPr>
          <w:p w:rsidR="008556C1" w:rsidRDefault="008556C1" w:rsidP="00877D3F">
            <w:r>
              <w:t>TAS</w:t>
            </w:r>
          </w:p>
        </w:tc>
        <w:tc>
          <w:tcPr>
            <w:tcW w:w="1560" w:type="dxa"/>
            <w:noWrap/>
          </w:tcPr>
          <w:p w:rsidR="008556C1" w:rsidRDefault="008556C1" w:rsidP="00877D3F">
            <w:pPr>
              <w:jc w:val="right"/>
              <w:rPr>
                <w:color w:val="000000"/>
                <w:sz w:val="20"/>
                <w:szCs w:val="20"/>
              </w:rPr>
            </w:pPr>
            <w:r>
              <w:rPr>
                <w:color w:val="000000"/>
                <w:sz w:val="20"/>
                <w:szCs w:val="20"/>
              </w:rPr>
              <w:t>17</w:t>
            </w:r>
          </w:p>
        </w:tc>
        <w:tc>
          <w:tcPr>
            <w:tcW w:w="1559" w:type="dxa"/>
          </w:tcPr>
          <w:p w:rsidR="008556C1" w:rsidRDefault="008556C1" w:rsidP="00877D3F">
            <w:pPr>
              <w:jc w:val="right"/>
              <w:rPr>
                <w:color w:val="000000"/>
                <w:sz w:val="20"/>
                <w:szCs w:val="20"/>
              </w:rPr>
            </w:pPr>
            <w:r>
              <w:rPr>
                <w:color w:val="000000"/>
                <w:sz w:val="20"/>
                <w:szCs w:val="20"/>
              </w:rPr>
              <w:t>17</w:t>
            </w:r>
          </w:p>
        </w:tc>
        <w:tc>
          <w:tcPr>
            <w:tcW w:w="1559" w:type="dxa"/>
          </w:tcPr>
          <w:p w:rsidR="008556C1" w:rsidRDefault="008556C1" w:rsidP="00877D3F">
            <w:pPr>
              <w:jc w:val="right"/>
              <w:rPr>
                <w:color w:val="000000"/>
                <w:sz w:val="20"/>
                <w:szCs w:val="20"/>
              </w:rPr>
            </w:pPr>
            <w:r>
              <w:rPr>
                <w:color w:val="000000"/>
                <w:sz w:val="20"/>
                <w:szCs w:val="20"/>
              </w:rPr>
              <w:t> </w:t>
            </w:r>
          </w:p>
        </w:tc>
        <w:tc>
          <w:tcPr>
            <w:tcW w:w="1559" w:type="dxa"/>
            <w:noWrap/>
            <w:vAlign w:val="top"/>
          </w:tcPr>
          <w:p w:rsidR="008556C1" w:rsidRDefault="008556C1" w:rsidP="008556C1">
            <w:pPr>
              <w:jc w:val="right"/>
            </w:pPr>
            <w:r w:rsidRPr="00A63BB8">
              <w:rPr>
                <w:color w:val="000000"/>
                <w:sz w:val="20"/>
                <w:szCs w:val="20"/>
              </w:rPr>
              <w:t>&lt;5</w:t>
            </w:r>
          </w:p>
        </w:tc>
        <w:tc>
          <w:tcPr>
            <w:tcW w:w="1560" w:type="dxa"/>
            <w:vAlign w:val="top"/>
          </w:tcPr>
          <w:p w:rsidR="008556C1" w:rsidRDefault="008556C1" w:rsidP="008556C1">
            <w:pPr>
              <w:jc w:val="right"/>
            </w:pPr>
            <w:r w:rsidRPr="00A63BB8">
              <w:rPr>
                <w:color w:val="000000"/>
                <w:sz w:val="20"/>
                <w:szCs w:val="20"/>
              </w:rPr>
              <w:t>&lt;5</w:t>
            </w:r>
          </w:p>
        </w:tc>
      </w:tr>
      <w:tr w:rsidR="00877D3F" w:rsidRPr="00754644" w:rsidTr="00877D3F">
        <w:trPr>
          <w:trHeight w:val="255"/>
        </w:trPr>
        <w:tc>
          <w:tcPr>
            <w:tcW w:w="1809" w:type="dxa"/>
            <w:noWrap/>
          </w:tcPr>
          <w:p w:rsidR="00877D3F" w:rsidRDefault="00877D3F" w:rsidP="00877D3F">
            <w:r>
              <w:t>VIC</w:t>
            </w:r>
          </w:p>
        </w:tc>
        <w:tc>
          <w:tcPr>
            <w:tcW w:w="1560" w:type="dxa"/>
            <w:noWrap/>
          </w:tcPr>
          <w:p w:rsidR="00877D3F" w:rsidRDefault="00877D3F" w:rsidP="00877D3F">
            <w:pPr>
              <w:jc w:val="right"/>
              <w:rPr>
                <w:color w:val="000000"/>
                <w:sz w:val="20"/>
                <w:szCs w:val="20"/>
              </w:rPr>
            </w:pPr>
            <w:r>
              <w:rPr>
                <w:color w:val="000000"/>
                <w:sz w:val="20"/>
                <w:szCs w:val="20"/>
              </w:rPr>
              <w:t>164</w:t>
            </w:r>
          </w:p>
        </w:tc>
        <w:tc>
          <w:tcPr>
            <w:tcW w:w="1559" w:type="dxa"/>
          </w:tcPr>
          <w:p w:rsidR="00877D3F" w:rsidRDefault="00877D3F" w:rsidP="00877D3F">
            <w:pPr>
              <w:jc w:val="right"/>
              <w:rPr>
                <w:color w:val="000000"/>
                <w:sz w:val="20"/>
                <w:szCs w:val="20"/>
              </w:rPr>
            </w:pPr>
            <w:r>
              <w:rPr>
                <w:color w:val="000000"/>
                <w:sz w:val="20"/>
                <w:szCs w:val="20"/>
              </w:rPr>
              <w:t>164</w:t>
            </w:r>
          </w:p>
        </w:tc>
        <w:tc>
          <w:tcPr>
            <w:tcW w:w="1559" w:type="dxa"/>
          </w:tcPr>
          <w:p w:rsidR="00877D3F" w:rsidRDefault="00877D3F" w:rsidP="00877D3F">
            <w:pPr>
              <w:jc w:val="right"/>
              <w:rPr>
                <w:color w:val="000000"/>
                <w:sz w:val="20"/>
                <w:szCs w:val="20"/>
              </w:rPr>
            </w:pPr>
            <w:r>
              <w:rPr>
                <w:color w:val="000000"/>
                <w:sz w:val="20"/>
                <w:szCs w:val="20"/>
              </w:rPr>
              <w:t> </w:t>
            </w:r>
          </w:p>
        </w:tc>
        <w:tc>
          <w:tcPr>
            <w:tcW w:w="1559" w:type="dxa"/>
            <w:noWrap/>
          </w:tcPr>
          <w:p w:rsidR="00877D3F" w:rsidRDefault="00877D3F" w:rsidP="00877D3F">
            <w:pPr>
              <w:jc w:val="right"/>
              <w:rPr>
                <w:color w:val="000000"/>
                <w:sz w:val="20"/>
                <w:szCs w:val="20"/>
              </w:rPr>
            </w:pPr>
            <w:r>
              <w:rPr>
                <w:color w:val="000000"/>
                <w:sz w:val="20"/>
                <w:szCs w:val="20"/>
              </w:rPr>
              <w:t>32</w:t>
            </w:r>
          </w:p>
        </w:tc>
        <w:tc>
          <w:tcPr>
            <w:tcW w:w="1560" w:type="dxa"/>
          </w:tcPr>
          <w:p w:rsidR="00877D3F" w:rsidRDefault="00877D3F" w:rsidP="00877D3F">
            <w:pPr>
              <w:jc w:val="right"/>
              <w:rPr>
                <w:color w:val="000000"/>
                <w:sz w:val="20"/>
                <w:szCs w:val="20"/>
              </w:rPr>
            </w:pPr>
            <w:r>
              <w:rPr>
                <w:color w:val="000000"/>
                <w:sz w:val="20"/>
                <w:szCs w:val="20"/>
              </w:rPr>
              <w:t>32</w:t>
            </w:r>
          </w:p>
        </w:tc>
      </w:tr>
      <w:tr w:rsidR="00877D3F" w:rsidRPr="00754644" w:rsidTr="00877D3F">
        <w:trPr>
          <w:trHeight w:val="255"/>
        </w:trPr>
        <w:tc>
          <w:tcPr>
            <w:tcW w:w="1809" w:type="dxa"/>
            <w:noWrap/>
          </w:tcPr>
          <w:p w:rsidR="00877D3F" w:rsidRDefault="00877D3F" w:rsidP="00877D3F">
            <w:r>
              <w:t>WA</w:t>
            </w:r>
          </w:p>
        </w:tc>
        <w:tc>
          <w:tcPr>
            <w:tcW w:w="1560" w:type="dxa"/>
            <w:noWrap/>
          </w:tcPr>
          <w:p w:rsidR="00877D3F" w:rsidRDefault="00877D3F" w:rsidP="00877D3F">
            <w:pPr>
              <w:jc w:val="right"/>
              <w:rPr>
                <w:color w:val="000000"/>
                <w:sz w:val="20"/>
                <w:szCs w:val="20"/>
              </w:rPr>
            </w:pPr>
            <w:r>
              <w:rPr>
                <w:color w:val="000000"/>
                <w:sz w:val="20"/>
                <w:szCs w:val="20"/>
              </w:rPr>
              <w:t>71</w:t>
            </w:r>
          </w:p>
        </w:tc>
        <w:tc>
          <w:tcPr>
            <w:tcW w:w="1559" w:type="dxa"/>
          </w:tcPr>
          <w:p w:rsidR="00877D3F" w:rsidRDefault="00877D3F" w:rsidP="00877D3F">
            <w:pPr>
              <w:jc w:val="right"/>
              <w:rPr>
                <w:color w:val="000000"/>
                <w:sz w:val="20"/>
                <w:szCs w:val="20"/>
              </w:rPr>
            </w:pPr>
            <w:r>
              <w:rPr>
                <w:color w:val="000000"/>
                <w:sz w:val="20"/>
                <w:szCs w:val="20"/>
              </w:rPr>
              <w:t>71</w:t>
            </w:r>
          </w:p>
        </w:tc>
        <w:tc>
          <w:tcPr>
            <w:tcW w:w="1559" w:type="dxa"/>
          </w:tcPr>
          <w:p w:rsidR="00877D3F" w:rsidRDefault="008556C1" w:rsidP="00877D3F">
            <w:pPr>
              <w:jc w:val="right"/>
              <w:rPr>
                <w:color w:val="000000"/>
                <w:sz w:val="20"/>
                <w:szCs w:val="20"/>
              </w:rPr>
            </w:pPr>
            <w:r>
              <w:rPr>
                <w:color w:val="000000"/>
                <w:sz w:val="20"/>
                <w:szCs w:val="20"/>
              </w:rPr>
              <w:t>&lt;5</w:t>
            </w:r>
          </w:p>
        </w:tc>
        <w:tc>
          <w:tcPr>
            <w:tcW w:w="1559" w:type="dxa"/>
            <w:noWrap/>
          </w:tcPr>
          <w:p w:rsidR="00877D3F" w:rsidRDefault="00877D3F" w:rsidP="00877D3F">
            <w:pPr>
              <w:jc w:val="right"/>
              <w:rPr>
                <w:color w:val="000000"/>
                <w:sz w:val="20"/>
                <w:szCs w:val="20"/>
              </w:rPr>
            </w:pPr>
            <w:r>
              <w:rPr>
                <w:color w:val="000000"/>
                <w:sz w:val="20"/>
                <w:szCs w:val="20"/>
              </w:rPr>
              <w:t>9</w:t>
            </w:r>
          </w:p>
        </w:tc>
        <w:tc>
          <w:tcPr>
            <w:tcW w:w="1560" w:type="dxa"/>
          </w:tcPr>
          <w:p w:rsidR="00877D3F" w:rsidRDefault="00877D3F" w:rsidP="00877D3F">
            <w:pPr>
              <w:jc w:val="right"/>
              <w:rPr>
                <w:color w:val="000000"/>
                <w:sz w:val="20"/>
                <w:szCs w:val="20"/>
              </w:rPr>
            </w:pPr>
            <w:r>
              <w:rPr>
                <w:color w:val="000000"/>
                <w:sz w:val="20"/>
                <w:szCs w:val="20"/>
              </w:rPr>
              <w:t>8</w:t>
            </w:r>
          </w:p>
        </w:tc>
      </w:tr>
      <w:tr w:rsidR="00877D3F" w:rsidRPr="00754644" w:rsidTr="00877D3F">
        <w:trPr>
          <w:trHeight w:val="255"/>
        </w:trPr>
        <w:tc>
          <w:tcPr>
            <w:tcW w:w="1809" w:type="dxa"/>
            <w:noWrap/>
          </w:tcPr>
          <w:p w:rsidR="00877D3F" w:rsidRDefault="00877D3F" w:rsidP="00877D3F">
            <w:pPr>
              <w:rPr>
                <w:b/>
                <w:bCs/>
              </w:rPr>
            </w:pPr>
            <w:r>
              <w:rPr>
                <w:b/>
                <w:bCs/>
              </w:rPr>
              <w:t>Total</w:t>
            </w:r>
          </w:p>
        </w:tc>
        <w:tc>
          <w:tcPr>
            <w:tcW w:w="1560" w:type="dxa"/>
            <w:noWrap/>
          </w:tcPr>
          <w:p w:rsidR="00877D3F" w:rsidRDefault="008556C1" w:rsidP="008556C1">
            <w:pPr>
              <w:jc w:val="right"/>
              <w:rPr>
                <w:b/>
                <w:bCs/>
                <w:color w:val="000000"/>
                <w:sz w:val="20"/>
                <w:szCs w:val="20"/>
              </w:rPr>
            </w:pPr>
            <w:r>
              <w:rPr>
                <w:b/>
                <w:bCs/>
                <w:color w:val="000000"/>
                <w:sz w:val="20"/>
                <w:szCs w:val="20"/>
              </w:rPr>
              <w:t>&lt;</w:t>
            </w:r>
            <w:r w:rsidR="00877D3F">
              <w:rPr>
                <w:b/>
                <w:bCs/>
                <w:color w:val="000000"/>
                <w:sz w:val="20"/>
                <w:szCs w:val="20"/>
              </w:rPr>
              <w:t>66</w:t>
            </w:r>
            <w:r>
              <w:rPr>
                <w:b/>
                <w:bCs/>
                <w:color w:val="000000"/>
                <w:sz w:val="20"/>
                <w:szCs w:val="20"/>
              </w:rPr>
              <w:t>8</w:t>
            </w:r>
          </w:p>
        </w:tc>
        <w:tc>
          <w:tcPr>
            <w:tcW w:w="1559" w:type="dxa"/>
          </w:tcPr>
          <w:p w:rsidR="00877D3F" w:rsidRDefault="008556C1" w:rsidP="008556C1">
            <w:pPr>
              <w:jc w:val="right"/>
              <w:rPr>
                <w:b/>
                <w:bCs/>
                <w:color w:val="000000"/>
                <w:sz w:val="20"/>
                <w:szCs w:val="20"/>
              </w:rPr>
            </w:pPr>
            <w:r>
              <w:rPr>
                <w:b/>
                <w:bCs/>
                <w:color w:val="000000"/>
                <w:sz w:val="20"/>
                <w:szCs w:val="20"/>
              </w:rPr>
              <w:t>&lt;</w:t>
            </w:r>
            <w:r w:rsidR="00877D3F">
              <w:rPr>
                <w:b/>
                <w:bCs/>
                <w:color w:val="000000"/>
                <w:sz w:val="20"/>
                <w:szCs w:val="20"/>
              </w:rPr>
              <w:t>66</w:t>
            </w:r>
            <w:r>
              <w:rPr>
                <w:b/>
                <w:bCs/>
                <w:color w:val="000000"/>
                <w:sz w:val="20"/>
                <w:szCs w:val="20"/>
              </w:rPr>
              <w:t>5</w:t>
            </w:r>
          </w:p>
        </w:tc>
        <w:tc>
          <w:tcPr>
            <w:tcW w:w="1559" w:type="dxa"/>
          </w:tcPr>
          <w:p w:rsidR="00877D3F" w:rsidRDefault="004F4647" w:rsidP="00877D3F">
            <w:pPr>
              <w:jc w:val="right"/>
              <w:rPr>
                <w:b/>
                <w:bCs/>
                <w:color w:val="000000"/>
                <w:sz w:val="20"/>
                <w:szCs w:val="20"/>
              </w:rPr>
            </w:pPr>
            <w:r>
              <w:rPr>
                <w:b/>
                <w:bCs/>
                <w:color w:val="000000"/>
                <w:sz w:val="20"/>
                <w:szCs w:val="20"/>
              </w:rPr>
              <w:t>&lt;20</w:t>
            </w:r>
          </w:p>
        </w:tc>
        <w:tc>
          <w:tcPr>
            <w:tcW w:w="1559" w:type="dxa"/>
            <w:noWrap/>
          </w:tcPr>
          <w:p w:rsidR="00877D3F" w:rsidRDefault="00877D3F" w:rsidP="00877D3F">
            <w:pPr>
              <w:jc w:val="right"/>
              <w:rPr>
                <w:b/>
                <w:bCs/>
                <w:color w:val="000000"/>
                <w:sz w:val="20"/>
                <w:szCs w:val="20"/>
              </w:rPr>
            </w:pPr>
            <w:r>
              <w:rPr>
                <w:b/>
                <w:bCs/>
                <w:color w:val="000000"/>
                <w:sz w:val="20"/>
                <w:szCs w:val="20"/>
              </w:rPr>
              <w:t>106</w:t>
            </w:r>
          </w:p>
        </w:tc>
        <w:tc>
          <w:tcPr>
            <w:tcW w:w="1560" w:type="dxa"/>
          </w:tcPr>
          <w:p w:rsidR="00877D3F" w:rsidRDefault="00877D3F" w:rsidP="00877D3F">
            <w:pPr>
              <w:jc w:val="right"/>
              <w:rPr>
                <w:b/>
                <w:bCs/>
                <w:color w:val="000000"/>
                <w:sz w:val="20"/>
                <w:szCs w:val="20"/>
              </w:rPr>
            </w:pPr>
            <w:r>
              <w:rPr>
                <w:b/>
                <w:bCs/>
                <w:color w:val="000000"/>
                <w:sz w:val="20"/>
                <w:szCs w:val="20"/>
              </w:rPr>
              <w:t>105</w:t>
            </w:r>
          </w:p>
        </w:tc>
      </w:tr>
    </w:tbl>
    <w:p w:rsidR="00B36A9D" w:rsidRDefault="001D7443" w:rsidP="001D7443">
      <w:pPr>
        <w:spacing w:after="0"/>
        <w:rPr>
          <w:sz w:val="16"/>
          <w:szCs w:val="16"/>
        </w:rPr>
        <w:sectPr w:rsidR="00B36A9D">
          <w:footerReference w:type="default" r:id="rId33"/>
          <w:pgSz w:w="11907" w:h="16839" w:code="9"/>
          <w:pgMar w:top="1276" w:right="1608" w:bottom="1080" w:left="1080" w:header="720" w:footer="720" w:gutter="0"/>
          <w:cols w:space="720"/>
          <w:docGrid w:linePitch="360"/>
        </w:sectPr>
      </w:pPr>
      <w:r>
        <w:rPr>
          <w:sz w:val="16"/>
          <w:szCs w:val="16"/>
        </w:rPr>
        <w:t xml:space="preserve">As noted in the section </w:t>
      </w:r>
      <w:r>
        <w:rPr>
          <w:i/>
          <w:iCs/>
          <w:sz w:val="16"/>
          <w:szCs w:val="16"/>
        </w:rPr>
        <w:t xml:space="preserve">Data quality issues </w:t>
      </w:r>
      <w:r>
        <w:rPr>
          <w:sz w:val="16"/>
          <w:szCs w:val="16"/>
        </w:rPr>
        <w:t>(p15) the data has been improved since previous ABDR Annual Reports. The figures presented here represent the most accurate data currently available. The census date for number of people in the registry is 30 June, the last day of the financial year.</w:t>
      </w:r>
      <w:r w:rsidR="00EF0829">
        <w:rPr>
          <w:sz w:val="16"/>
          <w:szCs w:val="16"/>
        </w:rPr>
        <w:t xml:space="preserve"> This table excludes patients with </w:t>
      </w:r>
      <w:r w:rsidR="00164C0E">
        <w:rPr>
          <w:sz w:val="16"/>
          <w:szCs w:val="16"/>
        </w:rPr>
        <w:t xml:space="preserve">an </w:t>
      </w:r>
      <w:r w:rsidR="00EF0829">
        <w:rPr>
          <w:sz w:val="16"/>
          <w:szCs w:val="16"/>
        </w:rPr>
        <w:t>unknown location.</w:t>
      </w:r>
    </w:p>
    <w:p w:rsidR="00D160E3" w:rsidRPr="00682E5B" w:rsidRDefault="00D160E3" w:rsidP="00B36A9D">
      <w:pPr>
        <w:pStyle w:val="Heading2"/>
        <w:spacing w:before="0"/>
      </w:pPr>
      <w:bookmarkStart w:id="106" w:name="_Toc351111348"/>
      <w:bookmarkStart w:id="107" w:name="_Toc15830827"/>
      <w:r w:rsidRPr="00682E5B">
        <w:lastRenderedPageBreak/>
        <w:t xml:space="preserve">By </w:t>
      </w:r>
      <w:r w:rsidR="00977069">
        <w:t>gender</w:t>
      </w:r>
      <w:r w:rsidR="005D6E85" w:rsidRPr="00682E5B">
        <w:t xml:space="preserve"> and </w:t>
      </w:r>
      <w:r w:rsidR="004F1266" w:rsidRPr="00682E5B">
        <w:t>a</w:t>
      </w:r>
      <w:r w:rsidRPr="00682E5B">
        <w:t xml:space="preserve">ge </w:t>
      </w:r>
      <w:r w:rsidR="004F1266" w:rsidRPr="00682E5B">
        <w:t>d</w:t>
      </w:r>
      <w:r w:rsidRPr="00682E5B">
        <w:t>istribution</w:t>
      </w:r>
      <w:bookmarkEnd w:id="106"/>
      <w:bookmarkEnd w:id="107"/>
    </w:p>
    <w:p w:rsidR="004D58C9" w:rsidRDefault="009D682F" w:rsidP="008216D5">
      <w:pPr>
        <w:spacing w:after="0"/>
      </w:pPr>
      <w:r w:rsidRPr="00682E5B">
        <w:t>The figures in this section present</w:t>
      </w:r>
      <w:r w:rsidR="00977069">
        <w:t xml:space="preserve"> the gender</w:t>
      </w:r>
      <w:r w:rsidR="00855EFF" w:rsidRPr="00682E5B">
        <w:t xml:space="preserve"> and age distribution of patients in the ABDR</w:t>
      </w:r>
      <w:r w:rsidR="00CF2FE2">
        <w:t xml:space="preserve"> </w:t>
      </w:r>
      <w:r w:rsidR="006568F9">
        <w:t>in</w:t>
      </w:r>
      <w:r w:rsidR="00023024">
        <w:t xml:space="preserve"> 201</w:t>
      </w:r>
      <w:r w:rsidR="00A6147E">
        <w:t>6-17</w:t>
      </w:r>
      <w:r w:rsidR="00773708" w:rsidRPr="00682E5B">
        <w:t>,</w:t>
      </w:r>
      <w:r w:rsidR="00855EFF" w:rsidRPr="00682E5B">
        <w:t xml:space="preserve"> compared to the general Australian population</w:t>
      </w:r>
      <w:r w:rsidR="008A1B16" w:rsidRPr="00682E5B">
        <w:rPr>
          <w:rFonts w:ascii="ZWAdobeF" w:hAnsi="ZWAdobeF" w:cs="ZWAdobeF"/>
          <w:sz w:val="2"/>
          <w:szCs w:val="2"/>
        </w:rPr>
        <w:t>5F</w:t>
      </w:r>
      <w:r w:rsidR="00855EFF" w:rsidRPr="00682E5B">
        <w:rPr>
          <w:rStyle w:val="FootnoteReference"/>
        </w:rPr>
        <w:footnoteReference w:id="4"/>
      </w:r>
      <w:r w:rsidR="00A524B0">
        <w:t>.</w:t>
      </w:r>
    </w:p>
    <w:p w:rsidR="00612103" w:rsidRDefault="000E7E9F" w:rsidP="00BA2E30">
      <w:pPr>
        <w:spacing w:after="0"/>
      </w:pPr>
      <w:r>
        <w:fldChar w:fldCharType="begin"/>
      </w:r>
      <w:r>
        <w:instrText xml:space="preserve"> REF _Ref8032109 \h </w:instrText>
      </w:r>
      <w:r>
        <w:fldChar w:fldCharType="separate"/>
      </w:r>
    </w:p>
    <w:p w:rsidR="00F64BF1" w:rsidRDefault="00612103" w:rsidP="00F64BF1">
      <w:pPr>
        <w:autoSpaceDE w:val="0"/>
        <w:spacing w:after="0"/>
      </w:pPr>
      <w:r>
        <w:t xml:space="preserve">Figure </w:t>
      </w:r>
      <w:r>
        <w:rPr>
          <w:noProof/>
        </w:rPr>
        <w:t>4</w:t>
      </w:r>
      <w:r w:rsidR="000E7E9F">
        <w:fldChar w:fldCharType="end"/>
      </w:r>
      <w:r w:rsidR="000E7E9F">
        <w:t xml:space="preserve"> </w:t>
      </w:r>
      <w:r w:rsidR="00CF5277">
        <w:t xml:space="preserve">and </w:t>
      </w:r>
      <w:r w:rsidR="004D58C9">
        <w:fldChar w:fldCharType="begin"/>
      </w:r>
      <w:r w:rsidR="004D58C9">
        <w:instrText xml:space="preserve"> REF _Ref535682633 \h </w:instrText>
      </w:r>
      <w:r w:rsidR="004D58C9">
        <w:fldChar w:fldCharType="separate"/>
      </w:r>
      <w:r>
        <w:t xml:space="preserve">Figure </w:t>
      </w:r>
      <w:r>
        <w:rPr>
          <w:noProof/>
        </w:rPr>
        <w:t>5</w:t>
      </w:r>
      <w:r w:rsidR="004D58C9">
        <w:fldChar w:fldCharType="end"/>
      </w:r>
      <w:r w:rsidR="00CF5277">
        <w:t xml:space="preserve"> </w:t>
      </w:r>
      <w:r w:rsidR="00DE0EC5">
        <w:t>c</w:t>
      </w:r>
      <w:r w:rsidR="00806DDC">
        <w:t>hart</w:t>
      </w:r>
      <w:r w:rsidR="00F64BF1" w:rsidRPr="00F54A5F">
        <w:t xml:space="preserve"> the distribution of </w:t>
      </w:r>
      <w:r w:rsidR="00F64BF1">
        <w:t xml:space="preserve">all </w:t>
      </w:r>
      <w:r w:rsidR="00E079B5">
        <w:t>female</w:t>
      </w:r>
      <w:r w:rsidR="00F64BF1">
        <w:t xml:space="preserve"> hereditary HMA </w:t>
      </w:r>
      <w:r w:rsidR="00CF5277">
        <w:t xml:space="preserve">and HMB </w:t>
      </w:r>
      <w:r w:rsidR="00F64BF1">
        <w:t xml:space="preserve">patients </w:t>
      </w:r>
      <w:r w:rsidR="00F64BF1" w:rsidRPr="00F54A5F">
        <w:t xml:space="preserve">against the </w:t>
      </w:r>
      <w:r w:rsidR="00E079B5">
        <w:t>fe</w:t>
      </w:r>
      <w:r w:rsidR="00F64BF1" w:rsidRPr="00F54A5F">
        <w:t>male population.</w:t>
      </w:r>
      <w:r w:rsidR="00B36A9D">
        <w:t xml:space="preserve"> </w:t>
      </w:r>
      <w:r w:rsidR="00B36A9D" w:rsidRPr="008556C1">
        <w:t xml:space="preserve">The tables </w:t>
      </w:r>
      <w:r w:rsidR="001464EE" w:rsidRPr="008556C1">
        <w:t>next to</w:t>
      </w:r>
      <w:r w:rsidR="00B36A9D" w:rsidRPr="008556C1">
        <w:t xml:space="preserve"> each figure show the numbers and percentages used in the charts.</w:t>
      </w:r>
    </w:p>
    <w:p w:rsidR="008D4389" w:rsidRDefault="008D4389" w:rsidP="008D4389">
      <w:pPr>
        <w:spacing w:after="0"/>
      </w:pPr>
    </w:p>
    <w:p w:rsidR="00BA2E30" w:rsidRDefault="00CF5277" w:rsidP="00BA2E30">
      <w:pPr>
        <w:spacing w:after="0"/>
      </w:pPr>
      <w:bookmarkStart w:id="108" w:name="_Ref512890631"/>
      <w:bookmarkStart w:id="109" w:name="_Ref485306513"/>
      <w:r w:rsidRPr="00CF5277">
        <w:rPr>
          <w:noProof/>
          <w:lang w:eastAsia="en-AU"/>
        </w:rPr>
        <w:drawing>
          <wp:inline distT="0" distB="0" distL="0" distR="0" wp14:anchorId="6E710F8F" wp14:editId="026EC236">
            <wp:extent cx="4779034" cy="3150616"/>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86876" cy="3155786"/>
                    </a:xfrm>
                    <a:prstGeom prst="rect">
                      <a:avLst/>
                    </a:prstGeom>
                    <a:noFill/>
                    <a:ln>
                      <a:noFill/>
                    </a:ln>
                  </pic:spPr>
                </pic:pic>
              </a:graphicData>
            </a:graphic>
          </wp:inline>
        </w:drawing>
      </w:r>
      <w:bookmarkStart w:id="110" w:name="_Ref8032109"/>
      <w:bookmarkStart w:id="111" w:name="_Toc8037409"/>
    </w:p>
    <w:p w:rsidR="00F64BF1" w:rsidRPr="00682E5B" w:rsidRDefault="00F64BF1" w:rsidP="00BA2E30">
      <w:pPr>
        <w:pStyle w:val="Caption"/>
      </w:pPr>
      <w:r>
        <w:t xml:space="preserve">Figure </w:t>
      </w:r>
      <w:r w:rsidR="00387806">
        <w:fldChar w:fldCharType="begin"/>
      </w:r>
      <w:r w:rsidR="00387806">
        <w:instrText xml:space="preserve"> SEQ Figure \* ARABIC </w:instrText>
      </w:r>
      <w:r w:rsidR="00387806">
        <w:fldChar w:fldCharType="separate"/>
      </w:r>
      <w:r w:rsidR="00612103">
        <w:rPr>
          <w:noProof/>
        </w:rPr>
        <w:t>4</w:t>
      </w:r>
      <w:r w:rsidR="00387806">
        <w:rPr>
          <w:noProof/>
        </w:rPr>
        <w:fldChar w:fldCharType="end"/>
      </w:r>
      <w:bookmarkEnd w:id="108"/>
      <w:bookmarkEnd w:id="110"/>
      <w:r w:rsidRPr="00462E88">
        <w:t xml:space="preserve"> </w:t>
      </w:r>
      <w:r>
        <w:t xml:space="preserve">- Distribution of hereditary </w:t>
      </w:r>
      <w:r w:rsidR="00071011">
        <w:t>fe</w:t>
      </w:r>
      <w:r w:rsidR="00DB7756">
        <w:t>male</w:t>
      </w:r>
      <w:r>
        <w:t xml:space="preserve"> HMA patients by age in 201</w:t>
      </w:r>
      <w:bookmarkEnd w:id="109"/>
      <w:r w:rsidR="002F72D2">
        <w:t>6-17</w:t>
      </w:r>
      <w:bookmarkEnd w:id="111"/>
    </w:p>
    <w:p w:rsidR="00B36A9D" w:rsidRDefault="00B36A9D" w:rsidP="00BA2E30">
      <w:pPr>
        <w:spacing w:after="0"/>
      </w:pPr>
    </w:p>
    <w:p w:rsidR="00BA2E30" w:rsidRDefault="00BA2E30" w:rsidP="00A32843">
      <w:pPr>
        <w:pStyle w:val="Caption"/>
      </w:pPr>
      <w:r>
        <w:lastRenderedPageBreak/>
        <w:t>Table</w:t>
      </w:r>
      <w:r w:rsidR="00A32843">
        <w:t xml:space="preserve"> (FIg 4)</w:t>
      </w:r>
      <w:r>
        <w:t xml:space="preserve"> – Distribution of hereditary female HMA patients by age in 20</w:t>
      </w:r>
      <w:r w:rsidR="00B36A9D">
        <w:t>1</w:t>
      </w:r>
      <w:r>
        <w:t>6-17</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B36A9D" w:rsidRPr="00BA2E30" w:rsidTr="00B36A9D">
        <w:trPr>
          <w:cnfStyle w:val="100000000000" w:firstRow="1" w:lastRow="0" w:firstColumn="0" w:lastColumn="0" w:oddVBand="0" w:evenVBand="0" w:oddHBand="0" w:evenHBand="0" w:firstRowFirstColumn="0" w:firstRowLastColumn="0" w:lastRowFirstColumn="0" w:lastRowLastColumn="0"/>
          <w:trHeight w:val="20"/>
        </w:trPr>
        <w:tc>
          <w:tcPr>
            <w:tcW w:w="1276" w:type="dxa"/>
            <w:noWrap/>
            <w:hideMark/>
          </w:tcPr>
          <w:p w:rsidR="00BA2E30" w:rsidRPr="00BA2E30" w:rsidRDefault="00B36A9D" w:rsidP="004E2FEF">
            <w:pPr>
              <w:spacing w:after="0"/>
              <w:rPr>
                <w:rFonts w:eastAsia="Times New Roman"/>
                <w:bCs/>
                <w:sz w:val="18"/>
                <w:szCs w:val="18"/>
                <w:lang w:eastAsia="en-AU"/>
              </w:rPr>
            </w:pPr>
            <w:r>
              <w:rPr>
                <w:rFonts w:eastAsia="Times New Roman"/>
                <w:bCs/>
                <w:sz w:val="18"/>
                <w:szCs w:val="18"/>
                <w:lang w:eastAsia="en-AU"/>
              </w:rPr>
              <w:t>Age group</w:t>
            </w:r>
          </w:p>
        </w:tc>
        <w:tc>
          <w:tcPr>
            <w:tcW w:w="1701" w:type="dxa"/>
            <w:noWrap/>
            <w:hideMark/>
          </w:tcPr>
          <w:p w:rsidR="00BA2E30" w:rsidRPr="00BA2E30" w:rsidRDefault="00BA2E30" w:rsidP="004E2FEF">
            <w:pPr>
              <w:spacing w:after="0"/>
              <w:rPr>
                <w:rFonts w:eastAsia="Times New Roman"/>
                <w:sz w:val="18"/>
                <w:szCs w:val="18"/>
                <w:lang w:eastAsia="en-AU"/>
              </w:rPr>
            </w:pPr>
            <w:r w:rsidRPr="00BA2E30">
              <w:rPr>
                <w:rFonts w:eastAsia="Times New Roman"/>
                <w:sz w:val="18"/>
                <w:szCs w:val="18"/>
                <w:lang w:eastAsia="en-AU"/>
              </w:rPr>
              <w:t>2016</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700" w:type="dxa"/>
            <w:noWrap/>
            <w:hideMark/>
          </w:tcPr>
          <w:p w:rsidR="00BA2E30" w:rsidRPr="00BA2E30" w:rsidRDefault="00BA2E30" w:rsidP="004E2FEF">
            <w:pPr>
              <w:spacing w:after="0"/>
              <w:rPr>
                <w:rFonts w:eastAsia="Times New Roman"/>
                <w:sz w:val="18"/>
                <w:szCs w:val="18"/>
                <w:lang w:eastAsia="en-AU"/>
              </w:rPr>
            </w:pPr>
            <w:r w:rsidRPr="00B36A9D">
              <w:rPr>
                <w:rFonts w:eastAsia="Times New Roman"/>
                <w:sz w:val="18"/>
                <w:szCs w:val="18"/>
                <w:lang w:eastAsia="en-AU"/>
              </w:rPr>
              <w:t xml:space="preserve">% 2016 </w:t>
            </w:r>
            <w:r w:rsidRPr="00BA2E30">
              <w:rPr>
                <w:rFonts w:eastAsia="Times New Roman"/>
                <w:sz w:val="18"/>
                <w:szCs w:val="18"/>
                <w:lang w:eastAsia="en-AU"/>
              </w:rPr>
              <w:t>Australian Female Population</w:t>
            </w:r>
          </w:p>
        </w:tc>
        <w:tc>
          <w:tcPr>
            <w:tcW w:w="1276" w:type="dxa"/>
            <w:noWrap/>
            <w:hideMark/>
          </w:tcPr>
          <w:p w:rsidR="00BA2E30" w:rsidRPr="00BA2E30" w:rsidRDefault="00BA2E30" w:rsidP="004E2FEF">
            <w:pPr>
              <w:spacing w:after="0"/>
              <w:rPr>
                <w:rFonts w:eastAsia="Times New Roman"/>
                <w:sz w:val="18"/>
                <w:szCs w:val="18"/>
                <w:lang w:eastAsia="en-AU"/>
              </w:rPr>
            </w:pPr>
            <w:r w:rsidRPr="00B36A9D">
              <w:rPr>
                <w:rFonts w:eastAsia="Times New Roman"/>
                <w:sz w:val="18"/>
                <w:szCs w:val="18"/>
                <w:lang w:eastAsia="en-AU"/>
              </w:rPr>
              <w:t>HMA female patients</w:t>
            </w:r>
          </w:p>
        </w:tc>
        <w:tc>
          <w:tcPr>
            <w:tcW w:w="1418" w:type="dxa"/>
            <w:hideMark/>
          </w:tcPr>
          <w:p w:rsidR="00BA2E30" w:rsidRPr="00BA2E30" w:rsidRDefault="00BA2E30" w:rsidP="004E2FEF">
            <w:pPr>
              <w:spacing w:after="0"/>
              <w:rPr>
                <w:rFonts w:eastAsia="Times New Roman"/>
                <w:sz w:val="18"/>
                <w:szCs w:val="18"/>
                <w:lang w:eastAsia="en-AU"/>
              </w:rPr>
            </w:pPr>
            <w:r w:rsidRPr="00B36A9D">
              <w:rPr>
                <w:rFonts w:eastAsia="Times New Roman"/>
                <w:sz w:val="18"/>
                <w:szCs w:val="18"/>
                <w:lang w:eastAsia="en-AU"/>
              </w:rPr>
              <w:t>% HMA female patients</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0–4</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765</w:t>
            </w:r>
            <w:r w:rsidRPr="00B36A9D">
              <w:rPr>
                <w:rFonts w:eastAsia="Times New Roman"/>
                <w:color w:val="000000"/>
                <w:sz w:val="18"/>
                <w:szCs w:val="18"/>
                <w:lang w:eastAsia="en-AU"/>
              </w:rPr>
              <w:t>,</w:t>
            </w:r>
            <w:r w:rsidRPr="00BA2E30">
              <w:rPr>
                <w:rFonts w:eastAsia="Times New Roman"/>
                <w:color w:val="000000"/>
                <w:sz w:val="18"/>
                <w:szCs w:val="18"/>
                <w:lang w:eastAsia="en-AU"/>
              </w:rPr>
              <w:t>994</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6.3%</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5</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1.1%</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5–9</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762</w:t>
            </w:r>
            <w:r w:rsidRPr="00B36A9D">
              <w:rPr>
                <w:rFonts w:eastAsia="Times New Roman"/>
                <w:color w:val="000000"/>
                <w:sz w:val="18"/>
                <w:szCs w:val="18"/>
                <w:lang w:eastAsia="en-AU"/>
              </w:rPr>
              <w:t>,</w:t>
            </w:r>
            <w:r w:rsidRPr="00BA2E30">
              <w:rPr>
                <w:rFonts w:eastAsia="Times New Roman"/>
                <w:color w:val="000000"/>
                <w:sz w:val="18"/>
                <w:szCs w:val="18"/>
                <w:lang w:eastAsia="en-AU"/>
              </w:rPr>
              <w:t>928</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6.3%</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16</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3.4%</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10–14</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696</w:t>
            </w:r>
            <w:r w:rsidRPr="00B36A9D">
              <w:rPr>
                <w:rFonts w:eastAsia="Times New Roman"/>
                <w:color w:val="000000"/>
                <w:sz w:val="18"/>
                <w:szCs w:val="18"/>
                <w:lang w:eastAsia="en-AU"/>
              </w:rPr>
              <w:t>,</w:t>
            </w:r>
            <w:r w:rsidRPr="00BA2E30">
              <w:rPr>
                <w:rFonts w:eastAsia="Times New Roman"/>
                <w:color w:val="000000"/>
                <w:sz w:val="18"/>
                <w:szCs w:val="18"/>
                <w:lang w:eastAsia="en-AU"/>
              </w:rPr>
              <w:t>325</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5.7%</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14</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3.0%</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15–19</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720</w:t>
            </w:r>
            <w:r w:rsidRPr="00B36A9D">
              <w:rPr>
                <w:rFonts w:eastAsia="Times New Roman"/>
                <w:color w:val="000000"/>
                <w:sz w:val="18"/>
                <w:szCs w:val="18"/>
                <w:lang w:eastAsia="en-AU"/>
              </w:rPr>
              <w:t>,</w:t>
            </w:r>
            <w:r w:rsidRPr="00BA2E30">
              <w:rPr>
                <w:rFonts w:eastAsia="Times New Roman"/>
                <w:color w:val="000000"/>
                <w:sz w:val="18"/>
                <w:szCs w:val="18"/>
                <w:lang w:eastAsia="en-AU"/>
              </w:rPr>
              <w:t>085</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5.9%</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11</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2.3%</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20–24</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830</w:t>
            </w:r>
            <w:r w:rsidRPr="00B36A9D">
              <w:rPr>
                <w:rFonts w:eastAsia="Times New Roman"/>
                <w:color w:val="000000"/>
                <w:sz w:val="18"/>
                <w:szCs w:val="18"/>
                <w:lang w:eastAsia="en-AU"/>
              </w:rPr>
              <w:t>,</w:t>
            </w:r>
            <w:r w:rsidRPr="00BA2E30">
              <w:rPr>
                <w:rFonts w:eastAsia="Times New Roman"/>
                <w:color w:val="000000"/>
                <w:sz w:val="18"/>
                <w:szCs w:val="18"/>
                <w:lang w:eastAsia="en-AU"/>
              </w:rPr>
              <w:t>358</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6.8%</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23</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4.9%</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25–29</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908</w:t>
            </w:r>
            <w:r w:rsidRPr="00B36A9D">
              <w:rPr>
                <w:rFonts w:eastAsia="Times New Roman"/>
                <w:color w:val="000000"/>
                <w:sz w:val="18"/>
                <w:szCs w:val="18"/>
                <w:lang w:eastAsia="en-AU"/>
              </w:rPr>
              <w:t>,</w:t>
            </w:r>
            <w:r w:rsidRPr="00BA2E30">
              <w:rPr>
                <w:rFonts w:eastAsia="Times New Roman"/>
                <w:color w:val="000000"/>
                <w:sz w:val="18"/>
                <w:szCs w:val="18"/>
                <w:lang w:eastAsia="en-AU"/>
              </w:rPr>
              <w:t>879</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7.5%</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25</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5.3%</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30–34</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903</w:t>
            </w:r>
            <w:r w:rsidRPr="00B36A9D">
              <w:rPr>
                <w:rFonts w:eastAsia="Times New Roman"/>
                <w:color w:val="000000"/>
                <w:sz w:val="18"/>
                <w:szCs w:val="18"/>
                <w:lang w:eastAsia="en-AU"/>
              </w:rPr>
              <w:t>,</w:t>
            </w:r>
            <w:r w:rsidRPr="00BA2E30">
              <w:rPr>
                <w:rFonts w:eastAsia="Times New Roman"/>
                <w:color w:val="000000"/>
                <w:sz w:val="18"/>
                <w:szCs w:val="18"/>
                <w:lang w:eastAsia="en-AU"/>
              </w:rPr>
              <w:t>259</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7.4%</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53</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11.3%</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35–39</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806</w:t>
            </w:r>
            <w:r w:rsidRPr="00B36A9D">
              <w:rPr>
                <w:rFonts w:eastAsia="Times New Roman"/>
                <w:color w:val="000000"/>
                <w:sz w:val="18"/>
                <w:szCs w:val="18"/>
                <w:lang w:eastAsia="en-AU"/>
              </w:rPr>
              <w:t>,</w:t>
            </w:r>
            <w:r w:rsidRPr="00BA2E30">
              <w:rPr>
                <w:rFonts w:eastAsia="Times New Roman"/>
                <w:color w:val="000000"/>
                <w:sz w:val="18"/>
                <w:szCs w:val="18"/>
                <w:lang w:eastAsia="en-AU"/>
              </w:rPr>
              <w:t>038</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6.6%</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66</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14.0%</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40–44</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820</w:t>
            </w:r>
            <w:r w:rsidRPr="00B36A9D">
              <w:rPr>
                <w:rFonts w:eastAsia="Times New Roman"/>
                <w:color w:val="000000"/>
                <w:sz w:val="18"/>
                <w:szCs w:val="18"/>
                <w:lang w:eastAsia="en-AU"/>
              </w:rPr>
              <w:t>,</w:t>
            </w:r>
            <w:r w:rsidRPr="00BA2E30">
              <w:rPr>
                <w:rFonts w:eastAsia="Times New Roman"/>
                <w:color w:val="000000"/>
                <w:sz w:val="18"/>
                <w:szCs w:val="18"/>
                <w:lang w:eastAsia="en-AU"/>
              </w:rPr>
              <w:t>061</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6.7%</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54</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11.5%</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45–49</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820</w:t>
            </w:r>
            <w:r w:rsidRPr="00B36A9D">
              <w:rPr>
                <w:rFonts w:eastAsia="Times New Roman"/>
                <w:color w:val="000000"/>
                <w:sz w:val="18"/>
                <w:szCs w:val="18"/>
                <w:lang w:eastAsia="en-AU"/>
              </w:rPr>
              <w:t>,</w:t>
            </w:r>
            <w:r w:rsidRPr="00BA2E30">
              <w:rPr>
                <w:rFonts w:eastAsia="Times New Roman"/>
                <w:color w:val="000000"/>
                <w:sz w:val="18"/>
                <w:szCs w:val="18"/>
                <w:lang w:eastAsia="en-AU"/>
              </w:rPr>
              <w:t>203</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6.7%</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52</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11.1%</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50–54</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787</w:t>
            </w:r>
            <w:r w:rsidRPr="00B36A9D">
              <w:rPr>
                <w:rFonts w:eastAsia="Times New Roman"/>
                <w:color w:val="000000"/>
                <w:sz w:val="18"/>
                <w:szCs w:val="18"/>
                <w:lang w:eastAsia="en-AU"/>
              </w:rPr>
              <w:t>,</w:t>
            </w:r>
            <w:r w:rsidRPr="00BA2E30">
              <w:rPr>
                <w:rFonts w:eastAsia="Times New Roman"/>
                <w:color w:val="000000"/>
                <w:sz w:val="18"/>
                <w:szCs w:val="18"/>
                <w:lang w:eastAsia="en-AU"/>
              </w:rPr>
              <w:t>079</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6.5%</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41</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8.7%</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55–59</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753</w:t>
            </w:r>
            <w:r w:rsidRPr="00B36A9D">
              <w:rPr>
                <w:rFonts w:eastAsia="Times New Roman"/>
                <w:color w:val="000000"/>
                <w:sz w:val="18"/>
                <w:szCs w:val="18"/>
                <w:lang w:eastAsia="en-AU"/>
              </w:rPr>
              <w:t>,</w:t>
            </w:r>
            <w:r w:rsidRPr="00BA2E30">
              <w:rPr>
                <w:rFonts w:eastAsia="Times New Roman"/>
                <w:color w:val="000000"/>
                <w:sz w:val="18"/>
                <w:szCs w:val="18"/>
                <w:lang w:eastAsia="en-AU"/>
              </w:rPr>
              <w:t>160</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6.2%</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26</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5.5%</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60–64</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667</w:t>
            </w:r>
            <w:r w:rsidRPr="00B36A9D">
              <w:rPr>
                <w:rFonts w:eastAsia="Times New Roman"/>
                <w:color w:val="000000"/>
                <w:sz w:val="18"/>
                <w:szCs w:val="18"/>
                <w:lang w:eastAsia="en-AU"/>
              </w:rPr>
              <w:t>,</w:t>
            </w:r>
            <w:r w:rsidRPr="00BA2E30">
              <w:rPr>
                <w:rFonts w:eastAsia="Times New Roman"/>
                <w:color w:val="000000"/>
                <w:sz w:val="18"/>
                <w:szCs w:val="18"/>
                <w:lang w:eastAsia="en-AU"/>
              </w:rPr>
              <w:t>824</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5.5%</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29</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6.2%</w:t>
            </w:r>
          </w:p>
        </w:tc>
      </w:tr>
      <w:tr w:rsidR="00BA2E30" w:rsidRPr="00BA2E30" w:rsidTr="00B36A9D">
        <w:trPr>
          <w:trHeight w:val="20"/>
        </w:trPr>
        <w:tc>
          <w:tcPr>
            <w:tcW w:w="1276" w:type="dxa"/>
            <w:noWrap/>
            <w:hideMark/>
          </w:tcPr>
          <w:p w:rsidR="00BA2E30" w:rsidRPr="00BA2E30" w:rsidRDefault="00BA2E30" w:rsidP="00BA2E30">
            <w:pPr>
              <w:spacing w:after="0"/>
              <w:rPr>
                <w:rFonts w:eastAsia="Times New Roman"/>
                <w:color w:val="000000"/>
                <w:sz w:val="18"/>
                <w:szCs w:val="18"/>
                <w:lang w:eastAsia="en-AU"/>
              </w:rPr>
            </w:pPr>
            <w:r w:rsidRPr="00BA2E30">
              <w:rPr>
                <w:rFonts w:eastAsia="Times New Roman"/>
                <w:color w:val="000000"/>
                <w:sz w:val="18"/>
                <w:szCs w:val="18"/>
                <w:lang w:eastAsia="en-AU"/>
              </w:rPr>
              <w:t>65–69</w:t>
            </w:r>
          </w:p>
        </w:tc>
        <w:tc>
          <w:tcPr>
            <w:tcW w:w="1701"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604</w:t>
            </w:r>
            <w:r w:rsidRPr="00B36A9D">
              <w:rPr>
                <w:rFonts w:eastAsia="Times New Roman"/>
                <w:color w:val="000000"/>
                <w:sz w:val="18"/>
                <w:szCs w:val="18"/>
                <w:lang w:eastAsia="en-AU"/>
              </w:rPr>
              <w:t>,</w:t>
            </w:r>
            <w:r w:rsidRPr="00BA2E30">
              <w:rPr>
                <w:rFonts w:eastAsia="Times New Roman"/>
                <w:color w:val="000000"/>
                <w:sz w:val="18"/>
                <w:szCs w:val="18"/>
                <w:lang w:eastAsia="en-AU"/>
              </w:rPr>
              <w:t>480</w:t>
            </w:r>
          </w:p>
        </w:tc>
        <w:tc>
          <w:tcPr>
            <w:tcW w:w="1700"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5.0%</w:t>
            </w:r>
          </w:p>
        </w:tc>
        <w:tc>
          <w:tcPr>
            <w:tcW w:w="1276"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27</w:t>
            </w:r>
          </w:p>
        </w:tc>
        <w:tc>
          <w:tcPr>
            <w:tcW w:w="1418" w:type="dxa"/>
            <w:noWrap/>
            <w:hideMark/>
          </w:tcPr>
          <w:p w:rsidR="00BA2E30" w:rsidRPr="00BA2E30" w:rsidRDefault="00BA2E30" w:rsidP="00BA2E30">
            <w:pPr>
              <w:spacing w:after="0"/>
              <w:jc w:val="right"/>
              <w:rPr>
                <w:rFonts w:eastAsia="Times New Roman"/>
                <w:color w:val="000000"/>
                <w:sz w:val="18"/>
                <w:szCs w:val="18"/>
                <w:lang w:eastAsia="en-AU"/>
              </w:rPr>
            </w:pPr>
            <w:r w:rsidRPr="00BA2E30">
              <w:rPr>
                <w:rFonts w:eastAsia="Times New Roman"/>
                <w:color w:val="000000"/>
                <w:sz w:val="18"/>
                <w:szCs w:val="18"/>
                <w:lang w:eastAsia="en-AU"/>
              </w:rPr>
              <w:t>5.7%</w:t>
            </w:r>
          </w:p>
        </w:tc>
      </w:tr>
      <w:tr w:rsidR="00546156" w:rsidRPr="00BA2E30" w:rsidTr="00546156">
        <w:trPr>
          <w:trHeight w:val="20"/>
        </w:trPr>
        <w:tc>
          <w:tcPr>
            <w:tcW w:w="1276" w:type="dxa"/>
            <w:noWrap/>
            <w:vAlign w:val="bottom"/>
            <w:hideMark/>
          </w:tcPr>
          <w:p w:rsidR="00546156" w:rsidRPr="00546156" w:rsidRDefault="00546156">
            <w:pPr>
              <w:rPr>
                <w:color w:val="000000"/>
                <w:sz w:val="18"/>
                <w:szCs w:val="18"/>
              </w:rPr>
            </w:pPr>
            <w:r w:rsidRPr="00546156">
              <w:rPr>
                <w:color w:val="000000"/>
                <w:sz w:val="18"/>
                <w:szCs w:val="18"/>
              </w:rPr>
              <w:t>70+</w:t>
            </w:r>
          </w:p>
        </w:tc>
        <w:tc>
          <w:tcPr>
            <w:tcW w:w="1701" w:type="dxa"/>
            <w:noWrap/>
            <w:vAlign w:val="bottom"/>
            <w:hideMark/>
          </w:tcPr>
          <w:p w:rsidR="00546156" w:rsidRPr="00546156" w:rsidRDefault="00546156" w:rsidP="00546156">
            <w:pPr>
              <w:jc w:val="right"/>
              <w:rPr>
                <w:color w:val="000000"/>
                <w:sz w:val="18"/>
                <w:szCs w:val="18"/>
              </w:rPr>
            </w:pPr>
            <w:r w:rsidRPr="00546156">
              <w:rPr>
                <w:color w:val="000000"/>
                <w:sz w:val="18"/>
                <w:szCs w:val="18"/>
              </w:rPr>
              <w:t>1,352,290</w:t>
            </w:r>
          </w:p>
        </w:tc>
        <w:tc>
          <w:tcPr>
            <w:tcW w:w="1700" w:type="dxa"/>
            <w:noWrap/>
            <w:vAlign w:val="bottom"/>
            <w:hideMark/>
          </w:tcPr>
          <w:p w:rsidR="00546156" w:rsidRPr="00546156" w:rsidRDefault="00546156" w:rsidP="00546156">
            <w:pPr>
              <w:jc w:val="right"/>
              <w:rPr>
                <w:color w:val="000000"/>
                <w:sz w:val="18"/>
                <w:szCs w:val="18"/>
              </w:rPr>
            </w:pPr>
            <w:r w:rsidRPr="00546156">
              <w:rPr>
                <w:color w:val="000000"/>
                <w:sz w:val="18"/>
                <w:szCs w:val="18"/>
              </w:rPr>
              <w:t>11.1%</w:t>
            </w:r>
          </w:p>
        </w:tc>
        <w:tc>
          <w:tcPr>
            <w:tcW w:w="1276" w:type="dxa"/>
            <w:noWrap/>
            <w:vAlign w:val="bottom"/>
            <w:hideMark/>
          </w:tcPr>
          <w:p w:rsidR="00546156" w:rsidRPr="00546156" w:rsidRDefault="00546156" w:rsidP="00546156">
            <w:pPr>
              <w:jc w:val="right"/>
              <w:rPr>
                <w:color w:val="000000"/>
                <w:sz w:val="18"/>
                <w:szCs w:val="18"/>
              </w:rPr>
            </w:pPr>
            <w:r w:rsidRPr="00546156">
              <w:rPr>
                <w:color w:val="000000"/>
                <w:sz w:val="18"/>
                <w:szCs w:val="18"/>
              </w:rPr>
              <w:t>28</w:t>
            </w:r>
          </w:p>
        </w:tc>
        <w:tc>
          <w:tcPr>
            <w:tcW w:w="1418" w:type="dxa"/>
            <w:noWrap/>
            <w:vAlign w:val="bottom"/>
            <w:hideMark/>
          </w:tcPr>
          <w:p w:rsidR="00546156" w:rsidRPr="00546156" w:rsidRDefault="00546156" w:rsidP="00546156">
            <w:pPr>
              <w:jc w:val="right"/>
              <w:rPr>
                <w:color w:val="000000"/>
                <w:sz w:val="18"/>
                <w:szCs w:val="18"/>
              </w:rPr>
            </w:pPr>
            <w:r w:rsidRPr="00546156">
              <w:rPr>
                <w:color w:val="000000"/>
                <w:sz w:val="18"/>
                <w:szCs w:val="18"/>
              </w:rPr>
              <w:t>5.7%</w:t>
            </w:r>
          </w:p>
        </w:tc>
      </w:tr>
      <w:tr w:rsidR="00546156" w:rsidRPr="00BA2E30" w:rsidTr="00546156">
        <w:trPr>
          <w:trHeight w:val="20"/>
        </w:trPr>
        <w:tc>
          <w:tcPr>
            <w:tcW w:w="1276" w:type="dxa"/>
            <w:noWrap/>
            <w:vAlign w:val="bottom"/>
            <w:hideMark/>
          </w:tcPr>
          <w:p w:rsidR="00546156" w:rsidRPr="008556C1" w:rsidRDefault="00546156">
            <w:pPr>
              <w:rPr>
                <w:b/>
                <w:color w:val="000000"/>
                <w:sz w:val="18"/>
                <w:szCs w:val="18"/>
              </w:rPr>
            </w:pPr>
            <w:r w:rsidRPr="008556C1">
              <w:rPr>
                <w:b/>
                <w:color w:val="000000"/>
                <w:sz w:val="18"/>
                <w:szCs w:val="18"/>
              </w:rPr>
              <w:t>All ages</w:t>
            </w:r>
          </w:p>
        </w:tc>
        <w:tc>
          <w:tcPr>
            <w:tcW w:w="1701" w:type="dxa"/>
            <w:noWrap/>
            <w:vAlign w:val="bottom"/>
            <w:hideMark/>
          </w:tcPr>
          <w:p w:rsidR="00546156" w:rsidRPr="008556C1" w:rsidRDefault="00546156" w:rsidP="00546156">
            <w:pPr>
              <w:jc w:val="right"/>
              <w:rPr>
                <w:b/>
                <w:color w:val="000000"/>
                <w:sz w:val="18"/>
                <w:szCs w:val="18"/>
              </w:rPr>
            </w:pPr>
            <w:r w:rsidRPr="008556C1">
              <w:rPr>
                <w:b/>
                <w:color w:val="000000"/>
                <w:sz w:val="18"/>
                <w:szCs w:val="18"/>
              </w:rPr>
              <w:t>12,198,963</w:t>
            </w:r>
          </w:p>
        </w:tc>
        <w:tc>
          <w:tcPr>
            <w:tcW w:w="1700" w:type="dxa"/>
            <w:noWrap/>
            <w:vAlign w:val="bottom"/>
            <w:hideMark/>
          </w:tcPr>
          <w:p w:rsidR="00546156" w:rsidRPr="008556C1" w:rsidRDefault="00546156" w:rsidP="00546156">
            <w:pPr>
              <w:jc w:val="right"/>
              <w:rPr>
                <w:b/>
                <w:color w:val="000000"/>
                <w:sz w:val="18"/>
                <w:szCs w:val="18"/>
              </w:rPr>
            </w:pPr>
          </w:p>
        </w:tc>
        <w:tc>
          <w:tcPr>
            <w:tcW w:w="1276" w:type="dxa"/>
            <w:noWrap/>
            <w:vAlign w:val="bottom"/>
            <w:hideMark/>
          </w:tcPr>
          <w:p w:rsidR="00546156" w:rsidRPr="008556C1" w:rsidRDefault="00546156" w:rsidP="00546156">
            <w:pPr>
              <w:jc w:val="right"/>
              <w:rPr>
                <w:b/>
                <w:color w:val="000000"/>
                <w:sz w:val="18"/>
                <w:szCs w:val="18"/>
              </w:rPr>
            </w:pPr>
            <w:r w:rsidRPr="008556C1">
              <w:rPr>
                <w:b/>
                <w:color w:val="000000"/>
                <w:sz w:val="18"/>
                <w:szCs w:val="18"/>
              </w:rPr>
              <w:t>470</w:t>
            </w:r>
          </w:p>
        </w:tc>
        <w:tc>
          <w:tcPr>
            <w:tcW w:w="1418" w:type="dxa"/>
            <w:noWrap/>
            <w:vAlign w:val="bottom"/>
            <w:hideMark/>
          </w:tcPr>
          <w:p w:rsidR="00546156" w:rsidRPr="008556C1" w:rsidRDefault="00546156" w:rsidP="00546156">
            <w:pPr>
              <w:jc w:val="right"/>
              <w:rPr>
                <w:b/>
                <w:color w:val="000000"/>
                <w:sz w:val="18"/>
                <w:szCs w:val="18"/>
              </w:rPr>
            </w:pPr>
          </w:p>
        </w:tc>
      </w:tr>
    </w:tbl>
    <w:p w:rsidR="00BA2E30" w:rsidRDefault="00BA2E30" w:rsidP="008D4389">
      <w:pPr>
        <w:spacing w:after="0"/>
      </w:pPr>
    </w:p>
    <w:p w:rsidR="008216D5" w:rsidRDefault="008216D5">
      <w:pPr>
        <w:spacing w:after="0"/>
      </w:pPr>
      <w:r>
        <w:br w:type="page"/>
      </w:r>
    </w:p>
    <w:p w:rsidR="001464EE" w:rsidRDefault="001464EE" w:rsidP="008D4389">
      <w:pPr>
        <w:spacing w:after="0"/>
      </w:pPr>
    </w:p>
    <w:p w:rsidR="00CF5277" w:rsidRDefault="00CF5277" w:rsidP="008D4389">
      <w:pPr>
        <w:spacing w:after="0"/>
      </w:pPr>
      <w:r w:rsidRPr="00CF5277">
        <w:rPr>
          <w:noProof/>
          <w:lang w:eastAsia="en-AU"/>
        </w:rPr>
        <w:drawing>
          <wp:inline distT="0" distB="0" distL="0" distR="0" wp14:anchorId="6E1D3C66" wp14:editId="72A30A64">
            <wp:extent cx="4718649" cy="311080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24660" cy="3114768"/>
                    </a:xfrm>
                    <a:prstGeom prst="rect">
                      <a:avLst/>
                    </a:prstGeom>
                    <a:noFill/>
                    <a:ln>
                      <a:noFill/>
                    </a:ln>
                  </pic:spPr>
                </pic:pic>
              </a:graphicData>
            </a:graphic>
          </wp:inline>
        </w:drawing>
      </w:r>
    </w:p>
    <w:p w:rsidR="00CF5277" w:rsidRPr="00682E5B" w:rsidRDefault="00CF5277" w:rsidP="00C74A8A">
      <w:pPr>
        <w:pStyle w:val="Caption"/>
        <w:spacing w:before="120" w:after="120"/>
      </w:pPr>
      <w:bookmarkStart w:id="112" w:name="_Ref535682633"/>
      <w:bookmarkStart w:id="113" w:name="_Ref535682523"/>
      <w:bookmarkStart w:id="114" w:name="_Toc8037410"/>
      <w:r>
        <w:t xml:space="preserve">Figure </w:t>
      </w:r>
      <w:r w:rsidR="00387806">
        <w:fldChar w:fldCharType="begin"/>
      </w:r>
      <w:r w:rsidR="00387806">
        <w:instrText xml:space="preserve"> SEQ Figure \* ARABIC </w:instrText>
      </w:r>
      <w:r w:rsidR="00387806">
        <w:fldChar w:fldCharType="separate"/>
      </w:r>
      <w:r w:rsidR="00612103">
        <w:rPr>
          <w:noProof/>
        </w:rPr>
        <w:t>5</w:t>
      </w:r>
      <w:r w:rsidR="00387806">
        <w:rPr>
          <w:noProof/>
        </w:rPr>
        <w:fldChar w:fldCharType="end"/>
      </w:r>
      <w:bookmarkEnd w:id="112"/>
      <w:r w:rsidRPr="00462E88">
        <w:t xml:space="preserve"> </w:t>
      </w:r>
      <w:r>
        <w:t>- Distribution of hereditary female HMB patients by age in 2016-17</w:t>
      </w:r>
      <w:bookmarkEnd w:id="113"/>
      <w:bookmarkEnd w:id="114"/>
    </w:p>
    <w:p w:rsidR="00CF5277" w:rsidRDefault="00CF5277" w:rsidP="008D4389">
      <w:pPr>
        <w:spacing w:after="0"/>
      </w:pPr>
    </w:p>
    <w:p w:rsidR="00BA2E30" w:rsidRDefault="00BA2E30" w:rsidP="008D4389">
      <w:pPr>
        <w:spacing w:after="0"/>
      </w:pPr>
    </w:p>
    <w:p w:rsidR="001464EE" w:rsidRDefault="001464EE" w:rsidP="008D4389">
      <w:pPr>
        <w:spacing w:after="0"/>
      </w:pPr>
    </w:p>
    <w:p w:rsidR="001464EE" w:rsidRDefault="001464EE" w:rsidP="008D4389">
      <w:pPr>
        <w:spacing w:after="0"/>
      </w:pPr>
    </w:p>
    <w:p w:rsidR="00BA2E30" w:rsidRDefault="00BA2E30" w:rsidP="008D4389">
      <w:pPr>
        <w:spacing w:after="0"/>
      </w:pPr>
    </w:p>
    <w:p w:rsidR="00BA2E30" w:rsidRDefault="00BA2E30" w:rsidP="008D4389">
      <w:pPr>
        <w:spacing w:after="0"/>
      </w:pPr>
    </w:p>
    <w:p w:rsidR="00BA2E30" w:rsidRDefault="00BA2E30" w:rsidP="008D4389">
      <w:pPr>
        <w:spacing w:after="0"/>
      </w:pPr>
    </w:p>
    <w:p w:rsidR="00BA51A8" w:rsidRDefault="00BA51A8" w:rsidP="008D4389">
      <w:pPr>
        <w:spacing w:after="0"/>
      </w:pPr>
    </w:p>
    <w:p w:rsidR="00BA51A8" w:rsidRDefault="00BA51A8" w:rsidP="008D4389">
      <w:pPr>
        <w:spacing w:after="0"/>
      </w:pPr>
    </w:p>
    <w:p w:rsidR="00BA51A8" w:rsidRDefault="00BA51A8" w:rsidP="008D4389">
      <w:pPr>
        <w:spacing w:after="0"/>
      </w:pPr>
    </w:p>
    <w:p w:rsidR="00BA51A8" w:rsidRDefault="00BA51A8" w:rsidP="008D4389">
      <w:pPr>
        <w:spacing w:after="0"/>
      </w:pPr>
    </w:p>
    <w:p w:rsidR="00BA51A8" w:rsidRDefault="00BA51A8" w:rsidP="008D4389">
      <w:pPr>
        <w:spacing w:after="0"/>
      </w:pPr>
    </w:p>
    <w:p w:rsidR="00BA51A8" w:rsidRDefault="00BA51A8" w:rsidP="008D4389">
      <w:pPr>
        <w:spacing w:after="0"/>
      </w:pPr>
    </w:p>
    <w:p w:rsidR="00BA51A8" w:rsidRDefault="00BA51A8" w:rsidP="00A32843">
      <w:pPr>
        <w:pStyle w:val="Caption"/>
      </w:pPr>
      <w:r>
        <w:t>Table</w:t>
      </w:r>
      <w:r w:rsidR="00A32843">
        <w:t xml:space="preserve"> (FIg 5)</w:t>
      </w:r>
      <w:r>
        <w:t xml:space="preserve"> – </w:t>
      </w:r>
      <w:r w:rsidR="00EF4B7E">
        <w:t>Distribution of hereditary female HMB patients by age in 2016-17</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4E2FEF" w:rsidRPr="00BA2E30" w:rsidTr="00546156">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4E2FEF" w:rsidRPr="00BA2E30" w:rsidRDefault="004E2FEF" w:rsidP="004E2FEF">
            <w:pPr>
              <w:spacing w:after="0"/>
              <w:rPr>
                <w:rFonts w:eastAsia="Times New Roman"/>
                <w:bCs/>
                <w:sz w:val="18"/>
                <w:szCs w:val="18"/>
                <w:lang w:eastAsia="en-AU"/>
              </w:rPr>
            </w:pPr>
            <w:r>
              <w:rPr>
                <w:rFonts w:eastAsia="Times New Roman"/>
                <w:bCs/>
                <w:sz w:val="18"/>
                <w:szCs w:val="18"/>
                <w:lang w:eastAsia="en-AU"/>
              </w:rPr>
              <w:lastRenderedPageBreak/>
              <w:t>Age group</w:t>
            </w:r>
          </w:p>
        </w:tc>
        <w:tc>
          <w:tcPr>
            <w:tcW w:w="1701" w:type="dxa"/>
            <w:noWrap/>
          </w:tcPr>
          <w:p w:rsidR="004E2FEF" w:rsidRPr="00BA2E30" w:rsidRDefault="004E2FEF" w:rsidP="004E2FEF">
            <w:pPr>
              <w:spacing w:after="0"/>
              <w:rPr>
                <w:rFonts w:eastAsia="Times New Roman"/>
                <w:sz w:val="18"/>
                <w:szCs w:val="18"/>
                <w:lang w:eastAsia="en-AU"/>
              </w:rPr>
            </w:pPr>
            <w:r w:rsidRPr="00BA2E30">
              <w:rPr>
                <w:rFonts w:eastAsia="Times New Roman"/>
                <w:sz w:val="18"/>
                <w:szCs w:val="18"/>
                <w:lang w:eastAsia="en-AU"/>
              </w:rPr>
              <w:t>2016</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700" w:type="dxa"/>
            <w:noWrap/>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xml:space="preserve">% 2016 </w:t>
            </w:r>
            <w:r w:rsidRPr="00BA2E30">
              <w:rPr>
                <w:rFonts w:eastAsia="Times New Roman"/>
                <w:sz w:val="18"/>
                <w:szCs w:val="18"/>
                <w:lang w:eastAsia="en-AU"/>
              </w:rPr>
              <w:t>Australian Female Population</w:t>
            </w:r>
          </w:p>
        </w:tc>
        <w:tc>
          <w:tcPr>
            <w:tcW w:w="1276" w:type="dxa"/>
            <w:noWrap/>
          </w:tcPr>
          <w:p w:rsidR="004E2FEF" w:rsidRPr="00BA2E30" w:rsidRDefault="004E2FEF" w:rsidP="004E2FEF">
            <w:pPr>
              <w:spacing w:after="0"/>
              <w:rPr>
                <w:rFonts w:eastAsia="Times New Roman"/>
                <w:sz w:val="18"/>
                <w:szCs w:val="18"/>
                <w:lang w:eastAsia="en-AU"/>
              </w:rPr>
            </w:pPr>
            <w:r>
              <w:rPr>
                <w:rFonts w:eastAsia="Times New Roman"/>
                <w:sz w:val="18"/>
                <w:szCs w:val="18"/>
                <w:lang w:eastAsia="en-AU"/>
              </w:rPr>
              <w:t>HMB</w:t>
            </w:r>
            <w:r w:rsidRPr="00B36A9D">
              <w:rPr>
                <w:rFonts w:eastAsia="Times New Roman"/>
                <w:sz w:val="18"/>
                <w:szCs w:val="18"/>
                <w:lang w:eastAsia="en-AU"/>
              </w:rPr>
              <w:t xml:space="preserve"> female patients</w:t>
            </w:r>
          </w:p>
        </w:tc>
        <w:tc>
          <w:tcPr>
            <w:tcW w:w="1418" w:type="dxa"/>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HM</w:t>
            </w:r>
            <w:r>
              <w:rPr>
                <w:rFonts w:eastAsia="Times New Roman"/>
                <w:sz w:val="18"/>
                <w:szCs w:val="18"/>
                <w:lang w:eastAsia="en-AU"/>
              </w:rPr>
              <w:t>B</w:t>
            </w:r>
            <w:r w:rsidRPr="00B36A9D">
              <w:rPr>
                <w:rFonts w:eastAsia="Times New Roman"/>
                <w:sz w:val="18"/>
                <w:szCs w:val="18"/>
                <w:lang w:eastAsia="en-AU"/>
              </w:rPr>
              <w:t xml:space="preserve"> female patients</w:t>
            </w:r>
          </w:p>
        </w:tc>
      </w:tr>
      <w:tr w:rsidR="00E53212" w:rsidRPr="00BA2E30" w:rsidTr="005E1759">
        <w:trPr>
          <w:trHeight w:val="20"/>
        </w:trPr>
        <w:tc>
          <w:tcPr>
            <w:tcW w:w="1276" w:type="dxa"/>
            <w:noWrap/>
            <w:vAlign w:val="bottom"/>
          </w:tcPr>
          <w:p w:rsidR="00E53212" w:rsidRPr="005E1759" w:rsidRDefault="00E53212">
            <w:pPr>
              <w:rPr>
                <w:color w:val="000000"/>
                <w:sz w:val="18"/>
                <w:szCs w:val="18"/>
              </w:rPr>
            </w:pPr>
            <w:r w:rsidRPr="005E1759">
              <w:rPr>
                <w:color w:val="000000"/>
                <w:sz w:val="18"/>
                <w:szCs w:val="18"/>
              </w:rPr>
              <w:t>0–4</w:t>
            </w:r>
          </w:p>
        </w:tc>
        <w:tc>
          <w:tcPr>
            <w:tcW w:w="1701" w:type="dxa"/>
            <w:noWrap/>
            <w:vAlign w:val="bottom"/>
          </w:tcPr>
          <w:p w:rsidR="00E53212" w:rsidRPr="005E1759" w:rsidRDefault="00E53212">
            <w:pPr>
              <w:jc w:val="right"/>
              <w:rPr>
                <w:color w:val="000000"/>
                <w:sz w:val="18"/>
                <w:szCs w:val="18"/>
              </w:rPr>
            </w:pPr>
            <w:r w:rsidRPr="005E1759">
              <w:rPr>
                <w:color w:val="000000"/>
                <w:sz w:val="18"/>
                <w:szCs w:val="18"/>
              </w:rPr>
              <w:t>765</w:t>
            </w:r>
            <w:r>
              <w:rPr>
                <w:color w:val="000000"/>
                <w:sz w:val="18"/>
                <w:szCs w:val="18"/>
              </w:rPr>
              <w:t>,</w:t>
            </w:r>
            <w:r w:rsidRPr="005E1759">
              <w:rPr>
                <w:color w:val="000000"/>
                <w:sz w:val="18"/>
                <w:szCs w:val="18"/>
              </w:rPr>
              <w:t>994</w:t>
            </w:r>
          </w:p>
        </w:tc>
        <w:tc>
          <w:tcPr>
            <w:tcW w:w="1700" w:type="dxa"/>
            <w:noWrap/>
            <w:vAlign w:val="bottom"/>
          </w:tcPr>
          <w:p w:rsidR="00E53212" w:rsidRPr="005E1759" w:rsidRDefault="00E53212">
            <w:pPr>
              <w:jc w:val="right"/>
              <w:rPr>
                <w:color w:val="000000"/>
                <w:sz w:val="18"/>
                <w:szCs w:val="18"/>
              </w:rPr>
            </w:pPr>
            <w:r w:rsidRPr="005E1759">
              <w:rPr>
                <w:color w:val="000000"/>
                <w:sz w:val="18"/>
                <w:szCs w:val="18"/>
              </w:rPr>
              <w:t>6.3%</w:t>
            </w:r>
          </w:p>
        </w:tc>
        <w:tc>
          <w:tcPr>
            <w:tcW w:w="1276" w:type="dxa"/>
            <w:noWrap/>
            <w:vAlign w:val="bottom"/>
          </w:tcPr>
          <w:p w:rsidR="00E53212" w:rsidRPr="005E1759" w:rsidRDefault="00E53212">
            <w:pPr>
              <w:jc w:val="right"/>
              <w:rPr>
                <w:color w:val="000000"/>
                <w:sz w:val="18"/>
                <w:szCs w:val="18"/>
              </w:rPr>
            </w:pPr>
            <w:r>
              <w:rPr>
                <w:color w:val="000000"/>
                <w:sz w:val="18"/>
                <w:szCs w:val="18"/>
              </w:rPr>
              <w:t>&lt;5</w:t>
            </w:r>
          </w:p>
        </w:tc>
        <w:tc>
          <w:tcPr>
            <w:tcW w:w="1418" w:type="dxa"/>
            <w:noWrap/>
            <w:vAlign w:val="bottom"/>
          </w:tcPr>
          <w:p w:rsidR="00E53212" w:rsidRPr="005E1759" w:rsidRDefault="00E53212" w:rsidP="00A71543">
            <w:pPr>
              <w:jc w:val="right"/>
              <w:rPr>
                <w:color w:val="000000"/>
                <w:sz w:val="18"/>
                <w:szCs w:val="18"/>
              </w:rPr>
            </w:pPr>
            <w:r>
              <w:rPr>
                <w:color w:val="000000"/>
                <w:sz w:val="18"/>
                <w:szCs w:val="18"/>
              </w:rPr>
              <w:t>&lt;5</w:t>
            </w:r>
          </w:p>
        </w:tc>
      </w:tr>
      <w:tr w:rsidR="00E53212" w:rsidRPr="00BA2E30" w:rsidTr="005E1759">
        <w:trPr>
          <w:trHeight w:val="20"/>
        </w:trPr>
        <w:tc>
          <w:tcPr>
            <w:tcW w:w="1276" w:type="dxa"/>
            <w:noWrap/>
            <w:vAlign w:val="bottom"/>
          </w:tcPr>
          <w:p w:rsidR="00E53212" w:rsidRPr="005E1759" w:rsidRDefault="00E53212">
            <w:pPr>
              <w:rPr>
                <w:color w:val="000000"/>
                <w:sz w:val="18"/>
                <w:szCs w:val="18"/>
              </w:rPr>
            </w:pPr>
            <w:r w:rsidRPr="005E1759">
              <w:rPr>
                <w:color w:val="000000"/>
                <w:sz w:val="18"/>
                <w:szCs w:val="18"/>
              </w:rPr>
              <w:t>5–9</w:t>
            </w:r>
          </w:p>
        </w:tc>
        <w:tc>
          <w:tcPr>
            <w:tcW w:w="1701" w:type="dxa"/>
            <w:noWrap/>
            <w:vAlign w:val="bottom"/>
          </w:tcPr>
          <w:p w:rsidR="00E53212" w:rsidRPr="005E1759" w:rsidRDefault="00E53212">
            <w:pPr>
              <w:jc w:val="right"/>
              <w:rPr>
                <w:color w:val="000000"/>
                <w:sz w:val="18"/>
                <w:szCs w:val="18"/>
              </w:rPr>
            </w:pPr>
            <w:r w:rsidRPr="005E1759">
              <w:rPr>
                <w:color w:val="000000"/>
                <w:sz w:val="18"/>
                <w:szCs w:val="18"/>
              </w:rPr>
              <w:t>762</w:t>
            </w:r>
            <w:r>
              <w:rPr>
                <w:color w:val="000000"/>
                <w:sz w:val="18"/>
                <w:szCs w:val="18"/>
              </w:rPr>
              <w:t>,</w:t>
            </w:r>
            <w:r w:rsidRPr="005E1759">
              <w:rPr>
                <w:color w:val="000000"/>
                <w:sz w:val="18"/>
                <w:szCs w:val="18"/>
              </w:rPr>
              <w:t>928</w:t>
            </w:r>
          </w:p>
        </w:tc>
        <w:tc>
          <w:tcPr>
            <w:tcW w:w="1700" w:type="dxa"/>
            <w:noWrap/>
            <w:vAlign w:val="bottom"/>
          </w:tcPr>
          <w:p w:rsidR="00E53212" w:rsidRPr="005E1759" w:rsidRDefault="00E53212">
            <w:pPr>
              <w:jc w:val="right"/>
              <w:rPr>
                <w:color w:val="000000"/>
                <w:sz w:val="18"/>
                <w:szCs w:val="18"/>
              </w:rPr>
            </w:pPr>
            <w:r w:rsidRPr="005E1759">
              <w:rPr>
                <w:color w:val="000000"/>
                <w:sz w:val="18"/>
                <w:szCs w:val="18"/>
              </w:rPr>
              <w:t>6.3%</w:t>
            </w:r>
          </w:p>
        </w:tc>
        <w:tc>
          <w:tcPr>
            <w:tcW w:w="1276" w:type="dxa"/>
            <w:noWrap/>
            <w:vAlign w:val="bottom"/>
          </w:tcPr>
          <w:p w:rsidR="00E53212" w:rsidRPr="005E1759" w:rsidRDefault="00E53212" w:rsidP="00E53212">
            <w:pPr>
              <w:jc w:val="right"/>
              <w:rPr>
                <w:color w:val="000000"/>
                <w:sz w:val="18"/>
                <w:szCs w:val="18"/>
              </w:rPr>
            </w:pPr>
            <w:r>
              <w:rPr>
                <w:color w:val="000000"/>
                <w:sz w:val="18"/>
                <w:szCs w:val="18"/>
              </w:rPr>
              <w:t>&lt;5</w:t>
            </w:r>
          </w:p>
        </w:tc>
        <w:tc>
          <w:tcPr>
            <w:tcW w:w="1418" w:type="dxa"/>
            <w:noWrap/>
            <w:vAlign w:val="bottom"/>
          </w:tcPr>
          <w:p w:rsidR="00E53212" w:rsidRPr="005E1759" w:rsidRDefault="00E53212" w:rsidP="00A71543">
            <w:pPr>
              <w:jc w:val="right"/>
              <w:rPr>
                <w:color w:val="000000"/>
                <w:sz w:val="18"/>
                <w:szCs w:val="18"/>
              </w:rPr>
            </w:pPr>
            <w:r>
              <w:rPr>
                <w:color w:val="000000"/>
                <w:sz w:val="18"/>
                <w:szCs w:val="18"/>
              </w:rPr>
              <w:t>&lt;5</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10–14</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696</w:t>
            </w:r>
            <w:r>
              <w:rPr>
                <w:color w:val="000000"/>
                <w:sz w:val="18"/>
                <w:szCs w:val="18"/>
              </w:rPr>
              <w:t>,</w:t>
            </w:r>
            <w:r w:rsidRPr="005E1759">
              <w:rPr>
                <w:color w:val="000000"/>
                <w:sz w:val="18"/>
                <w:szCs w:val="18"/>
              </w:rPr>
              <w:t>325</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5.7%</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8</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6.2%</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15–19</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720</w:t>
            </w:r>
            <w:r>
              <w:rPr>
                <w:color w:val="000000"/>
                <w:sz w:val="18"/>
                <w:szCs w:val="18"/>
              </w:rPr>
              <w:t>,</w:t>
            </w:r>
            <w:r w:rsidRPr="005E1759">
              <w:rPr>
                <w:color w:val="000000"/>
                <w:sz w:val="18"/>
                <w:szCs w:val="18"/>
              </w:rPr>
              <w:t>085</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5.9%</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9</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7.0%</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20–24</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830</w:t>
            </w:r>
            <w:r>
              <w:rPr>
                <w:color w:val="000000"/>
                <w:sz w:val="18"/>
                <w:szCs w:val="18"/>
              </w:rPr>
              <w:t>,</w:t>
            </w:r>
            <w:r w:rsidRPr="005E1759">
              <w:rPr>
                <w:color w:val="000000"/>
                <w:sz w:val="18"/>
                <w:szCs w:val="18"/>
              </w:rPr>
              <w:t>358</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6.8%</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8</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6.2%</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25–29</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908</w:t>
            </w:r>
            <w:r>
              <w:rPr>
                <w:color w:val="000000"/>
                <w:sz w:val="18"/>
                <w:szCs w:val="18"/>
              </w:rPr>
              <w:t>,</w:t>
            </w:r>
            <w:r w:rsidRPr="005E1759">
              <w:rPr>
                <w:color w:val="000000"/>
                <w:sz w:val="18"/>
                <w:szCs w:val="18"/>
              </w:rPr>
              <w:t>879</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7.5%</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8</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6.2%</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30–34</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903</w:t>
            </w:r>
            <w:r>
              <w:rPr>
                <w:color w:val="000000"/>
                <w:sz w:val="18"/>
                <w:szCs w:val="18"/>
              </w:rPr>
              <w:t>,</w:t>
            </w:r>
            <w:r w:rsidRPr="005E1759">
              <w:rPr>
                <w:color w:val="000000"/>
                <w:sz w:val="18"/>
                <w:szCs w:val="18"/>
              </w:rPr>
              <w:t>259</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7.4%</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10</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7.8%</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35–39</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806</w:t>
            </w:r>
            <w:r>
              <w:rPr>
                <w:color w:val="000000"/>
                <w:sz w:val="18"/>
                <w:szCs w:val="18"/>
              </w:rPr>
              <w:t>,</w:t>
            </w:r>
            <w:r w:rsidRPr="005E1759">
              <w:rPr>
                <w:color w:val="000000"/>
                <w:sz w:val="18"/>
                <w:szCs w:val="18"/>
              </w:rPr>
              <w:t>038</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6.6%</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9</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7.0%</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40–44</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820</w:t>
            </w:r>
            <w:r>
              <w:rPr>
                <w:color w:val="000000"/>
                <w:sz w:val="18"/>
                <w:szCs w:val="18"/>
              </w:rPr>
              <w:t>,</w:t>
            </w:r>
            <w:r w:rsidRPr="005E1759">
              <w:rPr>
                <w:color w:val="000000"/>
                <w:sz w:val="18"/>
                <w:szCs w:val="18"/>
              </w:rPr>
              <w:t>061</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6.7%</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14</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10.9%</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45–49</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820</w:t>
            </w:r>
            <w:r>
              <w:rPr>
                <w:color w:val="000000"/>
                <w:sz w:val="18"/>
                <w:szCs w:val="18"/>
              </w:rPr>
              <w:t>,</w:t>
            </w:r>
            <w:r w:rsidRPr="005E1759">
              <w:rPr>
                <w:color w:val="000000"/>
                <w:sz w:val="18"/>
                <w:szCs w:val="18"/>
              </w:rPr>
              <w:t>203</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6.7%</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13</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10.1%</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50–54</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787</w:t>
            </w:r>
            <w:r>
              <w:rPr>
                <w:color w:val="000000"/>
                <w:sz w:val="18"/>
                <w:szCs w:val="18"/>
              </w:rPr>
              <w:t>,</w:t>
            </w:r>
            <w:r w:rsidRPr="005E1759">
              <w:rPr>
                <w:color w:val="000000"/>
                <w:sz w:val="18"/>
                <w:szCs w:val="18"/>
              </w:rPr>
              <w:t>079</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6.5%</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9</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7.0%</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55–59</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753</w:t>
            </w:r>
            <w:r>
              <w:rPr>
                <w:color w:val="000000"/>
                <w:sz w:val="18"/>
                <w:szCs w:val="18"/>
              </w:rPr>
              <w:t>,</w:t>
            </w:r>
            <w:r w:rsidRPr="005E1759">
              <w:rPr>
                <w:color w:val="000000"/>
                <w:sz w:val="18"/>
                <w:szCs w:val="18"/>
              </w:rPr>
              <w:t>160</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6.2%</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5</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3.9%</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60–64</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667</w:t>
            </w:r>
            <w:r>
              <w:rPr>
                <w:color w:val="000000"/>
                <w:sz w:val="18"/>
                <w:szCs w:val="18"/>
              </w:rPr>
              <w:t>,</w:t>
            </w:r>
            <w:r w:rsidRPr="005E1759">
              <w:rPr>
                <w:color w:val="000000"/>
                <w:sz w:val="18"/>
                <w:szCs w:val="18"/>
              </w:rPr>
              <w:t>824</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5.5%</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7</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5.4%</w:t>
            </w:r>
          </w:p>
        </w:tc>
      </w:tr>
      <w:tr w:rsidR="005E1759" w:rsidRPr="00BA2E30" w:rsidTr="005E1759">
        <w:trPr>
          <w:trHeight w:val="20"/>
        </w:trPr>
        <w:tc>
          <w:tcPr>
            <w:tcW w:w="1276" w:type="dxa"/>
            <w:noWrap/>
            <w:vAlign w:val="bottom"/>
          </w:tcPr>
          <w:p w:rsidR="005E1759" w:rsidRPr="005E1759" w:rsidRDefault="005E1759">
            <w:pPr>
              <w:rPr>
                <w:color w:val="000000"/>
                <w:sz w:val="18"/>
                <w:szCs w:val="18"/>
              </w:rPr>
            </w:pPr>
            <w:r w:rsidRPr="005E1759">
              <w:rPr>
                <w:color w:val="000000"/>
                <w:sz w:val="18"/>
                <w:szCs w:val="18"/>
              </w:rPr>
              <w:t>65–69</w:t>
            </w:r>
          </w:p>
        </w:tc>
        <w:tc>
          <w:tcPr>
            <w:tcW w:w="1701" w:type="dxa"/>
            <w:noWrap/>
            <w:vAlign w:val="bottom"/>
          </w:tcPr>
          <w:p w:rsidR="005E1759" w:rsidRPr="005E1759" w:rsidRDefault="005E1759">
            <w:pPr>
              <w:jc w:val="right"/>
              <w:rPr>
                <w:color w:val="000000"/>
                <w:sz w:val="18"/>
                <w:szCs w:val="18"/>
              </w:rPr>
            </w:pPr>
            <w:r w:rsidRPr="005E1759">
              <w:rPr>
                <w:color w:val="000000"/>
                <w:sz w:val="18"/>
                <w:szCs w:val="18"/>
              </w:rPr>
              <w:t>604</w:t>
            </w:r>
            <w:r>
              <w:rPr>
                <w:color w:val="000000"/>
                <w:sz w:val="18"/>
                <w:szCs w:val="18"/>
              </w:rPr>
              <w:t>,</w:t>
            </w:r>
            <w:r w:rsidRPr="005E1759">
              <w:rPr>
                <w:color w:val="000000"/>
                <w:sz w:val="18"/>
                <w:szCs w:val="18"/>
              </w:rPr>
              <w:t>480</w:t>
            </w:r>
          </w:p>
        </w:tc>
        <w:tc>
          <w:tcPr>
            <w:tcW w:w="1700" w:type="dxa"/>
            <w:noWrap/>
            <w:vAlign w:val="bottom"/>
          </w:tcPr>
          <w:p w:rsidR="005E1759" w:rsidRPr="005E1759" w:rsidRDefault="005E1759">
            <w:pPr>
              <w:jc w:val="right"/>
              <w:rPr>
                <w:color w:val="000000"/>
                <w:sz w:val="18"/>
                <w:szCs w:val="18"/>
              </w:rPr>
            </w:pPr>
            <w:r w:rsidRPr="005E1759">
              <w:rPr>
                <w:color w:val="000000"/>
                <w:sz w:val="18"/>
                <w:szCs w:val="18"/>
              </w:rPr>
              <w:t>5.0%</w:t>
            </w:r>
          </w:p>
        </w:tc>
        <w:tc>
          <w:tcPr>
            <w:tcW w:w="1276" w:type="dxa"/>
            <w:noWrap/>
            <w:vAlign w:val="bottom"/>
          </w:tcPr>
          <w:p w:rsidR="005E1759" w:rsidRPr="005E1759" w:rsidRDefault="005E1759">
            <w:pPr>
              <w:jc w:val="right"/>
              <w:rPr>
                <w:color w:val="000000"/>
                <w:sz w:val="18"/>
                <w:szCs w:val="18"/>
              </w:rPr>
            </w:pPr>
            <w:r w:rsidRPr="005E1759">
              <w:rPr>
                <w:color w:val="000000"/>
                <w:sz w:val="18"/>
                <w:szCs w:val="18"/>
              </w:rPr>
              <w:t>6</w:t>
            </w:r>
          </w:p>
        </w:tc>
        <w:tc>
          <w:tcPr>
            <w:tcW w:w="1418" w:type="dxa"/>
            <w:noWrap/>
            <w:vAlign w:val="bottom"/>
          </w:tcPr>
          <w:p w:rsidR="005E1759" w:rsidRPr="005E1759" w:rsidRDefault="005E1759">
            <w:pPr>
              <w:jc w:val="right"/>
              <w:rPr>
                <w:color w:val="000000"/>
                <w:sz w:val="18"/>
                <w:szCs w:val="18"/>
              </w:rPr>
            </w:pPr>
            <w:r w:rsidRPr="005E1759">
              <w:rPr>
                <w:color w:val="000000"/>
                <w:sz w:val="18"/>
                <w:szCs w:val="18"/>
              </w:rPr>
              <w:t>4.7%</w:t>
            </w:r>
          </w:p>
        </w:tc>
      </w:tr>
      <w:tr w:rsidR="00546156" w:rsidRPr="00BA2E30" w:rsidTr="005E1759">
        <w:trPr>
          <w:trHeight w:val="20"/>
        </w:trPr>
        <w:tc>
          <w:tcPr>
            <w:tcW w:w="1276" w:type="dxa"/>
            <w:noWrap/>
            <w:vAlign w:val="bottom"/>
          </w:tcPr>
          <w:p w:rsidR="00546156" w:rsidRPr="00546156" w:rsidRDefault="00546156">
            <w:pPr>
              <w:rPr>
                <w:color w:val="000000"/>
                <w:sz w:val="18"/>
                <w:szCs w:val="18"/>
              </w:rPr>
            </w:pPr>
            <w:r w:rsidRPr="00546156">
              <w:rPr>
                <w:color w:val="000000"/>
                <w:sz w:val="18"/>
                <w:szCs w:val="18"/>
              </w:rPr>
              <w:t>70+</w:t>
            </w:r>
          </w:p>
        </w:tc>
        <w:tc>
          <w:tcPr>
            <w:tcW w:w="1701" w:type="dxa"/>
            <w:noWrap/>
            <w:vAlign w:val="bottom"/>
          </w:tcPr>
          <w:p w:rsidR="00546156" w:rsidRPr="00546156" w:rsidRDefault="00546156" w:rsidP="00546156">
            <w:pPr>
              <w:jc w:val="right"/>
              <w:rPr>
                <w:color w:val="000000"/>
                <w:sz w:val="18"/>
                <w:szCs w:val="18"/>
              </w:rPr>
            </w:pPr>
            <w:r>
              <w:rPr>
                <w:color w:val="000000"/>
                <w:sz w:val="18"/>
                <w:szCs w:val="18"/>
              </w:rPr>
              <w:t>1,352,290</w:t>
            </w:r>
          </w:p>
        </w:tc>
        <w:tc>
          <w:tcPr>
            <w:tcW w:w="1700" w:type="dxa"/>
            <w:noWrap/>
            <w:vAlign w:val="bottom"/>
          </w:tcPr>
          <w:p w:rsidR="00546156" w:rsidRPr="00546156" w:rsidRDefault="00546156" w:rsidP="00546156">
            <w:pPr>
              <w:jc w:val="right"/>
              <w:rPr>
                <w:color w:val="000000"/>
                <w:sz w:val="18"/>
                <w:szCs w:val="18"/>
              </w:rPr>
            </w:pPr>
            <w:r w:rsidRPr="00546156">
              <w:rPr>
                <w:color w:val="000000"/>
                <w:sz w:val="18"/>
                <w:szCs w:val="18"/>
              </w:rPr>
              <w:t>11.1%</w:t>
            </w:r>
          </w:p>
        </w:tc>
        <w:tc>
          <w:tcPr>
            <w:tcW w:w="1276" w:type="dxa"/>
            <w:noWrap/>
            <w:vAlign w:val="bottom"/>
          </w:tcPr>
          <w:p w:rsidR="00546156" w:rsidRPr="00546156" w:rsidRDefault="00546156" w:rsidP="00546156">
            <w:pPr>
              <w:jc w:val="right"/>
              <w:rPr>
                <w:color w:val="000000"/>
                <w:sz w:val="18"/>
                <w:szCs w:val="18"/>
              </w:rPr>
            </w:pPr>
            <w:r w:rsidRPr="00546156">
              <w:rPr>
                <w:color w:val="000000"/>
                <w:sz w:val="18"/>
                <w:szCs w:val="18"/>
              </w:rPr>
              <w:t>17</w:t>
            </w:r>
          </w:p>
        </w:tc>
        <w:tc>
          <w:tcPr>
            <w:tcW w:w="1418" w:type="dxa"/>
            <w:noWrap/>
            <w:vAlign w:val="bottom"/>
          </w:tcPr>
          <w:p w:rsidR="00546156" w:rsidRPr="00546156" w:rsidRDefault="00546156" w:rsidP="00546156">
            <w:pPr>
              <w:jc w:val="right"/>
              <w:rPr>
                <w:color w:val="000000"/>
                <w:sz w:val="18"/>
                <w:szCs w:val="18"/>
              </w:rPr>
            </w:pPr>
            <w:r w:rsidRPr="00546156">
              <w:rPr>
                <w:color w:val="000000"/>
                <w:sz w:val="18"/>
                <w:szCs w:val="18"/>
              </w:rPr>
              <w:t>13.2%</w:t>
            </w:r>
          </w:p>
        </w:tc>
      </w:tr>
      <w:tr w:rsidR="00546156" w:rsidRPr="00BA2E30" w:rsidTr="005E1759">
        <w:trPr>
          <w:trHeight w:val="20"/>
        </w:trPr>
        <w:tc>
          <w:tcPr>
            <w:tcW w:w="1276" w:type="dxa"/>
            <w:noWrap/>
            <w:vAlign w:val="bottom"/>
          </w:tcPr>
          <w:p w:rsidR="00546156" w:rsidRPr="008556C1" w:rsidRDefault="00546156">
            <w:pPr>
              <w:rPr>
                <w:b/>
                <w:color w:val="000000"/>
                <w:sz w:val="18"/>
                <w:szCs w:val="18"/>
              </w:rPr>
            </w:pPr>
            <w:r w:rsidRPr="008556C1">
              <w:rPr>
                <w:b/>
                <w:color w:val="000000"/>
                <w:sz w:val="18"/>
                <w:szCs w:val="18"/>
              </w:rPr>
              <w:t>All ages</w:t>
            </w:r>
          </w:p>
        </w:tc>
        <w:tc>
          <w:tcPr>
            <w:tcW w:w="1701" w:type="dxa"/>
            <w:noWrap/>
            <w:vAlign w:val="bottom"/>
          </w:tcPr>
          <w:p w:rsidR="00546156" w:rsidRPr="008556C1" w:rsidRDefault="00546156" w:rsidP="00546156">
            <w:pPr>
              <w:jc w:val="right"/>
              <w:rPr>
                <w:b/>
                <w:color w:val="000000"/>
                <w:sz w:val="18"/>
                <w:szCs w:val="18"/>
              </w:rPr>
            </w:pPr>
            <w:r w:rsidRPr="008556C1">
              <w:rPr>
                <w:b/>
                <w:color w:val="000000"/>
                <w:sz w:val="18"/>
                <w:szCs w:val="18"/>
              </w:rPr>
              <w:t>12,198,963</w:t>
            </w:r>
          </w:p>
        </w:tc>
        <w:tc>
          <w:tcPr>
            <w:tcW w:w="1700" w:type="dxa"/>
            <w:noWrap/>
            <w:vAlign w:val="bottom"/>
          </w:tcPr>
          <w:p w:rsidR="00546156" w:rsidRPr="008556C1" w:rsidRDefault="00546156" w:rsidP="00546156">
            <w:pPr>
              <w:jc w:val="right"/>
              <w:rPr>
                <w:b/>
                <w:color w:val="000000"/>
                <w:sz w:val="18"/>
                <w:szCs w:val="18"/>
              </w:rPr>
            </w:pPr>
          </w:p>
        </w:tc>
        <w:tc>
          <w:tcPr>
            <w:tcW w:w="1276" w:type="dxa"/>
            <w:noWrap/>
            <w:vAlign w:val="bottom"/>
          </w:tcPr>
          <w:p w:rsidR="00546156" w:rsidRPr="008556C1" w:rsidRDefault="00546156" w:rsidP="00546156">
            <w:pPr>
              <w:jc w:val="right"/>
              <w:rPr>
                <w:b/>
                <w:color w:val="000000"/>
                <w:sz w:val="18"/>
                <w:szCs w:val="18"/>
              </w:rPr>
            </w:pPr>
            <w:r w:rsidRPr="008556C1">
              <w:rPr>
                <w:b/>
                <w:color w:val="000000"/>
                <w:sz w:val="18"/>
                <w:szCs w:val="18"/>
              </w:rPr>
              <w:t>129</w:t>
            </w:r>
          </w:p>
        </w:tc>
        <w:tc>
          <w:tcPr>
            <w:tcW w:w="1418" w:type="dxa"/>
            <w:noWrap/>
            <w:vAlign w:val="bottom"/>
          </w:tcPr>
          <w:p w:rsidR="00546156" w:rsidRPr="008556C1" w:rsidRDefault="00546156" w:rsidP="00546156">
            <w:pPr>
              <w:jc w:val="right"/>
              <w:rPr>
                <w:b/>
                <w:color w:val="000000"/>
                <w:sz w:val="18"/>
                <w:szCs w:val="18"/>
              </w:rPr>
            </w:pPr>
          </w:p>
        </w:tc>
      </w:tr>
    </w:tbl>
    <w:p w:rsidR="00EF4B7E" w:rsidRDefault="00EF4B7E">
      <w:pPr>
        <w:spacing w:after="0"/>
      </w:pPr>
      <w:r>
        <w:br w:type="page"/>
      </w:r>
    </w:p>
    <w:p w:rsidR="00C93608" w:rsidRDefault="00C93608" w:rsidP="00C93608">
      <w:pPr>
        <w:autoSpaceDE w:val="0"/>
        <w:spacing w:after="0"/>
      </w:pPr>
      <w:r>
        <w:lastRenderedPageBreak/>
        <w:fldChar w:fldCharType="begin"/>
      </w:r>
      <w:r>
        <w:instrText xml:space="preserve"> REF _Ref8033234 \h </w:instrText>
      </w:r>
      <w:r>
        <w:fldChar w:fldCharType="separate"/>
      </w:r>
      <w:r w:rsidR="00612103">
        <w:t xml:space="preserve">Figure </w:t>
      </w:r>
      <w:r w:rsidR="00612103">
        <w:rPr>
          <w:noProof/>
        </w:rPr>
        <w:t>6</w:t>
      </w:r>
      <w:r>
        <w:fldChar w:fldCharType="end"/>
      </w:r>
      <w:r>
        <w:t xml:space="preserve"> </w:t>
      </w:r>
      <w:r w:rsidRPr="008556C1">
        <w:t>and 6.1</w:t>
      </w:r>
      <w:r>
        <w:t xml:space="preserve"> chart</w:t>
      </w:r>
      <w:r w:rsidRPr="00F54A5F">
        <w:t xml:space="preserve"> the distribution of </w:t>
      </w:r>
      <w:r>
        <w:t xml:space="preserve">all male hereditary HMA patients and all </w:t>
      </w:r>
      <w:r w:rsidRPr="00F54A5F">
        <w:t xml:space="preserve">male severe </w:t>
      </w:r>
      <w:r>
        <w:t xml:space="preserve">hereditary </w:t>
      </w:r>
      <w:r w:rsidRPr="00F54A5F">
        <w:t>HMA patients against the male population. The disorder is genetically linked to a patie</w:t>
      </w:r>
      <w:r>
        <w:t>nt’s gender</w:t>
      </w:r>
      <w:r w:rsidRPr="00F54A5F">
        <w:t xml:space="preserve">, and usually affects males. There </w:t>
      </w:r>
      <w:r>
        <w:t>are</w:t>
      </w:r>
      <w:r w:rsidRPr="00F54A5F">
        <w:t xml:space="preserve"> a relatively lower number of older patie</w:t>
      </w:r>
      <w:r>
        <w:t>nts (from the age grouping of 75-79</w:t>
      </w:r>
      <w:r w:rsidRPr="00F54A5F">
        <w:t xml:space="preserve"> years onwards). The life expectancy of HMA patients has improved dramatically</w:t>
      </w:r>
      <w:r w:rsidRPr="00F54A5F">
        <w:rPr>
          <w:rFonts w:ascii="ZWAdobeF" w:hAnsi="ZWAdobeF" w:cs="ZWAdobeF"/>
          <w:sz w:val="2"/>
          <w:szCs w:val="2"/>
        </w:rPr>
        <w:t>6F</w:t>
      </w:r>
      <w:r w:rsidRPr="00F54A5F">
        <w:rPr>
          <w:rStyle w:val="FootnoteReference"/>
        </w:rPr>
        <w:footnoteReference w:id="5"/>
      </w:r>
      <w:r w:rsidRPr="00F54A5F">
        <w:t xml:space="preserve"> in recent decades. The younger cohorts can expect to survive longer, which will increase the overall patient population and the demand for product in the future.</w:t>
      </w:r>
    </w:p>
    <w:p w:rsidR="00C93608" w:rsidRDefault="00C93608" w:rsidP="00C93608">
      <w:pPr>
        <w:autoSpaceDE w:val="0"/>
        <w:spacing w:after="0"/>
      </w:pPr>
    </w:p>
    <w:p w:rsidR="00C93608" w:rsidRDefault="00C93608" w:rsidP="00C93608">
      <w:pPr>
        <w:spacing w:after="0"/>
      </w:pPr>
      <w:r>
        <w:t>The number of acquired HMA severe male patients totalled 9.</w:t>
      </w:r>
    </w:p>
    <w:p w:rsidR="002E2539" w:rsidRDefault="002E2539" w:rsidP="00EF0829">
      <w:pPr>
        <w:autoSpaceDE w:val="0"/>
        <w:spacing w:after="0"/>
      </w:pPr>
    </w:p>
    <w:p w:rsidR="002E2539" w:rsidRDefault="00546156" w:rsidP="00EF0829">
      <w:pPr>
        <w:autoSpaceDE w:val="0"/>
        <w:spacing w:after="0"/>
      </w:pPr>
      <w:r>
        <w:rPr>
          <w:noProof/>
          <w:lang w:eastAsia="en-AU"/>
        </w:rPr>
        <w:drawing>
          <wp:inline distT="0" distB="0" distL="0" distR="0" wp14:anchorId="73D2A07A" wp14:editId="726355CA">
            <wp:extent cx="4824730" cy="300205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24730" cy="3002054"/>
                    </a:xfrm>
                    <a:prstGeom prst="rect">
                      <a:avLst/>
                    </a:prstGeom>
                  </pic:spPr>
                </pic:pic>
              </a:graphicData>
            </a:graphic>
          </wp:inline>
        </w:drawing>
      </w:r>
    </w:p>
    <w:p w:rsidR="00C93608" w:rsidRDefault="00C93608" w:rsidP="00C93608">
      <w:pPr>
        <w:pStyle w:val="Caption"/>
      </w:pPr>
      <w:bookmarkStart w:id="115" w:name="_Ref8033234"/>
      <w:bookmarkStart w:id="116" w:name="_Toc8037411"/>
      <w:r>
        <w:t xml:space="preserve">Figure </w:t>
      </w:r>
      <w:r w:rsidR="00387806">
        <w:fldChar w:fldCharType="begin"/>
      </w:r>
      <w:r w:rsidR="00387806">
        <w:instrText xml:space="preserve"> SEQ Figure \* ARABIC </w:instrText>
      </w:r>
      <w:r w:rsidR="00387806">
        <w:fldChar w:fldCharType="separate"/>
      </w:r>
      <w:r w:rsidR="00612103">
        <w:rPr>
          <w:noProof/>
        </w:rPr>
        <w:t>6</w:t>
      </w:r>
      <w:r w:rsidR="00387806">
        <w:rPr>
          <w:noProof/>
        </w:rPr>
        <w:fldChar w:fldCharType="end"/>
      </w:r>
      <w:bookmarkEnd w:id="115"/>
      <w:r w:rsidRPr="00462E88">
        <w:t xml:space="preserve"> </w:t>
      </w:r>
      <w:r>
        <w:t>- Distribution of hereditary male HMA patients by age in 2016-17</w:t>
      </w:r>
      <w:bookmarkEnd w:id="116"/>
    </w:p>
    <w:p w:rsidR="002E2539" w:rsidRDefault="002E2539" w:rsidP="002E2539">
      <w:pPr>
        <w:spacing w:after="0"/>
      </w:pPr>
    </w:p>
    <w:p w:rsidR="001464EE" w:rsidRDefault="001464EE" w:rsidP="00A32843">
      <w:pPr>
        <w:pStyle w:val="Caption"/>
      </w:pPr>
      <w:r>
        <w:lastRenderedPageBreak/>
        <w:t>Table</w:t>
      </w:r>
      <w:r w:rsidR="00A32843">
        <w:t xml:space="preserve"> (FIg 6)</w:t>
      </w:r>
      <w:r>
        <w:t xml:space="preserve"> – </w:t>
      </w:r>
      <w:r w:rsidR="00EF4B7E">
        <w:t xml:space="preserve">Distribution of hereditary male HMA </w:t>
      </w:r>
      <w:r w:rsidR="00CD0CF8">
        <w:t xml:space="preserve">patients </w:t>
      </w:r>
      <w:r w:rsidR="00EF4B7E">
        <w:t>by age in 2016-17</w:t>
      </w:r>
    </w:p>
    <w:tbl>
      <w:tblPr>
        <w:tblStyle w:val="NBATableStyle1"/>
        <w:tblW w:w="7455" w:type="dxa"/>
        <w:tblInd w:w="108" w:type="dxa"/>
        <w:tblLook w:val="04A0" w:firstRow="1" w:lastRow="0" w:firstColumn="1" w:lastColumn="0" w:noHBand="0" w:noVBand="1"/>
      </w:tblPr>
      <w:tblGrid>
        <w:gridCol w:w="1560"/>
        <w:gridCol w:w="1701"/>
        <w:gridCol w:w="1701"/>
        <w:gridCol w:w="1275"/>
        <w:gridCol w:w="1218"/>
      </w:tblGrid>
      <w:tr w:rsidR="004E2FEF" w:rsidRPr="00BA2E30" w:rsidTr="004E2FEF">
        <w:trPr>
          <w:cnfStyle w:val="100000000000" w:firstRow="1" w:lastRow="0" w:firstColumn="0" w:lastColumn="0" w:oddVBand="0" w:evenVBand="0" w:oddHBand="0" w:evenHBand="0" w:firstRowFirstColumn="0" w:firstRowLastColumn="0" w:lastRowFirstColumn="0" w:lastRowLastColumn="0"/>
          <w:trHeight w:val="20"/>
        </w:trPr>
        <w:tc>
          <w:tcPr>
            <w:tcW w:w="1560" w:type="dxa"/>
            <w:noWrap/>
          </w:tcPr>
          <w:p w:rsidR="004E2FEF" w:rsidRPr="00BA2E30" w:rsidRDefault="004E2FEF" w:rsidP="004E2FEF">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4E2FEF" w:rsidRPr="00BA2E30" w:rsidRDefault="004E2FEF" w:rsidP="004E2FEF">
            <w:pPr>
              <w:spacing w:after="0"/>
              <w:rPr>
                <w:rFonts w:eastAsia="Times New Roman"/>
                <w:sz w:val="18"/>
                <w:szCs w:val="18"/>
                <w:lang w:eastAsia="en-AU"/>
              </w:rPr>
            </w:pPr>
            <w:r w:rsidRPr="00BA2E30">
              <w:rPr>
                <w:rFonts w:eastAsia="Times New Roman"/>
                <w:sz w:val="18"/>
                <w:szCs w:val="18"/>
                <w:lang w:eastAsia="en-AU"/>
              </w:rPr>
              <w:t>2016</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701" w:type="dxa"/>
            <w:noWrap/>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xml:space="preserve">% 2016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5" w:type="dxa"/>
            <w:noWrap/>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HMA male patients</w:t>
            </w:r>
          </w:p>
        </w:tc>
        <w:tc>
          <w:tcPr>
            <w:tcW w:w="1218" w:type="dxa"/>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HMA male patients</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0–4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808</w:t>
            </w:r>
            <w:r>
              <w:rPr>
                <w:color w:val="000000"/>
                <w:sz w:val="18"/>
                <w:szCs w:val="18"/>
              </w:rPr>
              <w:t>,</w:t>
            </w:r>
            <w:r w:rsidRPr="00457BEE">
              <w:rPr>
                <w:color w:val="000000"/>
                <w:sz w:val="18"/>
                <w:szCs w:val="18"/>
              </w:rPr>
              <w:t>109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6.7%</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79</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4.2%</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5–9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804</w:t>
            </w:r>
            <w:r>
              <w:rPr>
                <w:color w:val="000000"/>
                <w:sz w:val="18"/>
                <w:szCs w:val="18"/>
              </w:rPr>
              <w:t>,</w:t>
            </w:r>
            <w:r w:rsidRPr="00457BEE">
              <w:rPr>
                <w:color w:val="000000"/>
                <w:sz w:val="18"/>
                <w:szCs w:val="18"/>
              </w:rPr>
              <w:t>159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6.7%</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152</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8.0%</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10–14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735</w:t>
            </w:r>
            <w:r>
              <w:rPr>
                <w:color w:val="000000"/>
                <w:sz w:val="18"/>
                <w:szCs w:val="18"/>
              </w:rPr>
              <w:t>,</w:t>
            </w:r>
            <w:r w:rsidRPr="00457BEE">
              <w:rPr>
                <w:color w:val="000000"/>
                <w:sz w:val="18"/>
                <w:szCs w:val="18"/>
              </w:rPr>
              <w:t>400</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6.1%</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178</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9.4%</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15–19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755</w:t>
            </w:r>
            <w:r>
              <w:rPr>
                <w:color w:val="000000"/>
                <w:sz w:val="18"/>
                <w:szCs w:val="18"/>
              </w:rPr>
              <w:t>,</w:t>
            </w:r>
            <w:r w:rsidRPr="00457BEE">
              <w:rPr>
                <w:color w:val="000000"/>
                <w:sz w:val="18"/>
                <w:szCs w:val="18"/>
              </w:rPr>
              <w:t>917</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6.3%</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132</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7.0%</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20–24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866</w:t>
            </w:r>
            <w:r>
              <w:rPr>
                <w:color w:val="000000"/>
                <w:sz w:val="18"/>
                <w:szCs w:val="18"/>
              </w:rPr>
              <w:t>,</w:t>
            </w:r>
            <w:r w:rsidRPr="00457BEE">
              <w:rPr>
                <w:color w:val="000000"/>
                <w:sz w:val="18"/>
                <w:szCs w:val="18"/>
              </w:rPr>
              <w:t>128</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7.2%</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150</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7.9%</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25–29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909</w:t>
            </w:r>
            <w:r>
              <w:rPr>
                <w:color w:val="000000"/>
                <w:sz w:val="18"/>
                <w:szCs w:val="18"/>
              </w:rPr>
              <w:t>,</w:t>
            </w:r>
            <w:r w:rsidRPr="00457BEE">
              <w:rPr>
                <w:color w:val="000000"/>
                <w:sz w:val="18"/>
                <w:szCs w:val="18"/>
              </w:rPr>
              <w:t>656</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7.6%</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154</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8.1%</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30–34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892</w:t>
            </w:r>
            <w:r>
              <w:rPr>
                <w:color w:val="000000"/>
                <w:sz w:val="18"/>
                <w:szCs w:val="18"/>
              </w:rPr>
              <w:t>,</w:t>
            </w:r>
            <w:r w:rsidRPr="00457BEE">
              <w:rPr>
                <w:color w:val="000000"/>
                <w:sz w:val="18"/>
                <w:szCs w:val="18"/>
              </w:rPr>
              <w:t>953</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7.4%</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131</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6.9%</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35–39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802</w:t>
            </w:r>
            <w:r>
              <w:rPr>
                <w:color w:val="000000"/>
                <w:sz w:val="18"/>
                <w:szCs w:val="18"/>
              </w:rPr>
              <w:t>,</w:t>
            </w:r>
            <w:r w:rsidRPr="00457BEE">
              <w:rPr>
                <w:color w:val="000000"/>
                <w:sz w:val="18"/>
                <w:szCs w:val="18"/>
              </w:rPr>
              <w:t>100</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6.7%</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136</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7.2%</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40–44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808</w:t>
            </w:r>
            <w:r>
              <w:rPr>
                <w:color w:val="000000"/>
                <w:sz w:val="18"/>
                <w:szCs w:val="18"/>
              </w:rPr>
              <w:t>,</w:t>
            </w:r>
            <w:r w:rsidRPr="00457BEE">
              <w:rPr>
                <w:color w:val="000000"/>
                <w:sz w:val="18"/>
                <w:szCs w:val="18"/>
              </w:rPr>
              <w:t>149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6.7%</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118</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6.2%</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45–49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786</w:t>
            </w:r>
            <w:r>
              <w:rPr>
                <w:color w:val="000000"/>
                <w:sz w:val="18"/>
                <w:szCs w:val="18"/>
              </w:rPr>
              <w:t>,</w:t>
            </w:r>
            <w:r w:rsidRPr="00457BEE">
              <w:rPr>
                <w:color w:val="000000"/>
                <w:sz w:val="18"/>
                <w:szCs w:val="18"/>
              </w:rPr>
              <w:t>139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6.5%</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130</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6.9%</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50–54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763</w:t>
            </w:r>
            <w:r>
              <w:rPr>
                <w:color w:val="000000"/>
                <w:sz w:val="18"/>
                <w:szCs w:val="18"/>
              </w:rPr>
              <w:t>,</w:t>
            </w:r>
            <w:r w:rsidRPr="00457BEE">
              <w:rPr>
                <w:color w:val="000000"/>
                <w:sz w:val="18"/>
                <w:szCs w:val="18"/>
              </w:rPr>
              <w:t>717</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6.4%</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90</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4.7%</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55–59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724</w:t>
            </w:r>
            <w:r>
              <w:rPr>
                <w:color w:val="000000"/>
                <w:sz w:val="18"/>
                <w:szCs w:val="18"/>
              </w:rPr>
              <w:t>,</w:t>
            </w:r>
            <w:r w:rsidRPr="00457BEE">
              <w:rPr>
                <w:color w:val="000000"/>
                <w:sz w:val="18"/>
                <w:szCs w:val="18"/>
              </w:rPr>
              <w:t>403</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6.0%</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88</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4.6%</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60–64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638</w:t>
            </w:r>
            <w:r>
              <w:rPr>
                <w:color w:val="000000"/>
                <w:sz w:val="18"/>
                <w:szCs w:val="18"/>
              </w:rPr>
              <w:t>,</w:t>
            </w:r>
            <w:r w:rsidRPr="00457BEE">
              <w:rPr>
                <w:color w:val="000000"/>
                <w:sz w:val="18"/>
                <w:szCs w:val="18"/>
              </w:rPr>
              <w:t>275</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5.3%</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99</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5.2%</w:t>
            </w:r>
          </w:p>
        </w:tc>
      </w:tr>
      <w:tr w:rsidR="00457BEE" w:rsidRPr="00BA2E30" w:rsidTr="004E2FEF">
        <w:trPr>
          <w:trHeight w:val="20"/>
        </w:trPr>
        <w:tc>
          <w:tcPr>
            <w:tcW w:w="1560" w:type="dxa"/>
            <w:noWrap/>
            <w:vAlign w:val="bottom"/>
          </w:tcPr>
          <w:p w:rsidR="00457BEE" w:rsidRPr="00457BEE" w:rsidRDefault="00457BEE">
            <w:pPr>
              <w:rPr>
                <w:color w:val="000000"/>
                <w:sz w:val="18"/>
                <w:szCs w:val="18"/>
              </w:rPr>
            </w:pPr>
            <w:r w:rsidRPr="00457BEE">
              <w:rPr>
                <w:color w:val="000000"/>
                <w:sz w:val="18"/>
                <w:szCs w:val="18"/>
              </w:rPr>
              <w:t>65–69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589</w:t>
            </w:r>
            <w:r>
              <w:rPr>
                <w:color w:val="000000"/>
                <w:sz w:val="18"/>
                <w:szCs w:val="18"/>
              </w:rPr>
              <w:t>,</w:t>
            </w:r>
            <w:r w:rsidRPr="00457BEE">
              <w:rPr>
                <w:color w:val="000000"/>
                <w:sz w:val="18"/>
                <w:szCs w:val="18"/>
              </w:rPr>
              <w:t>768</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4.9%</w:t>
            </w:r>
          </w:p>
        </w:tc>
        <w:tc>
          <w:tcPr>
            <w:tcW w:w="1275" w:type="dxa"/>
            <w:noWrap/>
            <w:vAlign w:val="bottom"/>
          </w:tcPr>
          <w:p w:rsidR="00457BEE" w:rsidRPr="00457BEE" w:rsidRDefault="00457BEE">
            <w:pPr>
              <w:jc w:val="right"/>
              <w:rPr>
                <w:color w:val="000000"/>
                <w:sz w:val="18"/>
                <w:szCs w:val="18"/>
              </w:rPr>
            </w:pPr>
            <w:r w:rsidRPr="00457BEE">
              <w:rPr>
                <w:color w:val="000000"/>
                <w:sz w:val="18"/>
                <w:szCs w:val="18"/>
              </w:rPr>
              <w:t>92</w:t>
            </w:r>
          </w:p>
        </w:tc>
        <w:tc>
          <w:tcPr>
            <w:tcW w:w="1218" w:type="dxa"/>
            <w:noWrap/>
            <w:vAlign w:val="bottom"/>
          </w:tcPr>
          <w:p w:rsidR="00457BEE" w:rsidRPr="00457BEE" w:rsidRDefault="00457BEE">
            <w:pPr>
              <w:jc w:val="right"/>
              <w:rPr>
                <w:color w:val="000000"/>
                <w:sz w:val="18"/>
                <w:szCs w:val="18"/>
              </w:rPr>
            </w:pPr>
            <w:r w:rsidRPr="00457BEE">
              <w:rPr>
                <w:color w:val="000000"/>
                <w:sz w:val="18"/>
                <w:szCs w:val="18"/>
              </w:rPr>
              <w:t>4.9%</w:t>
            </w:r>
          </w:p>
        </w:tc>
      </w:tr>
      <w:tr w:rsidR="00760EE5" w:rsidRPr="00BA2E30" w:rsidTr="004E2FEF">
        <w:trPr>
          <w:trHeight w:val="20"/>
        </w:trPr>
        <w:tc>
          <w:tcPr>
            <w:tcW w:w="1560" w:type="dxa"/>
            <w:noWrap/>
            <w:vAlign w:val="bottom"/>
          </w:tcPr>
          <w:p w:rsidR="00760EE5" w:rsidRPr="00760EE5" w:rsidRDefault="00760EE5">
            <w:pPr>
              <w:rPr>
                <w:color w:val="000000"/>
                <w:sz w:val="18"/>
                <w:szCs w:val="18"/>
              </w:rPr>
            </w:pPr>
            <w:r w:rsidRPr="00760EE5">
              <w:rPr>
                <w:color w:val="000000"/>
                <w:sz w:val="18"/>
                <w:szCs w:val="18"/>
              </w:rPr>
              <w:t>70+</w:t>
            </w:r>
          </w:p>
        </w:tc>
        <w:tc>
          <w:tcPr>
            <w:tcW w:w="1701" w:type="dxa"/>
            <w:noWrap/>
            <w:vAlign w:val="bottom"/>
          </w:tcPr>
          <w:p w:rsidR="00760EE5" w:rsidRPr="00760EE5" w:rsidRDefault="00760EE5">
            <w:pPr>
              <w:jc w:val="right"/>
              <w:rPr>
                <w:color w:val="000000"/>
                <w:sz w:val="18"/>
                <w:szCs w:val="18"/>
              </w:rPr>
            </w:pPr>
            <w:r w:rsidRPr="00760EE5">
              <w:rPr>
                <w:color w:val="000000"/>
                <w:sz w:val="18"/>
                <w:szCs w:val="18"/>
              </w:rPr>
              <w:t>1</w:t>
            </w:r>
            <w:r>
              <w:rPr>
                <w:color w:val="000000"/>
                <w:sz w:val="18"/>
                <w:szCs w:val="18"/>
              </w:rPr>
              <w:t>,</w:t>
            </w:r>
            <w:r w:rsidRPr="00760EE5">
              <w:rPr>
                <w:color w:val="000000"/>
                <w:sz w:val="18"/>
                <w:szCs w:val="18"/>
              </w:rPr>
              <w:t>126</w:t>
            </w:r>
            <w:r>
              <w:rPr>
                <w:color w:val="000000"/>
                <w:sz w:val="18"/>
                <w:szCs w:val="18"/>
              </w:rPr>
              <w:t>,</w:t>
            </w:r>
            <w:r w:rsidRPr="00760EE5">
              <w:rPr>
                <w:color w:val="000000"/>
                <w:sz w:val="18"/>
                <w:szCs w:val="18"/>
              </w:rPr>
              <w:t>973</w:t>
            </w:r>
          </w:p>
        </w:tc>
        <w:tc>
          <w:tcPr>
            <w:tcW w:w="1701" w:type="dxa"/>
            <w:noWrap/>
            <w:vAlign w:val="bottom"/>
          </w:tcPr>
          <w:p w:rsidR="00760EE5" w:rsidRPr="00760EE5" w:rsidRDefault="00760EE5">
            <w:pPr>
              <w:jc w:val="right"/>
              <w:rPr>
                <w:color w:val="000000"/>
                <w:sz w:val="18"/>
                <w:szCs w:val="18"/>
              </w:rPr>
            </w:pPr>
            <w:r w:rsidRPr="00760EE5">
              <w:rPr>
                <w:color w:val="000000"/>
                <w:sz w:val="18"/>
                <w:szCs w:val="18"/>
              </w:rPr>
              <w:t>9.4%</w:t>
            </w:r>
          </w:p>
        </w:tc>
        <w:tc>
          <w:tcPr>
            <w:tcW w:w="1275" w:type="dxa"/>
            <w:noWrap/>
            <w:vAlign w:val="bottom"/>
          </w:tcPr>
          <w:p w:rsidR="00760EE5" w:rsidRPr="00760EE5" w:rsidRDefault="00760EE5">
            <w:pPr>
              <w:jc w:val="right"/>
              <w:rPr>
                <w:color w:val="000000"/>
                <w:sz w:val="18"/>
                <w:szCs w:val="18"/>
              </w:rPr>
            </w:pPr>
            <w:r w:rsidRPr="00760EE5">
              <w:rPr>
                <w:color w:val="000000"/>
                <w:sz w:val="18"/>
                <w:szCs w:val="18"/>
              </w:rPr>
              <w:t>166</w:t>
            </w:r>
          </w:p>
        </w:tc>
        <w:tc>
          <w:tcPr>
            <w:tcW w:w="1218" w:type="dxa"/>
            <w:noWrap/>
            <w:vAlign w:val="bottom"/>
          </w:tcPr>
          <w:p w:rsidR="00760EE5" w:rsidRPr="00760EE5" w:rsidRDefault="00760EE5">
            <w:pPr>
              <w:jc w:val="right"/>
              <w:rPr>
                <w:color w:val="000000"/>
                <w:sz w:val="18"/>
                <w:szCs w:val="18"/>
              </w:rPr>
            </w:pPr>
            <w:r w:rsidRPr="00760EE5">
              <w:rPr>
                <w:color w:val="000000"/>
                <w:sz w:val="18"/>
                <w:szCs w:val="18"/>
              </w:rPr>
              <w:t>8.5%</w:t>
            </w:r>
          </w:p>
        </w:tc>
      </w:tr>
      <w:tr w:rsidR="00760EE5" w:rsidRPr="00BA2E30" w:rsidTr="004E2FEF">
        <w:trPr>
          <w:trHeight w:val="20"/>
        </w:trPr>
        <w:tc>
          <w:tcPr>
            <w:tcW w:w="1560" w:type="dxa"/>
            <w:noWrap/>
            <w:vAlign w:val="bottom"/>
          </w:tcPr>
          <w:p w:rsidR="00760EE5" w:rsidRPr="00E53212" w:rsidRDefault="00760EE5">
            <w:pPr>
              <w:rPr>
                <w:b/>
                <w:color w:val="000000"/>
                <w:sz w:val="18"/>
                <w:szCs w:val="18"/>
              </w:rPr>
            </w:pPr>
            <w:r w:rsidRPr="00E53212">
              <w:rPr>
                <w:b/>
                <w:color w:val="000000"/>
                <w:sz w:val="18"/>
                <w:szCs w:val="18"/>
              </w:rPr>
              <w:t>All ages</w:t>
            </w:r>
          </w:p>
        </w:tc>
        <w:tc>
          <w:tcPr>
            <w:tcW w:w="1701" w:type="dxa"/>
            <w:noWrap/>
            <w:vAlign w:val="bottom"/>
          </w:tcPr>
          <w:p w:rsidR="00760EE5" w:rsidRPr="00E53212" w:rsidRDefault="00760EE5">
            <w:pPr>
              <w:jc w:val="right"/>
              <w:rPr>
                <w:b/>
                <w:color w:val="000000"/>
                <w:sz w:val="18"/>
                <w:szCs w:val="18"/>
              </w:rPr>
            </w:pPr>
            <w:r w:rsidRPr="00E53212">
              <w:rPr>
                <w:b/>
                <w:color w:val="000000"/>
                <w:sz w:val="18"/>
                <w:szCs w:val="18"/>
              </w:rPr>
              <w:t>12,011,846</w:t>
            </w:r>
          </w:p>
        </w:tc>
        <w:tc>
          <w:tcPr>
            <w:tcW w:w="1701" w:type="dxa"/>
            <w:noWrap/>
            <w:vAlign w:val="bottom"/>
          </w:tcPr>
          <w:p w:rsidR="00760EE5" w:rsidRPr="00E53212" w:rsidRDefault="00760EE5">
            <w:pPr>
              <w:rPr>
                <w:b/>
                <w:color w:val="000000"/>
                <w:sz w:val="18"/>
                <w:szCs w:val="18"/>
              </w:rPr>
            </w:pPr>
          </w:p>
        </w:tc>
        <w:tc>
          <w:tcPr>
            <w:tcW w:w="1275" w:type="dxa"/>
            <w:noWrap/>
            <w:vAlign w:val="bottom"/>
          </w:tcPr>
          <w:p w:rsidR="00760EE5" w:rsidRPr="00E53212" w:rsidRDefault="00760EE5">
            <w:pPr>
              <w:jc w:val="right"/>
              <w:rPr>
                <w:b/>
                <w:color w:val="000000"/>
                <w:sz w:val="18"/>
                <w:szCs w:val="18"/>
              </w:rPr>
            </w:pPr>
            <w:r w:rsidRPr="00E53212">
              <w:rPr>
                <w:b/>
                <w:color w:val="000000"/>
                <w:sz w:val="18"/>
                <w:szCs w:val="18"/>
              </w:rPr>
              <w:t>1,895</w:t>
            </w:r>
          </w:p>
        </w:tc>
        <w:tc>
          <w:tcPr>
            <w:tcW w:w="1218" w:type="dxa"/>
            <w:noWrap/>
            <w:vAlign w:val="bottom"/>
          </w:tcPr>
          <w:p w:rsidR="00760EE5" w:rsidRPr="00E53212" w:rsidRDefault="00760EE5">
            <w:pPr>
              <w:rPr>
                <w:b/>
                <w:color w:val="000000"/>
                <w:sz w:val="18"/>
                <w:szCs w:val="18"/>
              </w:rPr>
            </w:pPr>
          </w:p>
        </w:tc>
      </w:tr>
    </w:tbl>
    <w:p w:rsidR="00C93608" w:rsidRDefault="00C93608">
      <w:pPr>
        <w:spacing w:after="0"/>
      </w:pPr>
      <w:r>
        <w:br w:type="page"/>
      </w:r>
    </w:p>
    <w:p w:rsidR="002E2539" w:rsidRDefault="00760EE5" w:rsidP="002E2539">
      <w:pPr>
        <w:spacing w:after="0"/>
      </w:pPr>
      <w:r>
        <w:rPr>
          <w:noProof/>
          <w:lang w:eastAsia="en-AU"/>
        </w:rPr>
        <w:lastRenderedPageBreak/>
        <w:drawing>
          <wp:inline distT="0" distB="0" distL="0" distR="0" wp14:anchorId="67DF0EC1" wp14:editId="7346035D">
            <wp:extent cx="4824730" cy="298143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24730" cy="2981436"/>
                    </a:xfrm>
                    <a:prstGeom prst="rect">
                      <a:avLst/>
                    </a:prstGeom>
                  </pic:spPr>
                </pic:pic>
              </a:graphicData>
            </a:graphic>
          </wp:inline>
        </w:drawing>
      </w:r>
    </w:p>
    <w:p w:rsidR="00C93608" w:rsidRDefault="00C93608" w:rsidP="00C93608">
      <w:pPr>
        <w:pStyle w:val="Caption"/>
      </w:pPr>
      <w:r>
        <w:t>Figure 6.1 - Distribution of hereditary male HMA severe patients by age in 2016-17</w:t>
      </w: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CD0CF8" w:rsidRDefault="00CD0CF8" w:rsidP="002E2539">
      <w:pPr>
        <w:spacing w:after="0"/>
      </w:pPr>
    </w:p>
    <w:p w:rsidR="001464EE" w:rsidRDefault="001464EE" w:rsidP="00A32843">
      <w:pPr>
        <w:pStyle w:val="Caption"/>
      </w:pPr>
      <w:r>
        <w:t>Table</w:t>
      </w:r>
      <w:r w:rsidR="00A32843">
        <w:t xml:space="preserve"> (FIg 6.1)</w:t>
      </w:r>
      <w:r>
        <w:t xml:space="preserve"> – </w:t>
      </w:r>
      <w:r w:rsidR="00EF4B7E">
        <w:t>Distribution of hereditary male HMA severe patients by age in 2016-17</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4E2FEF" w:rsidRPr="00BA2E30" w:rsidTr="00546156">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4E2FEF" w:rsidRPr="00BA2E30" w:rsidRDefault="004E2FEF" w:rsidP="004E2FEF">
            <w:pPr>
              <w:spacing w:after="0"/>
              <w:rPr>
                <w:rFonts w:eastAsia="Times New Roman"/>
                <w:bCs/>
                <w:sz w:val="18"/>
                <w:szCs w:val="18"/>
                <w:lang w:eastAsia="en-AU"/>
              </w:rPr>
            </w:pPr>
            <w:r>
              <w:rPr>
                <w:rFonts w:eastAsia="Times New Roman"/>
                <w:bCs/>
                <w:sz w:val="18"/>
                <w:szCs w:val="18"/>
                <w:lang w:eastAsia="en-AU"/>
              </w:rPr>
              <w:lastRenderedPageBreak/>
              <w:t>Age group</w:t>
            </w:r>
          </w:p>
        </w:tc>
        <w:tc>
          <w:tcPr>
            <w:tcW w:w="1701" w:type="dxa"/>
            <w:noWrap/>
          </w:tcPr>
          <w:p w:rsidR="004E2FEF" w:rsidRPr="00BA2E30" w:rsidRDefault="004E2FEF" w:rsidP="004E2FEF">
            <w:pPr>
              <w:spacing w:after="0"/>
              <w:rPr>
                <w:rFonts w:eastAsia="Times New Roman"/>
                <w:sz w:val="18"/>
                <w:szCs w:val="18"/>
                <w:lang w:eastAsia="en-AU"/>
              </w:rPr>
            </w:pPr>
            <w:r w:rsidRPr="00BA2E30">
              <w:rPr>
                <w:rFonts w:eastAsia="Times New Roman"/>
                <w:sz w:val="18"/>
                <w:szCs w:val="18"/>
                <w:lang w:eastAsia="en-AU"/>
              </w:rPr>
              <w:t>2016</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700" w:type="dxa"/>
            <w:noWrap/>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xml:space="preserve">% 2016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6" w:type="dxa"/>
            <w:noWrap/>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xml:space="preserve">HMA </w:t>
            </w:r>
            <w:r>
              <w:rPr>
                <w:rFonts w:eastAsia="Times New Roman"/>
                <w:sz w:val="18"/>
                <w:szCs w:val="18"/>
                <w:lang w:eastAsia="en-AU"/>
              </w:rPr>
              <w:t xml:space="preserve">severe </w:t>
            </w:r>
            <w:r w:rsidRPr="00B36A9D">
              <w:rPr>
                <w:rFonts w:eastAsia="Times New Roman"/>
                <w:sz w:val="18"/>
                <w:szCs w:val="18"/>
                <w:lang w:eastAsia="en-AU"/>
              </w:rPr>
              <w:t>male patients</w:t>
            </w:r>
          </w:p>
        </w:tc>
        <w:tc>
          <w:tcPr>
            <w:tcW w:w="1418" w:type="dxa"/>
          </w:tcPr>
          <w:p w:rsidR="004E2FEF" w:rsidRPr="00BA2E30" w:rsidRDefault="004E2FEF" w:rsidP="004E2FEF">
            <w:pPr>
              <w:spacing w:after="0"/>
              <w:rPr>
                <w:rFonts w:eastAsia="Times New Roman"/>
                <w:sz w:val="18"/>
                <w:szCs w:val="18"/>
                <w:lang w:eastAsia="en-AU"/>
              </w:rPr>
            </w:pPr>
            <w:r>
              <w:rPr>
                <w:rFonts w:eastAsia="Times New Roman"/>
                <w:sz w:val="18"/>
                <w:szCs w:val="18"/>
                <w:lang w:eastAsia="en-AU"/>
              </w:rPr>
              <w:t>% HMA severe m</w:t>
            </w:r>
            <w:r w:rsidRPr="00B36A9D">
              <w:rPr>
                <w:rFonts w:eastAsia="Times New Roman"/>
                <w:sz w:val="18"/>
                <w:szCs w:val="18"/>
                <w:lang w:eastAsia="en-AU"/>
              </w:rPr>
              <w:t>ale patients</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0–4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808</w:t>
            </w:r>
            <w:r w:rsidR="005724C0">
              <w:rPr>
                <w:color w:val="000000"/>
                <w:sz w:val="18"/>
                <w:szCs w:val="18"/>
              </w:rPr>
              <w:t>,</w:t>
            </w:r>
            <w:r w:rsidRPr="00457BEE">
              <w:rPr>
                <w:color w:val="000000"/>
                <w:sz w:val="18"/>
                <w:szCs w:val="18"/>
              </w:rPr>
              <w:t>109</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6.7%</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51</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7.7%</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5–9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804</w:t>
            </w:r>
            <w:r w:rsidR="005724C0">
              <w:rPr>
                <w:color w:val="000000"/>
                <w:sz w:val="18"/>
                <w:szCs w:val="18"/>
              </w:rPr>
              <w:t>,</w:t>
            </w:r>
            <w:r w:rsidRPr="00457BEE">
              <w:rPr>
                <w:color w:val="000000"/>
                <w:sz w:val="18"/>
                <w:szCs w:val="18"/>
              </w:rPr>
              <w:t>159</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6.7%</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73</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11.0%</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10–14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735</w:t>
            </w:r>
            <w:r w:rsidR="005724C0">
              <w:rPr>
                <w:color w:val="000000"/>
                <w:sz w:val="18"/>
                <w:szCs w:val="18"/>
              </w:rPr>
              <w:t>,</w:t>
            </w:r>
            <w:r w:rsidRPr="00457BEE">
              <w:rPr>
                <w:color w:val="000000"/>
                <w:sz w:val="18"/>
                <w:szCs w:val="18"/>
              </w:rPr>
              <w:t>400</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6.1%</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98</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14.8%</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15–19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755</w:t>
            </w:r>
            <w:r w:rsidR="005724C0">
              <w:rPr>
                <w:color w:val="000000"/>
                <w:sz w:val="18"/>
                <w:szCs w:val="18"/>
              </w:rPr>
              <w:t>,</w:t>
            </w:r>
            <w:r w:rsidRPr="00457BEE">
              <w:rPr>
                <w:color w:val="000000"/>
                <w:sz w:val="18"/>
                <w:szCs w:val="18"/>
              </w:rPr>
              <w:t>917</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6.3%</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58</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8.7%</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20–24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866</w:t>
            </w:r>
            <w:r w:rsidR="005724C0">
              <w:rPr>
                <w:color w:val="000000"/>
                <w:sz w:val="18"/>
                <w:szCs w:val="18"/>
              </w:rPr>
              <w:t>,</w:t>
            </w:r>
            <w:r w:rsidRPr="00457BEE">
              <w:rPr>
                <w:color w:val="000000"/>
                <w:sz w:val="18"/>
                <w:szCs w:val="18"/>
              </w:rPr>
              <w:t>128</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7.2%</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72</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10.9%</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25–29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909</w:t>
            </w:r>
            <w:r w:rsidR="005724C0">
              <w:rPr>
                <w:color w:val="000000"/>
                <w:sz w:val="18"/>
                <w:szCs w:val="18"/>
              </w:rPr>
              <w:t>,</w:t>
            </w:r>
            <w:r w:rsidRPr="00457BEE">
              <w:rPr>
                <w:color w:val="000000"/>
                <w:sz w:val="18"/>
                <w:szCs w:val="18"/>
              </w:rPr>
              <w:t>656</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7.6%</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54</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8.1%</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30–34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892</w:t>
            </w:r>
            <w:r w:rsidR="005724C0">
              <w:rPr>
                <w:color w:val="000000"/>
                <w:sz w:val="18"/>
                <w:szCs w:val="18"/>
              </w:rPr>
              <w:t>,</w:t>
            </w:r>
            <w:r w:rsidRPr="00457BEE">
              <w:rPr>
                <w:color w:val="000000"/>
                <w:sz w:val="18"/>
                <w:szCs w:val="18"/>
              </w:rPr>
              <w:t>953</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7.4%</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62</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9.4%</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35–39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802</w:t>
            </w:r>
            <w:r w:rsidR="005724C0">
              <w:rPr>
                <w:color w:val="000000"/>
                <w:sz w:val="18"/>
                <w:szCs w:val="18"/>
              </w:rPr>
              <w:t>,</w:t>
            </w:r>
            <w:r w:rsidRPr="00457BEE">
              <w:rPr>
                <w:color w:val="000000"/>
                <w:sz w:val="18"/>
                <w:szCs w:val="18"/>
              </w:rPr>
              <w:t>100</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6.7%</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45</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6.8%</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40–44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808</w:t>
            </w:r>
            <w:r w:rsidR="005724C0">
              <w:rPr>
                <w:color w:val="000000"/>
                <w:sz w:val="18"/>
                <w:szCs w:val="18"/>
              </w:rPr>
              <w:t>,</w:t>
            </w:r>
            <w:r w:rsidRPr="00457BEE">
              <w:rPr>
                <w:color w:val="000000"/>
                <w:sz w:val="18"/>
                <w:szCs w:val="18"/>
              </w:rPr>
              <w:t>149</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6.7%</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25</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3.8%</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45–49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786</w:t>
            </w:r>
            <w:r w:rsidR="005724C0">
              <w:rPr>
                <w:color w:val="000000"/>
                <w:sz w:val="18"/>
                <w:szCs w:val="18"/>
              </w:rPr>
              <w:t>,</w:t>
            </w:r>
            <w:r w:rsidRPr="00457BEE">
              <w:rPr>
                <w:color w:val="000000"/>
                <w:sz w:val="18"/>
                <w:szCs w:val="18"/>
              </w:rPr>
              <w:t>139</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6.5%</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45</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6.8%</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50–54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763</w:t>
            </w:r>
            <w:r w:rsidR="005724C0">
              <w:rPr>
                <w:color w:val="000000"/>
                <w:sz w:val="18"/>
                <w:szCs w:val="18"/>
              </w:rPr>
              <w:t>,</w:t>
            </w:r>
            <w:r w:rsidRPr="00457BEE">
              <w:rPr>
                <w:color w:val="000000"/>
                <w:sz w:val="18"/>
                <w:szCs w:val="18"/>
              </w:rPr>
              <w:t>717</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6.4%</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22</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3.3%</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55–59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724</w:t>
            </w:r>
            <w:r w:rsidR="005724C0">
              <w:rPr>
                <w:color w:val="000000"/>
                <w:sz w:val="18"/>
                <w:szCs w:val="18"/>
              </w:rPr>
              <w:t>,</w:t>
            </w:r>
            <w:r w:rsidRPr="00457BEE">
              <w:rPr>
                <w:color w:val="000000"/>
                <w:sz w:val="18"/>
                <w:szCs w:val="18"/>
              </w:rPr>
              <w:t>403</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6.0%</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14</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2.1%</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60–64</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638</w:t>
            </w:r>
            <w:r w:rsidR="005724C0">
              <w:rPr>
                <w:color w:val="000000"/>
                <w:sz w:val="18"/>
                <w:szCs w:val="18"/>
              </w:rPr>
              <w:t>,</w:t>
            </w:r>
            <w:r w:rsidRPr="00457BEE">
              <w:rPr>
                <w:color w:val="000000"/>
                <w:sz w:val="18"/>
                <w:szCs w:val="18"/>
              </w:rPr>
              <w:t>275</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5.3%</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15</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2.3%</w:t>
            </w:r>
          </w:p>
        </w:tc>
      </w:tr>
      <w:tr w:rsidR="00457BEE" w:rsidRPr="00BA2E30" w:rsidTr="005E1759">
        <w:trPr>
          <w:trHeight w:val="20"/>
        </w:trPr>
        <w:tc>
          <w:tcPr>
            <w:tcW w:w="1276" w:type="dxa"/>
            <w:noWrap/>
            <w:vAlign w:val="bottom"/>
          </w:tcPr>
          <w:p w:rsidR="00457BEE" w:rsidRPr="00457BEE" w:rsidRDefault="00457BEE">
            <w:pPr>
              <w:rPr>
                <w:color w:val="000000"/>
                <w:sz w:val="18"/>
                <w:szCs w:val="18"/>
              </w:rPr>
            </w:pPr>
            <w:r w:rsidRPr="00457BEE">
              <w:rPr>
                <w:color w:val="000000"/>
                <w:sz w:val="18"/>
                <w:szCs w:val="18"/>
              </w:rPr>
              <w:t>65–69</w:t>
            </w:r>
          </w:p>
        </w:tc>
        <w:tc>
          <w:tcPr>
            <w:tcW w:w="1701" w:type="dxa"/>
            <w:noWrap/>
            <w:vAlign w:val="bottom"/>
          </w:tcPr>
          <w:p w:rsidR="00457BEE" w:rsidRPr="00457BEE" w:rsidRDefault="00457BEE">
            <w:pPr>
              <w:jc w:val="right"/>
              <w:rPr>
                <w:color w:val="000000"/>
                <w:sz w:val="18"/>
                <w:szCs w:val="18"/>
              </w:rPr>
            </w:pPr>
            <w:r w:rsidRPr="00457BEE">
              <w:rPr>
                <w:color w:val="000000"/>
                <w:sz w:val="18"/>
                <w:szCs w:val="18"/>
              </w:rPr>
              <w:t>589</w:t>
            </w:r>
            <w:r w:rsidR="005724C0">
              <w:rPr>
                <w:color w:val="000000"/>
                <w:sz w:val="18"/>
                <w:szCs w:val="18"/>
              </w:rPr>
              <w:t>,</w:t>
            </w:r>
            <w:r w:rsidRPr="00457BEE">
              <w:rPr>
                <w:color w:val="000000"/>
                <w:sz w:val="18"/>
                <w:szCs w:val="18"/>
              </w:rPr>
              <w:t>768</w:t>
            </w:r>
          </w:p>
        </w:tc>
        <w:tc>
          <w:tcPr>
            <w:tcW w:w="1700" w:type="dxa"/>
            <w:noWrap/>
            <w:vAlign w:val="bottom"/>
          </w:tcPr>
          <w:p w:rsidR="00457BEE" w:rsidRPr="00457BEE" w:rsidRDefault="00457BEE">
            <w:pPr>
              <w:jc w:val="right"/>
              <w:rPr>
                <w:color w:val="000000"/>
                <w:sz w:val="18"/>
                <w:szCs w:val="18"/>
              </w:rPr>
            </w:pPr>
            <w:r w:rsidRPr="00457BEE">
              <w:rPr>
                <w:color w:val="000000"/>
                <w:sz w:val="18"/>
                <w:szCs w:val="18"/>
              </w:rPr>
              <w:t>4.9%</w:t>
            </w:r>
          </w:p>
        </w:tc>
        <w:tc>
          <w:tcPr>
            <w:tcW w:w="1276" w:type="dxa"/>
            <w:noWrap/>
            <w:vAlign w:val="bottom"/>
          </w:tcPr>
          <w:p w:rsidR="00457BEE" w:rsidRPr="00457BEE" w:rsidRDefault="00457BEE">
            <w:pPr>
              <w:jc w:val="right"/>
              <w:rPr>
                <w:color w:val="000000"/>
                <w:sz w:val="18"/>
                <w:szCs w:val="18"/>
              </w:rPr>
            </w:pPr>
            <w:r w:rsidRPr="00457BEE">
              <w:rPr>
                <w:color w:val="000000"/>
                <w:sz w:val="18"/>
                <w:szCs w:val="18"/>
              </w:rPr>
              <w:t>16</w:t>
            </w:r>
          </w:p>
        </w:tc>
        <w:tc>
          <w:tcPr>
            <w:tcW w:w="1418" w:type="dxa"/>
            <w:noWrap/>
            <w:vAlign w:val="bottom"/>
          </w:tcPr>
          <w:p w:rsidR="00457BEE" w:rsidRPr="00457BEE" w:rsidRDefault="00457BEE">
            <w:pPr>
              <w:jc w:val="right"/>
              <w:rPr>
                <w:color w:val="000000"/>
                <w:sz w:val="18"/>
                <w:szCs w:val="18"/>
              </w:rPr>
            </w:pPr>
            <w:r w:rsidRPr="00457BEE">
              <w:rPr>
                <w:color w:val="000000"/>
                <w:sz w:val="18"/>
                <w:szCs w:val="18"/>
              </w:rPr>
              <w:t>2.4%</w:t>
            </w:r>
          </w:p>
        </w:tc>
      </w:tr>
      <w:tr w:rsidR="00760EE5" w:rsidRPr="00BA2E30" w:rsidTr="005E1759">
        <w:trPr>
          <w:trHeight w:val="20"/>
        </w:trPr>
        <w:tc>
          <w:tcPr>
            <w:tcW w:w="1276" w:type="dxa"/>
            <w:noWrap/>
            <w:vAlign w:val="bottom"/>
          </w:tcPr>
          <w:p w:rsidR="00760EE5" w:rsidRPr="00760EE5" w:rsidRDefault="00760EE5">
            <w:pPr>
              <w:rPr>
                <w:color w:val="000000"/>
                <w:sz w:val="18"/>
                <w:szCs w:val="18"/>
              </w:rPr>
            </w:pPr>
            <w:r w:rsidRPr="00760EE5">
              <w:rPr>
                <w:color w:val="000000"/>
                <w:sz w:val="18"/>
                <w:szCs w:val="18"/>
              </w:rPr>
              <w:t>70+</w:t>
            </w:r>
          </w:p>
        </w:tc>
        <w:tc>
          <w:tcPr>
            <w:tcW w:w="1701" w:type="dxa"/>
            <w:noWrap/>
            <w:vAlign w:val="bottom"/>
          </w:tcPr>
          <w:p w:rsidR="00760EE5" w:rsidRPr="00760EE5" w:rsidRDefault="00760EE5">
            <w:pPr>
              <w:jc w:val="right"/>
              <w:rPr>
                <w:color w:val="000000"/>
                <w:sz w:val="18"/>
                <w:szCs w:val="18"/>
              </w:rPr>
            </w:pPr>
            <w:r w:rsidRPr="00760EE5">
              <w:rPr>
                <w:color w:val="000000"/>
                <w:sz w:val="18"/>
                <w:szCs w:val="18"/>
              </w:rPr>
              <w:t>1</w:t>
            </w:r>
            <w:r>
              <w:rPr>
                <w:color w:val="000000"/>
                <w:sz w:val="18"/>
                <w:szCs w:val="18"/>
              </w:rPr>
              <w:t>,</w:t>
            </w:r>
            <w:r w:rsidRPr="00760EE5">
              <w:rPr>
                <w:color w:val="000000"/>
                <w:sz w:val="18"/>
                <w:szCs w:val="18"/>
              </w:rPr>
              <w:t>126</w:t>
            </w:r>
            <w:r>
              <w:rPr>
                <w:color w:val="000000"/>
                <w:sz w:val="18"/>
                <w:szCs w:val="18"/>
              </w:rPr>
              <w:t>,</w:t>
            </w:r>
            <w:r w:rsidRPr="00760EE5">
              <w:rPr>
                <w:color w:val="000000"/>
                <w:sz w:val="18"/>
                <w:szCs w:val="18"/>
              </w:rPr>
              <w:t>973</w:t>
            </w:r>
          </w:p>
        </w:tc>
        <w:tc>
          <w:tcPr>
            <w:tcW w:w="1700" w:type="dxa"/>
            <w:noWrap/>
            <w:vAlign w:val="bottom"/>
          </w:tcPr>
          <w:p w:rsidR="00760EE5" w:rsidRPr="00760EE5" w:rsidRDefault="00760EE5">
            <w:pPr>
              <w:jc w:val="right"/>
              <w:rPr>
                <w:color w:val="000000"/>
                <w:sz w:val="18"/>
                <w:szCs w:val="18"/>
              </w:rPr>
            </w:pPr>
            <w:r w:rsidRPr="00760EE5">
              <w:rPr>
                <w:color w:val="000000"/>
                <w:sz w:val="18"/>
                <w:szCs w:val="18"/>
              </w:rPr>
              <w:t>9.4%</w:t>
            </w:r>
          </w:p>
        </w:tc>
        <w:tc>
          <w:tcPr>
            <w:tcW w:w="1276" w:type="dxa"/>
            <w:noWrap/>
            <w:vAlign w:val="bottom"/>
          </w:tcPr>
          <w:p w:rsidR="00760EE5" w:rsidRPr="00760EE5" w:rsidRDefault="00760EE5">
            <w:pPr>
              <w:jc w:val="right"/>
              <w:rPr>
                <w:color w:val="000000"/>
                <w:sz w:val="18"/>
                <w:szCs w:val="18"/>
              </w:rPr>
            </w:pPr>
            <w:r w:rsidRPr="00760EE5">
              <w:rPr>
                <w:color w:val="000000"/>
                <w:sz w:val="18"/>
                <w:szCs w:val="18"/>
              </w:rPr>
              <w:t>13</w:t>
            </w:r>
          </w:p>
        </w:tc>
        <w:tc>
          <w:tcPr>
            <w:tcW w:w="1418" w:type="dxa"/>
            <w:noWrap/>
            <w:vAlign w:val="bottom"/>
          </w:tcPr>
          <w:p w:rsidR="00760EE5" w:rsidRPr="00760EE5" w:rsidRDefault="00760EE5">
            <w:pPr>
              <w:jc w:val="right"/>
              <w:rPr>
                <w:color w:val="000000"/>
                <w:sz w:val="18"/>
                <w:szCs w:val="18"/>
              </w:rPr>
            </w:pPr>
            <w:r w:rsidRPr="00760EE5">
              <w:rPr>
                <w:color w:val="000000"/>
                <w:sz w:val="18"/>
                <w:szCs w:val="18"/>
              </w:rPr>
              <w:t>1.8%</w:t>
            </w:r>
          </w:p>
        </w:tc>
      </w:tr>
      <w:tr w:rsidR="00760EE5" w:rsidRPr="00BA2E30" w:rsidTr="005E1759">
        <w:trPr>
          <w:trHeight w:val="20"/>
        </w:trPr>
        <w:tc>
          <w:tcPr>
            <w:tcW w:w="1276" w:type="dxa"/>
            <w:noWrap/>
            <w:vAlign w:val="bottom"/>
          </w:tcPr>
          <w:p w:rsidR="00760EE5" w:rsidRPr="00E53212" w:rsidRDefault="00760EE5">
            <w:pPr>
              <w:rPr>
                <w:b/>
                <w:color w:val="000000"/>
                <w:sz w:val="18"/>
                <w:szCs w:val="18"/>
              </w:rPr>
            </w:pPr>
            <w:r w:rsidRPr="00E53212">
              <w:rPr>
                <w:b/>
                <w:color w:val="000000"/>
                <w:sz w:val="18"/>
                <w:szCs w:val="18"/>
              </w:rPr>
              <w:t>All ages</w:t>
            </w:r>
          </w:p>
        </w:tc>
        <w:tc>
          <w:tcPr>
            <w:tcW w:w="1701" w:type="dxa"/>
            <w:noWrap/>
            <w:vAlign w:val="bottom"/>
          </w:tcPr>
          <w:p w:rsidR="00760EE5" w:rsidRPr="00E53212" w:rsidRDefault="00760EE5">
            <w:pPr>
              <w:jc w:val="right"/>
              <w:rPr>
                <w:b/>
                <w:color w:val="000000"/>
                <w:sz w:val="18"/>
                <w:szCs w:val="18"/>
              </w:rPr>
            </w:pPr>
            <w:r w:rsidRPr="00E53212">
              <w:rPr>
                <w:b/>
                <w:color w:val="000000"/>
                <w:sz w:val="18"/>
                <w:szCs w:val="18"/>
              </w:rPr>
              <w:t>12,011,846</w:t>
            </w:r>
          </w:p>
        </w:tc>
        <w:tc>
          <w:tcPr>
            <w:tcW w:w="1700" w:type="dxa"/>
            <w:noWrap/>
            <w:vAlign w:val="bottom"/>
          </w:tcPr>
          <w:p w:rsidR="00760EE5" w:rsidRPr="00E53212" w:rsidRDefault="00760EE5">
            <w:pPr>
              <w:rPr>
                <w:b/>
                <w:color w:val="000000"/>
                <w:sz w:val="18"/>
                <w:szCs w:val="18"/>
              </w:rPr>
            </w:pPr>
          </w:p>
        </w:tc>
        <w:tc>
          <w:tcPr>
            <w:tcW w:w="1276" w:type="dxa"/>
            <w:noWrap/>
            <w:vAlign w:val="bottom"/>
          </w:tcPr>
          <w:p w:rsidR="00760EE5" w:rsidRPr="00E53212" w:rsidRDefault="00760EE5">
            <w:pPr>
              <w:jc w:val="right"/>
              <w:rPr>
                <w:b/>
                <w:color w:val="000000"/>
                <w:sz w:val="18"/>
                <w:szCs w:val="18"/>
              </w:rPr>
            </w:pPr>
            <w:r w:rsidRPr="00E53212">
              <w:rPr>
                <w:b/>
                <w:color w:val="000000"/>
                <w:sz w:val="18"/>
                <w:szCs w:val="18"/>
              </w:rPr>
              <w:t>663</w:t>
            </w:r>
          </w:p>
        </w:tc>
        <w:tc>
          <w:tcPr>
            <w:tcW w:w="1418" w:type="dxa"/>
            <w:noWrap/>
            <w:vAlign w:val="bottom"/>
          </w:tcPr>
          <w:p w:rsidR="00760EE5" w:rsidRPr="00E53212" w:rsidRDefault="00760EE5">
            <w:pPr>
              <w:rPr>
                <w:b/>
                <w:color w:val="000000"/>
                <w:sz w:val="18"/>
                <w:szCs w:val="18"/>
              </w:rPr>
            </w:pPr>
          </w:p>
        </w:tc>
      </w:tr>
    </w:tbl>
    <w:p w:rsidR="00C93608" w:rsidRDefault="00C93608">
      <w:pPr>
        <w:spacing w:after="0"/>
      </w:pPr>
      <w:r>
        <w:br w:type="page"/>
      </w:r>
    </w:p>
    <w:p w:rsidR="00C93608" w:rsidRPr="00F54A5F" w:rsidRDefault="00C93608" w:rsidP="00C93608">
      <w:pPr>
        <w:spacing w:after="0"/>
      </w:pPr>
      <w:r>
        <w:lastRenderedPageBreak/>
        <w:fldChar w:fldCharType="begin"/>
      </w:r>
      <w:r>
        <w:instrText xml:space="preserve"> REF _Ref8033368 \h </w:instrText>
      </w:r>
      <w:r>
        <w:fldChar w:fldCharType="separate"/>
      </w:r>
      <w:r w:rsidR="00612103">
        <w:t xml:space="preserve">Figure </w:t>
      </w:r>
      <w:r w:rsidR="00612103">
        <w:rPr>
          <w:noProof/>
        </w:rPr>
        <w:t>7</w:t>
      </w:r>
      <w:r>
        <w:fldChar w:fldCharType="end"/>
      </w:r>
      <w:r>
        <w:t xml:space="preserve"> </w:t>
      </w:r>
      <w:r w:rsidR="008A5573" w:rsidRPr="00E53212">
        <w:t xml:space="preserve">and Figure 7.1 </w:t>
      </w:r>
      <w:r w:rsidRPr="00E53212">
        <w:t>chart the</w:t>
      </w:r>
      <w:r w:rsidRPr="00F54A5F">
        <w:t xml:space="preserve"> distribution of </w:t>
      </w:r>
      <w:r>
        <w:t xml:space="preserve">all male hereditary HMB patients and all </w:t>
      </w:r>
      <w:r w:rsidRPr="00F54A5F">
        <w:t xml:space="preserve">male severe </w:t>
      </w:r>
      <w:r>
        <w:t xml:space="preserve">hereditary </w:t>
      </w:r>
      <w:r w:rsidRPr="00F54A5F">
        <w:t>HM</w:t>
      </w:r>
      <w:r>
        <w:t>B</w:t>
      </w:r>
      <w:r w:rsidRPr="00F54A5F">
        <w:t xml:space="preserve"> patients against the male population. As with HMA, HMB is also genet</w:t>
      </w:r>
      <w:r>
        <w:t>ically linked to a patient’s gender</w:t>
      </w:r>
      <w:r w:rsidRPr="00F54A5F">
        <w:t>, and usually affects males. The observed male severe HMB population does not conform to the same pattern as the general male population, however there are low patient numbers (n=10</w:t>
      </w:r>
      <w:r>
        <w:t>5</w:t>
      </w:r>
      <w:r w:rsidRPr="00F54A5F">
        <w:t>) in this group and no conclusions should be drawn.</w:t>
      </w:r>
    </w:p>
    <w:p w:rsidR="00C93608" w:rsidRDefault="00C93608" w:rsidP="00C93608">
      <w:pPr>
        <w:autoSpaceDE w:val="0"/>
        <w:spacing w:after="0"/>
      </w:pPr>
    </w:p>
    <w:p w:rsidR="00C93608" w:rsidRDefault="00C93608" w:rsidP="00C93608">
      <w:pPr>
        <w:spacing w:after="0"/>
      </w:pPr>
      <w:r w:rsidRPr="0034493E">
        <w:t>There were no acquired HMB severe male patients.</w:t>
      </w:r>
    </w:p>
    <w:p w:rsidR="00C93608" w:rsidRDefault="00C93608" w:rsidP="002E2539">
      <w:pPr>
        <w:spacing w:after="0"/>
      </w:pPr>
    </w:p>
    <w:p w:rsidR="002E2539" w:rsidRDefault="00760EE5" w:rsidP="002E2539">
      <w:pPr>
        <w:spacing w:after="0"/>
      </w:pPr>
      <w:r>
        <w:rPr>
          <w:noProof/>
          <w:lang w:eastAsia="en-AU"/>
        </w:rPr>
        <w:drawing>
          <wp:inline distT="0" distB="0" distL="0" distR="0" wp14:anchorId="5FFBED49" wp14:editId="5ECAF5F0">
            <wp:extent cx="4824730" cy="300205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24730" cy="3002054"/>
                    </a:xfrm>
                    <a:prstGeom prst="rect">
                      <a:avLst/>
                    </a:prstGeom>
                  </pic:spPr>
                </pic:pic>
              </a:graphicData>
            </a:graphic>
          </wp:inline>
        </w:drawing>
      </w:r>
    </w:p>
    <w:p w:rsidR="001464EE" w:rsidRDefault="001464EE" w:rsidP="001464EE">
      <w:pPr>
        <w:pStyle w:val="Caption"/>
      </w:pPr>
      <w:bookmarkStart w:id="117" w:name="_Ref8033368"/>
      <w:bookmarkStart w:id="118" w:name="_Toc8037412"/>
      <w:r>
        <w:t xml:space="preserve">Figure </w:t>
      </w:r>
      <w:r w:rsidR="00387806">
        <w:fldChar w:fldCharType="begin"/>
      </w:r>
      <w:r w:rsidR="00387806">
        <w:instrText xml:space="preserve"> SEQ Figure \* ARABIC </w:instrText>
      </w:r>
      <w:r w:rsidR="00387806">
        <w:fldChar w:fldCharType="separate"/>
      </w:r>
      <w:r w:rsidR="00612103">
        <w:rPr>
          <w:noProof/>
        </w:rPr>
        <w:t>7</w:t>
      </w:r>
      <w:r w:rsidR="00387806">
        <w:rPr>
          <w:noProof/>
        </w:rPr>
        <w:fldChar w:fldCharType="end"/>
      </w:r>
      <w:bookmarkEnd w:id="117"/>
      <w:r w:rsidRPr="00462E88">
        <w:t xml:space="preserve"> </w:t>
      </w:r>
      <w:r>
        <w:t>- Distribution of hereditary male HMB patients by age in 2016-17</w:t>
      </w:r>
      <w:bookmarkEnd w:id="118"/>
    </w:p>
    <w:p w:rsidR="002E2539" w:rsidRDefault="002E2539" w:rsidP="002E2539">
      <w:pPr>
        <w:spacing w:after="0"/>
      </w:pPr>
    </w:p>
    <w:p w:rsidR="001464EE" w:rsidRDefault="001464EE" w:rsidP="002E2539">
      <w:pPr>
        <w:spacing w:after="0"/>
      </w:pPr>
    </w:p>
    <w:p w:rsidR="001464EE" w:rsidRDefault="001464EE" w:rsidP="002E2539">
      <w:pPr>
        <w:spacing w:after="0"/>
      </w:pPr>
    </w:p>
    <w:p w:rsidR="001464EE" w:rsidRDefault="001464EE" w:rsidP="002E2539">
      <w:pPr>
        <w:spacing w:after="0"/>
      </w:pPr>
    </w:p>
    <w:p w:rsidR="00CD0CF8" w:rsidRDefault="00CD0CF8" w:rsidP="002E2539">
      <w:pPr>
        <w:spacing w:after="0"/>
      </w:pPr>
    </w:p>
    <w:p w:rsidR="001464EE" w:rsidRDefault="001464EE" w:rsidP="002E2539">
      <w:pPr>
        <w:spacing w:after="0"/>
      </w:pPr>
    </w:p>
    <w:p w:rsidR="001464EE" w:rsidRDefault="001464EE" w:rsidP="00A32843">
      <w:pPr>
        <w:pStyle w:val="Caption"/>
      </w:pPr>
      <w:r>
        <w:t>Table</w:t>
      </w:r>
      <w:r w:rsidR="00A32843">
        <w:t xml:space="preserve"> (FIg 7)</w:t>
      </w:r>
      <w:r>
        <w:t xml:space="preserve"> – </w:t>
      </w:r>
      <w:r w:rsidR="00EF4B7E">
        <w:t>Distribution of hereditary male HMB patients by age in 2016-17</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4E2FEF" w:rsidRPr="00BA2E30" w:rsidTr="00546156">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4E2FEF" w:rsidRPr="00BA2E30" w:rsidRDefault="004E2FEF" w:rsidP="00546156">
            <w:pPr>
              <w:spacing w:after="0"/>
              <w:rPr>
                <w:rFonts w:eastAsia="Times New Roman"/>
                <w:bCs/>
                <w:sz w:val="18"/>
                <w:szCs w:val="18"/>
                <w:lang w:eastAsia="en-AU"/>
              </w:rPr>
            </w:pPr>
            <w:r>
              <w:rPr>
                <w:rFonts w:eastAsia="Times New Roman"/>
                <w:bCs/>
                <w:sz w:val="18"/>
                <w:szCs w:val="18"/>
                <w:lang w:eastAsia="en-AU"/>
              </w:rPr>
              <w:lastRenderedPageBreak/>
              <w:t>Age group</w:t>
            </w:r>
          </w:p>
        </w:tc>
        <w:tc>
          <w:tcPr>
            <w:tcW w:w="1701" w:type="dxa"/>
            <w:noWrap/>
          </w:tcPr>
          <w:p w:rsidR="004E2FEF" w:rsidRPr="00BA2E30" w:rsidRDefault="004E2FEF" w:rsidP="00546156">
            <w:pPr>
              <w:spacing w:after="0"/>
              <w:rPr>
                <w:rFonts w:eastAsia="Times New Roman"/>
                <w:sz w:val="18"/>
                <w:szCs w:val="18"/>
                <w:lang w:eastAsia="en-AU"/>
              </w:rPr>
            </w:pPr>
            <w:r w:rsidRPr="00BA2E30">
              <w:rPr>
                <w:rFonts w:eastAsia="Times New Roman"/>
                <w:sz w:val="18"/>
                <w:szCs w:val="18"/>
                <w:lang w:eastAsia="en-AU"/>
              </w:rPr>
              <w:t>2016</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700" w:type="dxa"/>
            <w:noWrap/>
          </w:tcPr>
          <w:p w:rsidR="004E2FEF" w:rsidRPr="00BA2E30" w:rsidRDefault="004E2FEF" w:rsidP="00546156">
            <w:pPr>
              <w:spacing w:after="0"/>
              <w:rPr>
                <w:rFonts w:eastAsia="Times New Roman"/>
                <w:sz w:val="18"/>
                <w:szCs w:val="18"/>
                <w:lang w:eastAsia="en-AU"/>
              </w:rPr>
            </w:pPr>
            <w:r w:rsidRPr="00B36A9D">
              <w:rPr>
                <w:rFonts w:eastAsia="Times New Roman"/>
                <w:sz w:val="18"/>
                <w:szCs w:val="18"/>
                <w:lang w:eastAsia="en-AU"/>
              </w:rPr>
              <w:t xml:space="preserve">% 2016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6" w:type="dxa"/>
            <w:noWrap/>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HM</w:t>
            </w:r>
            <w:r>
              <w:rPr>
                <w:rFonts w:eastAsia="Times New Roman"/>
                <w:sz w:val="18"/>
                <w:szCs w:val="18"/>
                <w:lang w:eastAsia="en-AU"/>
              </w:rPr>
              <w:t>B</w:t>
            </w:r>
            <w:r w:rsidRPr="00B36A9D">
              <w:rPr>
                <w:rFonts w:eastAsia="Times New Roman"/>
                <w:sz w:val="18"/>
                <w:szCs w:val="18"/>
                <w:lang w:eastAsia="en-AU"/>
              </w:rPr>
              <w:t xml:space="preserve"> male patients</w:t>
            </w:r>
          </w:p>
        </w:tc>
        <w:tc>
          <w:tcPr>
            <w:tcW w:w="1418" w:type="dxa"/>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HM</w:t>
            </w:r>
            <w:r>
              <w:rPr>
                <w:rFonts w:eastAsia="Times New Roman"/>
                <w:sz w:val="18"/>
                <w:szCs w:val="18"/>
                <w:lang w:eastAsia="en-AU"/>
              </w:rPr>
              <w:t>B</w:t>
            </w:r>
            <w:r w:rsidRPr="00B36A9D">
              <w:rPr>
                <w:rFonts w:eastAsia="Times New Roman"/>
                <w:sz w:val="18"/>
                <w:szCs w:val="18"/>
                <w:lang w:eastAsia="en-AU"/>
              </w:rPr>
              <w:t xml:space="preserve"> male patients</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0–4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808</w:t>
            </w:r>
            <w:r>
              <w:rPr>
                <w:color w:val="000000"/>
                <w:sz w:val="18"/>
                <w:szCs w:val="18"/>
              </w:rPr>
              <w:t>,</w:t>
            </w:r>
            <w:r w:rsidRPr="00CD0CF8">
              <w:rPr>
                <w:color w:val="000000"/>
                <w:sz w:val="18"/>
                <w:szCs w:val="18"/>
              </w:rPr>
              <w:t>109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6.3%</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12</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2.8%</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804</w:t>
            </w:r>
            <w:r>
              <w:rPr>
                <w:color w:val="000000"/>
                <w:sz w:val="18"/>
                <w:szCs w:val="18"/>
              </w:rPr>
              <w:t>,</w:t>
            </w:r>
            <w:r w:rsidRPr="00CD0CF8">
              <w:rPr>
                <w:color w:val="000000"/>
                <w:sz w:val="18"/>
                <w:szCs w:val="18"/>
              </w:rPr>
              <w:t>159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6.3%</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22</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5.1%</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10–14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735</w:t>
            </w:r>
            <w:r>
              <w:rPr>
                <w:color w:val="000000"/>
                <w:sz w:val="18"/>
                <w:szCs w:val="18"/>
              </w:rPr>
              <w:t>,</w:t>
            </w:r>
            <w:r w:rsidRPr="00CD0CF8">
              <w:rPr>
                <w:color w:val="000000"/>
                <w:sz w:val="18"/>
                <w:szCs w:val="18"/>
              </w:rPr>
              <w:t>400</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39</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9.0%</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15–19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755</w:t>
            </w:r>
            <w:r>
              <w:rPr>
                <w:color w:val="000000"/>
                <w:sz w:val="18"/>
                <w:szCs w:val="18"/>
              </w:rPr>
              <w:t>,</w:t>
            </w:r>
            <w:r w:rsidRPr="00CD0CF8">
              <w:rPr>
                <w:color w:val="000000"/>
                <w:sz w:val="18"/>
                <w:szCs w:val="18"/>
              </w:rPr>
              <w:t>917</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5.9%</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25</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5.7%</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20–24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866</w:t>
            </w:r>
            <w:r>
              <w:rPr>
                <w:color w:val="000000"/>
                <w:sz w:val="18"/>
                <w:szCs w:val="18"/>
              </w:rPr>
              <w:t>,</w:t>
            </w:r>
            <w:r w:rsidRPr="00CD0CF8">
              <w:rPr>
                <w:color w:val="000000"/>
                <w:sz w:val="18"/>
                <w:szCs w:val="18"/>
              </w:rPr>
              <w:t>128</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6.8%</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26</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6.0%</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25–29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909</w:t>
            </w:r>
            <w:r>
              <w:rPr>
                <w:color w:val="000000"/>
                <w:sz w:val="18"/>
                <w:szCs w:val="18"/>
              </w:rPr>
              <w:t>,</w:t>
            </w:r>
            <w:r w:rsidRPr="00CD0CF8">
              <w:rPr>
                <w:color w:val="000000"/>
                <w:sz w:val="18"/>
                <w:szCs w:val="18"/>
              </w:rPr>
              <w:t>656</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7.5%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37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8.5%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30–34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892</w:t>
            </w:r>
            <w:r>
              <w:rPr>
                <w:color w:val="000000"/>
                <w:sz w:val="18"/>
                <w:szCs w:val="18"/>
              </w:rPr>
              <w:t>,</w:t>
            </w:r>
            <w:r w:rsidRPr="00CD0CF8">
              <w:rPr>
                <w:color w:val="000000"/>
                <w:sz w:val="18"/>
                <w:szCs w:val="18"/>
              </w:rPr>
              <w:t>953</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7.4%</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33</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7.6%</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35–39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802</w:t>
            </w:r>
            <w:r>
              <w:rPr>
                <w:color w:val="000000"/>
                <w:sz w:val="18"/>
                <w:szCs w:val="18"/>
              </w:rPr>
              <w:t>,</w:t>
            </w:r>
            <w:r w:rsidRPr="00CD0CF8">
              <w:rPr>
                <w:color w:val="000000"/>
                <w:sz w:val="18"/>
                <w:szCs w:val="18"/>
              </w:rPr>
              <w:t>100</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6.6%</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37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8.5%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40–44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808</w:t>
            </w:r>
            <w:r>
              <w:rPr>
                <w:color w:val="000000"/>
                <w:sz w:val="18"/>
                <w:szCs w:val="18"/>
              </w:rPr>
              <w:t>,</w:t>
            </w:r>
            <w:r w:rsidRPr="00CD0CF8">
              <w:rPr>
                <w:color w:val="000000"/>
                <w:sz w:val="18"/>
                <w:szCs w:val="18"/>
              </w:rPr>
              <w:t>149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35</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8.0%</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45–49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786</w:t>
            </w:r>
            <w:r>
              <w:rPr>
                <w:color w:val="000000"/>
                <w:sz w:val="18"/>
                <w:szCs w:val="18"/>
              </w:rPr>
              <w:t>,</w:t>
            </w:r>
            <w:r w:rsidRPr="00CD0CF8">
              <w:rPr>
                <w:color w:val="000000"/>
                <w:sz w:val="18"/>
                <w:szCs w:val="18"/>
              </w:rPr>
              <w:t>139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34</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7.8%</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50–54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763</w:t>
            </w:r>
            <w:r>
              <w:rPr>
                <w:color w:val="000000"/>
                <w:sz w:val="18"/>
                <w:szCs w:val="18"/>
              </w:rPr>
              <w:t>,</w:t>
            </w:r>
            <w:r w:rsidRPr="00CD0CF8">
              <w:rPr>
                <w:color w:val="000000"/>
                <w:sz w:val="18"/>
                <w:szCs w:val="18"/>
              </w:rPr>
              <w:t>717</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30</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6.9%</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55–59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724</w:t>
            </w:r>
            <w:r>
              <w:rPr>
                <w:color w:val="000000"/>
                <w:sz w:val="18"/>
                <w:szCs w:val="18"/>
              </w:rPr>
              <w:t>,</w:t>
            </w:r>
            <w:r w:rsidRPr="00CD0CF8">
              <w:rPr>
                <w:color w:val="000000"/>
                <w:sz w:val="18"/>
                <w:szCs w:val="18"/>
              </w:rPr>
              <w:t>403</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6.2%</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23</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5.3%</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60–64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638</w:t>
            </w:r>
            <w:r>
              <w:rPr>
                <w:color w:val="000000"/>
                <w:sz w:val="18"/>
                <w:szCs w:val="18"/>
              </w:rPr>
              <w:t>,</w:t>
            </w:r>
            <w:r w:rsidRPr="00CD0CF8">
              <w:rPr>
                <w:color w:val="000000"/>
                <w:sz w:val="18"/>
                <w:szCs w:val="18"/>
              </w:rPr>
              <w:t>275</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25</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5.7%</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65–69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589</w:t>
            </w:r>
            <w:r>
              <w:rPr>
                <w:color w:val="000000"/>
                <w:sz w:val="18"/>
                <w:szCs w:val="18"/>
              </w:rPr>
              <w:t>,</w:t>
            </w:r>
            <w:r w:rsidRPr="00CD0CF8">
              <w:rPr>
                <w:color w:val="000000"/>
                <w:sz w:val="18"/>
                <w:szCs w:val="18"/>
              </w:rPr>
              <w:t>768</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5.0%</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3.9%</w:t>
            </w:r>
          </w:p>
        </w:tc>
      </w:tr>
      <w:tr w:rsidR="00760EE5" w:rsidRPr="00BA2E30" w:rsidTr="00CD0CF8">
        <w:trPr>
          <w:trHeight w:val="20"/>
        </w:trPr>
        <w:tc>
          <w:tcPr>
            <w:tcW w:w="1276" w:type="dxa"/>
            <w:noWrap/>
            <w:vAlign w:val="bottom"/>
          </w:tcPr>
          <w:p w:rsidR="00760EE5" w:rsidRPr="00760EE5" w:rsidRDefault="00760EE5">
            <w:pPr>
              <w:rPr>
                <w:color w:val="000000"/>
                <w:sz w:val="18"/>
                <w:szCs w:val="18"/>
              </w:rPr>
            </w:pPr>
            <w:r w:rsidRPr="00760EE5">
              <w:rPr>
                <w:color w:val="000000"/>
                <w:sz w:val="18"/>
                <w:szCs w:val="18"/>
              </w:rPr>
              <w:t>70+</w:t>
            </w:r>
          </w:p>
        </w:tc>
        <w:tc>
          <w:tcPr>
            <w:tcW w:w="1701" w:type="dxa"/>
            <w:noWrap/>
            <w:vAlign w:val="bottom"/>
          </w:tcPr>
          <w:p w:rsidR="00760EE5" w:rsidRPr="00760EE5" w:rsidRDefault="00760EE5">
            <w:pPr>
              <w:jc w:val="right"/>
              <w:rPr>
                <w:color w:val="000000"/>
                <w:sz w:val="18"/>
                <w:szCs w:val="18"/>
              </w:rPr>
            </w:pPr>
            <w:r w:rsidRPr="00760EE5">
              <w:rPr>
                <w:color w:val="000000"/>
                <w:sz w:val="18"/>
                <w:szCs w:val="18"/>
              </w:rPr>
              <w:t>1</w:t>
            </w:r>
            <w:r>
              <w:rPr>
                <w:color w:val="000000"/>
                <w:sz w:val="18"/>
                <w:szCs w:val="18"/>
              </w:rPr>
              <w:t>,</w:t>
            </w:r>
            <w:r w:rsidRPr="00760EE5">
              <w:rPr>
                <w:color w:val="000000"/>
                <w:sz w:val="18"/>
                <w:szCs w:val="18"/>
              </w:rPr>
              <w:t>126</w:t>
            </w:r>
            <w:r>
              <w:rPr>
                <w:color w:val="000000"/>
                <w:sz w:val="18"/>
                <w:szCs w:val="18"/>
              </w:rPr>
              <w:t>,</w:t>
            </w:r>
            <w:r w:rsidRPr="00760EE5">
              <w:rPr>
                <w:color w:val="000000"/>
                <w:sz w:val="18"/>
                <w:szCs w:val="18"/>
              </w:rPr>
              <w:t>973</w:t>
            </w:r>
          </w:p>
        </w:tc>
        <w:tc>
          <w:tcPr>
            <w:tcW w:w="1700" w:type="dxa"/>
            <w:noWrap/>
            <w:vAlign w:val="bottom"/>
          </w:tcPr>
          <w:p w:rsidR="00760EE5" w:rsidRPr="00760EE5" w:rsidRDefault="00760EE5">
            <w:pPr>
              <w:jc w:val="right"/>
              <w:rPr>
                <w:color w:val="000000"/>
                <w:sz w:val="18"/>
                <w:szCs w:val="18"/>
              </w:rPr>
            </w:pPr>
            <w:r w:rsidRPr="00760EE5">
              <w:rPr>
                <w:color w:val="000000"/>
                <w:sz w:val="18"/>
                <w:szCs w:val="18"/>
              </w:rPr>
              <w:t>9.4%</w:t>
            </w:r>
          </w:p>
        </w:tc>
        <w:tc>
          <w:tcPr>
            <w:tcW w:w="1276" w:type="dxa"/>
            <w:noWrap/>
            <w:vAlign w:val="bottom"/>
          </w:tcPr>
          <w:p w:rsidR="00760EE5" w:rsidRPr="00760EE5" w:rsidRDefault="00760EE5">
            <w:pPr>
              <w:jc w:val="right"/>
              <w:rPr>
                <w:color w:val="000000"/>
                <w:sz w:val="18"/>
                <w:szCs w:val="18"/>
              </w:rPr>
            </w:pPr>
            <w:r w:rsidRPr="00760EE5">
              <w:rPr>
                <w:color w:val="000000"/>
                <w:sz w:val="18"/>
                <w:szCs w:val="18"/>
              </w:rPr>
              <w:t>40</w:t>
            </w:r>
          </w:p>
        </w:tc>
        <w:tc>
          <w:tcPr>
            <w:tcW w:w="1418" w:type="dxa"/>
            <w:noWrap/>
            <w:vAlign w:val="bottom"/>
          </w:tcPr>
          <w:p w:rsidR="00760EE5" w:rsidRPr="00760EE5" w:rsidRDefault="00760EE5">
            <w:pPr>
              <w:jc w:val="right"/>
              <w:rPr>
                <w:color w:val="000000"/>
                <w:sz w:val="18"/>
                <w:szCs w:val="18"/>
              </w:rPr>
            </w:pPr>
            <w:r w:rsidRPr="00760EE5">
              <w:rPr>
                <w:color w:val="000000"/>
                <w:sz w:val="18"/>
                <w:szCs w:val="18"/>
              </w:rPr>
              <w:t>8.7%</w:t>
            </w:r>
          </w:p>
        </w:tc>
      </w:tr>
      <w:tr w:rsidR="00760EE5" w:rsidRPr="00BA2E30" w:rsidTr="00CD0CF8">
        <w:trPr>
          <w:trHeight w:val="20"/>
        </w:trPr>
        <w:tc>
          <w:tcPr>
            <w:tcW w:w="1276" w:type="dxa"/>
            <w:noWrap/>
            <w:vAlign w:val="bottom"/>
          </w:tcPr>
          <w:p w:rsidR="00760EE5" w:rsidRPr="00E53212" w:rsidRDefault="00760EE5">
            <w:pPr>
              <w:rPr>
                <w:b/>
                <w:color w:val="000000"/>
                <w:sz w:val="18"/>
                <w:szCs w:val="18"/>
              </w:rPr>
            </w:pPr>
            <w:r w:rsidRPr="00E53212">
              <w:rPr>
                <w:b/>
                <w:color w:val="000000"/>
                <w:sz w:val="18"/>
                <w:szCs w:val="18"/>
              </w:rPr>
              <w:t>All ages</w:t>
            </w:r>
          </w:p>
        </w:tc>
        <w:tc>
          <w:tcPr>
            <w:tcW w:w="1701" w:type="dxa"/>
            <w:noWrap/>
            <w:vAlign w:val="bottom"/>
          </w:tcPr>
          <w:p w:rsidR="00760EE5" w:rsidRPr="00E53212" w:rsidRDefault="00760EE5" w:rsidP="00760EE5">
            <w:pPr>
              <w:jc w:val="right"/>
              <w:rPr>
                <w:b/>
                <w:color w:val="000000"/>
                <w:sz w:val="18"/>
                <w:szCs w:val="18"/>
              </w:rPr>
            </w:pPr>
            <w:r w:rsidRPr="00E53212">
              <w:rPr>
                <w:b/>
                <w:color w:val="000000"/>
                <w:sz w:val="18"/>
                <w:szCs w:val="18"/>
              </w:rPr>
              <w:t>12,011,846</w:t>
            </w:r>
          </w:p>
        </w:tc>
        <w:tc>
          <w:tcPr>
            <w:tcW w:w="1700" w:type="dxa"/>
            <w:noWrap/>
            <w:vAlign w:val="bottom"/>
          </w:tcPr>
          <w:p w:rsidR="00760EE5" w:rsidRPr="00E53212" w:rsidRDefault="00760EE5">
            <w:pPr>
              <w:rPr>
                <w:b/>
                <w:color w:val="000000"/>
                <w:sz w:val="18"/>
                <w:szCs w:val="18"/>
              </w:rPr>
            </w:pPr>
          </w:p>
        </w:tc>
        <w:tc>
          <w:tcPr>
            <w:tcW w:w="1276" w:type="dxa"/>
            <w:noWrap/>
            <w:vAlign w:val="bottom"/>
          </w:tcPr>
          <w:p w:rsidR="00760EE5" w:rsidRPr="00E53212" w:rsidRDefault="00760EE5">
            <w:pPr>
              <w:jc w:val="right"/>
              <w:rPr>
                <w:b/>
                <w:color w:val="000000"/>
                <w:sz w:val="18"/>
                <w:szCs w:val="18"/>
              </w:rPr>
            </w:pPr>
            <w:r w:rsidRPr="00E53212">
              <w:rPr>
                <w:b/>
                <w:color w:val="000000"/>
                <w:sz w:val="18"/>
                <w:szCs w:val="18"/>
              </w:rPr>
              <w:t>435</w:t>
            </w:r>
          </w:p>
        </w:tc>
        <w:tc>
          <w:tcPr>
            <w:tcW w:w="1418" w:type="dxa"/>
            <w:noWrap/>
            <w:vAlign w:val="bottom"/>
          </w:tcPr>
          <w:p w:rsidR="00760EE5" w:rsidRPr="00E53212" w:rsidRDefault="00760EE5">
            <w:pPr>
              <w:rPr>
                <w:b/>
                <w:color w:val="000000"/>
                <w:sz w:val="18"/>
                <w:szCs w:val="18"/>
              </w:rPr>
            </w:pPr>
          </w:p>
        </w:tc>
      </w:tr>
    </w:tbl>
    <w:p w:rsidR="001464EE" w:rsidRDefault="001464EE">
      <w:pPr>
        <w:spacing w:after="0"/>
      </w:pPr>
      <w:r>
        <w:br w:type="page"/>
      </w:r>
    </w:p>
    <w:p w:rsidR="001464EE" w:rsidRDefault="001464EE" w:rsidP="002E2539">
      <w:pPr>
        <w:spacing w:after="0"/>
      </w:pPr>
    </w:p>
    <w:p w:rsidR="002E2539" w:rsidRDefault="00760EE5" w:rsidP="002E2539">
      <w:pPr>
        <w:spacing w:after="0"/>
      </w:pPr>
      <w:r>
        <w:rPr>
          <w:noProof/>
          <w:lang w:eastAsia="en-AU"/>
        </w:rPr>
        <w:drawing>
          <wp:inline distT="0" distB="0" distL="0" distR="0" wp14:anchorId="2B49F206" wp14:editId="4ED690FE">
            <wp:extent cx="4824730" cy="3225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24730" cy="3225765"/>
                    </a:xfrm>
                    <a:prstGeom prst="rect">
                      <a:avLst/>
                    </a:prstGeom>
                  </pic:spPr>
                </pic:pic>
              </a:graphicData>
            </a:graphic>
          </wp:inline>
        </w:drawing>
      </w:r>
    </w:p>
    <w:p w:rsidR="001464EE" w:rsidRDefault="001464EE" w:rsidP="001464EE">
      <w:pPr>
        <w:pStyle w:val="Caption"/>
      </w:pPr>
      <w:r>
        <w:t>Figure 7.1 - Distribution of hereditary male HMB severe patients by age in 2016-17</w:t>
      </w: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CD0CF8" w:rsidRDefault="00CD0CF8" w:rsidP="002E2539">
      <w:pPr>
        <w:spacing w:after="0"/>
      </w:pPr>
    </w:p>
    <w:p w:rsidR="002E2539" w:rsidRDefault="002E2539" w:rsidP="002E2539">
      <w:pPr>
        <w:spacing w:after="0"/>
      </w:pPr>
    </w:p>
    <w:p w:rsidR="002E2539" w:rsidRDefault="002E2539" w:rsidP="002E2539">
      <w:pPr>
        <w:spacing w:after="0"/>
      </w:pPr>
    </w:p>
    <w:p w:rsidR="001464EE" w:rsidRDefault="001464EE" w:rsidP="00A32843">
      <w:pPr>
        <w:pStyle w:val="Caption"/>
      </w:pPr>
      <w:r>
        <w:t>Table</w:t>
      </w:r>
      <w:r w:rsidR="00A32843">
        <w:t xml:space="preserve"> (FIg 7.1)</w:t>
      </w:r>
      <w:r>
        <w:t xml:space="preserve"> – </w:t>
      </w:r>
      <w:r w:rsidR="00EF4B7E">
        <w:t>Distribution of hereditary male HMB severe patients by age in 2016-17</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4E2FEF" w:rsidRPr="00BA2E30" w:rsidTr="00546156">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4E2FEF" w:rsidRPr="00BA2E30" w:rsidRDefault="004E2FEF" w:rsidP="00546156">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4E2FEF" w:rsidRPr="00BA2E30" w:rsidRDefault="004E2FEF" w:rsidP="00546156">
            <w:pPr>
              <w:spacing w:after="0"/>
              <w:rPr>
                <w:rFonts w:eastAsia="Times New Roman"/>
                <w:sz w:val="18"/>
                <w:szCs w:val="18"/>
                <w:lang w:eastAsia="en-AU"/>
              </w:rPr>
            </w:pPr>
            <w:r w:rsidRPr="00BA2E30">
              <w:rPr>
                <w:rFonts w:eastAsia="Times New Roman"/>
                <w:sz w:val="18"/>
                <w:szCs w:val="18"/>
                <w:lang w:eastAsia="en-AU"/>
              </w:rPr>
              <w:t>2016</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700" w:type="dxa"/>
            <w:noWrap/>
          </w:tcPr>
          <w:p w:rsidR="004E2FEF" w:rsidRPr="00BA2E30" w:rsidRDefault="004E2FEF" w:rsidP="00546156">
            <w:pPr>
              <w:spacing w:after="0"/>
              <w:rPr>
                <w:rFonts w:eastAsia="Times New Roman"/>
                <w:sz w:val="18"/>
                <w:szCs w:val="18"/>
                <w:lang w:eastAsia="en-AU"/>
              </w:rPr>
            </w:pPr>
            <w:r w:rsidRPr="00B36A9D">
              <w:rPr>
                <w:rFonts w:eastAsia="Times New Roman"/>
                <w:sz w:val="18"/>
                <w:szCs w:val="18"/>
                <w:lang w:eastAsia="en-AU"/>
              </w:rPr>
              <w:t xml:space="preserve">% 2016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6" w:type="dxa"/>
            <w:noWrap/>
          </w:tcPr>
          <w:p w:rsidR="004E2FEF" w:rsidRPr="00BA2E30" w:rsidRDefault="004E2FEF" w:rsidP="00546156">
            <w:pPr>
              <w:spacing w:after="0"/>
              <w:rPr>
                <w:rFonts w:eastAsia="Times New Roman"/>
                <w:sz w:val="18"/>
                <w:szCs w:val="18"/>
                <w:lang w:eastAsia="en-AU"/>
              </w:rPr>
            </w:pPr>
            <w:r>
              <w:rPr>
                <w:rFonts w:eastAsia="Times New Roman"/>
                <w:sz w:val="18"/>
                <w:szCs w:val="18"/>
                <w:lang w:eastAsia="en-AU"/>
              </w:rPr>
              <w:t>HMB severe</w:t>
            </w:r>
            <w:r w:rsidRPr="00B36A9D">
              <w:rPr>
                <w:rFonts w:eastAsia="Times New Roman"/>
                <w:sz w:val="18"/>
                <w:szCs w:val="18"/>
                <w:lang w:eastAsia="en-AU"/>
              </w:rPr>
              <w:t xml:space="preserve"> male patients</w:t>
            </w:r>
          </w:p>
        </w:tc>
        <w:tc>
          <w:tcPr>
            <w:tcW w:w="1418" w:type="dxa"/>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HM</w:t>
            </w:r>
            <w:r>
              <w:rPr>
                <w:rFonts w:eastAsia="Times New Roman"/>
                <w:sz w:val="18"/>
                <w:szCs w:val="18"/>
                <w:lang w:eastAsia="en-AU"/>
              </w:rPr>
              <w:t>B severe</w:t>
            </w:r>
            <w:r w:rsidRPr="00B36A9D">
              <w:rPr>
                <w:rFonts w:eastAsia="Times New Roman"/>
                <w:sz w:val="18"/>
                <w:szCs w:val="18"/>
                <w:lang w:eastAsia="en-AU"/>
              </w:rPr>
              <w:t xml:space="preserve"> male patients</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0–4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808</w:t>
            </w:r>
            <w:r>
              <w:rPr>
                <w:color w:val="000000"/>
                <w:sz w:val="18"/>
                <w:szCs w:val="18"/>
              </w:rPr>
              <w:t>,</w:t>
            </w:r>
            <w:r w:rsidRPr="00CD0CF8">
              <w:rPr>
                <w:color w:val="000000"/>
                <w:sz w:val="18"/>
                <w:szCs w:val="18"/>
              </w:rPr>
              <w:t>109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6.3%</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9</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8.6%</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804</w:t>
            </w:r>
            <w:r>
              <w:rPr>
                <w:color w:val="000000"/>
                <w:sz w:val="18"/>
                <w:szCs w:val="18"/>
              </w:rPr>
              <w:t>,</w:t>
            </w:r>
            <w:r w:rsidRPr="00CD0CF8">
              <w:rPr>
                <w:color w:val="000000"/>
                <w:sz w:val="18"/>
                <w:szCs w:val="18"/>
              </w:rPr>
              <w:t>159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6.3%</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10</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9.5%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10–14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735</w:t>
            </w:r>
            <w:r>
              <w:rPr>
                <w:color w:val="000000"/>
                <w:sz w:val="18"/>
                <w:szCs w:val="18"/>
              </w:rPr>
              <w:t>,</w:t>
            </w:r>
            <w:r w:rsidRPr="00CD0CF8">
              <w:rPr>
                <w:color w:val="000000"/>
                <w:sz w:val="18"/>
                <w:szCs w:val="18"/>
              </w:rPr>
              <w:t>400</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15</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14.3%</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15–19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755</w:t>
            </w:r>
            <w:r>
              <w:rPr>
                <w:color w:val="000000"/>
                <w:sz w:val="18"/>
                <w:szCs w:val="18"/>
              </w:rPr>
              <w:t>,</w:t>
            </w:r>
            <w:r w:rsidRPr="00CD0CF8">
              <w:rPr>
                <w:color w:val="000000"/>
                <w:sz w:val="18"/>
                <w:szCs w:val="18"/>
              </w:rPr>
              <w:t>917</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5.9%</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10</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9.5%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20–24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866</w:t>
            </w:r>
            <w:r>
              <w:rPr>
                <w:color w:val="000000"/>
                <w:sz w:val="18"/>
                <w:szCs w:val="18"/>
              </w:rPr>
              <w:t>,</w:t>
            </w:r>
            <w:r w:rsidRPr="00CD0CF8">
              <w:rPr>
                <w:color w:val="000000"/>
                <w:sz w:val="18"/>
                <w:szCs w:val="18"/>
              </w:rPr>
              <w:t>128</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6.8%</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13</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12.4%</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25–29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909</w:t>
            </w:r>
            <w:r>
              <w:rPr>
                <w:color w:val="000000"/>
                <w:sz w:val="18"/>
                <w:szCs w:val="18"/>
              </w:rPr>
              <w:t>,</w:t>
            </w:r>
            <w:r w:rsidRPr="00CD0CF8">
              <w:rPr>
                <w:color w:val="000000"/>
                <w:sz w:val="18"/>
                <w:szCs w:val="18"/>
              </w:rPr>
              <w:t>656</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7.5%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6</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5.7%</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30–34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892</w:t>
            </w:r>
            <w:r>
              <w:rPr>
                <w:color w:val="000000"/>
                <w:sz w:val="18"/>
                <w:szCs w:val="18"/>
              </w:rPr>
              <w:t>,</w:t>
            </w:r>
            <w:r w:rsidRPr="00CD0CF8">
              <w:rPr>
                <w:color w:val="000000"/>
                <w:sz w:val="18"/>
                <w:szCs w:val="18"/>
              </w:rPr>
              <w:t>953</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7.4%</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8</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7.6%</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35–39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802</w:t>
            </w:r>
            <w:r>
              <w:rPr>
                <w:color w:val="000000"/>
                <w:sz w:val="18"/>
                <w:szCs w:val="18"/>
              </w:rPr>
              <w:t>,</w:t>
            </w:r>
            <w:r w:rsidRPr="00CD0CF8">
              <w:rPr>
                <w:color w:val="000000"/>
                <w:sz w:val="18"/>
                <w:szCs w:val="18"/>
              </w:rPr>
              <w:t>100</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6.6%</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6.7%</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40–44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808</w:t>
            </w:r>
            <w:r>
              <w:rPr>
                <w:color w:val="000000"/>
                <w:sz w:val="18"/>
                <w:szCs w:val="18"/>
              </w:rPr>
              <w:t>,</w:t>
            </w:r>
            <w:r w:rsidRPr="00CD0CF8">
              <w:rPr>
                <w:color w:val="000000"/>
                <w:sz w:val="18"/>
                <w:szCs w:val="18"/>
              </w:rPr>
              <w:t>149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6.7%</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45–49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786</w:t>
            </w:r>
            <w:r>
              <w:rPr>
                <w:color w:val="000000"/>
                <w:sz w:val="18"/>
                <w:szCs w:val="18"/>
              </w:rPr>
              <w:t>,</w:t>
            </w:r>
            <w:r w:rsidRPr="00CD0CF8">
              <w:rPr>
                <w:color w:val="000000"/>
                <w:sz w:val="18"/>
                <w:szCs w:val="18"/>
              </w:rPr>
              <w:t>139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6.7%</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50–54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763</w:t>
            </w:r>
            <w:r>
              <w:rPr>
                <w:color w:val="000000"/>
                <w:sz w:val="18"/>
                <w:szCs w:val="18"/>
              </w:rPr>
              <w:t>,</w:t>
            </w:r>
            <w:r w:rsidRPr="00CD0CF8">
              <w:rPr>
                <w:color w:val="000000"/>
                <w:sz w:val="18"/>
                <w:szCs w:val="18"/>
              </w:rPr>
              <w:t>717</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6</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5.7%</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55–59</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724</w:t>
            </w:r>
            <w:r>
              <w:rPr>
                <w:color w:val="000000"/>
                <w:sz w:val="18"/>
                <w:szCs w:val="18"/>
              </w:rPr>
              <w:t>,</w:t>
            </w:r>
            <w:r w:rsidRPr="00CD0CF8">
              <w:rPr>
                <w:color w:val="000000"/>
                <w:sz w:val="18"/>
                <w:szCs w:val="18"/>
              </w:rPr>
              <w:t>403</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6.2%</w:t>
            </w:r>
          </w:p>
        </w:tc>
        <w:tc>
          <w:tcPr>
            <w:tcW w:w="1276" w:type="dxa"/>
            <w:noWrap/>
            <w:vAlign w:val="bottom"/>
          </w:tcPr>
          <w:p w:rsidR="00E53212" w:rsidRPr="00CD0CF8" w:rsidRDefault="00E53212">
            <w:pPr>
              <w:jc w:val="right"/>
              <w:rPr>
                <w:color w:val="000000"/>
                <w:sz w:val="18"/>
                <w:szCs w:val="18"/>
              </w:rPr>
            </w:pPr>
            <w:r>
              <w:rPr>
                <w:color w:val="000000"/>
                <w:sz w:val="20"/>
                <w:szCs w:val="20"/>
              </w:rPr>
              <w:t>&lt;5</w:t>
            </w:r>
          </w:p>
        </w:tc>
        <w:tc>
          <w:tcPr>
            <w:tcW w:w="1418" w:type="dxa"/>
            <w:noWrap/>
            <w:vAlign w:val="bottom"/>
          </w:tcPr>
          <w:p w:rsidR="00E53212" w:rsidRPr="005E1759" w:rsidRDefault="00E53212" w:rsidP="00A71543">
            <w:pPr>
              <w:jc w:val="right"/>
              <w:rPr>
                <w:color w:val="000000"/>
                <w:sz w:val="18"/>
                <w:szCs w:val="18"/>
              </w:rPr>
            </w:pPr>
            <w:r>
              <w:rPr>
                <w:color w:val="000000"/>
                <w:sz w:val="18"/>
                <w:szCs w:val="18"/>
              </w:rPr>
              <w:t>&lt;5</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60–64</w:t>
            </w:r>
          </w:p>
        </w:tc>
        <w:tc>
          <w:tcPr>
            <w:tcW w:w="1701" w:type="dxa"/>
            <w:noWrap/>
            <w:vAlign w:val="bottom"/>
          </w:tcPr>
          <w:p w:rsidR="00E53212" w:rsidRPr="00CD0CF8" w:rsidRDefault="00E53212" w:rsidP="00CD0CF8">
            <w:pPr>
              <w:jc w:val="right"/>
              <w:rPr>
                <w:color w:val="000000"/>
                <w:sz w:val="18"/>
                <w:szCs w:val="18"/>
              </w:rPr>
            </w:pPr>
            <w:r w:rsidRPr="00CD0CF8">
              <w:rPr>
                <w:color w:val="000000"/>
                <w:sz w:val="18"/>
                <w:szCs w:val="18"/>
              </w:rPr>
              <w:t>638</w:t>
            </w:r>
            <w:r>
              <w:rPr>
                <w:color w:val="000000"/>
                <w:sz w:val="18"/>
                <w:szCs w:val="18"/>
              </w:rPr>
              <w:t>,</w:t>
            </w:r>
            <w:r w:rsidRPr="00CD0CF8">
              <w:rPr>
                <w:color w:val="000000"/>
                <w:sz w:val="18"/>
                <w:szCs w:val="18"/>
              </w:rPr>
              <w:t>275</w:t>
            </w:r>
          </w:p>
        </w:tc>
        <w:tc>
          <w:tcPr>
            <w:tcW w:w="1700" w:type="dxa"/>
            <w:noWrap/>
            <w:vAlign w:val="bottom"/>
          </w:tcPr>
          <w:p w:rsidR="00E53212" w:rsidRPr="00CD0CF8" w:rsidRDefault="00E53212" w:rsidP="00CD0CF8">
            <w:pPr>
              <w:jc w:val="right"/>
              <w:rPr>
                <w:color w:val="000000"/>
                <w:sz w:val="18"/>
                <w:szCs w:val="18"/>
              </w:rPr>
            </w:pPr>
            <w:r w:rsidRPr="00CD0CF8">
              <w:rPr>
                <w:color w:val="000000"/>
                <w:sz w:val="18"/>
                <w:szCs w:val="18"/>
              </w:rPr>
              <w:t>5.5%</w:t>
            </w:r>
          </w:p>
        </w:tc>
        <w:tc>
          <w:tcPr>
            <w:tcW w:w="1276" w:type="dxa"/>
            <w:noWrap/>
            <w:vAlign w:val="bottom"/>
          </w:tcPr>
          <w:p w:rsidR="00E53212" w:rsidRPr="00CD0CF8" w:rsidRDefault="00E53212" w:rsidP="00CD0CF8">
            <w:pPr>
              <w:jc w:val="right"/>
              <w:rPr>
                <w:color w:val="000000"/>
                <w:sz w:val="18"/>
                <w:szCs w:val="18"/>
              </w:rPr>
            </w:pPr>
            <w:r>
              <w:rPr>
                <w:color w:val="000000"/>
                <w:sz w:val="20"/>
                <w:szCs w:val="20"/>
              </w:rPr>
              <w:t>&lt;5</w:t>
            </w:r>
          </w:p>
        </w:tc>
        <w:tc>
          <w:tcPr>
            <w:tcW w:w="1418" w:type="dxa"/>
            <w:noWrap/>
            <w:vAlign w:val="bottom"/>
          </w:tcPr>
          <w:p w:rsidR="00E53212" w:rsidRPr="005E1759" w:rsidRDefault="00E53212" w:rsidP="00A71543">
            <w:pPr>
              <w:jc w:val="right"/>
              <w:rPr>
                <w:color w:val="000000"/>
                <w:sz w:val="18"/>
                <w:szCs w:val="18"/>
              </w:rPr>
            </w:pPr>
            <w:r>
              <w:rPr>
                <w:color w:val="000000"/>
                <w:sz w:val="18"/>
                <w:szCs w:val="18"/>
              </w:rPr>
              <w:t>&lt;5</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65–69</w:t>
            </w:r>
          </w:p>
        </w:tc>
        <w:tc>
          <w:tcPr>
            <w:tcW w:w="1701" w:type="dxa"/>
            <w:noWrap/>
            <w:vAlign w:val="bottom"/>
          </w:tcPr>
          <w:p w:rsidR="00E53212" w:rsidRPr="00CD0CF8" w:rsidRDefault="00E53212" w:rsidP="00CD0CF8">
            <w:pPr>
              <w:jc w:val="right"/>
              <w:rPr>
                <w:color w:val="000000"/>
                <w:sz w:val="18"/>
                <w:szCs w:val="18"/>
              </w:rPr>
            </w:pPr>
            <w:r w:rsidRPr="00CD0CF8">
              <w:rPr>
                <w:color w:val="000000"/>
                <w:sz w:val="18"/>
                <w:szCs w:val="18"/>
              </w:rPr>
              <w:t>589</w:t>
            </w:r>
            <w:r>
              <w:rPr>
                <w:color w:val="000000"/>
                <w:sz w:val="18"/>
                <w:szCs w:val="18"/>
              </w:rPr>
              <w:t>,</w:t>
            </w:r>
            <w:r w:rsidRPr="00CD0CF8">
              <w:rPr>
                <w:color w:val="000000"/>
                <w:sz w:val="18"/>
                <w:szCs w:val="18"/>
              </w:rPr>
              <w:t>768</w:t>
            </w:r>
          </w:p>
        </w:tc>
        <w:tc>
          <w:tcPr>
            <w:tcW w:w="1700" w:type="dxa"/>
            <w:noWrap/>
            <w:vAlign w:val="bottom"/>
          </w:tcPr>
          <w:p w:rsidR="00E53212" w:rsidRPr="00CD0CF8" w:rsidRDefault="00E53212" w:rsidP="00CD0CF8">
            <w:pPr>
              <w:jc w:val="right"/>
              <w:rPr>
                <w:color w:val="000000"/>
                <w:sz w:val="18"/>
                <w:szCs w:val="18"/>
              </w:rPr>
            </w:pPr>
            <w:r w:rsidRPr="00CD0CF8">
              <w:rPr>
                <w:color w:val="000000"/>
                <w:sz w:val="18"/>
                <w:szCs w:val="18"/>
              </w:rPr>
              <w:t>5.0%</w:t>
            </w:r>
          </w:p>
        </w:tc>
        <w:tc>
          <w:tcPr>
            <w:tcW w:w="1276" w:type="dxa"/>
            <w:noWrap/>
            <w:vAlign w:val="bottom"/>
          </w:tcPr>
          <w:p w:rsidR="00E53212" w:rsidRPr="00CD0CF8" w:rsidRDefault="00E53212" w:rsidP="00CD0CF8">
            <w:pPr>
              <w:jc w:val="right"/>
              <w:rPr>
                <w:color w:val="000000"/>
                <w:sz w:val="18"/>
                <w:szCs w:val="18"/>
              </w:rPr>
            </w:pPr>
          </w:p>
        </w:tc>
        <w:tc>
          <w:tcPr>
            <w:tcW w:w="1418" w:type="dxa"/>
            <w:noWrap/>
            <w:vAlign w:val="bottom"/>
          </w:tcPr>
          <w:p w:rsidR="00E53212" w:rsidRPr="00CD0CF8" w:rsidRDefault="00E53212" w:rsidP="00CD0CF8">
            <w:pPr>
              <w:jc w:val="right"/>
              <w:rPr>
                <w:color w:val="000000"/>
                <w:sz w:val="18"/>
                <w:szCs w:val="18"/>
              </w:rPr>
            </w:pPr>
            <w:r w:rsidRPr="00CD0CF8">
              <w:rPr>
                <w:color w:val="000000"/>
                <w:sz w:val="18"/>
                <w:szCs w:val="18"/>
              </w:rPr>
              <w:t>0.0%</w:t>
            </w:r>
          </w:p>
        </w:tc>
      </w:tr>
      <w:tr w:rsidR="00E53212" w:rsidRPr="00BA2E30" w:rsidTr="00CD0CF8">
        <w:trPr>
          <w:trHeight w:val="20"/>
        </w:trPr>
        <w:tc>
          <w:tcPr>
            <w:tcW w:w="1276" w:type="dxa"/>
            <w:noWrap/>
            <w:vAlign w:val="bottom"/>
          </w:tcPr>
          <w:p w:rsidR="00E53212" w:rsidRPr="00760EE5" w:rsidRDefault="00E53212">
            <w:pPr>
              <w:rPr>
                <w:color w:val="000000"/>
                <w:sz w:val="18"/>
                <w:szCs w:val="18"/>
              </w:rPr>
            </w:pPr>
            <w:r w:rsidRPr="00760EE5">
              <w:rPr>
                <w:color w:val="000000"/>
                <w:sz w:val="18"/>
                <w:szCs w:val="18"/>
              </w:rPr>
              <w:t>70+</w:t>
            </w:r>
          </w:p>
        </w:tc>
        <w:tc>
          <w:tcPr>
            <w:tcW w:w="1701" w:type="dxa"/>
            <w:noWrap/>
            <w:vAlign w:val="bottom"/>
          </w:tcPr>
          <w:p w:rsidR="00E53212" w:rsidRPr="00760EE5" w:rsidRDefault="00E53212">
            <w:pPr>
              <w:jc w:val="right"/>
              <w:rPr>
                <w:color w:val="000000"/>
                <w:sz w:val="18"/>
                <w:szCs w:val="18"/>
              </w:rPr>
            </w:pPr>
            <w:r w:rsidRPr="00760EE5">
              <w:rPr>
                <w:color w:val="000000"/>
                <w:sz w:val="18"/>
                <w:szCs w:val="18"/>
              </w:rPr>
              <w:t>1</w:t>
            </w:r>
            <w:r>
              <w:rPr>
                <w:color w:val="000000"/>
                <w:sz w:val="18"/>
                <w:szCs w:val="18"/>
              </w:rPr>
              <w:t>,</w:t>
            </w:r>
            <w:r w:rsidRPr="00760EE5">
              <w:rPr>
                <w:color w:val="000000"/>
                <w:sz w:val="18"/>
                <w:szCs w:val="18"/>
              </w:rPr>
              <w:t>126</w:t>
            </w:r>
            <w:r>
              <w:rPr>
                <w:color w:val="000000"/>
                <w:sz w:val="18"/>
                <w:szCs w:val="18"/>
              </w:rPr>
              <w:t>,</w:t>
            </w:r>
            <w:r w:rsidRPr="00760EE5">
              <w:rPr>
                <w:color w:val="000000"/>
                <w:sz w:val="18"/>
                <w:szCs w:val="18"/>
              </w:rPr>
              <w:t>973</w:t>
            </w:r>
          </w:p>
        </w:tc>
        <w:tc>
          <w:tcPr>
            <w:tcW w:w="1700" w:type="dxa"/>
            <w:noWrap/>
            <w:vAlign w:val="bottom"/>
          </w:tcPr>
          <w:p w:rsidR="00E53212" w:rsidRPr="00760EE5" w:rsidRDefault="00E53212">
            <w:pPr>
              <w:jc w:val="right"/>
              <w:rPr>
                <w:color w:val="000000"/>
                <w:sz w:val="18"/>
                <w:szCs w:val="18"/>
              </w:rPr>
            </w:pPr>
            <w:r w:rsidRPr="00760EE5">
              <w:rPr>
                <w:color w:val="000000"/>
                <w:sz w:val="18"/>
                <w:szCs w:val="18"/>
              </w:rPr>
              <w:t>9.4%</w:t>
            </w:r>
          </w:p>
        </w:tc>
        <w:tc>
          <w:tcPr>
            <w:tcW w:w="1276" w:type="dxa"/>
            <w:noWrap/>
            <w:vAlign w:val="bottom"/>
          </w:tcPr>
          <w:p w:rsidR="00E53212" w:rsidRPr="00760EE5" w:rsidRDefault="00E53212">
            <w:pPr>
              <w:jc w:val="right"/>
              <w:rPr>
                <w:color w:val="000000"/>
                <w:sz w:val="18"/>
                <w:szCs w:val="18"/>
              </w:rPr>
            </w:pPr>
            <w:r>
              <w:rPr>
                <w:color w:val="000000"/>
                <w:sz w:val="20"/>
                <w:szCs w:val="20"/>
              </w:rPr>
              <w:t>&lt;5</w:t>
            </w:r>
          </w:p>
        </w:tc>
        <w:tc>
          <w:tcPr>
            <w:tcW w:w="1418" w:type="dxa"/>
            <w:noWrap/>
            <w:vAlign w:val="bottom"/>
          </w:tcPr>
          <w:p w:rsidR="00E53212" w:rsidRPr="005E1759" w:rsidRDefault="00E53212" w:rsidP="00A71543">
            <w:pPr>
              <w:jc w:val="right"/>
              <w:rPr>
                <w:color w:val="000000"/>
                <w:sz w:val="18"/>
                <w:szCs w:val="18"/>
              </w:rPr>
            </w:pPr>
            <w:r>
              <w:rPr>
                <w:color w:val="000000"/>
                <w:sz w:val="18"/>
                <w:szCs w:val="18"/>
              </w:rPr>
              <w:t>&lt;5</w:t>
            </w:r>
          </w:p>
        </w:tc>
      </w:tr>
      <w:tr w:rsidR="00E53212" w:rsidRPr="00BA2E30" w:rsidTr="00CD0CF8">
        <w:trPr>
          <w:trHeight w:val="20"/>
        </w:trPr>
        <w:tc>
          <w:tcPr>
            <w:tcW w:w="1276" w:type="dxa"/>
            <w:noWrap/>
            <w:vAlign w:val="bottom"/>
          </w:tcPr>
          <w:p w:rsidR="00E53212" w:rsidRPr="00E53212" w:rsidRDefault="00E53212">
            <w:pPr>
              <w:rPr>
                <w:b/>
                <w:color w:val="000000"/>
                <w:sz w:val="18"/>
                <w:szCs w:val="18"/>
              </w:rPr>
            </w:pPr>
            <w:r w:rsidRPr="00E53212">
              <w:rPr>
                <w:b/>
                <w:color w:val="000000"/>
                <w:sz w:val="18"/>
                <w:szCs w:val="18"/>
              </w:rPr>
              <w:t>All ages</w:t>
            </w:r>
          </w:p>
        </w:tc>
        <w:tc>
          <w:tcPr>
            <w:tcW w:w="1701" w:type="dxa"/>
            <w:noWrap/>
            <w:vAlign w:val="bottom"/>
          </w:tcPr>
          <w:p w:rsidR="00E53212" w:rsidRPr="00E53212" w:rsidRDefault="00E53212">
            <w:pPr>
              <w:jc w:val="right"/>
              <w:rPr>
                <w:b/>
                <w:color w:val="000000"/>
                <w:sz w:val="18"/>
                <w:szCs w:val="18"/>
              </w:rPr>
            </w:pPr>
            <w:r w:rsidRPr="00E53212">
              <w:rPr>
                <w:b/>
                <w:color w:val="000000"/>
                <w:sz w:val="18"/>
                <w:szCs w:val="18"/>
              </w:rPr>
              <w:t>12,011,846</w:t>
            </w:r>
          </w:p>
        </w:tc>
        <w:tc>
          <w:tcPr>
            <w:tcW w:w="1700" w:type="dxa"/>
            <w:noWrap/>
            <w:vAlign w:val="bottom"/>
          </w:tcPr>
          <w:p w:rsidR="00E53212" w:rsidRPr="00E53212" w:rsidRDefault="00E53212">
            <w:pPr>
              <w:rPr>
                <w:b/>
                <w:color w:val="000000"/>
                <w:sz w:val="18"/>
                <w:szCs w:val="18"/>
              </w:rPr>
            </w:pPr>
          </w:p>
        </w:tc>
        <w:tc>
          <w:tcPr>
            <w:tcW w:w="1276" w:type="dxa"/>
            <w:noWrap/>
            <w:vAlign w:val="bottom"/>
          </w:tcPr>
          <w:p w:rsidR="00E53212" w:rsidRPr="00E53212" w:rsidRDefault="00E53212">
            <w:pPr>
              <w:jc w:val="right"/>
              <w:rPr>
                <w:b/>
                <w:color w:val="000000"/>
                <w:sz w:val="18"/>
                <w:szCs w:val="18"/>
              </w:rPr>
            </w:pPr>
            <w:r w:rsidRPr="00E53212">
              <w:rPr>
                <w:b/>
                <w:color w:val="000000"/>
                <w:sz w:val="18"/>
                <w:szCs w:val="18"/>
              </w:rPr>
              <w:t>105</w:t>
            </w:r>
          </w:p>
        </w:tc>
        <w:tc>
          <w:tcPr>
            <w:tcW w:w="1418" w:type="dxa"/>
            <w:noWrap/>
            <w:vAlign w:val="bottom"/>
          </w:tcPr>
          <w:p w:rsidR="00E53212" w:rsidRPr="00E53212" w:rsidRDefault="00E53212">
            <w:pPr>
              <w:rPr>
                <w:b/>
                <w:color w:val="000000"/>
                <w:sz w:val="18"/>
                <w:szCs w:val="18"/>
              </w:rPr>
            </w:pPr>
          </w:p>
        </w:tc>
      </w:tr>
    </w:tbl>
    <w:p w:rsidR="001464EE" w:rsidRDefault="001464EE">
      <w:pPr>
        <w:spacing w:after="0"/>
      </w:pPr>
      <w:r>
        <w:br w:type="page"/>
      </w:r>
    </w:p>
    <w:p w:rsidR="00C93608" w:rsidRDefault="00C93608" w:rsidP="00C93608">
      <w:r>
        <w:lastRenderedPageBreak/>
        <w:fldChar w:fldCharType="begin"/>
      </w:r>
      <w:r>
        <w:instrText xml:space="preserve"> REF _Ref535686495 \h </w:instrText>
      </w:r>
      <w:r>
        <w:fldChar w:fldCharType="separate"/>
      </w:r>
      <w:r w:rsidR="00612103">
        <w:t xml:space="preserve">Figure </w:t>
      </w:r>
      <w:r w:rsidR="00612103">
        <w:rPr>
          <w:noProof/>
        </w:rPr>
        <w:t>8</w:t>
      </w:r>
      <w:r>
        <w:fldChar w:fldCharType="end"/>
      </w:r>
      <w:r>
        <w:t xml:space="preserve">, </w:t>
      </w:r>
      <w:r w:rsidRPr="00E53212">
        <w:t xml:space="preserve">Figure 8.1, </w:t>
      </w:r>
      <w:r w:rsidRPr="00E53212">
        <w:fldChar w:fldCharType="begin"/>
      </w:r>
      <w:r w:rsidRPr="00E53212">
        <w:instrText xml:space="preserve"> REF _Ref535686504 \h </w:instrText>
      </w:r>
      <w:r w:rsidR="00E53212">
        <w:instrText xml:space="preserve"> \* MERGEFORMAT </w:instrText>
      </w:r>
      <w:r w:rsidRPr="00E53212">
        <w:fldChar w:fldCharType="separate"/>
      </w:r>
      <w:r w:rsidR="00612103">
        <w:t xml:space="preserve">Figure </w:t>
      </w:r>
      <w:r w:rsidR="00612103">
        <w:rPr>
          <w:noProof/>
        </w:rPr>
        <w:t>9</w:t>
      </w:r>
      <w:r w:rsidRPr="00E53212">
        <w:fldChar w:fldCharType="end"/>
      </w:r>
      <w:r w:rsidRPr="00E53212">
        <w:t xml:space="preserve"> and Figure 9.1 chart</w:t>
      </w:r>
      <w:r w:rsidRPr="00F54A5F">
        <w:t xml:space="preserve"> the distribution of </w:t>
      </w:r>
      <w:r>
        <w:t xml:space="preserve">all female and male VWD patients and female and </w:t>
      </w:r>
      <w:r w:rsidRPr="00F54A5F">
        <w:t xml:space="preserve">male severe </w:t>
      </w:r>
      <w:r>
        <w:t>VWD</w:t>
      </w:r>
      <w:r w:rsidRPr="00F54A5F">
        <w:t xml:space="preserve"> patients against the </w:t>
      </w:r>
      <w:r>
        <w:t>female and</w:t>
      </w:r>
      <w:r w:rsidRPr="00F54A5F">
        <w:t xml:space="preserve"> male population</w:t>
      </w:r>
      <w:r>
        <w:t>s</w:t>
      </w:r>
      <w:r w:rsidRPr="00F54A5F">
        <w:t>.</w:t>
      </w:r>
    </w:p>
    <w:p w:rsidR="002E2539" w:rsidRDefault="002E2539" w:rsidP="002E2539">
      <w:pPr>
        <w:spacing w:after="0"/>
      </w:pPr>
    </w:p>
    <w:p w:rsidR="002E2539" w:rsidRDefault="002E2539" w:rsidP="002E2539">
      <w:pPr>
        <w:spacing w:after="0"/>
      </w:pPr>
      <w:r>
        <w:rPr>
          <w:noProof/>
          <w:lang w:eastAsia="en-AU"/>
        </w:rPr>
        <w:drawing>
          <wp:inline distT="0" distB="0" distL="0" distR="0" wp14:anchorId="18853EB0" wp14:editId="4AC29451">
            <wp:extent cx="4442346" cy="261824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45775" cy="2620262"/>
                    </a:xfrm>
                    <a:prstGeom prst="rect">
                      <a:avLst/>
                    </a:prstGeom>
                    <a:noFill/>
                    <a:ln>
                      <a:noFill/>
                    </a:ln>
                  </pic:spPr>
                </pic:pic>
              </a:graphicData>
            </a:graphic>
          </wp:inline>
        </w:drawing>
      </w:r>
    </w:p>
    <w:p w:rsidR="00C93608" w:rsidRPr="00C93608" w:rsidRDefault="00C93608" w:rsidP="00C93608">
      <w:pPr>
        <w:pStyle w:val="Caption"/>
      </w:pPr>
      <w:bookmarkStart w:id="119" w:name="_Ref535686495"/>
      <w:bookmarkStart w:id="120" w:name="_Toc8037413"/>
      <w:r>
        <w:t xml:space="preserve">Figure </w:t>
      </w:r>
      <w:r w:rsidR="00387806">
        <w:fldChar w:fldCharType="begin"/>
      </w:r>
      <w:r w:rsidR="00387806">
        <w:instrText xml:space="preserve"> SEQ Figure \* ARABIC </w:instrText>
      </w:r>
      <w:r w:rsidR="00387806">
        <w:fldChar w:fldCharType="separate"/>
      </w:r>
      <w:r w:rsidR="00612103">
        <w:rPr>
          <w:noProof/>
        </w:rPr>
        <w:t>8</w:t>
      </w:r>
      <w:r w:rsidR="00387806">
        <w:rPr>
          <w:noProof/>
        </w:rPr>
        <w:fldChar w:fldCharType="end"/>
      </w:r>
      <w:bookmarkEnd w:id="119"/>
      <w:r w:rsidRPr="00462E88">
        <w:t xml:space="preserve"> </w:t>
      </w:r>
      <w:r>
        <w:t xml:space="preserve">- </w:t>
      </w:r>
      <w:r w:rsidRPr="00C93608">
        <w:t>Distribution of hereditary female VWD patients by age in 2016-17</w:t>
      </w:r>
      <w:bookmarkEnd w:id="120"/>
    </w:p>
    <w:p w:rsidR="002E2539" w:rsidRDefault="002E2539" w:rsidP="002E2539">
      <w:pPr>
        <w:spacing w:after="0"/>
      </w:pPr>
    </w:p>
    <w:p w:rsidR="001464EE" w:rsidRDefault="001464EE" w:rsidP="002E2539">
      <w:pPr>
        <w:spacing w:after="0"/>
      </w:pPr>
    </w:p>
    <w:p w:rsidR="001464EE" w:rsidRDefault="001464EE" w:rsidP="002E2539">
      <w:pPr>
        <w:spacing w:after="0"/>
      </w:pPr>
    </w:p>
    <w:p w:rsidR="001464EE" w:rsidRDefault="001464EE" w:rsidP="002E2539">
      <w:pPr>
        <w:spacing w:after="0"/>
      </w:pPr>
    </w:p>
    <w:p w:rsidR="00CD0CF8" w:rsidRDefault="00CD0CF8" w:rsidP="002E2539">
      <w:pPr>
        <w:spacing w:after="0"/>
      </w:pPr>
    </w:p>
    <w:p w:rsidR="001464EE" w:rsidRDefault="001464EE" w:rsidP="002E2539">
      <w:pPr>
        <w:spacing w:after="0"/>
      </w:pPr>
    </w:p>
    <w:p w:rsidR="001464EE" w:rsidRDefault="001464EE" w:rsidP="002E2539">
      <w:pPr>
        <w:spacing w:after="0"/>
      </w:pPr>
    </w:p>
    <w:p w:rsidR="001464EE" w:rsidRDefault="001464EE" w:rsidP="002E2539">
      <w:pPr>
        <w:spacing w:after="0"/>
      </w:pPr>
    </w:p>
    <w:p w:rsidR="001464EE" w:rsidRDefault="001464EE" w:rsidP="002E2539">
      <w:pPr>
        <w:spacing w:after="0"/>
      </w:pPr>
    </w:p>
    <w:p w:rsidR="001464EE" w:rsidRDefault="001464EE" w:rsidP="002E2539">
      <w:pPr>
        <w:spacing w:after="0"/>
      </w:pPr>
    </w:p>
    <w:p w:rsidR="001464EE" w:rsidRDefault="001464EE" w:rsidP="002E2539">
      <w:pPr>
        <w:spacing w:after="0"/>
      </w:pPr>
    </w:p>
    <w:p w:rsidR="001464EE" w:rsidRDefault="001464EE" w:rsidP="002E2539">
      <w:pPr>
        <w:spacing w:after="0"/>
      </w:pPr>
    </w:p>
    <w:p w:rsidR="001464EE" w:rsidRDefault="001464EE" w:rsidP="002E2539">
      <w:pPr>
        <w:spacing w:after="0"/>
      </w:pPr>
    </w:p>
    <w:p w:rsidR="001464EE" w:rsidRDefault="001464EE" w:rsidP="00A32843">
      <w:pPr>
        <w:pStyle w:val="Caption"/>
      </w:pPr>
      <w:r>
        <w:lastRenderedPageBreak/>
        <w:t>Table</w:t>
      </w:r>
      <w:r w:rsidR="00A32843">
        <w:t xml:space="preserve"> (FIg 8)</w:t>
      </w:r>
      <w:r>
        <w:t xml:space="preserve"> – </w:t>
      </w:r>
      <w:r w:rsidR="00EF4B7E" w:rsidRPr="00C93608">
        <w:t>Distribution of hereditary female VWD patients by age in 2016-17</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4E2FEF" w:rsidRPr="00BA2E30" w:rsidTr="00546156">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4E2FEF" w:rsidRPr="00BA2E30" w:rsidRDefault="004E2FEF" w:rsidP="004E2FEF">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4E2FEF" w:rsidRPr="00BA2E30" w:rsidRDefault="004E2FEF" w:rsidP="004E2FEF">
            <w:pPr>
              <w:spacing w:after="0"/>
              <w:rPr>
                <w:rFonts w:eastAsia="Times New Roman"/>
                <w:sz w:val="18"/>
                <w:szCs w:val="18"/>
                <w:lang w:eastAsia="en-AU"/>
              </w:rPr>
            </w:pPr>
            <w:r w:rsidRPr="00BA2E30">
              <w:rPr>
                <w:rFonts w:eastAsia="Times New Roman"/>
                <w:sz w:val="18"/>
                <w:szCs w:val="18"/>
                <w:lang w:eastAsia="en-AU"/>
              </w:rPr>
              <w:t>2016</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700" w:type="dxa"/>
            <w:noWrap/>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xml:space="preserve">% 2016 </w:t>
            </w:r>
            <w:r w:rsidRPr="00BA2E30">
              <w:rPr>
                <w:rFonts w:eastAsia="Times New Roman"/>
                <w:sz w:val="18"/>
                <w:szCs w:val="18"/>
                <w:lang w:eastAsia="en-AU"/>
              </w:rPr>
              <w:t>Australian Female Population</w:t>
            </w:r>
          </w:p>
        </w:tc>
        <w:tc>
          <w:tcPr>
            <w:tcW w:w="1276" w:type="dxa"/>
            <w:noWrap/>
          </w:tcPr>
          <w:p w:rsidR="004E2FEF" w:rsidRPr="00BA2E30" w:rsidRDefault="004E2FEF" w:rsidP="004E2FEF">
            <w:pPr>
              <w:spacing w:after="0"/>
              <w:rPr>
                <w:rFonts w:eastAsia="Times New Roman"/>
                <w:sz w:val="18"/>
                <w:szCs w:val="18"/>
                <w:lang w:eastAsia="en-AU"/>
              </w:rPr>
            </w:pPr>
            <w:r>
              <w:rPr>
                <w:rFonts w:eastAsia="Times New Roman"/>
                <w:sz w:val="18"/>
                <w:szCs w:val="18"/>
                <w:lang w:eastAsia="en-AU"/>
              </w:rPr>
              <w:t>VWD</w:t>
            </w:r>
            <w:r w:rsidRPr="00B36A9D">
              <w:rPr>
                <w:rFonts w:eastAsia="Times New Roman"/>
                <w:sz w:val="18"/>
                <w:szCs w:val="18"/>
                <w:lang w:eastAsia="en-AU"/>
              </w:rPr>
              <w:t xml:space="preserve"> female patients</w:t>
            </w:r>
          </w:p>
        </w:tc>
        <w:tc>
          <w:tcPr>
            <w:tcW w:w="1418" w:type="dxa"/>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xml:space="preserve">% </w:t>
            </w:r>
            <w:r>
              <w:rPr>
                <w:rFonts w:eastAsia="Times New Roman"/>
                <w:sz w:val="18"/>
                <w:szCs w:val="18"/>
                <w:lang w:eastAsia="en-AU"/>
              </w:rPr>
              <w:t>VWD</w:t>
            </w:r>
            <w:r w:rsidRPr="00B36A9D">
              <w:rPr>
                <w:rFonts w:eastAsia="Times New Roman"/>
                <w:sz w:val="18"/>
                <w:szCs w:val="18"/>
                <w:lang w:eastAsia="en-AU"/>
              </w:rPr>
              <w:t xml:space="preserve"> female patients</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0–4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765</w:t>
            </w:r>
            <w:r>
              <w:rPr>
                <w:color w:val="000000"/>
                <w:sz w:val="18"/>
                <w:szCs w:val="18"/>
              </w:rPr>
              <w:t>,</w:t>
            </w:r>
            <w:r w:rsidRPr="00CD0CF8">
              <w:rPr>
                <w:color w:val="000000"/>
                <w:sz w:val="18"/>
                <w:szCs w:val="18"/>
              </w:rPr>
              <w:t>994</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6.3%</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8</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0.6%</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762</w:t>
            </w:r>
            <w:r>
              <w:rPr>
                <w:color w:val="000000"/>
                <w:sz w:val="18"/>
                <w:szCs w:val="18"/>
              </w:rPr>
              <w:t>,</w:t>
            </w:r>
            <w:r w:rsidRPr="00CD0CF8">
              <w:rPr>
                <w:color w:val="000000"/>
                <w:sz w:val="18"/>
                <w:szCs w:val="18"/>
              </w:rPr>
              <w:t>928</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6.3%</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29</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2.2%</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10–14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696</w:t>
            </w:r>
            <w:r>
              <w:rPr>
                <w:color w:val="000000"/>
                <w:sz w:val="18"/>
                <w:szCs w:val="18"/>
              </w:rPr>
              <w:t>,</w:t>
            </w:r>
            <w:r w:rsidRPr="00CD0CF8">
              <w:rPr>
                <w:color w:val="000000"/>
                <w:sz w:val="18"/>
                <w:szCs w:val="18"/>
              </w:rPr>
              <w:t>325</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47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3.5%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15–19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720</w:t>
            </w:r>
            <w:r>
              <w:rPr>
                <w:color w:val="000000"/>
                <w:sz w:val="18"/>
                <w:szCs w:val="18"/>
              </w:rPr>
              <w:t>,</w:t>
            </w:r>
            <w:r w:rsidRPr="00CD0CF8">
              <w:rPr>
                <w:color w:val="000000"/>
                <w:sz w:val="18"/>
                <w:szCs w:val="18"/>
              </w:rPr>
              <w:t>085</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5.9%</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60</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4.5%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20–24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830</w:t>
            </w:r>
            <w:r>
              <w:rPr>
                <w:color w:val="000000"/>
                <w:sz w:val="18"/>
                <w:szCs w:val="18"/>
              </w:rPr>
              <w:t>,</w:t>
            </w:r>
            <w:r w:rsidRPr="00CD0CF8">
              <w:rPr>
                <w:color w:val="000000"/>
                <w:sz w:val="18"/>
                <w:szCs w:val="18"/>
              </w:rPr>
              <w:t>358</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6.8%</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126</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9.4%</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25–29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908</w:t>
            </w:r>
            <w:r>
              <w:rPr>
                <w:color w:val="000000"/>
                <w:sz w:val="18"/>
                <w:szCs w:val="18"/>
              </w:rPr>
              <w:t>,</w:t>
            </w:r>
            <w:r w:rsidRPr="00CD0CF8">
              <w:rPr>
                <w:color w:val="000000"/>
                <w:sz w:val="18"/>
                <w:szCs w:val="18"/>
              </w:rPr>
              <w:t>879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7.5%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117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8.8%</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30–34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903</w:t>
            </w:r>
            <w:r>
              <w:rPr>
                <w:color w:val="000000"/>
                <w:sz w:val="18"/>
                <w:szCs w:val="18"/>
              </w:rPr>
              <w:t>,</w:t>
            </w:r>
            <w:r w:rsidRPr="00CD0CF8">
              <w:rPr>
                <w:color w:val="000000"/>
                <w:sz w:val="18"/>
                <w:szCs w:val="18"/>
              </w:rPr>
              <w:t>259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7.4%</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126</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9.4%</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35–39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806</w:t>
            </w:r>
            <w:r>
              <w:rPr>
                <w:color w:val="000000"/>
                <w:sz w:val="18"/>
                <w:szCs w:val="18"/>
              </w:rPr>
              <w:t>,</w:t>
            </w:r>
            <w:r w:rsidRPr="00CD0CF8">
              <w:rPr>
                <w:color w:val="000000"/>
                <w:sz w:val="18"/>
                <w:szCs w:val="18"/>
              </w:rPr>
              <w:t>038</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6.6%</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124</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9.3%</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40–44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820</w:t>
            </w:r>
            <w:r>
              <w:rPr>
                <w:color w:val="000000"/>
                <w:sz w:val="18"/>
                <w:szCs w:val="18"/>
              </w:rPr>
              <w:t>,</w:t>
            </w:r>
            <w:r w:rsidRPr="00CD0CF8">
              <w:rPr>
                <w:color w:val="000000"/>
                <w:sz w:val="18"/>
                <w:szCs w:val="18"/>
              </w:rPr>
              <w:t>061</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130</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9.7%</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45–49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820</w:t>
            </w:r>
            <w:r>
              <w:rPr>
                <w:color w:val="000000"/>
                <w:sz w:val="18"/>
                <w:szCs w:val="18"/>
              </w:rPr>
              <w:t>,</w:t>
            </w:r>
            <w:r w:rsidRPr="00CD0CF8">
              <w:rPr>
                <w:color w:val="000000"/>
                <w:sz w:val="18"/>
                <w:szCs w:val="18"/>
              </w:rPr>
              <w:t>203</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133</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9.9%</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50–54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787</w:t>
            </w:r>
            <w:r>
              <w:rPr>
                <w:color w:val="000000"/>
                <w:sz w:val="18"/>
                <w:szCs w:val="18"/>
              </w:rPr>
              <w:t>,</w:t>
            </w:r>
            <w:r w:rsidRPr="00CD0CF8">
              <w:rPr>
                <w:color w:val="000000"/>
                <w:sz w:val="18"/>
                <w:szCs w:val="18"/>
              </w:rPr>
              <w:t>079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98</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7.3%</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55–59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753</w:t>
            </w:r>
            <w:r>
              <w:rPr>
                <w:color w:val="000000"/>
                <w:sz w:val="18"/>
                <w:szCs w:val="18"/>
              </w:rPr>
              <w:t>,</w:t>
            </w:r>
            <w:r w:rsidRPr="00CD0CF8">
              <w:rPr>
                <w:color w:val="000000"/>
                <w:sz w:val="18"/>
                <w:szCs w:val="18"/>
              </w:rPr>
              <w:t>160</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6.2%</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86</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6.4%</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60–64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667</w:t>
            </w:r>
            <w:r>
              <w:rPr>
                <w:color w:val="000000"/>
                <w:sz w:val="18"/>
                <w:szCs w:val="18"/>
              </w:rPr>
              <w:t>,</w:t>
            </w:r>
            <w:r w:rsidRPr="00CD0CF8">
              <w:rPr>
                <w:color w:val="000000"/>
                <w:sz w:val="18"/>
                <w:szCs w:val="18"/>
              </w:rPr>
              <w:t>824</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61</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4.6%</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65–69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604</w:t>
            </w:r>
            <w:r>
              <w:rPr>
                <w:color w:val="000000"/>
                <w:sz w:val="18"/>
                <w:szCs w:val="18"/>
              </w:rPr>
              <w:t>,</w:t>
            </w:r>
            <w:r w:rsidRPr="00CD0CF8">
              <w:rPr>
                <w:color w:val="000000"/>
                <w:sz w:val="18"/>
                <w:szCs w:val="18"/>
              </w:rPr>
              <w:t>480</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5.0%</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65</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4.9%</w:t>
            </w:r>
          </w:p>
        </w:tc>
      </w:tr>
      <w:tr w:rsidR="00760EE5" w:rsidRPr="00BA2E30" w:rsidTr="00CD0CF8">
        <w:trPr>
          <w:trHeight w:val="20"/>
        </w:trPr>
        <w:tc>
          <w:tcPr>
            <w:tcW w:w="1276" w:type="dxa"/>
            <w:noWrap/>
            <w:vAlign w:val="bottom"/>
          </w:tcPr>
          <w:p w:rsidR="00760EE5" w:rsidRPr="00760EE5" w:rsidRDefault="00760EE5">
            <w:pPr>
              <w:rPr>
                <w:color w:val="000000"/>
                <w:sz w:val="18"/>
                <w:szCs w:val="18"/>
              </w:rPr>
            </w:pPr>
            <w:r w:rsidRPr="00760EE5">
              <w:rPr>
                <w:color w:val="000000"/>
                <w:sz w:val="18"/>
                <w:szCs w:val="18"/>
              </w:rPr>
              <w:t>70+</w:t>
            </w:r>
          </w:p>
        </w:tc>
        <w:tc>
          <w:tcPr>
            <w:tcW w:w="1701" w:type="dxa"/>
            <w:noWrap/>
            <w:vAlign w:val="bottom"/>
          </w:tcPr>
          <w:p w:rsidR="00760EE5" w:rsidRPr="00760EE5" w:rsidRDefault="00760EE5" w:rsidP="00760EE5">
            <w:pPr>
              <w:jc w:val="right"/>
              <w:rPr>
                <w:color w:val="000000"/>
                <w:sz w:val="18"/>
                <w:szCs w:val="18"/>
              </w:rPr>
            </w:pPr>
            <w:r>
              <w:rPr>
                <w:color w:val="000000"/>
                <w:sz w:val="18"/>
                <w:szCs w:val="18"/>
              </w:rPr>
              <w:t>1,352,290</w:t>
            </w:r>
          </w:p>
        </w:tc>
        <w:tc>
          <w:tcPr>
            <w:tcW w:w="1700" w:type="dxa"/>
            <w:noWrap/>
            <w:vAlign w:val="bottom"/>
          </w:tcPr>
          <w:p w:rsidR="00760EE5" w:rsidRPr="00760EE5" w:rsidRDefault="00760EE5" w:rsidP="00760EE5">
            <w:pPr>
              <w:jc w:val="right"/>
              <w:rPr>
                <w:color w:val="000000"/>
                <w:sz w:val="18"/>
                <w:szCs w:val="18"/>
              </w:rPr>
            </w:pPr>
            <w:r w:rsidRPr="00760EE5">
              <w:rPr>
                <w:color w:val="000000"/>
                <w:sz w:val="18"/>
                <w:szCs w:val="18"/>
              </w:rPr>
              <w:t>11.1%</w:t>
            </w:r>
          </w:p>
        </w:tc>
        <w:tc>
          <w:tcPr>
            <w:tcW w:w="1276" w:type="dxa"/>
            <w:noWrap/>
            <w:vAlign w:val="bottom"/>
          </w:tcPr>
          <w:p w:rsidR="00760EE5" w:rsidRPr="00760EE5" w:rsidRDefault="00760EE5" w:rsidP="00760EE5">
            <w:pPr>
              <w:jc w:val="right"/>
              <w:rPr>
                <w:color w:val="000000"/>
                <w:sz w:val="18"/>
                <w:szCs w:val="18"/>
              </w:rPr>
            </w:pPr>
            <w:r w:rsidRPr="00760EE5">
              <w:rPr>
                <w:color w:val="000000"/>
                <w:sz w:val="18"/>
                <w:szCs w:val="18"/>
              </w:rPr>
              <w:t>127</w:t>
            </w:r>
          </w:p>
        </w:tc>
        <w:tc>
          <w:tcPr>
            <w:tcW w:w="1418" w:type="dxa"/>
            <w:noWrap/>
            <w:vAlign w:val="bottom"/>
          </w:tcPr>
          <w:p w:rsidR="00760EE5" w:rsidRPr="00760EE5" w:rsidRDefault="00760EE5" w:rsidP="00760EE5">
            <w:pPr>
              <w:jc w:val="right"/>
              <w:rPr>
                <w:color w:val="000000"/>
                <w:sz w:val="18"/>
                <w:szCs w:val="18"/>
              </w:rPr>
            </w:pPr>
            <w:r w:rsidRPr="00760EE5">
              <w:rPr>
                <w:color w:val="000000"/>
                <w:sz w:val="18"/>
                <w:szCs w:val="18"/>
              </w:rPr>
              <w:t>9.3%</w:t>
            </w:r>
          </w:p>
        </w:tc>
      </w:tr>
      <w:tr w:rsidR="00760EE5" w:rsidRPr="00E53212" w:rsidTr="00CD0CF8">
        <w:trPr>
          <w:trHeight w:val="20"/>
        </w:trPr>
        <w:tc>
          <w:tcPr>
            <w:tcW w:w="1276" w:type="dxa"/>
            <w:noWrap/>
            <w:vAlign w:val="bottom"/>
          </w:tcPr>
          <w:p w:rsidR="00760EE5" w:rsidRPr="00E53212" w:rsidRDefault="00760EE5">
            <w:pPr>
              <w:rPr>
                <w:b/>
                <w:color w:val="000000"/>
                <w:sz w:val="18"/>
                <w:szCs w:val="18"/>
              </w:rPr>
            </w:pPr>
            <w:r w:rsidRPr="00E53212">
              <w:rPr>
                <w:b/>
                <w:color w:val="000000"/>
                <w:sz w:val="18"/>
                <w:szCs w:val="18"/>
              </w:rPr>
              <w:t>All ages</w:t>
            </w:r>
          </w:p>
        </w:tc>
        <w:tc>
          <w:tcPr>
            <w:tcW w:w="1701" w:type="dxa"/>
            <w:noWrap/>
            <w:vAlign w:val="bottom"/>
          </w:tcPr>
          <w:p w:rsidR="00760EE5" w:rsidRPr="00E53212" w:rsidRDefault="00760EE5" w:rsidP="00760EE5">
            <w:pPr>
              <w:jc w:val="right"/>
              <w:rPr>
                <w:b/>
                <w:color w:val="000000"/>
                <w:sz w:val="18"/>
                <w:szCs w:val="18"/>
              </w:rPr>
            </w:pPr>
            <w:r w:rsidRPr="00E53212">
              <w:rPr>
                <w:b/>
                <w:color w:val="000000"/>
                <w:sz w:val="18"/>
                <w:szCs w:val="18"/>
              </w:rPr>
              <w:t>12</w:t>
            </w:r>
            <w:r w:rsidR="00426870" w:rsidRPr="00E53212">
              <w:rPr>
                <w:b/>
                <w:color w:val="000000"/>
                <w:sz w:val="18"/>
                <w:szCs w:val="18"/>
              </w:rPr>
              <w:t>,</w:t>
            </w:r>
            <w:r w:rsidRPr="00E53212">
              <w:rPr>
                <w:b/>
                <w:color w:val="000000"/>
                <w:sz w:val="18"/>
                <w:szCs w:val="18"/>
              </w:rPr>
              <w:t>198</w:t>
            </w:r>
            <w:r w:rsidR="00426870" w:rsidRPr="00E53212">
              <w:rPr>
                <w:b/>
                <w:color w:val="000000"/>
                <w:sz w:val="18"/>
                <w:szCs w:val="18"/>
              </w:rPr>
              <w:t>,</w:t>
            </w:r>
            <w:r w:rsidRPr="00E53212">
              <w:rPr>
                <w:b/>
                <w:color w:val="000000"/>
                <w:sz w:val="18"/>
                <w:szCs w:val="18"/>
              </w:rPr>
              <w:t>963</w:t>
            </w:r>
          </w:p>
        </w:tc>
        <w:tc>
          <w:tcPr>
            <w:tcW w:w="1700" w:type="dxa"/>
            <w:noWrap/>
            <w:vAlign w:val="bottom"/>
          </w:tcPr>
          <w:p w:rsidR="00760EE5" w:rsidRPr="00E53212" w:rsidRDefault="00760EE5" w:rsidP="00760EE5">
            <w:pPr>
              <w:jc w:val="right"/>
              <w:rPr>
                <w:b/>
                <w:color w:val="000000"/>
                <w:sz w:val="18"/>
                <w:szCs w:val="18"/>
              </w:rPr>
            </w:pPr>
          </w:p>
        </w:tc>
        <w:tc>
          <w:tcPr>
            <w:tcW w:w="1276" w:type="dxa"/>
            <w:noWrap/>
            <w:vAlign w:val="bottom"/>
          </w:tcPr>
          <w:p w:rsidR="00760EE5" w:rsidRPr="00E53212" w:rsidRDefault="00760EE5" w:rsidP="00760EE5">
            <w:pPr>
              <w:jc w:val="right"/>
              <w:rPr>
                <w:b/>
                <w:color w:val="000000"/>
                <w:sz w:val="18"/>
                <w:szCs w:val="18"/>
              </w:rPr>
            </w:pPr>
            <w:r w:rsidRPr="00E53212">
              <w:rPr>
                <w:b/>
                <w:color w:val="000000"/>
                <w:sz w:val="18"/>
                <w:szCs w:val="18"/>
              </w:rPr>
              <w:t>1</w:t>
            </w:r>
            <w:r w:rsidR="00426870" w:rsidRPr="00E53212">
              <w:rPr>
                <w:b/>
                <w:color w:val="000000"/>
                <w:sz w:val="18"/>
                <w:szCs w:val="18"/>
              </w:rPr>
              <w:t>,</w:t>
            </w:r>
            <w:r w:rsidRPr="00E53212">
              <w:rPr>
                <w:b/>
                <w:color w:val="000000"/>
                <w:sz w:val="18"/>
                <w:szCs w:val="18"/>
              </w:rPr>
              <w:t>337</w:t>
            </w:r>
          </w:p>
        </w:tc>
        <w:tc>
          <w:tcPr>
            <w:tcW w:w="1418" w:type="dxa"/>
            <w:noWrap/>
            <w:vAlign w:val="bottom"/>
          </w:tcPr>
          <w:p w:rsidR="00760EE5" w:rsidRPr="00E53212" w:rsidRDefault="00760EE5" w:rsidP="00760EE5">
            <w:pPr>
              <w:jc w:val="right"/>
              <w:rPr>
                <w:b/>
                <w:color w:val="000000"/>
                <w:sz w:val="18"/>
                <w:szCs w:val="18"/>
              </w:rPr>
            </w:pPr>
          </w:p>
        </w:tc>
      </w:tr>
    </w:tbl>
    <w:p w:rsidR="00C93608" w:rsidRDefault="00C93608">
      <w:pPr>
        <w:spacing w:after="0"/>
      </w:pPr>
      <w:r>
        <w:br w:type="page"/>
      </w:r>
    </w:p>
    <w:p w:rsidR="002E2539" w:rsidRDefault="002E2539" w:rsidP="002E2539">
      <w:pPr>
        <w:spacing w:after="0"/>
      </w:pPr>
      <w:r>
        <w:rPr>
          <w:noProof/>
          <w:lang w:eastAsia="en-AU"/>
        </w:rPr>
        <w:lastRenderedPageBreak/>
        <w:drawing>
          <wp:inline distT="0" distB="0" distL="0" distR="0" wp14:anchorId="25C0D1FA" wp14:editId="71442288">
            <wp:extent cx="4449170" cy="2613546"/>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1223" cy="2620626"/>
                    </a:xfrm>
                    <a:prstGeom prst="rect">
                      <a:avLst/>
                    </a:prstGeom>
                    <a:noFill/>
                    <a:ln>
                      <a:noFill/>
                    </a:ln>
                  </pic:spPr>
                </pic:pic>
              </a:graphicData>
            </a:graphic>
          </wp:inline>
        </w:drawing>
      </w:r>
    </w:p>
    <w:p w:rsidR="00C93608" w:rsidRPr="00C93608" w:rsidRDefault="00C93608" w:rsidP="00C93608">
      <w:pPr>
        <w:pStyle w:val="Caption"/>
      </w:pPr>
      <w:r>
        <w:t xml:space="preserve">Figure 8.1 - </w:t>
      </w:r>
      <w:r w:rsidRPr="00C93608">
        <w:t>Distribution of hereditary female VWD severe patients by age in 2016-17</w:t>
      </w: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CD0CF8" w:rsidRDefault="00CD0CF8"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2E2539" w:rsidRDefault="002E2539" w:rsidP="002E2539">
      <w:pPr>
        <w:spacing w:after="0"/>
      </w:pPr>
    </w:p>
    <w:p w:rsidR="001464EE" w:rsidRDefault="001464EE" w:rsidP="00A32843">
      <w:pPr>
        <w:pStyle w:val="Caption"/>
      </w:pPr>
      <w:r>
        <w:lastRenderedPageBreak/>
        <w:t>Table</w:t>
      </w:r>
      <w:r w:rsidR="00A32843">
        <w:t xml:space="preserve"> (FIg 8.1)</w:t>
      </w:r>
      <w:r>
        <w:t xml:space="preserve"> – </w:t>
      </w:r>
      <w:r w:rsidR="00EF4B7E" w:rsidRPr="00C93608">
        <w:t>Distribution of hereditary female VWD severe patients by age in 2016-17</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4E2FEF" w:rsidRPr="00BA2E30" w:rsidTr="00546156">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4E2FEF" w:rsidRPr="00BA2E30" w:rsidRDefault="004E2FEF" w:rsidP="004E2FEF">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4E2FEF" w:rsidRPr="00BA2E30" w:rsidRDefault="004E2FEF" w:rsidP="004E2FEF">
            <w:pPr>
              <w:spacing w:after="0"/>
              <w:rPr>
                <w:rFonts w:eastAsia="Times New Roman"/>
                <w:sz w:val="18"/>
                <w:szCs w:val="18"/>
                <w:lang w:eastAsia="en-AU"/>
              </w:rPr>
            </w:pPr>
            <w:r w:rsidRPr="00BA2E30">
              <w:rPr>
                <w:rFonts w:eastAsia="Times New Roman"/>
                <w:sz w:val="18"/>
                <w:szCs w:val="18"/>
                <w:lang w:eastAsia="en-AU"/>
              </w:rPr>
              <w:t>2016</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700" w:type="dxa"/>
            <w:noWrap/>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xml:space="preserve">% 2016 </w:t>
            </w:r>
            <w:r w:rsidRPr="00BA2E30">
              <w:rPr>
                <w:rFonts w:eastAsia="Times New Roman"/>
                <w:sz w:val="18"/>
                <w:szCs w:val="18"/>
                <w:lang w:eastAsia="en-AU"/>
              </w:rPr>
              <w:t>Australian Female Population</w:t>
            </w:r>
          </w:p>
        </w:tc>
        <w:tc>
          <w:tcPr>
            <w:tcW w:w="1276" w:type="dxa"/>
            <w:noWrap/>
          </w:tcPr>
          <w:p w:rsidR="004E2FEF" w:rsidRPr="00BA2E30" w:rsidRDefault="004E2FEF" w:rsidP="004E2FEF">
            <w:pPr>
              <w:spacing w:after="0"/>
              <w:rPr>
                <w:rFonts w:eastAsia="Times New Roman"/>
                <w:sz w:val="18"/>
                <w:szCs w:val="18"/>
                <w:lang w:eastAsia="en-AU"/>
              </w:rPr>
            </w:pPr>
            <w:r>
              <w:rPr>
                <w:rFonts w:eastAsia="Times New Roman"/>
                <w:sz w:val="18"/>
                <w:szCs w:val="18"/>
                <w:lang w:eastAsia="en-AU"/>
              </w:rPr>
              <w:t>VWD severe</w:t>
            </w:r>
            <w:r w:rsidRPr="00B36A9D">
              <w:rPr>
                <w:rFonts w:eastAsia="Times New Roman"/>
                <w:sz w:val="18"/>
                <w:szCs w:val="18"/>
                <w:lang w:eastAsia="en-AU"/>
              </w:rPr>
              <w:t xml:space="preserve"> female patients</w:t>
            </w:r>
          </w:p>
        </w:tc>
        <w:tc>
          <w:tcPr>
            <w:tcW w:w="1418" w:type="dxa"/>
          </w:tcPr>
          <w:p w:rsidR="004E2FEF" w:rsidRPr="00BA2E30" w:rsidRDefault="004E2FEF" w:rsidP="004E2FEF">
            <w:pPr>
              <w:spacing w:after="0"/>
              <w:rPr>
                <w:rFonts w:eastAsia="Times New Roman"/>
                <w:sz w:val="18"/>
                <w:szCs w:val="18"/>
                <w:lang w:eastAsia="en-AU"/>
              </w:rPr>
            </w:pPr>
            <w:r w:rsidRPr="00B36A9D">
              <w:rPr>
                <w:rFonts w:eastAsia="Times New Roman"/>
                <w:sz w:val="18"/>
                <w:szCs w:val="18"/>
                <w:lang w:eastAsia="en-AU"/>
              </w:rPr>
              <w:t xml:space="preserve">% </w:t>
            </w:r>
            <w:r>
              <w:rPr>
                <w:rFonts w:eastAsia="Times New Roman"/>
                <w:sz w:val="18"/>
                <w:szCs w:val="18"/>
                <w:lang w:eastAsia="en-AU"/>
              </w:rPr>
              <w:t>VWD severe</w:t>
            </w:r>
            <w:r w:rsidRPr="00B36A9D">
              <w:rPr>
                <w:rFonts w:eastAsia="Times New Roman"/>
                <w:sz w:val="18"/>
                <w:szCs w:val="18"/>
                <w:lang w:eastAsia="en-AU"/>
              </w:rPr>
              <w:t xml:space="preserve"> female patients</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0–4</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765</w:t>
            </w:r>
            <w:r>
              <w:rPr>
                <w:color w:val="000000"/>
                <w:sz w:val="18"/>
                <w:szCs w:val="18"/>
              </w:rPr>
              <w:t>,</w:t>
            </w:r>
            <w:r w:rsidRPr="00CD0CF8">
              <w:rPr>
                <w:color w:val="000000"/>
                <w:sz w:val="18"/>
                <w:szCs w:val="18"/>
              </w:rPr>
              <w:t>994</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6.3%</w:t>
            </w:r>
          </w:p>
        </w:tc>
        <w:tc>
          <w:tcPr>
            <w:tcW w:w="1276" w:type="dxa"/>
            <w:noWrap/>
            <w:vAlign w:val="bottom"/>
          </w:tcPr>
          <w:p w:rsidR="00E53212" w:rsidRPr="00CD0CF8" w:rsidRDefault="00E53212">
            <w:pPr>
              <w:jc w:val="right"/>
              <w:rPr>
                <w:color w:val="000000"/>
                <w:sz w:val="18"/>
                <w:szCs w:val="18"/>
              </w:rPr>
            </w:pPr>
            <w:r>
              <w:rPr>
                <w:color w:val="000000"/>
                <w:sz w:val="20"/>
                <w:szCs w:val="20"/>
              </w:rPr>
              <w:t>&lt;5</w:t>
            </w:r>
          </w:p>
        </w:tc>
        <w:tc>
          <w:tcPr>
            <w:tcW w:w="1418" w:type="dxa"/>
            <w:noWrap/>
            <w:vAlign w:val="bottom"/>
          </w:tcPr>
          <w:p w:rsidR="00E53212" w:rsidRPr="005E1759" w:rsidRDefault="00E53212" w:rsidP="00A71543">
            <w:pPr>
              <w:jc w:val="right"/>
              <w:rPr>
                <w:color w:val="000000"/>
                <w:sz w:val="18"/>
                <w:szCs w:val="18"/>
              </w:rPr>
            </w:pPr>
            <w:r>
              <w:rPr>
                <w:color w:val="000000"/>
                <w:sz w:val="18"/>
                <w:szCs w:val="18"/>
              </w:rPr>
              <w:t>&lt;5</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5–9</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762</w:t>
            </w:r>
            <w:r>
              <w:rPr>
                <w:color w:val="000000"/>
                <w:sz w:val="18"/>
                <w:szCs w:val="18"/>
              </w:rPr>
              <w:t>,</w:t>
            </w:r>
            <w:r w:rsidRPr="00CD0CF8">
              <w:rPr>
                <w:color w:val="000000"/>
                <w:sz w:val="18"/>
                <w:szCs w:val="18"/>
              </w:rPr>
              <w:t>928</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6.3%</w:t>
            </w:r>
          </w:p>
        </w:tc>
        <w:tc>
          <w:tcPr>
            <w:tcW w:w="1276" w:type="dxa"/>
            <w:noWrap/>
            <w:vAlign w:val="bottom"/>
          </w:tcPr>
          <w:p w:rsidR="00E53212" w:rsidRPr="00CD0CF8" w:rsidRDefault="00E53212">
            <w:pPr>
              <w:jc w:val="right"/>
              <w:rPr>
                <w:color w:val="000000"/>
                <w:sz w:val="18"/>
                <w:szCs w:val="18"/>
              </w:rPr>
            </w:pPr>
            <w:r>
              <w:rPr>
                <w:color w:val="000000"/>
                <w:sz w:val="20"/>
                <w:szCs w:val="20"/>
              </w:rPr>
              <w:t>&lt;5</w:t>
            </w:r>
          </w:p>
        </w:tc>
        <w:tc>
          <w:tcPr>
            <w:tcW w:w="1418" w:type="dxa"/>
            <w:noWrap/>
            <w:vAlign w:val="bottom"/>
          </w:tcPr>
          <w:p w:rsidR="00E53212" w:rsidRPr="005E1759" w:rsidRDefault="00E53212" w:rsidP="00A71543">
            <w:pPr>
              <w:jc w:val="right"/>
              <w:rPr>
                <w:color w:val="000000"/>
                <w:sz w:val="18"/>
                <w:szCs w:val="18"/>
              </w:rPr>
            </w:pPr>
            <w:r>
              <w:rPr>
                <w:color w:val="000000"/>
                <w:sz w:val="18"/>
                <w:szCs w:val="18"/>
              </w:rPr>
              <w:t>&lt;5</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10–14</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696</w:t>
            </w:r>
            <w:r>
              <w:rPr>
                <w:color w:val="000000"/>
                <w:sz w:val="18"/>
                <w:szCs w:val="18"/>
              </w:rPr>
              <w:t>,</w:t>
            </w:r>
            <w:r w:rsidRPr="00CD0CF8">
              <w:rPr>
                <w:color w:val="000000"/>
                <w:sz w:val="18"/>
                <w:szCs w:val="18"/>
              </w:rPr>
              <w:t>325</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5.7%</w:t>
            </w:r>
          </w:p>
        </w:tc>
        <w:tc>
          <w:tcPr>
            <w:tcW w:w="1276" w:type="dxa"/>
            <w:noWrap/>
            <w:vAlign w:val="bottom"/>
          </w:tcPr>
          <w:p w:rsidR="00E53212" w:rsidRPr="00CD0CF8" w:rsidRDefault="00E53212">
            <w:pPr>
              <w:jc w:val="right"/>
              <w:rPr>
                <w:color w:val="000000"/>
                <w:sz w:val="18"/>
                <w:szCs w:val="18"/>
              </w:rPr>
            </w:pPr>
            <w:r>
              <w:rPr>
                <w:color w:val="000000"/>
                <w:sz w:val="20"/>
                <w:szCs w:val="20"/>
              </w:rPr>
              <w:t>&lt;5</w:t>
            </w:r>
          </w:p>
        </w:tc>
        <w:tc>
          <w:tcPr>
            <w:tcW w:w="1418" w:type="dxa"/>
            <w:noWrap/>
            <w:vAlign w:val="bottom"/>
          </w:tcPr>
          <w:p w:rsidR="00E53212" w:rsidRPr="005E1759" w:rsidRDefault="00E53212" w:rsidP="00A71543">
            <w:pPr>
              <w:jc w:val="right"/>
              <w:rPr>
                <w:color w:val="000000"/>
                <w:sz w:val="18"/>
                <w:szCs w:val="18"/>
              </w:rPr>
            </w:pPr>
            <w:r>
              <w:rPr>
                <w:color w:val="000000"/>
                <w:sz w:val="18"/>
                <w:szCs w:val="18"/>
              </w:rPr>
              <w:t>&lt;5</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15–19</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720</w:t>
            </w:r>
            <w:r>
              <w:rPr>
                <w:color w:val="000000"/>
                <w:sz w:val="18"/>
                <w:szCs w:val="18"/>
              </w:rPr>
              <w:t>,</w:t>
            </w:r>
            <w:r w:rsidRPr="00CD0CF8">
              <w:rPr>
                <w:color w:val="000000"/>
                <w:sz w:val="18"/>
                <w:szCs w:val="18"/>
              </w:rPr>
              <w:t>085</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5.9%</w:t>
            </w:r>
          </w:p>
        </w:tc>
        <w:tc>
          <w:tcPr>
            <w:tcW w:w="1276" w:type="dxa"/>
            <w:noWrap/>
            <w:vAlign w:val="bottom"/>
          </w:tcPr>
          <w:p w:rsidR="00E53212" w:rsidRPr="00CD0CF8" w:rsidRDefault="00E53212">
            <w:pPr>
              <w:jc w:val="right"/>
              <w:rPr>
                <w:color w:val="000000"/>
                <w:sz w:val="18"/>
                <w:szCs w:val="18"/>
              </w:rPr>
            </w:pPr>
            <w:r>
              <w:rPr>
                <w:color w:val="000000"/>
                <w:sz w:val="20"/>
                <w:szCs w:val="20"/>
              </w:rPr>
              <w:t>&lt;5</w:t>
            </w:r>
          </w:p>
        </w:tc>
        <w:tc>
          <w:tcPr>
            <w:tcW w:w="1418" w:type="dxa"/>
            <w:noWrap/>
            <w:vAlign w:val="bottom"/>
          </w:tcPr>
          <w:p w:rsidR="00E53212" w:rsidRPr="005E1759" w:rsidRDefault="00E53212" w:rsidP="00A71543">
            <w:pPr>
              <w:jc w:val="right"/>
              <w:rPr>
                <w:color w:val="000000"/>
                <w:sz w:val="18"/>
                <w:szCs w:val="18"/>
              </w:rPr>
            </w:pPr>
            <w:r>
              <w:rPr>
                <w:color w:val="000000"/>
                <w:sz w:val="18"/>
                <w:szCs w:val="18"/>
              </w:rPr>
              <w:t>&lt;5</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20–24</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830</w:t>
            </w:r>
            <w:r>
              <w:rPr>
                <w:color w:val="000000"/>
                <w:sz w:val="18"/>
                <w:szCs w:val="18"/>
              </w:rPr>
              <w:t>,</w:t>
            </w:r>
            <w:r w:rsidRPr="00CD0CF8">
              <w:rPr>
                <w:color w:val="000000"/>
                <w:sz w:val="18"/>
                <w:szCs w:val="18"/>
              </w:rPr>
              <w:t>358</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6.8%</w:t>
            </w:r>
          </w:p>
        </w:tc>
        <w:tc>
          <w:tcPr>
            <w:tcW w:w="1276" w:type="dxa"/>
            <w:noWrap/>
            <w:vAlign w:val="bottom"/>
          </w:tcPr>
          <w:p w:rsidR="00E53212" w:rsidRPr="00CD0CF8" w:rsidRDefault="00E53212">
            <w:pPr>
              <w:jc w:val="right"/>
              <w:rPr>
                <w:color w:val="000000"/>
                <w:sz w:val="18"/>
                <w:szCs w:val="18"/>
              </w:rPr>
            </w:pPr>
            <w:r w:rsidRPr="00CD0CF8">
              <w:rPr>
                <w:color w:val="000000"/>
                <w:sz w:val="18"/>
                <w:szCs w:val="18"/>
              </w:rPr>
              <w:t>5</w:t>
            </w:r>
          </w:p>
        </w:tc>
        <w:tc>
          <w:tcPr>
            <w:tcW w:w="1418" w:type="dxa"/>
            <w:noWrap/>
            <w:vAlign w:val="bottom"/>
          </w:tcPr>
          <w:p w:rsidR="00E53212" w:rsidRPr="00CD0CF8" w:rsidRDefault="00E53212">
            <w:pPr>
              <w:jc w:val="right"/>
              <w:rPr>
                <w:color w:val="000000"/>
                <w:sz w:val="18"/>
                <w:szCs w:val="18"/>
              </w:rPr>
            </w:pPr>
            <w:r w:rsidRPr="00CD0CF8">
              <w:rPr>
                <w:color w:val="000000"/>
                <w:sz w:val="18"/>
                <w:szCs w:val="18"/>
              </w:rPr>
              <w:t>7.4%</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25–29</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908</w:t>
            </w:r>
            <w:r>
              <w:rPr>
                <w:color w:val="000000"/>
                <w:sz w:val="18"/>
                <w:szCs w:val="18"/>
              </w:rPr>
              <w:t>,</w:t>
            </w:r>
            <w:r w:rsidRPr="00CD0CF8">
              <w:rPr>
                <w:color w:val="000000"/>
                <w:sz w:val="18"/>
                <w:szCs w:val="18"/>
              </w:rPr>
              <w:t>879</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7.5%</w:t>
            </w:r>
          </w:p>
        </w:tc>
        <w:tc>
          <w:tcPr>
            <w:tcW w:w="1276" w:type="dxa"/>
            <w:noWrap/>
            <w:vAlign w:val="bottom"/>
          </w:tcPr>
          <w:p w:rsidR="00E53212" w:rsidRPr="00CD0CF8" w:rsidRDefault="00E53212">
            <w:pPr>
              <w:jc w:val="right"/>
              <w:rPr>
                <w:color w:val="000000"/>
                <w:sz w:val="18"/>
                <w:szCs w:val="18"/>
              </w:rPr>
            </w:pPr>
            <w:r w:rsidRPr="00CD0CF8">
              <w:rPr>
                <w:color w:val="000000"/>
                <w:sz w:val="18"/>
                <w:szCs w:val="18"/>
              </w:rPr>
              <w:t>6</w:t>
            </w:r>
          </w:p>
        </w:tc>
        <w:tc>
          <w:tcPr>
            <w:tcW w:w="1418" w:type="dxa"/>
            <w:noWrap/>
            <w:vAlign w:val="bottom"/>
          </w:tcPr>
          <w:p w:rsidR="00E53212" w:rsidRPr="00CD0CF8" w:rsidRDefault="00E53212">
            <w:pPr>
              <w:jc w:val="right"/>
              <w:rPr>
                <w:color w:val="000000"/>
                <w:sz w:val="18"/>
                <w:szCs w:val="18"/>
              </w:rPr>
            </w:pPr>
            <w:r w:rsidRPr="00CD0CF8">
              <w:rPr>
                <w:color w:val="000000"/>
                <w:sz w:val="18"/>
                <w:szCs w:val="18"/>
              </w:rPr>
              <w:t>8.8%</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30–34</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903</w:t>
            </w:r>
            <w:r>
              <w:rPr>
                <w:color w:val="000000"/>
                <w:sz w:val="18"/>
                <w:szCs w:val="18"/>
              </w:rPr>
              <w:t>,</w:t>
            </w:r>
            <w:r w:rsidRPr="00CD0CF8">
              <w:rPr>
                <w:color w:val="000000"/>
                <w:sz w:val="18"/>
                <w:szCs w:val="18"/>
              </w:rPr>
              <w:t>259</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7.4%</w:t>
            </w:r>
          </w:p>
        </w:tc>
        <w:tc>
          <w:tcPr>
            <w:tcW w:w="1276" w:type="dxa"/>
            <w:noWrap/>
            <w:vAlign w:val="bottom"/>
          </w:tcPr>
          <w:p w:rsidR="00E53212" w:rsidRPr="00CD0CF8" w:rsidRDefault="00E53212">
            <w:pPr>
              <w:jc w:val="right"/>
              <w:rPr>
                <w:color w:val="000000"/>
                <w:sz w:val="18"/>
                <w:szCs w:val="18"/>
              </w:rPr>
            </w:pPr>
            <w:r w:rsidRPr="00CD0CF8">
              <w:rPr>
                <w:color w:val="000000"/>
                <w:sz w:val="18"/>
                <w:szCs w:val="18"/>
              </w:rPr>
              <w:t>5</w:t>
            </w:r>
          </w:p>
        </w:tc>
        <w:tc>
          <w:tcPr>
            <w:tcW w:w="1418" w:type="dxa"/>
            <w:noWrap/>
            <w:vAlign w:val="bottom"/>
          </w:tcPr>
          <w:p w:rsidR="00E53212" w:rsidRPr="00CD0CF8" w:rsidRDefault="00E53212">
            <w:pPr>
              <w:jc w:val="right"/>
              <w:rPr>
                <w:color w:val="000000"/>
                <w:sz w:val="18"/>
                <w:szCs w:val="18"/>
              </w:rPr>
            </w:pPr>
            <w:r w:rsidRPr="00CD0CF8">
              <w:rPr>
                <w:color w:val="000000"/>
                <w:sz w:val="18"/>
                <w:szCs w:val="18"/>
              </w:rPr>
              <w:t>7.4%</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35–39</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806</w:t>
            </w:r>
            <w:r>
              <w:rPr>
                <w:color w:val="000000"/>
                <w:sz w:val="18"/>
                <w:szCs w:val="18"/>
              </w:rPr>
              <w:t>,</w:t>
            </w:r>
            <w:r w:rsidRPr="00CD0CF8">
              <w:rPr>
                <w:color w:val="000000"/>
                <w:sz w:val="18"/>
                <w:szCs w:val="18"/>
              </w:rPr>
              <w:t>038</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6.6%</w:t>
            </w:r>
          </w:p>
        </w:tc>
        <w:tc>
          <w:tcPr>
            <w:tcW w:w="1276" w:type="dxa"/>
            <w:noWrap/>
            <w:vAlign w:val="bottom"/>
          </w:tcPr>
          <w:p w:rsidR="00E53212" w:rsidRPr="00CD0CF8" w:rsidRDefault="00E53212">
            <w:pPr>
              <w:jc w:val="right"/>
              <w:rPr>
                <w:color w:val="000000"/>
                <w:sz w:val="18"/>
                <w:szCs w:val="18"/>
              </w:rPr>
            </w:pPr>
            <w:r w:rsidRPr="00CD0CF8">
              <w:rPr>
                <w:color w:val="000000"/>
                <w:sz w:val="18"/>
                <w:szCs w:val="18"/>
              </w:rPr>
              <w:t>9</w:t>
            </w:r>
          </w:p>
        </w:tc>
        <w:tc>
          <w:tcPr>
            <w:tcW w:w="1418" w:type="dxa"/>
            <w:noWrap/>
            <w:vAlign w:val="bottom"/>
          </w:tcPr>
          <w:p w:rsidR="00E53212" w:rsidRPr="00CD0CF8" w:rsidRDefault="00E53212">
            <w:pPr>
              <w:jc w:val="right"/>
              <w:rPr>
                <w:color w:val="000000"/>
                <w:sz w:val="18"/>
                <w:szCs w:val="18"/>
              </w:rPr>
            </w:pPr>
            <w:r w:rsidRPr="00CD0CF8">
              <w:rPr>
                <w:color w:val="000000"/>
                <w:sz w:val="18"/>
                <w:szCs w:val="18"/>
              </w:rPr>
              <w:t>13.2%</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40–44</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820</w:t>
            </w:r>
            <w:r>
              <w:rPr>
                <w:color w:val="000000"/>
                <w:sz w:val="18"/>
                <w:szCs w:val="18"/>
              </w:rPr>
              <w:t>,</w:t>
            </w:r>
            <w:r w:rsidRPr="00CD0CF8">
              <w:rPr>
                <w:color w:val="000000"/>
                <w:sz w:val="18"/>
                <w:szCs w:val="18"/>
              </w:rPr>
              <w:t>061</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6.7%</w:t>
            </w:r>
          </w:p>
        </w:tc>
        <w:tc>
          <w:tcPr>
            <w:tcW w:w="1276" w:type="dxa"/>
            <w:noWrap/>
            <w:vAlign w:val="bottom"/>
          </w:tcPr>
          <w:p w:rsidR="00E53212" w:rsidRPr="00CD0CF8" w:rsidRDefault="00E53212">
            <w:pPr>
              <w:jc w:val="right"/>
              <w:rPr>
                <w:color w:val="000000"/>
                <w:sz w:val="18"/>
                <w:szCs w:val="18"/>
              </w:rPr>
            </w:pPr>
            <w:r w:rsidRPr="00CD0CF8">
              <w:rPr>
                <w:color w:val="000000"/>
                <w:sz w:val="18"/>
                <w:szCs w:val="18"/>
              </w:rPr>
              <w:t>8</w:t>
            </w:r>
          </w:p>
        </w:tc>
        <w:tc>
          <w:tcPr>
            <w:tcW w:w="1418" w:type="dxa"/>
            <w:noWrap/>
            <w:vAlign w:val="bottom"/>
          </w:tcPr>
          <w:p w:rsidR="00E53212" w:rsidRPr="00CD0CF8" w:rsidRDefault="00E53212">
            <w:pPr>
              <w:jc w:val="right"/>
              <w:rPr>
                <w:color w:val="000000"/>
                <w:sz w:val="18"/>
                <w:szCs w:val="18"/>
              </w:rPr>
            </w:pPr>
            <w:r w:rsidRPr="00CD0CF8">
              <w:rPr>
                <w:color w:val="000000"/>
                <w:sz w:val="18"/>
                <w:szCs w:val="18"/>
              </w:rPr>
              <w:t>11.8%</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45–49</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820</w:t>
            </w:r>
            <w:r>
              <w:rPr>
                <w:color w:val="000000"/>
                <w:sz w:val="18"/>
                <w:szCs w:val="18"/>
              </w:rPr>
              <w:t>,</w:t>
            </w:r>
            <w:r w:rsidRPr="00CD0CF8">
              <w:rPr>
                <w:color w:val="000000"/>
                <w:sz w:val="18"/>
                <w:szCs w:val="18"/>
              </w:rPr>
              <w:t>203</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6.7%</w:t>
            </w:r>
          </w:p>
        </w:tc>
        <w:tc>
          <w:tcPr>
            <w:tcW w:w="1276" w:type="dxa"/>
            <w:noWrap/>
            <w:vAlign w:val="bottom"/>
          </w:tcPr>
          <w:p w:rsidR="00E53212" w:rsidRPr="00CD0CF8" w:rsidRDefault="00E53212">
            <w:pPr>
              <w:jc w:val="right"/>
              <w:rPr>
                <w:color w:val="000000"/>
                <w:sz w:val="18"/>
                <w:szCs w:val="18"/>
              </w:rPr>
            </w:pPr>
            <w:r>
              <w:rPr>
                <w:color w:val="000000"/>
                <w:sz w:val="20"/>
                <w:szCs w:val="20"/>
              </w:rPr>
              <w:t>&lt;5</w:t>
            </w:r>
          </w:p>
        </w:tc>
        <w:tc>
          <w:tcPr>
            <w:tcW w:w="1418" w:type="dxa"/>
            <w:noWrap/>
            <w:vAlign w:val="bottom"/>
          </w:tcPr>
          <w:p w:rsidR="00E53212" w:rsidRPr="00CD0CF8" w:rsidRDefault="00E53212">
            <w:pPr>
              <w:jc w:val="right"/>
              <w:rPr>
                <w:color w:val="000000"/>
                <w:sz w:val="18"/>
                <w:szCs w:val="18"/>
              </w:rPr>
            </w:pPr>
            <w:r>
              <w:rPr>
                <w:color w:val="000000"/>
                <w:sz w:val="18"/>
                <w:szCs w:val="18"/>
              </w:rPr>
              <w:t>&lt;5</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50–54</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787</w:t>
            </w:r>
            <w:r>
              <w:rPr>
                <w:color w:val="000000"/>
                <w:sz w:val="18"/>
                <w:szCs w:val="18"/>
              </w:rPr>
              <w:t>,</w:t>
            </w:r>
            <w:r w:rsidRPr="00CD0CF8">
              <w:rPr>
                <w:color w:val="000000"/>
                <w:sz w:val="18"/>
                <w:szCs w:val="18"/>
              </w:rPr>
              <w:t>079</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6.5%</w:t>
            </w:r>
          </w:p>
        </w:tc>
        <w:tc>
          <w:tcPr>
            <w:tcW w:w="1276" w:type="dxa"/>
            <w:noWrap/>
            <w:vAlign w:val="bottom"/>
          </w:tcPr>
          <w:p w:rsidR="00E53212" w:rsidRPr="00CD0CF8" w:rsidRDefault="00E53212">
            <w:pPr>
              <w:jc w:val="right"/>
              <w:rPr>
                <w:color w:val="000000"/>
                <w:sz w:val="18"/>
                <w:szCs w:val="18"/>
              </w:rPr>
            </w:pPr>
            <w:r w:rsidRPr="00CD0CF8">
              <w:rPr>
                <w:color w:val="000000"/>
                <w:sz w:val="18"/>
                <w:szCs w:val="18"/>
              </w:rPr>
              <w:t>5</w:t>
            </w:r>
          </w:p>
        </w:tc>
        <w:tc>
          <w:tcPr>
            <w:tcW w:w="1418" w:type="dxa"/>
            <w:noWrap/>
            <w:vAlign w:val="bottom"/>
          </w:tcPr>
          <w:p w:rsidR="00E53212" w:rsidRPr="00CD0CF8" w:rsidRDefault="00E53212">
            <w:pPr>
              <w:jc w:val="right"/>
              <w:rPr>
                <w:color w:val="000000"/>
                <w:sz w:val="18"/>
                <w:szCs w:val="18"/>
              </w:rPr>
            </w:pPr>
            <w:r w:rsidRPr="00CD0CF8">
              <w:rPr>
                <w:color w:val="000000"/>
                <w:sz w:val="18"/>
                <w:szCs w:val="18"/>
              </w:rPr>
              <w:t>7.4%</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55–59</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753</w:t>
            </w:r>
            <w:r>
              <w:rPr>
                <w:color w:val="000000"/>
                <w:sz w:val="18"/>
                <w:szCs w:val="18"/>
              </w:rPr>
              <w:t>,</w:t>
            </w:r>
            <w:r w:rsidRPr="00CD0CF8">
              <w:rPr>
                <w:color w:val="000000"/>
                <w:sz w:val="18"/>
                <w:szCs w:val="18"/>
              </w:rPr>
              <w:t>160</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6.2%</w:t>
            </w:r>
          </w:p>
        </w:tc>
        <w:tc>
          <w:tcPr>
            <w:tcW w:w="1276" w:type="dxa"/>
            <w:noWrap/>
            <w:vAlign w:val="bottom"/>
          </w:tcPr>
          <w:p w:rsidR="00E53212" w:rsidRPr="00CD0CF8" w:rsidRDefault="00E53212">
            <w:pPr>
              <w:jc w:val="right"/>
              <w:rPr>
                <w:color w:val="000000"/>
                <w:sz w:val="18"/>
                <w:szCs w:val="18"/>
              </w:rPr>
            </w:pPr>
            <w:r w:rsidRPr="00CD0CF8">
              <w:rPr>
                <w:color w:val="000000"/>
                <w:sz w:val="18"/>
                <w:szCs w:val="18"/>
              </w:rPr>
              <w:t>7</w:t>
            </w:r>
          </w:p>
        </w:tc>
        <w:tc>
          <w:tcPr>
            <w:tcW w:w="1418" w:type="dxa"/>
            <w:noWrap/>
            <w:vAlign w:val="bottom"/>
          </w:tcPr>
          <w:p w:rsidR="00E53212" w:rsidRPr="00CD0CF8" w:rsidRDefault="00E53212">
            <w:pPr>
              <w:jc w:val="right"/>
              <w:rPr>
                <w:color w:val="000000"/>
                <w:sz w:val="18"/>
                <w:szCs w:val="18"/>
              </w:rPr>
            </w:pPr>
            <w:r w:rsidRPr="00CD0CF8">
              <w:rPr>
                <w:color w:val="000000"/>
                <w:sz w:val="18"/>
                <w:szCs w:val="18"/>
              </w:rPr>
              <w:t>10.3%</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60–64</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667</w:t>
            </w:r>
            <w:r>
              <w:rPr>
                <w:color w:val="000000"/>
                <w:sz w:val="18"/>
                <w:szCs w:val="18"/>
              </w:rPr>
              <w:t>,</w:t>
            </w:r>
            <w:r w:rsidRPr="00CD0CF8">
              <w:rPr>
                <w:color w:val="000000"/>
                <w:sz w:val="18"/>
                <w:szCs w:val="18"/>
              </w:rPr>
              <w:t>824</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5.5%</w:t>
            </w:r>
          </w:p>
        </w:tc>
        <w:tc>
          <w:tcPr>
            <w:tcW w:w="1276" w:type="dxa"/>
            <w:noWrap/>
            <w:vAlign w:val="bottom"/>
          </w:tcPr>
          <w:p w:rsidR="00E53212" w:rsidRPr="00CD0CF8" w:rsidRDefault="00E53212">
            <w:pPr>
              <w:jc w:val="right"/>
              <w:rPr>
                <w:color w:val="000000"/>
                <w:sz w:val="18"/>
                <w:szCs w:val="18"/>
              </w:rPr>
            </w:pPr>
            <w:r>
              <w:rPr>
                <w:color w:val="000000"/>
                <w:sz w:val="20"/>
                <w:szCs w:val="20"/>
              </w:rPr>
              <w:t>&lt;5</w:t>
            </w:r>
          </w:p>
        </w:tc>
        <w:tc>
          <w:tcPr>
            <w:tcW w:w="1418" w:type="dxa"/>
            <w:noWrap/>
            <w:vAlign w:val="bottom"/>
          </w:tcPr>
          <w:p w:rsidR="00E53212" w:rsidRPr="00CD0CF8" w:rsidRDefault="00E53212">
            <w:pPr>
              <w:jc w:val="right"/>
              <w:rPr>
                <w:color w:val="000000"/>
                <w:sz w:val="18"/>
                <w:szCs w:val="18"/>
              </w:rPr>
            </w:pPr>
            <w:r>
              <w:rPr>
                <w:color w:val="000000"/>
                <w:sz w:val="18"/>
                <w:szCs w:val="18"/>
              </w:rPr>
              <w:t>&lt;5</w:t>
            </w:r>
          </w:p>
        </w:tc>
      </w:tr>
      <w:tr w:rsidR="00E53212" w:rsidRPr="00BA2E30" w:rsidTr="00CD0CF8">
        <w:trPr>
          <w:trHeight w:val="20"/>
        </w:trPr>
        <w:tc>
          <w:tcPr>
            <w:tcW w:w="1276" w:type="dxa"/>
            <w:noWrap/>
            <w:vAlign w:val="bottom"/>
          </w:tcPr>
          <w:p w:rsidR="00E53212" w:rsidRPr="00CD0CF8" w:rsidRDefault="00E53212">
            <w:pPr>
              <w:rPr>
                <w:color w:val="000000"/>
                <w:sz w:val="18"/>
                <w:szCs w:val="18"/>
              </w:rPr>
            </w:pPr>
            <w:r w:rsidRPr="00CD0CF8">
              <w:rPr>
                <w:color w:val="000000"/>
                <w:sz w:val="18"/>
                <w:szCs w:val="18"/>
              </w:rPr>
              <w:t>65–69</w:t>
            </w:r>
          </w:p>
        </w:tc>
        <w:tc>
          <w:tcPr>
            <w:tcW w:w="1701" w:type="dxa"/>
            <w:noWrap/>
            <w:vAlign w:val="bottom"/>
          </w:tcPr>
          <w:p w:rsidR="00E53212" w:rsidRPr="00CD0CF8" w:rsidRDefault="00E53212">
            <w:pPr>
              <w:jc w:val="right"/>
              <w:rPr>
                <w:color w:val="000000"/>
                <w:sz w:val="18"/>
                <w:szCs w:val="18"/>
              </w:rPr>
            </w:pPr>
            <w:r w:rsidRPr="00CD0CF8">
              <w:rPr>
                <w:color w:val="000000"/>
                <w:sz w:val="18"/>
                <w:szCs w:val="18"/>
              </w:rPr>
              <w:t>604</w:t>
            </w:r>
            <w:r>
              <w:rPr>
                <w:color w:val="000000"/>
                <w:sz w:val="18"/>
                <w:szCs w:val="18"/>
              </w:rPr>
              <w:t>,</w:t>
            </w:r>
            <w:r w:rsidRPr="00CD0CF8">
              <w:rPr>
                <w:color w:val="000000"/>
                <w:sz w:val="18"/>
                <w:szCs w:val="18"/>
              </w:rPr>
              <w:t>480</w:t>
            </w:r>
          </w:p>
        </w:tc>
        <w:tc>
          <w:tcPr>
            <w:tcW w:w="1700" w:type="dxa"/>
            <w:noWrap/>
            <w:vAlign w:val="bottom"/>
          </w:tcPr>
          <w:p w:rsidR="00E53212" w:rsidRPr="00CD0CF8" w:rsidRDefault="00E53212">
            <w:pPr>
              <w:jc w:val="right"/>
              <w:rPr>
                <w:color w:val="000000"/>
                <w:sz w:val="18"/>
                <w:szCs w:val="18"/>
              </w:rPr>
            </w:pPr>
            <w:r w:rsidRPr="00CD0CF8">
              <w:rPr>
                <w:color w:val="000000"/>
                <w:sz w:val="18"/>
                <w:szCs w:val="18"/>
              </w:rPr>
              <w:t>5.0%</w:t>
            </w:r>
          </w:p>
        </w:tc>
        <w:tc>
          <w:tcPr>
            <w:tcW w:w="1276" w:type="dxa"/>
            <w:noWrap/>
            <w:vAlign w:val="bottom"/>
          </w:tcPr>
          <w:p w:rsidR="00E53212" w:rsidRPr="00CD0CF8" w:rsidRDefault="00E53212">
            <w:pPr>
              <w:jc w:val="right"/>
              <w:rPr>
                <w:color w:val="000000"/>
                <w:sz w:val="18"/>
                <w:szCs w:val="18"/>
              </w:rPr>
            </w:pPr>
            <w:r w:rsidRPr="00CD0CF8">
              <w:rPr>
                <w:color w:val="000000"/>
                <w:sz w:val="18"/>
                <w:szCs w:val="18"/>
              </w:rPr>
              <w:t>6</w:t>
            </w:r>
          </w:p>
        </w:tc>
        <w:tc>
          <w:tcPr>
            <w:tcW w:w="1418" w:type="dxa"/>
            <w:noWrap/>
            <w:vAlign w:val="bottom"/>
          </w:tcPr>
          <w:p w:rsidR="00E53212" w:rsidRPr="00CD0CF8" w:rsidRDefault="00E53212">
            <w:pPr>
              <w:jc w:val="right"/>
              <w:rPr>
                <w:color w:val="000000"/>
                <w:sz w:val="18"/>
                <w:szCs w:val="18"/>
              </w:rPr>
            </w:pPr>
            <w:r w:rsidRPr="00CD0CF8">
              <w:rPr>
                <w:color w:val="000000"/>
                <w:sz w:val="18"/>
                <w:szCs w:val="18"/>
              </w:rPr>
              <w:t>8.8%</w:t>
            </w:r>
          </w:p>
        </w:tc>
      </w:tr>
      <w:tr w:rsidR="00E53212" w:rsidRPr="00BA2E30" w:rsidTr="00CD0CF8">
        <w:trPr>
          <w:trHeight w:val="20"/>
        </w:trPr>
        <w:tc>
          <w:tcPr>
            <w:tcW w:w="1276" w:type="dxa"/>
            <w:noWrap/>
            <w:vAlign w:val="bottom"/>
          </w:tcPr>
          <w:p w:rsidR="00E53212" w:rsidRPr="00426870" w:rsidRDefault="00E53212">
            <w:pPr>
              <w:rPr>
                <w:color w:val="000000"/>
                <w:sz w:val="18"/>
                <w:szCs w:val="18"/>
              </w:rPr>
            </w:pPr>
            <w:r w:rsidRPr="00426870">
              <w:rPr>
                <w:color w:val="000000"/>
                <w:sz w:val="18"/>
                <w:szCs w:val="18"/>
              </w:rPr>
              <w:t>70+</w:t>
            </w:r>
          </w:p>
        </w:tc>
        <w:tc>
          <w:tcPr>
            <w:tcW w:w="1701" w:type="dxa"/>
            <w:noWrap/>
            <w:vAlign w:val="bottom"/>
          </w:tcPr>
          <w:p w:rsidR="00E53212" w:rsidRPr="00426870" w:rsidRDefault="00E53212" w:rsidP="00426870">
            <w:pPr>
              <w:jc w:val="right"/>
              <w:rPr>
                <w:color w:val="000000"/>
                <w:sz w:val="18"/>
                <w:szCs w:val="18"/>
              </w:rPr>
            </w:pPr>
            <w:r>
              <w:rPr>
                <w:color w:val="000000"/>
                <w:sz w:val="18"/>
                <w:szCs w:val="18"/>
              </w:rPr>
              <w:t>1,352,290</w:t>
            </w:r>
          </w:p>
        </w:tc>
        <w:tc>
          <w:tcPr>
            <w:tcW w:w="1700" w:type="dxa"/>
            <w:noWrap/>
            <w:vAlign w:val="bottom"/>
          </w:tcPr>
          <w:p w:rsidR="00E53212" w:rsidRPr="00426870" w:rsidRDefault="00E53212" w:rsidP="00426870">
            <w:pPr>
              <w:jc w:val="right"/>
              <w:rPr>
                <w:color w:val="000000"/>
                <w:sz w:val="18"/>
                <w:szCs w:val="18"/>
              </w:rPr>
            </w:pPr>
            <w:r w:rsidRPr="00426870">
              <w:rPr>
                <w:color w:val="000000"/>
                <w:sz w:val="18"/>
                <w:szCs w:val="18"/>
              </w:rPr>
              <w:t>11.1%</w:t>
            </w:r>
          </w:p>
        </w:tc>
        <w:tc>
          <w:tcPr>
            <w:tcW w:w="1276" w:type="dxa"/>
            <w:noWrap/>
            <w:vAlign w:val="bottom"/>
          </w:tcPr>
          <w:p w:rsidR="00E53212" w:rsidRPr="00426870" w:rsidRDefault="00E53212" w:rsidP="00426870">
            <w:pPr>
              <w:jc w:val="right"/>
              <w:rPr>
                <w:color w:val="000000"/>
                <w:sz w:val="18"/>
                <w:szCs w:val="18"/>
              </w:rPr>
            </w:pPr>
            <w:r>
              <w:rPr>
                <w:color w:val="000000"/>
                <w:sz w:val="20"/>
                <w:szCs w:val="20"/>
              </w:rPr>
              <w:t>&lt;5</w:t>
            </w:r>
          </w:p>
        </w:tc>
        <w:tc>
          <w:tcPr>
            <w:tcW w:w="1418" w:type="dxa"/>
            <w:noWrap/>
            <w:vAlign w:val="bottom"/>
          </w:tcPr>
          <w:p w:rsidR="00E53212" w:rsidRPr="00426870" w:rsidRDefault="00E53212" w:rsidP="00426870">
            <w:pPr>
              <w:jc w:val="right"/>
              <w:rPr>
                <w:color w:val="000000"/>
                <w:sz w:val="18"/>
                <w:szCs w:val="18"/>
              </w:rPr>
            </w:pPr>
            <w:r>
              <w:rPr>
                <w:color w:val="000000"/>
                <w:sz w:val="18"/>
                <w:szCs w:val="18"/>
              </w:rPr>
              <w:t>&lt;5</w:t>
            </w:r>
          </w:p>
        </w:tc>
      </w:tr>
      <w:tr w:rsidR="00E53212" w:rsidRPr="00BA2E30" w:rsidTr="00CD0CF8">
        <w:trPr>
          <w:trHeight w:val="20"/>
        </w:trPr>
        <w:tc>
          <w:tcPr>
            <w:tcW w:w="1276" w:type="dxa"/>
            <w:noWrap/>
            <w:vAlign w:val="bottom"/>
          </w:tcPr>
          <w:p w:rsidR="00E53212" w:rsidRPr="00E53212" w:rsidRDefault="00E53212">
            <w:pPr>
              <w:rPr>
                <w:b/>
                <w:color w:val="000000"/>
                <w:sz w:val="18"/>
                <w:szCs w:val="18"/>
              </w:rPr>
            </w:pPr>
            <w:r w:rsidRPr="00E53212">
              <w:rPr>
                <w:b/>
                <w:color w:val="000000"/>
                <w:sz w:val="18"/>
                <w:szCs w:val="18"/>
              </w:rPr>
              <w:t>All ages</w:t>
            </w:r>
          </w:p>
        </w:tc>
        <w:tc>
          <w:tcPr>
            <w:tcW w:w="1701" w:type="dxa"/>
            <w:noWrap/>
            <w:vAlign w:val="bottom"/>
          </w:tcPr>
          <w:p w:rsidR="00E53212" w:rsidRPr="00E53212" w:rsidRDefault="00E53212" w:rsidP="00426870">
            <w:pPr>
              <w:jc w:val="right"/>
              <w:rPr>
                <w:b/>
                <w:color w:val="000000"/>
                <w:sz w:val="18"/>
                <w:szCs w:val="18"/>
              </w:rPr>
            </w:pPr>
            <w:r w:rsidRPr="00E53212">
              <w:rPr>
                <w:b/>
                <w:color w:val="000000"/>
                <w:sz w:val="18"/>
                <w:szCs w:val="18"/>
              </w:rPr>
              <w:t>12,198,963</w:t>
            </w:r>
          </w:p>
        </w:tc>
        <w:tc>
          <w:tcPr>
            <w:tcW w:w="1700" w:type="dxa"/>
            <w:noWrap/>
            <w:vAlign w:val="bottom"/>
          </w:tcPr>
          <w:p w:rsidR="00E53212" w:rsidRPr="00E53212" w:rsidRDefault="00E53212" w:rsidP="00426870">
            <w:pPr>
              <w:jc w:val="right"/>
              <w:rPr>
                <w:b/>
                <w:color w:val="000000"/>
                <w:sz w:val="18"/>
                <w:szCs w:val="18"/>
              </w:rPr>
            </w:pPr>
          </w:p>
        </w:tc>
        <w:tc>
          <w:tcPr>
            <w:tcW w:w="1276" w:type="dxa"/>
            <w:noWrap/>
            <w:vAlign w:val="bottom"/>
          </w:tcPr>
          <w:p w:rsidR="00E53212" w:rsidRPr="00E53212" w:rsidRDefault="00E53212" w:rsidP="00426870">
            <w:pPr>
              <w:jc w:val="right"/>
              <w:rPr>
                <w:b/>
                <w:color w:val="000000"/>
                <w:sz w:val="18"/>
                <w:szCs w:val="18"/>
              </w:rPr>
            </w:pPr>
            <w:r w:rsidRPr="00E53212">
              <w:rPr>
                <w:b/>
                <w:color w:val="000000"/>
                <w:sz w:val="18"/>
                <w:szCs w:val="18"/>
              </w:rPr>
              <w:t>68</w:t>
            </w:r>
          </w:p>
        </w:tc>
        <w:tc>
          <w:tcPr>
            <w:tcW w:w="1418" w:type="dxa"/>
            <w:noWrap/>
            <w:vAlign w:val="bottom"/>
          </w:tcPr>
          <w:p w:rsidR="00E53212" w:rsidRPr="00E53212" w:rsidRDefault="00E53212" w:rsidP="00426870">
            <w:pPr>
              <w:jc w:val="right"/>
              <w:rPr>
                <w:b/>
                <w:color w:val="000000"/>
                <w:sz w:val="18"/>
                <w:szCs w:val="18"/>
              </w:rPr>
            </w:pPr>
          </w:p>
        </w:tc>
      </w:tr>
    </w:tbl>
    <w:p w:rsidR="00C93608" w:rsidRDefault="00C93608">
      <w:pPr>
        <w:spacing w:after="0"/>
      </w:pPr>
      <w:r>
        <w:br w:type="page"/>
      </w:r>
    </w:p>
    <w:p w:rsidR="00C93608" w:rsidRDefault="00426870" w:rsidP="002E2539">
      <w:pPr>
        <w:spacing w:after="0"/>
      </w:pPr>
      <w:r>
        <w:rPr>
          <w:noProof/>
          <w:lang w:eastAsia="en-AU"/>
        </w:rPr>
        <w:lastRenderedPageBreak/>
        <w:drawing>
          <wp:inline distT="0" distB="0" distL="0" distR="0" wp14:anchorId="5DEDBCE1" wp14:editId="0473FF26">
            <wp:extent cx="4824730" cy="300205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24730" cy="3002054"/>
                    </a:xfrm>
                    <a:prstGeom prst="rect">
                      <a:avLst/>
                    </a:prstGeom>
                  </pic:spPr>
                </pic:pic>
              </a:graphicData>
            </a:graphic>
          </wp:inline>
        </w:drawing>
      </w:r>
    </w:p>
    <w:p w:rsidR="00C93608" w:rsidRDefault="00C93608" w:rsidP="00C93608">
      <w:pPr>
        <w:pStyle w:val="Caption"/>
      </w:pPr>
      <w:bookmarkStart w:id="121" w:name="_Ref535686504"/>
      <w:bookmarkStart w:id="122" w:name="_Toc8037414"/>
      <w:r>
        <w:t xml:space="preserve">Figure </w:t>
      </w:r>
      <w:r w:rsidR="00387806">
        <w:fldChar w:fldCharType="begin"/>
      </w:r>
      <w:r w:rsidR="00387806">
        <w:instrText xml:space="preserve"> SEQ Figure \* ARABIC </w:instrText>
      </w:r>
      <w:r w:rsidR="00387806">
        <w:fldChar w:fldCharType="separate"/>
      </w:r>
      <w:r w:rsidR="00612103">
        <w:rPr>
          <w:noProof/>
        </w:rPr>
        <w:t>9</w:t>
      </w:r>
      <w:r w:rsidR="00387806">
        <w:rPr>
          <w:noProof/>
        </w:rPr>
        <w:fldChar w:fldCharType="end"/>
      </w:r>
      <w:bookmarkEnd w:id="121"/>
      <w:r w:rsidRPr="00462E88">
        <w:t xml:space="preserve"> </w:t>
      </w:r>
      <w:r>
        <w:t>- Distribution of hereditary male VWD patients by age in 2016-17</w:t>
      </w:r>
      <w:bookmarkEnd w:id="122"/>
    </w:p>
    <w:p w:rsidR="001464EE" w:rsidRDefault="001464EE" w:rsidP="00C93608"/>
    <w:p w:rsidR="001464EE" w:rsidRDefault="001464EE" w:rsidP="00C93608"/>
    <w:p w:rsidR="001464EE" w:rsidRDefault="001464EE" w:rsidP="00C93608"/>
    <w:p w:rsidR="001464EE" w:rsidRDefault="001464EE" w:rsidP="00C93608"/>
    <w:p w:rsidR="00CD0CF8" w:rsidRDefault="00CD0CF8" w:rsidP="00C93608"/>
    <w:p w:rsidR="001464EE" w:rsidRDefault="001464EE" w:rsidP="00C93608"/>
    <w:p w:rsidR="001464EE" w:rsidRDefault="001464EE" w:rsidP="00C93608"/>
    <w:p w:rsidR="001464EE" w:rsidRDefault="001464EE" w:rsidP="00C93608"/>
    <w:p w:rsidR="001464EE" w:rsidRDefault="001464EE" w:rsidP="00C93608"/>
    <w:p w:rsidR="001464EE" w:rsidRDefault="001464EE" w:rsidP="00A32843">
      <w:pPr>
        <w:pStyle w:val="Caption"/>
      </w:pPr>
      <w:r>
        <w:lastRenderedPageBreak/>
        <w:t>Table</w:t>
      </w:r>
      <w:r w:rsidR="00A32843">
        <w:t xml:space="preserve"> (FIg 9)</w:t>
      </w:r>
      <w:r>
        <w:t xml:space="preserve"> – </w:t>
      </w:r>
      <w:r w:rsidR="00EF4B7E">
        <w:t>Distribution of hereditary male VWD patients by age in 2016-17</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A32843" w:rsidRPr="00BA2E30" w:rsidTr="00546156">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A32843" w:rsidRPr="00BA2E30" w:rsidRDefault="00A32843" w:rsidP="00546156">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A32843" w:rsidRPr="00BA2E30" w:rsidRDefault="00A32843" w:rsidP="00546156">
            <w:pPr>
              <w:spacing w:after="0"/>
              <w:rPr>
                <w:rFonts w:eastAsia="Times New Roman"/>
                <w:sz w:val="18"/>
                <w:szCs w:val="18"/>
                <w:lang w:eastAsia="en-AU"/>
              </w:rPr>
            </w:pPr>
            <w:r w:rsidRPr="00BA2E30">
              <w:rPr>
                <w:rFonts w:eastAsia="Times New Roman"/>
                <w:sz w:val="18"/>
                <w:szCs w:val="18"/>
                <w:lang w:eastAsia="en-AU"/>
              </w:rPr>
              <w:t>2016</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700" w:type="dxa"/>
            <w:noWrap/>
          </w:tcPr>
          <w:p w:rsidR="00A32843" w:rsidRPr="00BA2E30" w:rsidRDefault="00A32843" w:rsidP="00546156">
            <w:pPr>
              <w:spacing w:after="0"/>
              <w:rPr>
                <w:rFonts w:eastAsia="Times New Roman"/>
                <w:sz w:val="18"/>
                <w:szCs w:val="18"/>
                <w:lang w:eastAsia="en-AU"/>
              </w:rPr>
            </w:pPr>
            <w:r w:rsidRPr="00B36A9D">
              <w:rPr>
                <w:rFonts w:eastAsia="Times New Roman"/>
                <w:sz w:val="18"/>
                <w:szCs w:val="18"/>
                <w:lang w:eastAsia="en-AU"/>
              </w:rPr>
              <w:t xml:space="preserve">% 2016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6" w:type="dxa"/>
            <w:noWrap/>
          </w:tcPr>
          <w:p w:rsidR="00A32843" w:rsidRPr="00BA2E30" w:rsidRDefault="00A32843" w:rsidP="00546156">
            <w:pPr>
              <w:spacing w:after="0"/>
              <w:rPr>
                <w:rFonts w:eastAsia="Times New Roman"/>
                <w:sz w:val="18"/>
                <w:szCs w:val="18"/>
                <w:lang w:eastAsia="en-AU"/>
              </w:rPr>
            </w:pPr>
            <w:r>
              <w:rPr>
                <w:rFonts w:eastAsia="Times New Roman"/>
                <w:sz w:val="18"/>
                <w:szCs w:val="18"/>
                <w:lang w:eastAsia="en-AU"/>
              </w:rPr>
              <w:t>VWD</w:t>
            </w:r>
            <w:r w:rsidRPr="00B36A9D">
              <w:rPr>
                <w:rFonts w:eastAsia="Times New Roman"/>
                <w:sz w:val="18"/>
                <w:szCs w:val="18"/>
                <w:lang w:eastAsia="en-AU"/>
              </w:rPr>
              <w:t xml:space="preserve"> male patients</w:t>
            </w:r>
          </w:p>
        </w:tc>
        <w:tc>
          <w:tcPr>
            <w:tcW w:w="1418" w:type="dxa"/>
          </w:tcPr>
          <w:p w:rsidR="00A32843" w:rsidRPr="00BA2E30" w:rsidRDefault="00A32843" w:rsidP="00A32843">
            <w:pPr>
              <w:spacing w:after="0"/>
              <w:rPr>
                <w:rFonts w:eastAsia="Times New Roman"/>
                <w:sz w:val="18"/>
                <w:szCs w:val="18"/>
                <w:lang w:eastAsia="en-AU"/>
              </w:rPr>
            </w:pPr>
            <w:r>
              <w:rPr>
                <w:rFonts w:eastAsia="Times New Roman"/>
                <w:sz w:val="18"/>
                <w:szCs w:val="18"/>
                <w:lang w:eastAsia="en-AU"/>
              </w:rPr>
              <w:t>% VWD</w:t>
            </w:r>
            <w:r w:rsidRPr="00B36A9D">
              <w:rPr>
                <w:rFonts w:eastAsia="Times New Roman"/>
                <w:sz w:val="18"/>
                <w:szCs w:val="18"/>
                <w:lang w:eastAsia="en-AU"/>
              </w:rPr>
              <w:t xml:space="preserve"> male patients</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0–4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808</w:t>
            </w:r>
            <w:r>
              <w:rPr>
                <w:color w:val="000000"/>
                <w:sz w:val="18"/>
                <w:szCs w:val="18"/>
              </w:rPr>
              <w:t>,</w:t>
            </w:r>
            <w:r w:rsidRPr="00CD0CF8">
              <w:rPr>
                <w:color w:val="000000"/>
                <w:sz w:val="18"/>
                <w:szCs w:val="18"/>
              </w:rPr>
              <w:t>109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6.3%</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11</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1.4%</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804</w:t>
            </w:r>
            <w:r>
              <w:rPr>
                <w:color w:val="000000"/>
                <w:sz w:val="18"/>
                <w:szCs w:val="18"/>
              </w:rPr>
              <w:t>,</w:t>
            </w:r>
            <w:r w:rsidRPr="00CD0CF8">
              <w:rPr>
                <w:color w:val="000000"/>
                <w:sz w:val="18"/>
                <w:szCs w:val="18"/>
              </w:rPr>
              <w:t>159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6.3%</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51</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6.3%</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10–14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735</w:t>
            </w:r>
            <w:r>
              <w:rPr>
                <w:color w:val="000000"/>
                <w:sz w:val="18"/>
                <w:szCs w:val="18"/>
              </w:rPr>
              <w:t>,</w:t>
            </w:r>
            <w:r w:rsidRPr="00CD0CF8">
              <w:rPr>
                <w:color w:val="000000"/>
                <w:sz w:val="18"/>
                <w:szCs w:val="18"/>
              </w:rPr>
              <w:t>400</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77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9.6%</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15–19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755</w:t>
            </w:r>
            <w:r>
              <w:rPr>
                <w:color w:val="000000"/>
                <w:sz w:val="18"/>
                <w:szCs w:val="18"/>
              </w:rPr>
              <w:t>,</w:t>
            </w:r>
            <w:r w:rsidRPr="00CD0CF8">
              <w:rPr>
                <w:color w:val="000000"/>
                <w:sz w:val="18"/>
                <w:szCs w:val="18"/>
              </w:rPr>
              <w:t>917</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5.9%</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77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9.6%</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20–24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866</w:t>
            </w:r>
            <w:r>
              <w:rPr>
                <w:color w:val="000000"/>
                <w:sz w:val="18"/>
                <w:szCs w:val="18"/>
              </w:rPr>
              <w:t>,</w:t>
            </w:r>
            <w:r w:rsidRPr="00CD0CF8">
              <w:rPr>
                <w:color w:val="000000"/>
                <w:sz w:val="18"/>
                <w:szCs w:val="18"/>
              </w:rPr>
              <w:t>128</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6.8%</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70</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8.7%</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25–29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909</w:t>
            </w:r>
            <w:r>
              <w:rPr>
                <w:color w:val="000000"/>
                <w:sz w:val="18"/>
                <w:szCs w:val="18"/>
              </w:rPr>
              <w:t>,</w:t>
            </w:r>
            <w:r w:rsidRPr="00CD0CF8">
              <w:rPr>
                <w:color w:val="000000"/>
                <w:sz w:val="18"/>
                <w:szCs w:val="18"/>
              </w:rPr>
              <w:t>656</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7.5%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65</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8.1%</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30–34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892</w:t>
            </w:r>
            <w:r>
              <w:rPr>
                <w:color w:val="000000"/>
                <w:sz w:val="18"/>
                <w:szCs w:val="18"/>
              </w:rPr>
              <w:t>,</w:t>
            </w:r>
            <w:r w:rsidRPr="00CD0CF8">
              <w:rPr>
                <w:color w:val="000000"/>
                <w:sz w:val="18"/>
                <w:szCs w:val="18"/>
              </w:rPr>
              <w:t>953</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7.4%</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61</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7.6%</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35–39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802</w:t>
            </w:r>
            <w:r>
              <w:rPr>
                <w:color w:val="000000"/>
                <w:sz w:val="18"/>
                <w:szCs w:val="18"/>
              </w:rPr>
              <w:t>,</w:t>
            </w:r>
            <w:r w:rsidRPr="00CD0CF8">
              <w:rPr>
                <w:color w:val="000000"/>
                <w:sz w:val="18"/>
                <w:szCs w:val="18"/>
              </w:rPr>
              <w:t>100</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6.6%</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54</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6.7%</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40–44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808</w:t>
            </w:r>
            <w:r>
              <w:rPr>
                <w:color w:val="000000"/>
                <w:sz w:val="18"/>
                <w:szCs w:val="18"/>
              </w:rPr>
              <w:t>,</w:t>
            </w:r>
            <w:r w:rsidRPr="00CD0CF8">
              <w:rPr>
                <w:color w:val="000000"/>
                <w:sz w:val="18"/>
                <w:szCs w:val="18"/>
              </w:rPr>
              <w:t>149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42</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5.2%</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45–49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786</w:t>
            </w:r>
            <w:r>
              <w:rPr>
                <w:color w:val="000000"/>
                <w:sz w:val="18"/>
                <w:szCs w:val="18"/>
              </w:rPr>
              <w:t>,</w:t>
            </w:r>
            <w:r w:rsidRPr="00CD0CF8">
              <w:rPr>
                <w:color w:val="000000"/>
                <w:sz w:val="18"/>
                <w:szCs w:val="18"/>
              </w:rPr>
              <w:t>139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57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7.1%</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50–54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763</w:t>
            </w:r>
            <w:r>
              <w:rPr>
                <w:color w:val="000000"/>
                <w:sz w:val="18"/>
                <w:szCs w:val="18"/>
              </w:rPr>
              <w:t>,</w:t>
            </w:r>
            <w:r w:rsidRPr="00CD0CF8">
              <w:rPr>
                <w:color w:val="000000"/>
                <w:sz w:val="18"/>
                <w:szCs w:val="18"/>
              </w:rPr>
              <w:t>717</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49</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6.1%</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55–59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724</w:t>
            </w:r>
            <w:r>
              <w:rPr>
                <w:color w:val="000000"/>
                <w:sz w:val="18"/>
                <w:szCs w:val="18"/>
              </w:rPr>
              <w:t>,</w:t>
            </w:r>
            <w:r w:rsidRPr="00CD0CF8">
              <w:rPr>
                <w:color w:val="000000"/>
                <w:sz w:val="18"/>
                <w:szCs w:val="18"/>
              </w:rPr>
              <w:t>403</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6.2%</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44</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5.5%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60–64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638</w:t>
            </w:r>
            <w:r>
              <w:rPr>
                <w:color w:val="000000"/>
                <w:sz w:val="18"/>
                <w:szCs w:val="18"/>
              </w:rPr>
              <w:t>,</w:t>
            </w:r>
            <w:r w:rsidRPr="00CD0CF8">
              <w:rPr>
                <w:color w:val="000000"/>
                <w:sz w:val="18"/>
                <w:szCs w:val="18"/>
              </w:rPr>
              <w:t>275</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36</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4.5%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65–69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589</w:t>
            </w:r>
            <w:r>
              <w:rPr>
                <w:color w:val="000000"/>
                <w:sz w:val="18"/>
                <w:szCs w:val="18"/>
              </w:rPr>
              <w:t>,</w:t>
            </w:r>
            <w:r w:rsidRPr="00CD0CF8">
              <w:rPr>
                <w:color w:val="000000"/>
                <w:sz w:val="18"/>
                <w:szCs w:val="18"/>
              </w:rPr>
              <w:t>768</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5.0%</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36</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4.5%</w:t>
            </w:r>
          </w:p>
        </w:tc>
      </w:tr>
      <w:tr w:rsidR="00426870" w:rsidRPr="00BA2E30" w:rsidTr="00CD0CF8">
        <w:trPr>
          <w:trHeight w:val="20"/>
        </w:trPr>
        <w:tc>
          <w:tcPr>
            <w:tcW w:w="1276" w:type="dxa"/>
            <w:noWrap/>
            <w:vAlign w:val="bottom"/>
          </w:tcPr>
          <w:p w:rsidR="00426870" w:rsidRPr="00426870" w:rsidRDefault="00426870">
            <w:pPr>
              <w:rPr>
                <w:color w:val="000000"/>
                <w:sz w:val="18"/>
                <w:szCs w:val="18"/>
              </w:rPr>
            </w:pPr>
            <w:r w:rsidRPr="00426870">
              <w:rPr>
                <w:color w:val="000000"/>
                <w:sz w:val="18"/>
                <w:szCs w:val="18"/>
              </w:rPr>
              <w:t>70+</w:t>
            </w:r>
          </w:p>
        </w:tc>
        <w:tc>
          <w:tcPr>
            <w:tcW w:w="1701" w:type="dxa"/>
            <w:noWrap/>
            <w:vAlign w:val="bottom"/>
          </w:tcPr>
          <w:p w:rsidR="00426870" w:rsidRPr="00426870" w:rsidRDefault="00426870">
            <w:pPr>
              <w:jc w:val="right"/>
              <w:rPr>
                <w:color w:val="000000"/>
                <w:sz w:val="18"/>
                <w:szCs w:val="18"/>
              </w:rPr>
            </w:pPr>
            <w:r w:rsidRPr="00426870">
              <w:rPr>
                <w:color w:val="000000"/>
                <w:sz w:val="18"/>
                <w:szCs w:val="18"/>
              </w:rPr>
              <w:t>1</w:t>
            </w:r>
            <w:r>
              <w:rPr>
                <w:color w:val="000000"/>
                <w:sz w:val="18"/>
                <w:szCs w:val="18"/>
              </w:rPr>
              <w:t>,</w:t>
            </w:r>
            <w:r w:rsidRPr="00426870">
              <w:rPr>
                <w:color w:val="000000"/>
                <w:sz w:val="18"/>
                <w:szCs w:val="18"/>
              </w:rPr>
              <w:t>126</w:t>
            </w:r>
            <w:r>
              <w:rPr>
                <w:color w:val="000000"/>
                <w:sz w:val="18"/>
                <w:szCs w:val="18"/>
              </w:rPr>
              <w:t>,</w:t>
            </w:r>
            <w:r w:rsidRPr="00426870">
              <w:rPr>
                <w:color w:val="000000"/>
                <w:sz w:val="18"/>
                <w:szCs w:val="18"/>
              </w:rPr>
              <w:t>973</w:t>
            </w:r>
          </w:p>
        </w:tc>
        <w:tc>
          <w:tcPr>
            <w:tcW w:w="1700" w:type="dxa"/>
            <w:noWrap/>
            <w:vAlign w:val="bottom"/>
          </w:tcPr>
          <w:p w:rsidR="00426870" w:rsidRPr="00426870" w:rsidRDefault="00426870">
            <w:pPr>
              <w:jc w:val="right"/>
              <w:rPr>
                <w:color w:val="000000"/>
                <w:sz w:val="18"/>
                <w:szCs w:val="18"/>
              </w:rPr>
            </w:pPr>
            <w:r w:rsidRPr="00426870">
              <w:rPr>
                <w:color w:val="000000"/>
                <w:sz w:val="18"/>
                <w:szCs w:val="18"/>
              </w:rPr>
              <w:t>9.4%</w:t>
            </w:r>
          </w:p>
        </w:tc>
        <w:tc>
          <w:tcPr>
            <w:tcW w:w="1276" w:type="dxa"/>
            <w:noWrap/>
            <w:vAlign w:val="bottom"/>
          </w:tcPr>
          <w:p w:rsidR="00426870" w:rsidRPr="00426870" w:rsidRDefault="00426870">
            <w:pPr>
              <w:jc w:val="right"/>
              <w:rPr>
                <w:color w:val="000000"/>
                <w:sz w:val="18"/>
                <w:szCs w:val="18"/>
              </w:rPr>
            </w:pPr>
            <w:r w:rsidRPr="00426870">
              <w:rPr>
                <w:color w:val="000000"/>
                <w:sz w:val="18"/>
                <w:szCs w:val="18"/>
              </w:rPr>
              <w:t>74</w:t>
            </w:r>
          </w:p>
        </w:tc>
        <w:tc>
          <w:tcPr>
            <w:tcW w:w="1418" w:type="dxa"/>
            <w:noWrap/>
            <w:vAlign w:val="bottom"/>
          </w:tcPr>
          <w:p w:rsidR="00426870" w:rsidRPr="00426870" w:rsidRDefault="00426870">
            <w:pPr>
              <w:jc w:val="right"/>
              <w:rPr>
                <w:color w:val="000000"/>
                <w:sz w:val="18"/>
                <w:szCs w:val="18"/>
              </w:rPr>
            </w:pPr>
            <w:r w:rsidRPr="00426870">
              <w:rPr>
                <w:color w:val="000000"/>
                <w:sz w:val="18"/>
                <w:szCs w:val="18"/>
              </w:rPr>
              <w:t>9.2%</w:t>
            </w:r>
          </w:p>
        </w:tc>
      </w:tr>
      <w:tr w:rsidR="00426870" w:rsidRPr="00BA2E30" w:rsidTr="00CD0CF8">
        <w:trPr>
          <w:trHeight w:val="20"/>
        </w:trPr>
        <w:tc>
          <w:tcPr>
            <w:tcW w:w="1276" w:type="dxa"/>
            <w:noWrap/>
            <w:vAlign w:val="bottom"/>
          </w:tcPr>
          <w:p w:rsidR="00426870" w:rsidRPr="00E53212" w:rsidRDefault="00426870">
            <w:pPr>
              <w:rPr>
                <w:b/>
                <w:color w:val="000000"/>
                <w:sz w:val="18"/>
                <w:szCs w:val="18"/>
              </w:rPr>
            </w:pPr>
            <w:r w:rsidRPr="00E53212">
              <w:rPr>
                <w:b/>
                <w:color w:val="000000"/>
                <w:sz w:val="18"/>
                <w:szCs w:val="18"/>
              </w:rPr>
              <w:t>All ages</w:t>
            </w:r>
          </w:p>
        </w:tc>
        <w:tc>
          <w:tcPr>
            <w:tcW w:w="1701" w:type="dxa"/>
            <w:noWrap/>
            <w:vAlign w:val="bottom"/>
          </w:tcPr>
          <w:p w:rsidR="00426870" w:rsidRPr="00E53212" w:rsidRDefault="00426870">
            <w:pPr>
              <w:jc w:val="right"/>
              <w:rPr>
                <w:b/>
                <w:color w:val="000000"/>
                <w:sz w:val="18"/>
                <w:szCs w:val="18"/>
              </w:rPr>
            </w:pPr>
            <w:r w:rsidRPr="00E53212">
              <w:rPr>
                <w:b/>
                <w:color w:val="000000"/>
                <w:sz w:val="18"/>
                <w:szCs w:val="18"/>
              </w:rPr>
              <w:t>12,011,846</w:t>
            </w:r>
          </w:p>
        </w:tc>
        <w:tc>
          <w:tcPr>
            <w:tcW w:w="1700" w:type="dxa"/>
            <w:noWrap/>
            <w:vAlign w:val="bottom"/>
          </w:tcPr>
          <w:p w:rsidR="00426870" w:rsidRPr="00E53212" w:rsidRDefault="00426870">
            <w:pPr>
              <w:rPr>
                <w:b/>
                <w:color w:val="000000"/>
                <w:sz w:val="18"/>
                <w:szCs w:val="18"/>
              </w:rPr>
            </w:pPr>
          </w:p>
        </w:tc>
        <w:tc>
          <w:tcPr>
            <w:tcW w:w="1276" w:type="dxa"/>
            <w:noWrap/>
            <w:vAlign w:val="bottom"/>
          </w:tcPr>
          <w:p w:rsidR="00426870" w:rsidRPr="00E53212" w:rsidRDefault="00426870">
            <w:pPr>
              <w:jc w:val="right"/>
              <w:rPr>
                <w:b/>
                <w:color w:val="000000"/>
                <w:sz w:val="18"/>
                <w:szCs w:val="18"/>
              </w:rPr>
            </w:pPr>
            <w:r w:rsidRPr="00E53212">
              <w:rPr>
                <w:b/>
                <w:color w:val="000000"/>
                <w:sz w:val="18"/>
                <w:szCs w:val="18"/>
              </w:rPr>
              <w:t>804</w:t>
            </w:r>
          </w:p>
        </w:tc>
        <w:tc>
          <w:tcPr>
            <w:tcW w:w="1418" w:type="dxa"/>
            <w:noWrap/>
            <w:vAlign w:val="bottom"/>
          </w:tcPr>
          <w:p w:rsidR="00426870" w:rsidRPr="00E53212" w:rsidRDefault="00426870">
            <w:pPr>
              <w:rPr>
                <w:b/>
                <w:color w:val="000000"/>
                <w:sz w:val="18"/>
                <w:szCs w:val="18"/>
              </w:rPr>
            </w:pPr>
          </w:p>
        </w:tc>
      </w:tr>
    </w:tbl>
    <w:p w:rsidR="00C93608" w:rsidRDefault="00C93608" w:rsidP="00C93608">
      <w:r>
        <w:br w:type="page"/>
      </w:r>
    </w:p>
    <w:p w:rsidR="002E2539" w:rsidRDefault="002E2539" w:rsidP="002E2539">
      <w:pPr>
        <w:spacing w:after="0"/>
      </w:pPr>
    </w:p>
    <w:p w:rsidR="002E2539" w:rsidRDefault="002E2539" w:rsidP="002E2539">
      <w:pPr>
        <w:spacing w:after="0"/>
      </w:pPr>
    </w:p>
    <w:p w:rsidR="002E2539" w:rsidRDefault="00426870" w:rsidP="002E2539">
      <w:pPr>
        <w:spacing w:after="0"/>
      </w:pPr>
      <w:r>
        <w:rPr>
          <w:noProof/>
          <w:lang w:eastAsia="en-AU"/>
        </w:rPr>
        <w:drawing>
          <wp:inline distT="0" distB="0" distL="0" distR="0" wp14:anchorId="71100E7F" wp14:editId="10091919">
            <wp:extent cx="4824730" cy="3225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24730" cy="3225765"/>
                    </a:xfrm>
                    <a:prstGeom prst="rect">
                      <a:avLst/>
                    </a:prstGeom>
                  </pic:spPr>
                </pic:pic>
              </a:graphicData>
            </a:graphic>
          </wp:inline>
        </w:drawing>
      </w:r>
    </w:p>
    <w:p w:rsidR="00EF4B7E" w:rsidRDefault="00EF4B7E" w:rsidP="00EF4B7E">
      <w:pPr>
        <w:pStyle w:val="Caption"/>
      </w:pPr>
      <w:r>
        <w:t>Figure 9.1 - Distribution of hereditary male VWD severe patients by age in 2016-17</w:t>
      </w:r>
    </w:p>
    <w:p w:rsidR="002E2539" w:rsidRDefault="002E2539" w:rsidP="00EF0829">
      <w:pPr>
        <w:autoSpaceDE w:val="0"/>
        <w:spacing w:after="0"/>
      </w:pPr>
    </w:p>
    <w:p w:rsidR="002E2539" w:rsidRDefault="002E2539" w:rsidP="00EF0829">
      <w:pPr>
        <w:autoSpaceDE w:val="0"/>
        <w:spacing w:after="0"/>
      </w:pPr>
    </w:p>
    <w:p w:rsidR="001464EE" w:rsidRDefault="001464EE" w:rsidP="00EF0829">
      <w:pPr>
        <w:autoSpaceDE w:val="0"/>
        <w:spacing w:after="0"/>
      </w:pPr>
    </w:p>
    <w:p w:rsidR="001464EE" w:rsidRDefault="001464EE" w:rsidP="00EF0829">
      <w:pPr>
        <w:autoSpaceDE w:val="0"/>
        <w:spacing w:after="0"/>
      </w:pPr>
    </w:p>
    <w:p w:rsidR="00CD0CF8" w:rsidRDefault="00CD0CF8" w:rsidP="00EF0829">
      <w:pPr>
        <w:autoSpaceDE w:val="0"/>
        <w:spacing w:after="0"/>
      </w:pPr>
    </w:p>
    <w:p w:rsidR="001464EE" w:rsidRDefault="001464EE" w:rsidP="00EF0829">
      <w:pPr>
        <w:autoSpaceDE w:val="0"/>
        <w:spacing w:after="0"/>
      </w:pPr>
    </w:p>
    <w:p w:rsidR="001464EE" w:rsidRDefault="001464EE" w:rsidP="00EF0829">
      <w:pPr>
        <w:autoSpaceDE w:val="0"/>
        <w:spacing w:after="0"/>
      </w:pPr>
    </w:p>
    <w:p w:rsidR="001464EE" w:rsidRDefault="001464EE" w:rsidP="00EF0829">
      <w:pPr>
        <w:autoSpaceDE w:val="0"/>
        <w:spacing w:after="0"/>
      </w:pPr>
    </w:p>
    <w:p w:rsidR="001464EE" w:rsidRDefault="001464EE" w:rsidP="00EF0829">
      <w:pPr>
        <w:autoSpaceDE w:val="0"/>
        <w:spacing w:after="0"/>
      </w:pPr>
    </w:p>
    <w:p w:rsidR="001464EE" w:rsidRDefault="001464EE" w:rsidP="00EF0829">
      <w:pPr>
        <w:autoSpaceDE w:val="0"/>
        <w:spacing w:after="0"/>
      </w:pPr>
    </w:p>
    <w:p w:rsidR="001464EE" w:rsidRDefault="001464EE" w:rsidP="00EF0829">
      <w:pPr>
        <w:autoSpaceDE w:val="0"/>
        <w:spacing w:after="0"/>
      </w:pPr>
    </w:p>
    <w:p w:rsidR="001464EE" w:rsidRDefault="001464EE" w:rsidP="00EF0829">
      <w:pPr>
        <w:autoSpaceDE w:val="0"/>
        <w:spacing w:after="0"/>
      </w:pPr>
    </w:p>
    <w:p w:rsidR="001464EE" w:rsidRDefault="001464EE" w:rsidP="00EF0829">
      <w:pPr>
        <w:autoSpaceDE w:val="0"/>
        <w:spacing w:after="0"/>
      </w:pPr>
    </w:p>
    <w:p w:rsidR="001464EE" w:rsidRDefault="001464EE" w:rsidP="00A32843">
      <w:pPr>
        <w:pStyle w:val="Caption"/>
      </w:pPr>
      <w:r>
        <w:t>Table</w:t>
      </w:r>
      <w:r w:rsidR="00A32843">
        <w:t xml:space="preserve"> (FIg 9.1)</w:t>
      </w:r>
      <w:r>
        <w:t xml:space="preserve"> – </w:t>
      </w:r>
      <w:r w:rsidR="00EF4B7E">
        <w:t>Distribution of hereditary male VWD severe patients by age in 2016-17</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A32843" w:rsidRPr="00BA2E30" w:rsidTr="00546156">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A32843" w:rsidRPr="00BA2E30" w:rsidRDefault="00A32843" w:rsidP="00546156">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A32843" w:rsidRPr="00BA2E30" w:rsidRDefault="00A32843" w:rsidP="00546156">
            <w:pPr>
              <w:spacing w:after="0"/>
              <w:rPr>
                <w:rFonts w:eastAsia="Times New Roman"/>
                <w:sz w:val="18"/>
                <w:szCs w:val="18"/>
                <w:lang w:eastAsia="en-AU"/>
              </w:rPr>
            </w:pPr>
            <w:r w:rsidRPr="00BA2E30">
              <w:rPr>
                <w:rFonts w:eastAsia="Times New Roman"/>
                <w:sz w:val="18"/>
                <w:szCs w:val="18"/>
                <w:lang w:eastAsia="en-AU"/>
              </w:rPr>
              <w:t>2016</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700" w:type="dxa"/>
            <w:noWrap/>
          </w:tcPr>
          <w:p w:rsidR="00A32843" w:rsidRPr="00BA2E30" w:rsidRDefault="00A32843" w:rsidP="00546156">
            <w:pPr>
              <w:spacing w:after="0"/>
              <w:rPr>
                <w:rFonts w:eastAsia="Times New Roman"/>
                <w:sz w:val="18"/>
                <w:szCs w:val="18"/>
                <w:lang w:eastAsia="en-AU"/>
              </w:rPr>
            </w:pPr>
            <w:r w:rsidRPr="00B36A9D">
              <w:rPr>
                <w:rFonts w:eastAsia="Times New Roman"/>
                <w:sz w:val="18"/>
                <w:szCs w:val="18"/>
                <w:lang w:eastAsia="en-AU"/>
              </w:rPr>
              <w:t xml:space="preserve">% 2016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6" w:type="dxa"/>
            <w:noWrap/>
          </w:tcPr>
          <w:p w:rsidR="00A32843" w:rsidRPr="00BA2E30" w:rsidRDefault="00A32843" w:rsidP="00546156">
            <w:pPr>
              <w:spacing w:after="0"/>
              <w:rPr>
                <w:rFonts w:eastAsia="Times New Roman"/>
                <w:sz w:val="18"/>
                <w:szCs w:val="18"/>
                <w:lang w:eastAsia="en-AU"/>
              </w:rPr>
            </w:pPr>
            <w:r>
              <w:rPr>
                <w:rFonts w:eastAsia="Times New Roman"/>
                <w:sz w:val="18"/>
                <w:szCs w:val="18"/>
                <w:lang w:eastAsia="en-AU"/>
              </w:rPr>
              <w:t>VWD severe</w:t>
            </w:r>
            <w:r w:rsidRPr="00B36A9D">
              <w:rPr>
                <w:rFonts w:eastAsia="Times New Roman"/>
                <w:sz w:val="18"/>
                <w:szCs w:val="18"/>
                <w:lang w:eastAsia="en-AU"/>
              </w:rPr>
              <w:t xml:space="preserve"> male patients</w:t>
            </w:r>
          </w:p>
        </w:tc>
        <w:tc>
          <w:tcPr>
            <w:tcW w:w="1418" w:type="dxa"/>
          </w:tcPr>
          <w:p w:rsidR="00A32843" w:rsidRPr="00BA2E30" w:rsidRDefault="00A32843" w:rsidP="00A32843">
            <w:pPr>
              <w:spacing w:after="0"/>
              <w:rPr>
                <w:rFonts w:eastAsia="Times New Roman"/>
                <w:sz w:val="18"/>
                <w:szCs w:val="18"/>
                <w:lang w:eastAsia="en-AU"/>
              </w:rPr>
            </w:pPr>
            <w:r w:rsidRPr="00B36A9D">
              <w:rPr>
                <w:rFonts w:eastAsia="Times New Roman"/>
                <w:sz w:val="18"/>
                <w:szCs w:val="18"/>
                <w:lang w:eastAsia="en-AU"/>
              </w:rPr>
              <w:t xml:space="preserve">% </w:t>
            </w:r>
            <w:r>
              <w:rPr>
                <w:rFonts w:eastAsia="Times New Roman"/>
                <w:sz w:val="18"/>
                <w:szCs w:val="18"/>
                <w:lang w:eastAsia="en-AU"/>
              </w:rPr>
              <w:t>VWD severe</w:t>
            </w:r>
            <w:r w:rsidRPr="00B36A9D">
              <w:rPr>
                <w:rFonts w:eastAsia="Times New Roman"/>
                <w:sz w:val="18"/>
                <w:szCs w:val="18"/>
                <w:lang w:eastAsia="en-AU"/>
              </w:rPr>
              <w:t xml:space="preserve"> male patients</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0–4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808</w:t>
            </w:r>
            <w:r>
              <w:rPr>
                <w:color w:val="000000"/>
                <w:sz w:val="18"/>
                <w:szCs w:val="18"/>
              </w:rPr>
              <w:t>,</w:t>
            </w:r>
            <w:r w:rsidRPr="00CD0CF8">
              <w:rPr>
                <w:color w:val="000000"/>
                <w:sz w:val="18"/>
                <w:szCs w:val="18"/>
              </w:rPr>
              <w:t>109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6.3%</w:t>
            </w:r>
          </w:p>
        </w:tc>
        <w:tc>
          <w:tcPr>
            <w:tcW w:w="1276" w:type="dxa"/>
            <w:noWrap/>
            <w:vAlign w:val="bottom"/>
          </w:tcPr>
          <w:p w:rsidR="00CD0CF8" w:rsidRPr="00CD0CF8" w:rsidRDefault="00E53212">
            <w:pPr>
              <w:jc w:val="right"/>
              <w:rPr>
                <w:color w:val="000000"/>
                <w:sz w:val="18"/>
                <w:szCs w:val="18"/>
              </w:rPr>
            </w:pPr>
            <w:r>
              <w:rPr>
                <w:color w:val="000000"/>
                <w:sz w:val="20"/>
                <w:szCs w:val="20"/>
              </w:rPr>
              <w:t>&lt;5</w:t>
            </w:r>
          </w:p>
        </w:tc>
        <w:tc>
          <w:tcPr>
            <w:tcW w:w="1418" w:type="dxa"/>
            <w:noWrap/>
            <w:vAlign w:val="bottom"/>
          </w:tcPr>
          <w:p w:rsidR="00CD0CF8" w:rsidRPr="00CD0CF8" w:rsidRDefault="00E53212">
            <w:pPr>
              <w:jc w:val="right"/>
              <w:rPr>
                <w:color w:val="000000"/>
                <w:sz w:val="18"/>
                <w:szCs w:val="18"/>
              </w:rPr>
            </w:pPr>
            <w:r>
              <w:rPr>
                <w:color w:val="000000"/>
                <w:sz w:val="18"/>
                <w:szCs w:val="18"/>
              </w:rPr>
              <w:t>&lt;5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804</w:t>
            </w:r>
            <w:r>
              <w:rPr>
                <w:color w:val="000000"/>
                <w:sz w:val="18"/>
                <w:szCs w:val="18"/>
              </w:rPr>
              <w:t>,</w:t>
            </w:r>
            <w:r w:rsidRPr="00CD0CF8">
              <w:rPr>
                <w:color w:val="000000"/>
                <w:sz w:val="18"/>
                <w:szCs w:val="18"/>
              </w:rPr>
              <w:t>159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6.3%</w:t>
            </w:r>
          </w:p>
        </w:tc>
        <w:tc>
          <w:tcPr>
            <w:tcW w:w="1276" w:type="dxa"/>
            <w:noWrap/>
            <w:vAlign w:val="bottom"/>
          </w:tcPr>
          <w:p w:rsidR="00CD0CF8" w:rsidRPr="00CD0CF8" w:rsidRDefault="00E53212">
            <w:pPr>
              <w:jc w:val="right"/>
              <w:rPr>
                <w:color w:val="000000"/>
                <w:sz w:val="18"/>
                <w:szCs w:val="18"/>
              </w:rPr>
            </w:pPr>
            <w:r>
              <w:rPr>
                <w:color w:val="000000"/>
                <w:sz w:val="20"/>
                <w:szCs w:val="20"/>
              </w:rPr>
              <w:t>&lt;5</w:t>
            </w:r>
          </w:p>
        </w:tc>
        <w:tc>
          <w:tcPr>
            <w:tcW w:w="1418" w:type="dxa"/>
            <w:noWrap/>
            <w:vAlign w:val="bottom"/>
          </w:tcPr>
          <w:p w:rsidR="00CD0CF8" w:rsidRPr="00CD0CF8" w:rsidRDefault="00E53212">
            <w:pPr>
              <w:jc w:val="right"/>
              <w:rPr>
                <w:color w:val="000000"/>
                <w:sz w:val="18"/>
                <w:szCs w:val="18"/>
              </w:rPr>
            </w:pPr>
            <w:r>
              <w:rPr>
                <w:color w:val="000000"/>
                <w:sz w:val="18"/>
                <w:szCs w:val="18"/>
              </w:rPr>
              <w:t>&lt;5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10–14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735</w:t>
            </w:r>
            <w:r>
              <w:rPr>
                <w:color w:val="000000"/>
                <w:sz w:val="18"/>
                <w:szCs w:val="18"/>
              </w:rPr>
              <w:t>,</w:t>
            </w:r>
            <w:r w:rsidRPr="00CD0CF8">
              <w:rPr>
                <w:color w:val="000000"/>
                <w:sz w:val="18"/>
                <w:szCs w:val="18"/>
              </w:rPr>
              <w:t>400</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5.7%</w:t>
            </w:r>
          </w:p>
        </w:tc>
        <w:tc>
          <w:tcPr>
            <w:tcW w:w="1276" w:type="dxa"/>
            <w:noWrap/>
            <w:vAlign w:val="bottom"/>
          </w:tcPr>
          <w:p w:rsidR="00CD0CF8" w:rsidRPr="00CD0CF8" w:rsidRDefault="00E53212">
            <w:pPr>
              <w:jc w:val="right"/>
              <w:rPr>
                <w:color w:val="000000"/>
                <w:sz w:val="18"/>
                <w:szCs w:val="18"/>
              </w:rPr>
            </w:pPr>
            <w:r>
              <w:rPr>
                <w:color w:val="000000"/>
                <w:sz w:val="20"/>
                <w:szCs w:val="20"/>
              </w:rPr>
              <w:t>&lt;5</w:t>
            </w:r>
          </w:p>
        </w:tc>
        <w:tc>
          <w:tcPr>
            <w:tcW w:w="1418" w:type="dxa"/>
            <w:noWrap/>
            <w:vAlign w:val="bottom"/>
          </w:tcPr>
          <w:p w:rsidR="00CD0CF8" w:rsidRPr="00CD0CF8" w:rsidRDefault="00E53212">
            <w:pPr>
              <w:jc w:val="right"/>
              <w:rPr>
                <w:color w:val="000000"/>
                <w:sz w:val="18"/>
                <w:szCs w:val="18"/>
              </w:rPr>
            </w:pPr>
            <w:r>
              <w:rPr>
                <w:color w:val="000000"/>
                <w:sz w:val="18"/>
                <w:szCs w:val="18"/>
              </w:rPr>
              <w:t>&lt;5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15–19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755</w:t>
            </w:r>
            <w:r>
              <w:rPr>
                <w:color w:val="000000"/>
                <w:sz w:val="18"/>
                <w:szCs w:val="18"/>
              </w:rPr>
              <w:t>,</w:t>
            </w:r>
            <w:r w:rsidRPr="00CD0CF8">
              <w:rPr>
                <w:color w:val="000000"/>
                <w:sz w:val="18"/>
                <w:szCs w:val="18"/>
              </w:rPr>
              <w:t>917</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5.9%</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7</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9.9%</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20–24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866</w:t>
            </w:r>
            <w:r>
              <w:rPr>
                <w:color w:val="000000"/>
                <w:sz w:val="18"/>
                <w:szCs w:val="18"/>
              </w:rPr>
              <w:t>,</w:t>
            </w:r>
            <w:r w:rsidRPr="00CD0CF8">
              <w:rPr>
                <w:color w:val="000000"/>
                <w:sz w:val="18"/>
                <w:szCs w:val="18"/>
              </w:rPr>
              <w:t>128</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6.8%</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10</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14.1%</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25–29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909</w:t>
            </w:r>
            <w:r>
              <w:rPr>
                <w:color w:val="000000"/>
                <w:sz w:val="18"/>
                <w:szCs w:val="18"/>
              </w:rPr>
              <w:t>,</w:t>
            </w:r>
            <w:r w:rsidRPr="00CD0CF8">
              <w:rPr>
                <w:color w:val="000000"/>
                <w:sz w:val="18"/>
                <w:szCs w:val="18"/>
              </w:rPr>
              <w:t>656</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7.5%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10</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14.1%</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30–34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892</w:t>
            </w:r>
            <w:r>
              <w:rPr>
                <w:color w:val="000000"/>
                <w:sz w:val="18"/>
                <w:szCs w:val="18"/>
              </w:rPr>
              <w:t>,</w:t>
            </w:r>
            <w:r w:rsidRPr="00CD0CF8">
              <w:rPr>
                <w:color w:val="000000"/>
                <w:sz w:val="18"/>
                <w:szCs w:val="18"/>
              </w:rPr>
              <w:t>953</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7.4%</w:t>
            </w:r>
          </w:p>
        </w:tc>
        <w:tc>
          <w:tcPr>
            <w:tcW w:w="1276" w:type="dxa"/>
            <w:noWrap/>
            <w:vAlign w:val="bottom"/>
          </w:tcPr>
          <w:p w:rsidR="00CD0CF8" w:rsidRPr="00CD0CF8" w:rsidRDefault="00E53212">
            <w:pPr>
              <w:jc w:val="right"/>
              <w:rPr>
                <w:color w:val="000000"/>
                <w:sz w:val="18"/>
                <w:szCs w:val="18"/>
              </w:rPr>
            </w:pPr>
            <w:r>
              <w:rPr>
                <w:color w:val="000000"/>
                <w:sz w:val="20"/>
                <w:szCs w:val="20"/>
              </w:rPr>
              <w:t>&lt;5</w:t>
            </w:r>
          </w:p>
        </w:tc>
        <w:tc>
          <w:tcPr>
            <w:tcW w:w="1418" w:type="dxa"/>
            <w:noWrap/>
            <w:vAlign w:val="bottom"/>
          </w:tcPr>
          <w:p w:rsidR="00CD0CF8" w:rsidRPr="00CD0CF8" w:rsidRDefault="00E53212">
            <w:pPr>
              <w:jc w:val="right"/>
              <w:rPr>
                <w:color w:val="000000"/>
                <w:sz w:val="18"/>
                <w:szCs w:val="18"/>
              </w:rPr>
            </w:pPr>
            <w:r>
              <w:rPr>
                <w:color w:val="000000"/>
                <w:sz w:val="18"/>
                <w:szCs w:val="18"/>
              </w:rPr>
              <w:t>&lt;5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35–39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802</w:t>
            </w:r>
            <w:r>
              <w:rPr>
                <w:color w:val="000000"/>
                <w:sz w:val="18"/>
                <w:szCs w:val="18"/>
              </w:rPr>
              <w:t>,</w:t>
            </w:r>
            <w:r w:rsidRPr="00CD0CF8">
              <w:rPr>
                <w:color w:val="000000"/>
                <w:sz w:val="18"/>
                <w:szCs w:val="18"/>
              </w:rPr>
              <w:t>100</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6.6%</w:t>
            </w:r>
          </w:p>
        </w:tc>
        <w:tc>
          <w:tcPr>
            <w:tcW w:w="1276" w:type="dxa"/>
            <w:noWrap/>
            <w:vAlign w:val="bottom"/>
          </w:tcPr>
          <w:p w:rsidR="00CD0CF8" w:rsidRPr="00CD0CF8" w:rsidRDefault="00E53212">
            <w:pPr>
              <w:jc w:val="right"/>
              <w:rPr>
                <w:color w:val="000000"/>
                <w:sz w:val="18"/>
                <w:szCs w:val="18"/>
              </w:rPr>
            </w:pPr>
            <w:r>
              <w:rPr>
                <w:color w:val="000000"/>
                <w:sz w:val="20"/>
                <w:szCs w:val="20"/>
              </w:rPr>
              <w:t>&lt;5</w:t>
            </w:r>
          </w:p>
        </w:tc>
        <w:tc>
          <w:tcPr>
            <w:tcW w:w="1418" w:type="dxa"/>
            <w:noWrap/>
            <w:vAlign w:val="bottom"/>
          </w:tcPr>
          <w:p w:rsidR="00CD0CF8" w:rsidRPr="00CD0CF8" w:rsidRDefault="00E53212">
            <w:pPr>
              <w:jc w:val="right"/>
              <w:rPr>
                <w:color w:val="000000"/>
                <w:sz w:val="18"/>
                <w:szCs w:val="18"/>
              </w:rPr>
            </w:pPr>
            <w:r>
              <w:rPr>
                <w:color w:val="000000"/>
                <w:sz w:val="18"/>
                <w:szCs w:val="18"/>
              </w:rPr>
              <w:t>&lt;5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40–44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808</w:t>
            </w:r>
            <w:r>
              <w:rPr>
                <w:color w:val="000000"/>
                <w:sz w:val="18"/>
                <w:szCs w:val="18"/>
              </w:rPr>
              <w:t>,</w:t>
            </w:r>
            <w:r w:rsidRPr="00CD0CF8">
              <w:rPr>
                <w:color w:val="000000"/>
                <w:sz w:val="18"/>
                <w:szCs w:val="18"/>
              </w:rPr>
              <w:t>149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6.7%</w:t>
            </w:r>
          </w:p>
        </w:tc>
        <w:tc>
          <w:tcPr>
            <w:tcW w:w="1276" w:type="dxa"/>
            <w:noWrap/>
            <w:vAlign w:val="bottom"/>
          </w:tcPr>
          <w:p w:rsidR="00CD0CF8" w:rsidRPr="00CD0CF8" w:rsidRDefault="00E53212">
            <w:pPr>
              <w:jc w:val="right"/>
              <w:rPr>
                <w:color w:val="000000"/>
                <w:sz w:val="18"/>
                <w:szCs w:val="18"/>
              </w:rPr>
            </w:pPr>
            <w:r>
              <w:rPr>
                <w:color w:val="000000"/>
                <w:sz w:val="20"/>
                <w:szCs w:val="20"/>
              </w:rPr>
              <w:t>&lt;5</w:t>
            </w:r>
          </w:p>
        </w:tc>
        <w:tc>
          <w:tcPr>
            <w:tcW w:w="1418" w:type="dxa"/>
            <w:noWrap/>
            <w:vAlign w:val="bottom"/>
          </w:tcPr>
          <w:p w:rsidR="00CD0CF8" w:rsidRPr="00CD0CF8" w:rsidRDefault="00E53212">
            <w:pPr>
              <w:jc w:val="right"/>
              <w:rPr>
                <w:color w:val="000000"/>
                <w:sz w:val="18"/>
                <w:szCs w:val="18"/>
              </w:rPr>
            </w:pPr>
            <w:r>
              <w:rPr>
                <w:color w:val="000000"/>
                <w:sz w:val="18"/>
                <w:szCs w:val="18"/>
              </w:rPr>
              <w:t>&lt;5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45–49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786</w:t>
            </w:r>
            <w:r>
              <w:rPr>
                <w:color w:val="000000"/>
                <w:sz w:val="18"/>
                <w:szCs w:val="18"/>
              </w:rPr>
              <w:t>,</w:t>
            </w:r>
            <w:r w:rsidRPr="00CD0CF8">
              <w:rPr>
                <w:color w:val="000000"/>
                <w:sz w:val="18"/>
                <w:szCs w:val="18"/>
              </w:rPr>
              <w:t>139</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6.7%</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6</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8.5%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50–54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763</w:t>
            </w:r>
            <w:r>
              <w:rPr>
                <w:color w:val="000000"/>
                <w:sz w:val="18"/>
                <w:szCs w:val="18"/>
              </w:rPr>
              <w:t>,</w:t>
            </w:r>
            <w:r w:rsidRPr="00CD0CF8">
              <w:rPr>
                <w:color w:val="000000"/>
                <w:sz w:val="18"/>
                <w:szCs w:val="18"/>
              </w:rPr>
              <w:t>717</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6.5%</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5</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7.0%</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55–59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724</w:t>
            </w:r>
            <w:r>
              <w:rPr>
                <w:color w:val="000000"/>
                <w:sz w:val="18"/>
                <w:szCs w:val="18"/>
              </w:rPr>
              <w:t>,</w:t>
            </w:r>
            <w:r w:rsidRPr="00CD0CF8">
              <w:rPr>
                <w:color w:val="000000"/>
                <w:sz w:val="18"/>
                <w:szCs w:val="18"/>
              </w:rPr>
              <w:t>403</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6.2%</w:t>
            </w:r>
          </w:p>
        </w:tc>
        <w:tc>
          <w:tcPr>
            <w:tcW w:w="1276" w:type="dxa"/>
            <w:noWrap/>
            <w:vAlign w:val="bottom"/>
          </w:tcPr>
          <w:p w:rsidR="00CD0CF8" w:rsidRPr="00CD0CF8" w:rsidRDefault="00E53212">
            <w:pPr>
              <w:jc w:val="right"/>
              <w:rPr>
                <w:color w:val="000000"/>
                <w:sz w:val="18"/>
                <w:szCs w:val="18"/>
              </w:rPr>
            </w:pPr>
            <w:r>
              <w:rPr>
                <w:color w:val="000000"/>
                <w:sz w:val="20"/>
                <w:szCs w:val="20"/>
              </w:rPr>
              <w:t>&lt;5</w:t>
            </w:r>
          </w:p>
        </w:tc>
        <w:tc>
          <w:tcPr>
            <w:tcW w:w="1418" w:type="dxa"/>
            <w:noWrap/>
            <w:vAlign w:val="bottom"/>
          </w:tcPr>
          <w:p w:rsidR="00CD0CF8" w:rsidRPr="00CD0CF8" w:rsidRDefault="00E53212">
            <w:pPr>
              <w:jc w:val="right"/>
              <w:rPr>
                <w:color w:val="000000"/>
                <w:sz w:val="18"/>
                <w:szCs w:val="18"/>
              </w:rPr>
            </w:pPr>
            <w:r>
              <w:rPr>
                <w:color w:val="000000"/>
                <w:sz w:val="18"/>
                <w:szCs w:val="18"/>
              </w:rPr>
              <w:t>&lt;5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60–64</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638</w:t>
            </w:r>
            <w:r>
              <w:rPr>
                <w:color w:val="000000"/>
                <w:sz w:val="18"/>
                <w:szCs w:val="18"/>
              </w:rPr>
              <w:t>,</w:t>
            </w:r>
            <w:r w:rsidRPr="00CD0CF8">
              <w:rPr>
                <w:color w:val="000000"/>
                <w:sz w:val="18"/>
                <w:szCs w:val="18"/>
              </w:rPr>
              <w:t>275</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5.5%</w:t>
            </w:r>
          </w:p>
        </w:tc>
        <w:tc>
          <w:tcPr>
            <w:tcW w:w="1276" w:type="dxa"/>
            <w:noWrap/>
            <w:vAlign w:val="bottom"/>
          </w:tcPr>
          <w:p w:rsidR="00CD0CF8" w:rsidRPr="00CD0CF8" w:rsidRDefault="00E53212">
            <w:pPr>
              <w:jc w:val="right"/>
              <w:rPr>
                <w:color w:val="000000"/>
                <w:sz w:val="18"/>
                <w:szCs w:val="18"/>
              </w:rPr>
            </w:pPr>
            <w:r>
              <w:rPr>
                <w:color w:val="000000"/>
                <w:sz w:val="20"/>
                <w:szCs w:val="20"/>
              </w:rPr>
              <w:t>&lt;5</w:t>
            </w:r>
          </w:p>
        </w:tc>
        <w:tc>
          <w:tcPr>
            <w:tcW w:w="1418" w:type="dxa"/>
            <w:noWrap/>
            <w:vAlign w:val="bottom"/>
          </w:tcPr>
          <w:p w:rsidR="00CD0CF8" w:rsidRPr="00CD0CF8" w:rsidRDefault="00E53212">
            <w:pPr>
              <w:jc w:val="right"/>
              <w:rPr>
                <w:color w:val="000000"/>
                <w:sz w:val="18"/>
                <w:szCs w:val="18"/>
              </w:rPr>
            </w:pPr>
            <w:r>
              <w:rPr>
                <w:color w:val="000000"/>
                <w:sz w:val="18"/>
                <w:szCs w:val="18"/>
              </w:rPr>
              <w:t>&lt;5</w:t>
            </w:r>
          </w:p>
        </w:tc>
      </w:tr>
      <w:tr w:rsidR="00CD0CF8" w:rsidRPr="00BA2E30" w:rsidTr="00CD0CF8">
        <w:trPr>
          <w:trHeight w:val="20"/>
        </w:trPr>
        <w:tc>
          <w:tcPr>
            <w:tcW w:w="1276" w:type="dxa"/>
            <w:noWrap/>
            <w:vAlign w:val="bottom"/>
          </w:tcPr>
          <w:p w:rsidR="00CD0CF8" w:rsidRPr="00CD0CF8" w:rsidRDefault="00CD0CF8">
            <w:pPr>
              <w:rPr>
                <w:color w:val="000000"/>
                <w:sz w:val="18"/>
                <w:szCs w:val="18"/>
              </w:rPr>
            </w:pPr>
            <w:r w:rsidRPr="00CD0CF8">
              <w:rPr>
                <w:color w:val="000000"/>
                <w:sz w:val="18"/>
                <w:szCs w:val="18"/>
              </w:rPr>
              <w:t>65–69</w:t>
            </w:r>
          </w:p>
        </w:tc>
        <w:tc>
          <w:tcPr>
            <w:tcW w:w="1701" w:type="dxa"/>
            <w:noWrap/>
            <w:vAlign w:val="bottom"/>
          </w:tcPr>
          <w:p w:rsidR="00CD0CF8" w:rsidRPr="00CD0CF8" w:rsidRDefault="00CD0CF8">
            <w:pPr>
              <w:jc w:val="right"/>
              <w:rPr>
                <w:color w:val="000000"/>
                <w:sz w:val="18"/>
                <w:szCs w:val="18"/>
              </w:rPr>
            </w:pPr>
            <w:r w:rsidRPr="00CD0CF8">
              <w:rPr>
                <w:color w:val="000000"/>
                <w:sz w:val="18"/>
                <w:szCs w:val="18"/>
              </w:rPr>
              <w:t>589</w:t>
            </w:r>
            <w:r>
              <w:rPr>
                <w:color w:val="000000"/>
                <w:sz w:val="18"/>
                <w:szCs w:val="18"/>
              </w:rPr>
              <w:t>,</w:t>
            </w:r>
            <w:r w:rsidRPr="00CD0CF8">
              <w:rPr>
                <w:color w:val="000000"/>
                <w:sz w:val="18"/>
                <w:szCs w:val="18"/>
              </w:rPr>
              <w:t>768</w:t>
            </w:r>
          </w:p>
        </w:tc>
        <w:tc>
          <w:tcPr>
            <w:tcW w:w="1700" w:type="dxa"/>
            <w:noWrap/>
            <w:vAlign w:val="bottom"/>
          </w:tcPr>
          <w:p w:rsidR="00CD0CF8" w:rsidRPr="00CD0CF8" w:rsidRDefault="00CD0CF8">
            <w:pPr>
              <w:jc w:val="right"/>
              <w:rPr>
                <w:color w:val="000000"/>
                <w:sz w:val="18"/>
                <w:szCs w:val="18"/>
              </w:rPr>
            </w:pPr>
            <w:r w:rsidRPr="00CD0CF8">
              <w:rPr>
                <w:color w:val="000000"/>
                <w:sz w:val="18"/>
                <w:szCs w:val="18"/>
              </w:rPr>
              <w:t>5.0%</w:t>
            </w:r>
          </w:p>
        </w:tc>
        <w:tc>
          <w:tcPr>
            <w:tcW w:w="1276" w:type="dxa"/>
            <w:noWrap/>
            <w:vAlign w:val="bottom"/>
          </w:tcPr>
          <w:p w:rsidR="00CD0CF8" w:rsidRPr="00CD0CF8" w:rsidRDefault="00CD0CF8">
            <w:pPr>
              <w:jc w:val="right"/>
              <w:rPr>
                <w:color w:val="000000"/>
                <w:sz w:val="18"/>
                <w:szCs w:val="18"/>
              </w:rPr>
            </w:pPr>
            <w:r w:rsidRPr="00CD0CF8">
              <w:rPr>
                <w:color w:val="000000"/>
                <w:sz w:val="18"/>
                <w:szCs w:val="18"/>
              </w:rPr>
              <w:t>6</w:t>
            </w:r>
          </w:p>
        </w:tc>
        <w:tc>
          <w:tcPr>
            <w:tcW w:w="1418" w:type="dxa"/>
            <w:noWrap/>
            <w:vAlign w:val="bottom"/>
          </w:tcPr>
          <w:p w:rsidR="00CD0CF8" w:rsidRPr="00CD0CF8" w:rsidRDefault="00CD0CF8">
            <w:pPr>
              <w:jc w:val="right"/>
              <w:rPr>
                <w:color w:val="000000"/>
                <w:sz w:val="18"/>
                <w:szCs w:val="18"/>
              </w:rPr>
            </w:pPr>
            <w:r w:rsidRPr="00CD0CF8">
              <w:rPr>
                <w:color w:val="000000"/>
                <w:sz w:val="18"/>
                <w:szCs w:val="18"/>
              </w:rPr>
              <w:t>8.5%</w:t>
            </w:r>
          </w:p>
        </w:tc>
      </w:tr>
      <w:tr w:rsidR="00426870" w:rsidRPr="00BA2E30" w:rsidTr="00CD0CF8">
        <w:trPr>
          <w:trHeight w:val="20"/>
        </w:trPr>
        <w:tc>
          <w:tcPr>
            <w:tcW w:w="1276" w:type="dxa"/>
            <w:noWrap/>
            <w:vAlign w:val="bottom"/>
          </w:tcPr>
          <w:p w:rsidR="00426870" w:rsidRPr="00426870" w:rsidRDefault="00426870" w:rsidP="00426870">
            <w:pPr>
              <w:rPr>
                <w:color w:val="000000"/>
                <w:sz w:val="18"/>
                <w:szCs w:val="18"/>
              </w:rPr>
            </w:pPr>
            <w:r w:rsidRPr="00426870">
              <w:rPr>
                <w:color w:val="000000"/>
                <w:sz w:val="18"/>
                <w:szCs w:val="18"/>
              </w:rPr>
              <w:t>70+</w:t>
            </w:r>
          </w:p>
        </w:tc>
        <w:tc>
          <w:tcPr>
            <w:tcW w:w="1701" w:type="dxa"/>
            <w:noWrap/>
            <w:vAlign w:val="bottom"/>
          </w:tcPr>
          <w:p w:rsidR="00426870" w:rsidRPr="00426870" w:rsidRDefault="00426870" w:rsidP="00426870">
            <w:pPr>
              <w:jc w:val="right"/>
              <w:rPr>
                <w:color w:val="000000"/>
                <w:sz w:val="18"/>
                <w:szCs w:val="18"/>
              </w:rPr>
            </w:pPr>
            <w:r w:rsidRPr="00426870">
              <w:rPr>
                <w:color w:val="000000"/>
                <w:sz w:val="18"/>
                <w:szCs w:val="18"/>
              </w:rPr>
              <w:t>1</w:t>
            </w:r>
            <w:r>
              <w:rPr>
                <w:color w:val="000000"/>
                <w:sz w:val="18"/>
                <w:szCs w:val="18"/>
              </w:rPr>
              <w:t>,</w:t>
            </w:r>
            <w:r w:rsidRPr="00426870">
              <w:rPr>
                <w:color w:val="000000"/>
                <w:sz w:val="18"/>
                <w:szCs w:val="18"/>
              </w:rPr>
              <w:t>126</w:t>
            </w:r>
            <w:r>
              <w:rPr>
                <w:color w:val="000000"/>
                <w:sz w:val="18"/>
                <w:szCs w:val="18"/>
              </w:rPr>
              <w:t>,</w:t>
            </w:r>
            <w:r w:rsidRPr="00426870">
              <w:rPr>
                <w:color w:val="000000"/>
                <w:sz w:val="18"/>
                <w:szCs w:val="18"/>
              </w:rPr>
              <w:t>973</w:t>
            </w:r>
          </w:p>
        </w:tc>
        <w:tc>
          <w:tcPr>
            <w:tcW w:w="1700" w:type="dxa"/>
            <w:noWrap/>
            <w:vAlign w:val="bottom"/>
          </w:tcPr>
          <w:p w:rsidR="00426870" w:rsidRPr="00426870" w:rsidRDefault="00426870" w:rsidP="00426870">
            <w:pPr>
              <w:jc w:val="right"/>
              <w:rPr>
                <w:color w:val="000000"/>
                <w:sz w:val="18"/>
                <w:szCs w:val="18"/>
              </w:rPr>
            </w:pPr>
            <w:r w:rsidRPr="00426870">
              <w:rPr>
                <w:color w:val="000000"/>
                <w:sz w:val="18"/>
                <w:szCs w:val="18"/>
              </w:rPr>
              <w:t>9.4%</w:t>
            </w:r>
          </w:p>
        </w:tc>
        <w:tc>
          <w:tcPr>
            <w:tcW w:w="1276" w:type="dxa"/>
            <w:noWrap/>
            <w:vAlign w:val="bottom"/>
          </w:tcPr>
          <w:p w:rsidR="00426870" w:rsidRPr="00426870" w:rsidRDefault="00426870" w:rsidP="00426870">
            <w:pPr>
              <w:jc w:val="right"/>
              <w:rPr>
                <w:color w:val="000000"/>
                <w:sz w:val="18"/>
                <w:szCs w:val="18"/>
              </w:rPr>
            </w:pPr>
            <w:r w:rsidRPr="00426870">
              <w:rPr>
                <w:color w:val="000000"/>
                <w:sz w:val="18"/>
                <w:szCs w:val="18"/>
              </w:rPr>
              <w:t>7</w:t>
            </w:r>
          </w:p>
        </w:tc>
        <w:tc>
          <w:tcPr>
            <w:tcW w:w="1418" w:type="dxa"/>
            <w:noWrap/>
            <w:vAlign w:val="bottom"/>
          </w:tcPr>
          <w:p w:rsidR="00426870" w:rsidRPr="00426870" w:rsidRDefault="00426870" w:rsidP="00426870">
            <w:pPr>
              <w:jc w:val="right"/>
              <w:rPr>
                <w:color w:val="000000"/>
                <w:sz w:val="18"/>
                <w:szCs w:val="18"/>
              </w:rPr>
            </w:pPr>
            <w:r w:rsidRPr="00426870">
              <w:rPr>
                <w:color w:val="000000"/>
                <w:sz w:val="18"/>
                <w:szCs w:val="18"/>
              </w:rPr>
              <w:t>5.6%</w:t>
            </w:r>
          </w:p>
        </w:tc>
      </w:tr>
      <w:tr w:rsidR="00426870" w:rsidRPr="00BA2E30" w:rsidTr="00CD0CF8">
        <w:trPr>
          <w:trHeight w:val="20"/>
        </w:trPr>
        <w:tc>
          <w:tcPr>
            <w:tcW w:w="1276" w:type="dxa"/>
            <w:noWrap/>
            <w:vAlign w:val="bottom"/>
          </w:tcPr>
          <w:p w:rsidR="00426870" w:rsidRPr="00E53212" w:rsidRDefault="00426870" w:rsidP="00426870">
            <w:pPr>
              <w:rPr>
                <w:b/>
                <w:color w:val="000000"/>
                <w:sz w:val="18"/>
                <w:szCs w:val="18"/>
              </w:rPr>
            </w:pPr>
            <w:r w:rsidRPr="00E53212">
              <w:rPr>
                <w:b/>
                <w:color w:val="000000"/>
                <w:sz w:val="18"/>
                <w:szCs w:val="18"/>
              </w:rPr>
              <w:t>All ages</w:t>
            </w:r>
          </w:p>
        </w:tc>
        <w:tc>
          <w:tcPr>
            <w:tcW w:w="1701" w:type="dxa"/>
            <w:noWrap/>
            <w:vAlign w:val="bottom"/>
          </w:tcPr>
          <w:p w:rsidR="00426870" w:rsidRPr="00E53212" w:rsidRDefault="00426870" w:rsidP="00426870">
            <w:pPr>
              <w:jc w:val="right"/>
              <w:rPr>
                <w:b/>
                <w:color w:val="000000"/>
                <w:sz w:val="18"/>
                <w:szCs w:val="18"/>
              </w:rPr>
            </w:pPr>
            <w:r w:rsidRPr="00E53212">
              <w:rPr>
                <w:b/>
                <w:color w:val="000000"/>
                <w:sz w:val="18"/>
                <w:szCs w:val="18"/>
              </w:rPr>
              <w:t>12,011,846</w:t>
            </w:r>
          </w:p>
        </w:tc>
        <w:tc>
          <w:tcPr>
            <w:tcW w:w="1700" w:type="dxa"/>
            <w:noWrap/>
            <w:vAlign w:val="bottom"/>
          </w:tcPr>
          <w:p w:rsidR="00426870" w:rsidRPr="00E53212" w:rsidRDefault="00426870" w:rsidP="00426870">
            <w:pPr>
              <w:jc w:val="right"/>
              <w:rPr>
                <w:b/>
                <w:color w:val="000000"/>
                <w:sz w:val="18"/>
                <w:szCs w:val="18"/>
              </w:rPr>
            </w:pPr>
          </w:p>
        </w:tc>
        <w:tc>
          <w:tcPr>
            <w:tcW w:w="1276" w:type="dxa"/>
            <w:noWrap/>
            <w:vAlign w:val="bottom"/>
          </w:tcPr>
          <w:p w:rsidR="00426870" w:rsidRPr="00E53212" w:rsidRDefault="00426870" w:rsidP="00426870">
            <w:pPr>
              <w:jc w:val="right"/>
              <w:rPr>
                <w:b/>
                <w:color w:val="000000"/>
                <w:sz w:val="18"/>
                <w:szCs w:val="18"/>
              </w:rPr>
            </w:pPr>
            <w:r w:rsidRPr="00E53212">
              <w:rPr>
                <w:b/>
                <w:color w:val="000000"/>
                <w:sz w:val="18"/>
                <w:szCs w:val="18"/>
              </w:rPr>
              <w:t>71</w:t>
            </w:r>
          </w:p>
        </w:tc>
        <w:tc>
          <w:tcPr>
            <w:tcW w:w="1418" w:type="dxa"/>
            <w:noWrap/>
            <w:vAlign w:val="bottom"/>
          </w:tcPr>
          <w:p w:rsidR="00426870" w:rsidRPr="00E53212" w:rsidRDefault="00426870" w:rsidP="00426870">
            <w:pPr>
              <w:jc w:val="right"/>
              <w:rPr>
                <w:b/>
                <w:color w:val="000000"/>
                <w:sz w:val="18"/>
                <w:szCs w:val="18"/>
              </w:rPr>
            </w:pPr>
          </w:p>
        </w:tc>
      </w:tr>
    </w:tbl>
    <w:p w:rsidR="002E2539" w:rsidRDefault="002E2539" w:rsidP="00EF0829">
      <w:pPr>
        <w:autoSpaceDE w:val="0"/>
        <w:spacing w:after="0"/>
      </w:pPr>
    </w:p>
    <w:p w:rsidR="00EF0829" w:rsidRDefault="00EF0829" w:rsidP="00EF0829">
      <w:pPr>
        <w:spacing w:after="0"/>
        <w:sectPr w:rsidR="00EF0829" w:rsidSect="002E2539">
          <w:footerReference w:type="default" r:id="rId44"/>
          <w:pgSz w:w="16839" w:h="11907" w:orient="landscape" w:code="9"/>
          <w:pgMar w:top="1080" w:right="537" w:bottom="1418" w:left="709" w:header="720" w:footer="720" w:gutter="0"/>
          <w:cols w:num="2" w:space="396"/>
          <w:docGrid w:linePitch="360"/>
        </w:sectPr>
      </w:pPr>
    </w:p>
    <w:p w:rsidR="004A1ED6" w:rsidRDefault="00A429CA" w:rsidP="007046F2">
      <w:pPr>
        <w:spacing w:after="0"/>
      </w:pPr>
      <w:r>
        <w:lastRenderedPageBreak/>
        <w:fldChar w:fldCharType="begin"/>
      </w:r>
      <w:r>
        <w:instrText xml:space="preserve"> REF _Ref512891810 \h </w:instrText>
      </w:r>
      <w:r>
        <w:fldChar w:fldCharType="separate"/>
      </w:r>
      <w:r w:rsidR="00612103">
        <w:t xml:space="preserve">Table </w:t>
      </w:r>
      <w:r w:rsidR="00612103">
        <w:rPr>
          <w:noProof/>
        </w:rPr>
        <w:t>11</w:t>
      </w:r>
      <w:r>
        <w:fldChar w:fldCharType="end"/>
      </w:r>
      <w:r w:rsidR="004A1ED6">
        <w:t xml:space="preserve"> sets out a breakdown by gender for the different types of VWD.</w:t>
      </w:r>
    </w:p>
    <w:p w:rsidR="004A1ED6" w:rsidRDefault="004A1ED6" w:rsidP="007046F2">
      <w:pPr>
        <w:spacing w:after="0"/>
      </w:pPr>
    </w:p>
    <w:p w:rsidR="00A429CA" w:rsidRDefault="00A429CA" w:rsidP="00A429CA">
      <w:pPr>
        <w:pStyle w:val="Caption"/>
        <w:keepNext/>
      </w:pPr>
      <w:bookmarkStart w:id="123" w:name="_Ref512891810"/>
      <w:bookmarkStart w:id="124" w:name="_Toc15830861"/>
      <w:r>
        <w:t xml:space="preserve">Table </w:t>
      </w:r>
      <w:r w:rsidR="00387806">
        <w:fldChar w:fldCharType="begin"/>
      </w:r>
      <w:r w:rsidR="00387806">
        <w:instrText xml:space="preserve"> SEQ Table \* ARABIC </w:instrText>
      </w:r>
      <w:r w:rsidR="00387806">
        <w:fldChar w:fldCharType="separate"/>
      </w:r>
      <w:r w:rsidR="00612103">
        <w:rPr>
          <w:noProof/>
        </w:rPr>
        <w:t>11</w:t>
      </w:r>
      <w:r w:rsidR="00387806">
        <w:rPr>
          <w:noProof/>
        </w:rPr>
        <w:fldChar w:fldCharType="end"/>
      </w:r>
      <w:bookmarkEnd w:id="123"/>
      <w:r w:rsidRPr="00AA12EE">
        <w:t xml:space="preserve"> – VWD patients breakdown by type and gender</w:t>
      </w:r>
      <w:bookmarkEnd w:id="124"/>
    </w:p>
    <w:tbl>
      <w:tblPr>
        <w:tblW w:w="9211" w:type="dxa"/>
        <w:tblInd w:w="98" w:type="dxa"/>
        <w:tblLook w:val="04A0" w:firstRow="1" w:lastRow="0" w:firstColumn="1" w:lastColumn="0" w:noHBand="0" w:noVBand="1"/>
      </w:tblPr>
      <w:tblGrid>
        <w:gridCol w:w="4960"/>
        <w:gridCol w:w="1417"/>
        <w:gridCol w:w="1417"/>
        <w:gridCol w:w="1417"/>
      </w:tblGrid>
      <w:tr w:rsidR="00AE25A5" w:rsidRPr="00AE25A5" w:rsidTr="006E63BB">
        <w:trPr>
          <w:trHeight w:val="315"/>
        </w:trPr>
        <w:tc>
          <w:tcPr>
            <w:tcW w:w="4960"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AE25A5" w:rsidRPr="00AE25A5" w:rsidRDefault="00AE25A5" w:rsidP="00AE25A5">
            <w:pPr>
              <w:spacing w:after="0"/>
              <w:jc w:val="center"/>
              <w:rPr>
                <w:rFonts w:eastAsia="Times New Roman" w:cs="Times New Roman"/>
                <w:b/>
                <w:bCs/>
                <w:color w:val="FFFFFF"/>
                <w:sz w:val="20"/>
                <w:szCs w:val="20"/>
                <w:lang w:eastAsia="en-AU"/>
              </w:rPr>
            </w:pPr>
            <w:r w:rsidRPr="00AE25A5">
              <w:rPr>
                <w:rFonts w:eastAsia="Times New Roman" w:cs="Times New Roman"/>
                <w:b/>
                <w:bCs/>
                <w:color w:val="FFFFFF"/>
                <w:sz w:val="20"/>
                <w:szCs w:val="20"/>
                <w:lang w:eastAsia="en-AU"/>
              </w:rPr>
              <w:t>VWD Type</w:t>
            </w:r>
          </w:p>
        </w:tc>
        <w:tc>
          <w:tcPr>
            <w:tcW w:w="1417" w:type="dxa"/>
            <w:tcBorders>
              <w:top w:val="single" w:sz="8" w:space="0" w:color="FFFFFF"/>
              <w:left w:val="nil"/>
              <w:bottom w:val="single" w:sz="8" w:space="0" w:color="FFFFFF"/>
              <w:right w:val="single" w:sz="8" w:space="0" w:color="FFFFFF"/>
            </w:tcBorders>
            <w:shd w:val="clear" w:color="000000" w:fill="C00000"/>
            <w:vAlign w:val="center"/>
            <w:hideMark/>
          </w:tcPr>
          <w:p w:rsidR="00AE25A5" w:rsidRPr="00AE25A5" w:rsidRDefault="00AE25A5" w:rsidP="00AE25A5">
            <w:pPr>
              <w:spacing w:after="0"/>
              <w:jc w:val="center"/>
              <w:rPr>
                <w:rFonts w:eastAsia="Times New Roman" w:cs="Times New Roman"/>
                <w:b/>
                <w:bCs/>
                <w:color w:val="FFFFFF"/>
                <w:sz w:val="20"/>
                <w:szCs w:val="20"/>
                <w:lang w:eastAsia="en-AU"/>
              </w:rPr>
            </w:pPr>
            <w:r w:rsidRPr="00AE25A5">
              <w:rPr>
                <w:rFonts w:eastAsia="Times New Roman" w:cs="Times New Roman"/>
                <w:b/>
                <w:bCs/>
                <w:color w:val="FFFFFF"/>
                <w:sz w:val="20"/>
                <w:szCs w:val="20"/>
                <w:lang w:eastAsia="en-AU"/>
              </w:rPr>
              <w:t>Female</w:t>
            </w:r>
          </w:p>
        </w:tc>
        <w:tc>
          <w:tcPr>
            <w:tcW w:w="1417" w:type="dxa"/>
            <w:tcBorders>
              <w:top w:val="single" w:sz="8" w:space="0" w:color="FFFFFF"/>
              <w:left w:val="nil"/>
              <w:bottom w:val="single" w:sz="8" w:space="0" w:color="FFFFFF"/>
              <w:right w:val="single" w:sz="8" w:space="0" w:color="FFFFFF"/>
            </w:tcBorders>
            <w:shd w:val="clear" w:color="000000" w:fill="C00000"/>
            <w:vAlign w:val="center"/>
            <w:hideMark/>
          </w:tcPr>
          <w:p w:rsidR="00AE25A5" w:rsidRPr="00AE25A5" w:rsidRDefault="00AE25A5" w:rsidP="00AE25A5">
            <w:pPr>
              <w:spacing w:after="0"/>
              <w:jc w:val="center"/>
              <w:rPr>
                <w:rFonts w:eastAsia="Times New Roman" w:cs="Times New Roman"/>
                <w:b/>
                <w:bCs/>
                <w:color w:val="FFFFFF"/>
                <w:sz w:val="20"/>
                <w:szCs w:val="20"/>
                <w:lang w:eastAsia="en-AU"/>
              </w:rPr>
            </w:pPr>
            <w:r w:rsidRPr="00AE25A5">
              <w:rPr>
                <w:rFonts w:eastAsia="Times New Roman" w:cs="Times New Roman"/>
                <w:b/>
                <w:bCs/>
                <w:color w:val="FFFFFF"/>
                <w:sz w:val="20"/>
                <w:szCs w:val="20"/>
                <w:lang w:eastAsia="en-AU"/>
              </w:rPr>
              <w:t>Male</w:t>
            </w:r>
          </w:p>
        </w:tc>
        <w:tc>
          <w:tcPr>
            <w:tcW w:w="1417" w:type="dxa"/>
            <w:tcBorders>
              <w:top w:val="single" w:sz="8" w:space="0" w:color="FFFFFF"/>
              <w:left w:val="nil"/>
              <w:bottom w:val="single" w:sz="8" w:space="0" w:color="FFFFFF"/>
              <w:right w:val="single" w:sz="8" w:space="0" w:color="FFFFFF"/>
            </w:tcBorders>
            <w:shd w:val="clear" w:color="000000" w:fill="C00000"/>
            <w:vAlign w:val="center"/>
            <w:hideMark/>
          </w:tcPr>
          <w:p w:rsidR="00AE25A5" w:rsidRPr="00AE25A5" w:rsidRDefault="00AE25A5" w:rsidP="00AE25A5">
            <w:pPr>
              <w:spacing w:after="0"/>
              <w:jc w:val="center"/>
              <w:rPr>
                <w:rFonts w:eastAsia="Times New Roman" w:cs="Times New Roman"/>
                <w:b/>
                <w:bCs/>
                <w:color w:val="FFFFFF"/>
                <w:sz w:val="20"/>
                <w:szCs w:val="20"/>
                <w:lang w:eastAsia="en-AU"/>
              </w:rPr>
            </w:pPr>
            <w:r w:rsidRPr="00AE25A5">
              <w:rPr>
                <w:rFonts w:eastAsia="Times New Roman" w:cs="Times New Roman"/>
                <w:b/>
                <w:bCs/>
                <w:color w:val="FFFFFF"/>
                <w:sz w:val="20"/>
                <w:szCs w:val="20"/>
                <w:lang w:eastAsia="en-AU"/>
              </w:rPr>
              <w:t>Total</w:t>
            </w:r>
          </w:p>
        </w:tc>
      </w:tr>
      <w:tr w:rsidR="00A01686" w:rsidRPr="00AE25A5" w:rsidTr="006E63BB">
        <w:trPr>
          <w:trHeight w:val="315"/>
        </w:trPr>
        <w:tc>
          <w:tcPr>
            <w:tcW w:w="4960" w:type="dxa"/>
            <w:tcBorders>
              <w:top w:val="single" w:sz="8"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 Uncharacterised</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101</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79</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180</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1</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917</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470</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1,387</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2 - Uncharacterised</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61</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48</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109</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2A</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70</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61</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131</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2B</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33</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31</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64</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2M</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109</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81</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190</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2N</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27</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12</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39</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3</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19</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22</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41</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b/>
                <w:bCs/>
                <w:color w:val="000000"/>
                <w:sz w:val="20"/>
                <w:szCs w:val="20"/>
                <w:lang w:eastAsia="en-AU"/>
              </w:rPr>
            </w:pPr>
            <w:r w:rsidRPr="00AE25A5">
              <w:rPr>
                <w:rFonts w:eastAsia="Times New Roman" w:cs="Times New Roman"/>
                <w:b/>
                <w:bCs/>
                <w:color w:val="000000"/>
                <w:sz w:val="20"/>
                <w:szCs w:val="20"/>
                <w:lang w:eastAsia="en-AU"/>
              </w:rPr>
              <w:t>Total</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E53212" w:rsidRDefault="00A01686" w:rsidP="00A01686">
            <w:pPr>
              <w:spacing w:after="0"/>
              <w:jc w:val="right"/>
              <w:rPr>
                <w:rFonts w:eastAsia="Times New Roman" w:cs="Times New Roman"/>
                <w:b/>
                <w:color w:val="000000"/>
                <w:sz w:val="20"/>
                <w:szCs w:val="20"/>
                <w:lang w:eastAsia="en-AU"/>
              </w:rPr>
            </w:pPr>
            <w:r w:rsidRPr="00E53212">
              <w:rPr>
                <w:rFonts w:eastAsia="Times New Roman" w:cs="Times New Roman"/>
                <w:b/>
                <w:color w:val="000000"/>
                <w:sz w:val="20"/>
                <w:szCs w:val="20"/>
                <w:lang w:eastAsia="en-AU"/>
              </w:rPr>
              <w:t>1,337</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E53212" w:rsidRDefault="00A01686" w:rsidP="00A01686">
            <w:pPr>
              <w:spacing w:after="0"/>
              <w:jc w:val="right"/>
              <w:rPr>
                <w:rFonts w:eastAsia="Times New Roman" w:cs="Times New Roman"/>
                <w:b/>
                <w:color w:val="000000"/>
                <w:sz w:val="20"/>
                <w:szCs w:val="20"/>
                <w:lang w:eastAsia="en-AU"/>
              </w:rPr>
            </w:pPr>
            <w:r w:rsidRPr="00E53212">
              <w:rPr>
                <w:rFonts w:eastAsia="Times New Roman" w:cs="Times New Roman"/>
                <w:b/>
                <w:color w:val="000000"/>
                <w:sz w:val="20"/>
                <w:szCs w:val="20"/>
                <w:lang w:eastAsia="en-AU"/>
              </w:rPr>
              <w:t>804</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E53212" w:rsidRDefault="00A01686" w:rsidP="00A01686">
            <w:pPr>
              <w:spacing w:after="0"/>
              <w:jc w:val="right"/>
              <w:rPr>
                <w:rFonts w:eastAsia="Times New Roman" w:cs="Times New Roman"/>
                <w:b/>
                <w:color w:val="000000"/>
                <w:sz w:val="20"/>
                <w:szCs w:val="20"/>
                <w:lang w:eastAsia="en-AU"/>
              </w:rPr>
            </w:pPr>
            <w:r w:rsidRPr="00E53212">
              <w:rPr>
                <w:rFonts w:eastAsia="Times New Roman" w:cs="Times New Roman"/>
                <w:b/>
                <w:color w:val="000000"/>
                <w:sz w:val="20"/>
                <w:szCs w:val="20"/>
                <w:lang w:eastAsia="en-AU"/>
              </w:rPr>
              <w:t>2,141</w:t>
            </w:r>
          </w:p>
        </w:tc>
      </w:tr>
    </w:tbl>
    <w:p w:rsidR="004A1ED6" w:rsidRPr="00F54A5F" w:rsidRDefault="004A1ED6" w:rsidP="007046F2">
      <w:pPr>
        <w:spacing w:after="0"/>
      </w:pPr>
    </w:p>
    <w:p w:rsidR="0053298B" w:rsidRPr="00B53913" w:rsidRDefault="004D5F4C" w:rsidP="0053298B">
      <w:pPr>
        <w:pStyle w:val="Heading2"/>
      </w:pPr>
      <w:bookmarkStart w:id="125" w:name="_Toc15830828"/>
      <w:bookmarkStart w:id="126" w:name="_Toc351111349"/>
      <w:r>
        <w:t>I</w:t>
      </w:r>
      <w:r w:rsidR="0053298B" w:rsidRPr="00B53913">
        <w:t>nhibitor status</w:t>
      </w:r>
      <w:bookmarkEnd w:id="125"/>
    </w:p>
    <w:p w:rsidR="00861E27" w:rsidRPr="004827EC" w:rsidRDefault="00612103" w:rsidP="00B75C45">
      <w:pPr>
        <w:spacing w:after="0"/>
      </w:pPr>
      <w:r>
        <w:t xml:space="preserve">Table 12 </w:t>
      </w:r>
      <w:r w:rsidR="007A22B9">
        <w:t xml:space="preserve">provides a description of the inhibitor </w:t>
      </w:r>
      <w:r w:rsidR="008B26AB">
        <w:t>status</w:t>
      </w:r>
      <w:r w:rsidR="007A22B9">
        <w:t xml:space="preserve"> used in the ABDR. </w:t>
      </w:r>
      <w:r w:rsidR="00B75C45">
        <w:t xml:space="preserve">Table 13 </w:t>
      </w:r>
      <w:r w:rsidR="00861E27">
        <w:t>shows the status of inhibitors for patient</w:t>
      </w:r>
      <w:r w:rsidR="00C55995">
        <w:t xml:space="preserve">s as at </w:t>
      </w:r>
      <w:r w:rsidR="007A22B9">
        <w:t>30 June 20</w:t>
      </w:r>
      <w:r w:rsidR="00C55995">
        <w:t>1</w:t>
      </w:r>
      <w:r w:rsidR="005E22CD">
        <w:t>7</w:t>
      </w:r>
      <w:r w:rsidR="00C55995">
        <w:t xml:space="preserve">. Inhibitors are immunoglobulins </w:t>
      </w:r>
      <w:r w:rsidR="00861E27" w:rsidRPr="008C7817">
        <w:t xml:space="preserve">made by the body's immune system to </w:t>
      </w:r>
      <w:r w:rsidR="00861E27">
        <w:t>react</w:t>
      </w:r>
      <w:r w:rsidR="00861E27" w:rsidRPr="008C7817">
        <w:t xml:space="preserve"> against replacement clotting factor proteins. This occurs when the immune system perceives the proteins as foreign or harmful to the body. When this happens, the inhibitors prevent the </w:t>
      </w:r>
      <w:r w:rsidR="00C55995">
        <w:t xml:space="preserve">usual </w:t>
      </w:r>
      <w:r w:rsidR="00861E27" w:rsidRPr="008C7817">
        <w:t xml:space="preserve">replacement factors </w:t>
      </w:r>
      <w:r w:rsidR="00C55995">
        <w:t>(Factor VIII or IX)</w:t>
      </w:r>
      <w:r w:rsidR="006427EA">
        <w:t xml:space="preserve"> </w:t>
      </w:r>
      <w:r w:rsidR="00861E27" w:rsidRPr="008C7817">
        <w:t>from working properly to stop bleeding.</w:t>
      </w:r>
    </w:p>
    <w:p w:rsidR="006427EA" w:rsidRPr="00886C1C" w:rsidRDefault="006427EA" w:rsidP="006427EA">
      <w:pPr>
        <w:autoSpaceDE w:val="0"/>
        <w:autoSpaceDN w:val="0"/>
        <w:adjustRightInd w:val="0"/>
        <w:rPr>
          <w:rFonts w:asciiTheme="minorHAnsi" w:hAnsiTheme="minorHAnsi" w:cstheme="minorHAnsi"/>
        </w:rPr>
      </w:pPr>
      <w:r w:rsidRPr="00886C1C">
        <w:rPr>
          <w:rFonts w:asciiTheme="minorHAnsi" w:hAnsiTheme="minorHAnsi" w:cstheme="minorHAnsi"/>
        </w:rPr>
        <w:t>Inhibitor detection is conducted using the Bethesda assay, with or without the Nijmegen</w:t>
      </w:r>
      <w:r>
        <w:rPr>
          <w:rFonts w:asciiTheme="minorHAnsi" w:hAnsiTheme="minorHAnsi" w:cstheme="minorHAnsi"/>
        </w:rPr>
        <w:t xml:space="preserve"> </w:t>
      </w:r>
      <w:r w:rsidRPr="00886C1C">
        <w:rPr>
          <w:rFonts w:asciiTheme="minorHAnsi" w:hAnsiTheme="minorHAnsi" w:cstheme="minorHAnsi"/>
        </w:rPr>
        <w:t>modification (Verbruggen et al. 1995), and results are expressed in Bethesda units (BU)</w:t>
      </w:r>
      <w:r>
        <w:rPr>
          <w:rStyle w:val="FootnoteReference"/>
          <w:rFonts w:asciiTheme="minorHAnsi" w:hAnsiTheme="minorHAnsi" w:cstheme="minorHAnsi"/>
        </w:rPr>
        <w:footnoteReference w:id="6"/>
      </w:r>
      <w:r w:rsidRPr="00886C1C">
        <w:rPr>
          <w:rFonts w:asciiTheme="minorHAnsi" w:hAnsiTheme="minorHAnsi" w:cstheme="minorHAnsi"/>
        </w:rPr>
        <w:t>.</w:t>
      </w:r>
      <w:r>
        <w:rPr>
          <w:rFonts w:asciiTheme="minorHAnsi" w:hAnsiTheme="minorHAnsi" w:cstheme="minorHAnsi"/>
        </w:rPr>
        <w:t xml:space="preserve"> </w:t>
      </w:r>
      <w:r w:rsidRPr="00886C1C">
        <w:rPr>
          <w:rFonts w:asciiTheme="minorHAnsi" w:hAnsiTheme="minorHAnsi" w:cstheme="minorHAnsi"/>
        </w:rPr>
        <w:t>If the inhibitor titre is high (&gt;5 BU/ml), factor replacement therapy is ineffective and</w:t>
      </w:r>
      <w:r>
        <w:rPr>
          <w:rFonts w:asciiTheme="minorHAnsi" w:hAnsiTheme="minorHAnsi" w:cstheme="minorHAnsi"/>
        </w:rPr>
        <w:t xml:space="preserve"> </w:t>
      </w:r>
      <w:r w:rsidRPr="00886C1C">
        <w:rPr>
          <w:rFonts w:asciiTheme="minorHAnsi" w:hAnsiTheme="minorHAnsi" w:cstheme="minorHAnsi"/>
        </w:rPr>
        <w:t>bleeding persists. With low titre inhibitor (&lt;5</w:t>
      </w:r>
      <w:r w:rsidR="00272D22">
        <w:rPr>
          <w:rFonts w:asciiTheme="minorHAnsi" w:hAnsiTheme="minorHAnsi" w:cstheme="minorHAnsi"/>
        </w:rPr>
        <w:t> </w:t>
      </w:r>
      <w:r w:rsidRPr="00886C1C">
        <w:rPr>
          <w:rFonts w:asciiTheme="minorHAnsi" w:hAnsiTheme="minorHAnsi" w:cstheme="minorHAnsi"/>
        </w:rPr>
        <w:t>BU/ml), haemostasis may be achieved with</w:t>
      </w:r>
      <w:r>
        <w:rPr>
          <w:rFonts w:asciiTheme="minorHAnsi" w:hAnsiTheme="minorHAnsi" w:cstheme="minorHAnsi"/>
        </w:rPr>
        <w:t xml:space="preserve"> </w:t>
      </w:r>
      <w:r w:rsidRPr="00886C1C">
        <w:rPr>
          <w:rFonts w:asciiTheme="minorHAnsi" w:hAnsiTheme="minorHAnsi" w:cstheme="minorHAnsi"/>
        </w:rPr>
        <w:t xml:space="preserve">higher doses. Patients with severe </w:t>
      </w:r>
      <w:r w:rsidR="00703719">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rsidR="00861E27" w:rsidRDefault="00861E27" w:rsidP="00861E27">
      <w:r>
        <w:t xml:space="preserve">FEIBA and </w:t>
      </w:r>
      <w:r w:rsidR="00703719">
        <w:t>R</w:t>
      </w:r>
      <w:r>
        <w:t xml:space="preserve">ecombinant </w:t>
      </w:r>
      <w:r w:rsidR="00703719">
        <w:t>F</w:t>
      </w:r>
      <w:r>
        <w:t xml:space="preserve">actor VIIa (brand name NovoSeven) are both used to treat patients </w:t>
      </w:r>
      <w:r w:rsidR="00F24D73">
        <w:t>that have developed inhibitors.</w:t>
      </w:r>
      <w:r>
        <w:t xml:space="preserve"> In the setting of managing inhibitors for haemophilia, the drivers for clinical demand for FEIBA are s</w:t>
      </w:r>
      <w:r w:rsidR="00F24D73">
        <w:t xml:space="preserve">imilar to those for NovoSeven. </w:t>
      </w:r>
      <w:r>
        <w:t>Predicting or interpreting changing demand trends is not possible with any accuracy, as the product is only used in a small number of patients each year.</w:t>
      </w:r>
      <w:r w:rsidR="00F24D73">
        <w:t xml:space="preserve"> </w:t>
      </w:r>
      <w:r>
        <w:t>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rsidR="00E53212" w:rsidRDefault="00E53212">
      <w:pPr>
        <w:spacing w:after="0"/>
        <w:rPr>
          <w:b/>
          <w:bCs/>
          <w:caps/>
          <w:color w:val="7A7A7A"/>
          <w:sz w:val="18"/>
          <w:szCs w:val="18"/>
        </w:rPr>
      </w:pPr>
      <w:bookmarkStart w:id="127" w:name="_Ref385166234"/>
      <w:r>
        <w:br w:type="page"/>
      </w:r>
    </w:p>
    <w:p w:rsidR="007A22B9" w:rsidRDefault="007A22B9" w:rsidP="007A22B9">
      <w:pPr>
        <w:pStyle w:val="Caption"/>
        <w:keepNext/>
      </w:pPr>
      <w:bookmarkStart w:id="128" w:name="_Toc15830862"/>
      <w:r>
        <w:lastRenderedPageBreak/>
        <w:t xml:space="preserve">Table </w:t>
      </w:r>
      <w:r w:rsidR="00387806">
        <w:fldChar w:fldCharType="begin"/>
      </w:r>
      <w:r w:rsidR="00387806">
        <w:instrText xml:space="preserve"> SEQ Table \* ARABIC </w:instrText>
      </w:r>
      <w:r w:rsidR="00387806">
        <w:fldChar w:fldCharType="separate"/>
      </w:r>
      <w:r w:rsidR="00612103">
        <w:rPr>
          <w:noProof/>
        </w:rPr>
        <w:t>12</w:t>
      </w:r>
      <w:r w:rsidR="00387806">
        <w:rPr>
          <w:noProof/>
        </w:rPr>
        <w:fldChar w:fldCharType="end"/>
      </w:r>
      <w:bookmarkEnd w:id="127"/>
      <w:r w:rsidR="007951CE">
        <w:rPr>
          <w:noProof/>
        </w:rPr>
        <w:t xml:space="preserve"> -</w:t>
      </w:r>
      <w:r>
        <w:t xml:space="preserve"> </w:t>
      </w:r>
      <w:r w:rsidR="008B26AB">
        <w:t>Description of inhibitor status used in ABDR</w:t>
      </w:r>
      <w:bookmarkEnd w:id="128"/>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27"/>
        <w:gridCol w:w="6177"/>
      </w:tblGrid>
      <w:tr w:rsidR="006427EA" w:rsidTr="008B2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6427EA" w:rsidP="00E6124B">
            <w:pPr>
              <w:rPr>
                <w:rFonts w:eastAsiaTheme="minorHAnsi"/>
              </w:rPr>
            </w:pPr>
            <w:bookmarkStart w:id="129" w:name="_Ref384456891"/>
            <w:r w:rsidRPr="004D5F4C">
              <w:rPr>
                <w:bCs/>
              </w:rPr>
              <w:t>Inhibitor Event Type</w:t>
            </w:r>
          </w:p>
        </w:tc>
        <w:tc>
          <w:tcPr>
            <w:tcW w:w="61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730CB6" w:rsidP="00E6124B">
            <w:pPr>
              <w:cnfStyle w:val="100000000000" w:firstRow="1" w:lastRow="0" w:firstColumn="0" w:lastColumn="0" w:oddVBand="0" w:evenVBand="0" w:oddHBand="0" w:evenHBand="0" w:firstRowFirstColumn="0" w:firstRowLastColumn="0" w:lastRowFirstColumn="0" w:lastRowLastColumn="0"/>
              <w:rPr>
                <w:rFonts w:eastAsiaTheme="minorHAnsi"/>
              </w:rPr>
            </w:pPr>
            <w:r>
              <w:rPr>
                <w:bCs/>
              </w:rPr>
              <w:t xml:space="preserve">Screening or </w:t>
            </w:r>
            <w:r w:rsidR="006427EA" w:rsidRPr="004D5F4C">
              <w:rPr>
                <w:bCs/>
              </w:rPr>
              <w:t>Inhibitor Status</w:t>
            </w:r>
          </w:p>
        </w:tc>
      </w:tr>
      <w:tr w:rsidR="006427EA"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eastAsiaTheme="minorHAnsi"/>
              </w:rPr>
            </w:pPr>
            <w:r w:rsidRPr="004D5F4C">
              <w:t>Initial Inhibitor Status</w:t>
            </w:r>
          </w:p>
        </w:tc>
        <w:tc>
          <w:tcPr>
            <w:tcW w:w="6177" w:type="dxa"/>
            <w:hideMark/>
          </w:tcPr>
          <w:p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color w:val="auto"/>
              </w:rPr>
              <w:t>I</w:t>
            </w:r>
            <w:r w:rsidRPr="00F24D73">
              <w:rPr>
                <w:i/>
                <w:iCs/>
                <w:color w:val="auto"/>
              </w:rPr>
              <w:t xml:space="preserve">nhibitor Testing Not Performed - </w:t>
            </w:r>
            <w:r w:rsidRPr="00F24D73">
              <w:rPr>
                <w:color w:val="auto"/>
              </w:rPr>
              <w:t>No inhibitor test has ever been performed for this patient</w:t>
            </w:r>
          </w:p>
          <w:p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iCs/>
                <w:color w:val="auto"/>
              </w:rPr>
              <w:t xml:space="preserve">Unknown </w:t>
            </w:r>
            <w:r w:rsidRPr="00F24D73">
              <w:rPr>
                <w:iCs/>
                <w:color w:val="auto"/>
              </w:rPr>
              <w:t>– Used if a patient has been tested but the results are unknown (i.e. transferred from overseas)</w:t>
            </w:r>
          </w:p>
        </w:tc>
      </w:tr>
      <w:tr w:rsidR="002831B0" w:rsidRPr="00886C1C" w:rsidTr="008B26AB">
        <w:tc>
          <w:tcPr>
            <w:cnfStyle w:val="001000000000" w:firstRow="0" w:lastRow="0" w:firstColumn="1" w:lastColumn="0" w:oddVBand="0" w:evenVBand="0" w:oddHBand="0" w:evenHBand="0" w:firstRowFirstColumn="0" w:firstRowLastColumn="0" w:lastRowFirstColumn="0" w:lastRowLastColumn="0"/>
            <w:tcW w:w="3227" w:type="dxa"/>
          </w:tcPr>
          <w:p w:rsidR="002831B0" w:rsidRPr="004D5F4C" w:rsidRDefault="002831B0" w:rsidP="00E6124B">
            <w:r w:rsidRPr="004D5F4C">
              <w:t>Screening Test</w:t>
            </w:r>
            <w:r>
              <w:t xml:space="preserve"> Result</w:t>
            </w:r>
          </w:p>
        </w:tc>
        <w:tc>
          <w:tcPr>
            <w:tcW w:w="6177" w:type="dxa"/>
          </w:tcPr>
          <w:p w:rsidR="00730CB6"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Negative -</w:t>
            </w:r>
            <w:r w:rsidRPr="00F24D73">
              <w:rPr>
                <w:i/>
                <w:iCs/>
                <w:color w:val="auto"/>
              </w:rPr>
              <w:t xml:space="preserve"> </w:t>
            </w:r>
            <w:r w:rsidR="00730CB6" w:rsidRPr="00F24D73">
              <w:rPr>
                <w:rFonts w:asciiTheme="minorHAnsi" w:hAnsiTheme="minorHAnsi" w:cstheme="minorHAnsi"/>
                <w:color w:val="auto"/>
              </w:rPr>
              <w:t>Patient has a negative screening test result (then enter Inhibitor Status)</w:t>
            </w:r>
          </w:p>
          <w:p w:rsidR="002831B0"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 xml:space="preserve">Equivocal </w:t>
            </w:r>
            <w:r w:rsidRPr="00F24D73">
              <w:rPr>
                <w:i/>
                <w:iCs/>
                <w:color w:val="auto"/>
              </w:rPr>
              <w:t xml:space="preserve">- </w:t>
            </w:r>
            <w:r w:rsidRPr="00F24D73">
              <w:rPr>
                <w:iCs/>
                <w:color w:val="auto"/>
              </w:rPr>
              <w:t>Not determined</w:t>
            </w:r>
          </w:p>
          <w:p w:rsidR="002831B0" w:rsidRPr="00F24D73" w:rsidRDefault="002831B0"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24D73">
              <w:rPr>
                <w:rFonts w:asciiTheme="minorHAnsi" w:hAnsiTheme="minorHAnsi" w:cstheme="minorHAnsi"/>
                <w:i/>
                <w:color w:val="auto"/>
              </w:rPr>
              <w:t>Present</w:t>
            </w:r>
            <w:r w:rsidR="00730CB6" w:rsidRPr="00F24D73">
              <w:rPr>
                <w:rFonts w:asciiTheme="minorHAnsi" w:hAnsiTheme="minorHAnsi" w:cstheme="minorHAnsi"/>
                <w:i/>
                <w:color w:val="auto"/>
              </w:rPr>
              <w:t xml:space="preserve"> </w:t>
            </w:r>
            <w:r w:rsidRPr="00F24D73">
              <w:rPr>
                <w:i/>
                <w:iCs/>
                <w:color w:val="auto"/>
              </w:rPr>
              <w:t xml:space="preserve">- </w:t>
            </w:r>
            <w:r w:rsidRPr="00F24D73">
              <w:rPr>
                <w:rFonts w:asciiTheme="minorHAnsi" w:hAnsiTheme="minorHAnsi" w:cstheme="minorHAnsi"/>
                <w:color w:val="auto"/>
              </w:rPr>
              <w:t>Patient has a positive</w:t>
            </w:r>
            <w:r w:rsidR="00730CB6" w:rsidRPr="00F24D73">
              <w:rPr>
                <w:rFonts w:asciiTheme="minorHAnsi" w:hAnsiTheme="minorHAnsi" w:cstheme="minorHAnsi"/>
                <w:color w:val="auto"/>
              </w:rPr>
              <w:t xml:space="preserve"> screening test result</w:t>
            </w:r>
          </w:p>
        </w:tc>
      </w:tr>
      <w:tr w:rsidR="006427EA" w:rsidRPr="00886C1C"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asciiTheme="minorHAnsi" w:eastAsiaTheme="minorHAnsi" w:hAnsiTheme="minorHAnsi" w:cstheme="minorHAnsi"/>
              </w:rPr>
            </w:pPr>
            <w:r w:rsidRPr="004D5F4C">
              <w:t xml:space="preserve">Screening Test </w:t>
            </w:r>
            <w:r w:rsidR="00730CB6">
              <w:t xml:space="preserve">(Result is Negative) </w:t>
            </w:r>
            <w:r w:rsidRPr="004D5F4C">
              <w:t>or Inhibitor Test</w:t>
            </w:r>
          </w:p>
        </w:tc>
        <w:tc>
          <w:tcPr>
            <w:tcW w:w="6177" w:type="dxa"/>
            <w:hideMark/>
          </w:tcPr>
          <w:p w:rsidR="00730CB6" w:rsidRPr="004D5F4C" w:rsidRDefault="00730CB6"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Currently present – not on ITI - </w:t>
            </w:r>
            <w:r w:rsidRPr="004D5F4C">
              <w:rPr>
                <w:rFonts w:asciiTheme="minorHAnsi" w:hAnsiTheme="minorHAnsi" w:cstheme="minorHAnsi"/>
                <w:color w:val="auto"/>
              </w:rPr>
              <w:t>Patient has an in</w:t>
            </w:r>
            <w:r w:rsidR="00F24D73">
              <w:rPr>
                <w:rFonts w:asciiTheme="minorHAnsi" w:hAnsiTheme="minorHAnsi" w:cstheme="minorHAnsi"/>
                <w:color w:val="auto"/>
              </w:rPr>
              <w:t xml:space="preserve">hibitor but is not currently on </w:t>
            </w:r>
            <w:r w:rsidRPr="004D5F4C">
              <w:rPr>
                <w:rFonts w:asciiTheme="minorHAnsi" w:hAnsiTheme="minorHAnsi" w:cstheme="minorHAnsi"/>
                <w:color w:val="auto"/>
              </w:rPr>
              <w:t>ITI therapy</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Never Present – </w:t>
            </w:r>
            <w:r w:rsidRPr="004D5F4C">
              <w:rPr>
                <w:rFonts w:asciiTheme="minorHAnsi" w:hAnsiTheme="minorHAnsi" w:cstheme="minorHAnsi"/>
              </w:rPr>
              <w:t>No inhibitor detected for this test or previous tests p</w:t>
            </w:r>
            <w:r w:rsidR="00DE05A7">
              <w:rPr>
                <w:rFonts w:asciiTheme="minorHAnsi" w:hAnsiTheme="minorHAnsi" w:cstheme="minorHAnsi"/>
              </w:rPr>
              <w:t>er</w:t>
            </w:r>
            <w:r w:rsidRPr="004D5F4C">
              <w:rPr>
                <w:rFonts w:asciiTheme="minorHAnsi" w:hAnsiTheme="minorHAnsi" w:cstheme="minorHAnsi"/>
              </w:rPr>
              <w:t>formed</w:t>
            </w:r>
          </w:p>
          <w:p w:rsidR="006427EA" w:rsidRPr="00F24D73"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Previously present – high responder (&gt;5 BU/mL) – </w:t>
            </w:r>
            <w:r w:rsidRPr="004D5F4C">
              <w:rPr>
                <w:rFonts w:asciiTheme="minorHAnsi" w:hAnsiTheme="minorHAnsi" w:cstheme="minorHAnsi"/>
              </w:rPr>
              <w:t>Patient is negative this occasion but previously had a high inhibitor level to FVIII / FIX where the titre level is greater than 5 BU/mL</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Previously present – low responder (&lt;5 BU/mL)</w:t>
            </w:r>
            <w:r w:rsidR="00863491">
              <w:rPr>
                <w:rFonts w:asciiTheme="minorHAnsi" w:hAnsiTheme="minorHAnsi" w:cstheme="minorHAnsi"/>
                <w:i/>
              </w:rPr>
              <w:t xml:space="preserve"> </w:t>
            </w:r>
            <w:r w:rsidR="00863491" w:rsidRPr="004D5F4C">
              <w:rPr>
                <w:rFonts w:asciiTheme="minorHAnsi" w:hAnsiTheme="minorHAnsi" w:cstheme="minorHAnsi"/>
                <w:i/>
              </w:rPr>
              <w:t>–</w:t>
            </w:r>
            <w:r w:rsidRPr="004D5F4C">
              <w:rPr>
                <w:rFonts w:asciiTheme="minorHAnsi" w:hAnsiTheme="minorHAnsi" w:cstheme="minorHAnsi"/>
                <w:i/>
              </w:rPr>
              <w:t xml:space="preserve"> </w:t>
            </w:r>
            <w:r w:rsidRPr="004D5F4C">
              <w:rPr>
                <w:rFonts w:asciiTheme="minorHAnsi" w:hAnsiTheme="minorHAnsi" w:cstheme="minorHAnsi"/>
              </w:rPr>
              <w:t>Patient is negative this</w:t>
            </w:r>
            <w:r w:rsidR="00F24D73">
              <w:rPr>
                <w:rFonts w:asciiTheme="minorHAnsi" w:hAnsiTheme="minorHAnsi" w:cstheme="minorHAnsi"/>
              </w:rPr>
              <w:t xml:space="preserve"> occasion but previously had a </w:t>
            </w:r>
            <w:r w:rsidRPr="004D5F4C">
              <w:rPr>
                <w:rFonts w:asciiTheme="minorHAnsi" w:hAnsiTheme="minorHAnsi" w:cstheme="minorHAnsi"/>
              </w:rPr>
              <w:t>low inhibitor level to FVIII / FIX where the titre level less than 5 BU/mL</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On ITI –</w:t>
            </w:r>
            <w:r w:rsidR="002349E0">
              <w:rPr>
                <w:rFonts w:asciiTheme="minorHAnsi" w:hAnsiTheme="minorHAnsi" w:cstheme="minorHAnsi"/>
                <w:i/>
              </w:rPr>
              <w:t xml:space="preserve"> </w:t>
            </w:r>
            <w:r w:rsidRPr="005C3115">
              <w:rPr>
                <w:rFonts w:asciiTheme="minorHAnsi" w:hAnsiTheme="minorHAnsi" w:cstheme="minorHAnsi"/>
              </w:rPr>
              <w:t>P</w:t>
            </w:r>
            <w:r w:rsidRPr="004D5F4C">
              <w:rPr>
                <w:rFonts w:asciiTheme="minorHAnsi" w:hAnsiTheme="minorHAnsi" w:cstheme="minorHAnsi"/>
              </w:rPr>
              <w:t>atient is on Immune Tolerance Induction (ITI) therapy or Tolerisation</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rPr>
            </w:pPr>
            <w:r w:rsidRPr="004D5F4C">
              <w:rPr>
                <w:rFonts w:asciiTheme="minorHAnsi" w:hAnsiTheme="minorHAnsi" w:cstheme="minorHAnsi"/>
                <w:i/>
              </w:rPr>
              <w:t xml:space="preserve">Unknown </w:t>
            </w:r>
            <w:r w:rsidRPr="004D5F4C">
              <w:rPr>
                <w:rFonts w:asciiTheme="minorHAnsi" w:hAnsiTheme="minorHAnsi" w:cstheme="minorHAnsi"/>
              </w:rPr>
              <w:t>– recorded as blank</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Present – </w:t>
            </w:r>
            <w:r w:rsidRPr="004D5F4C">
              <w:rPr>
                <w:rFonts w:asciiTheme="minorHAnsi" w:hAnsiTheme="minorHAnsi" w:cstheme="minorHAnsi"/>
                <w:color w:val="auto"/>
              </w:rPr>
              <w:t>Patient has a positive inhibitor test result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Historic </w:t>
            </w:r>
            <w:r w:rsidRPr="004D5F4C">
              <w:rPr>
                <w:rFonts w:asciiTheme="minorHAnsi" w:hAnsiTheme="minorHAnsi" w:cstheme="minorHAnsi"/>
                <w:color w:val="auto"/>
              </w:rPr>
              <w:t>- Patient does not currently have an inhibitor but has previously had one</w:t>
            </w:r>
            <w:r w:rsidR="00863491">
              <w:rPr>
                <w:rFonts w:asciiTheme="minorHAnsi" w:hAnsiTheme="minorHAnsi" w:cstheme="minorHAnsi"/>
                <w:color w:val="auto"/>
              </w:rPr>
              <w:t xml:space="preserve"> </w:t>
            </w:r>
            <w:r w:rsidRPr="004D5F4C">
              <w:rPr>
                <w:rFonts w:asciiTheme="minorHAnsi" w:hAnsiTheme="minorHAnsi" w:cstheme="minorHAnsi"/>
                <w:color w:val="auto"/>
              </w:rPr>
              <w:t>(Migrated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rsidR="008A6C92" w:rsidRPr="0073626D" w:rsidRDefault="006427EA" w:rsidP="000E7640">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Tolerised</w:t>
            </w:r>
            <w:r w:rsidRPr="004D5F4C">
              <w:rPr>
                <w:rFonts w:asciiTheme="minorHAnsi" w:hAnsiTheme="minorHAnsi" w:cstheme="minorHAnsi"/>
                <w:color w:val="auto"/>
              </w:rPr>
              <w:t xml:space="preserve"> - Patient has previously had an inhibitor in the past and been successfully tolerised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r w:rsidR="0097072A">
              <w:rPr>
                <w:rFonts w:asciiTheme="minorHAnsi" w:hAnsiTheme="minorHAnsi" w:cstheme="minorHAnsi"/>
                <w:color w:val="auto"/>
              </w:rPr>
              <w:t xml:space="preserve"> </w:t>
            </w:r>
            <w:r w:rsidR="00133858">
              <w:rPr>
                <w:rFonts w:asciiTheme="minorHAnsi" w:hAnsiTheme="minorHAnsi" w:cstheme="minorHAnsi"/>
                <w:color w:val="auto"/>
              </w:rPr>
              <w:t>previous titre eg high or low responder – not known</w:t>
            </w:r>
          </w:p>
        </w:tc>
      </w:tr>
    </w:tbl>
    <w:p w:rsidR="007A22B9" w:rsidRDefault="007A22B9" w:rsidP="00F371F2">
      <w:pPr>
        <w:pStyle w:val="Caption"/>
        <w:keepNext/>
        <w:spacing w:after="0"/>
      </w:pPr>
    </w:p>
    <w:p w:rsidR="00E53212" w:rsidRDefault="00E53212">
      <w:pPr>
        <w:spacing w:after="0"/>
        <w:rPr>
          <w:b/>
          <w:bCs/>
          <w:caps/>
          <w:color w:val="7A7A7A"/>
          <w:sz w:val="18"/>
          <w:szCs w:val="18"/>
        </w:rPr>
      </w:pPr>
      <w:bookmarkStart w:id="130" w:name="_Ref385166185"/>
      <w:r>
        <w:br w:type="page"/>
      </w:r>
    </w:p>
    <w:p w:rsidR="00B03D56" w:rsidRPr="00F7435C" w:rsidRDefault="00F7435C" w:rsidP="00F7435C">
      <w:pPr>
        <w:pStyle w:val="Caption"/>
        <w:keepNext/>
      </w:pPr>
      <w:bookmarkStart w:id="131" w:name="_Toc15830863"/>
      <w:r>
        <w:lastRenderedPageBreak/>
        <w:t xml:space="preserve">Table </w:t>
      </w:r>
      <w:r w:rsidR="00387806">
        <w:fldChar w:fldCharType="begin"/>
      </w:r>
      <w:r w:rsidR="00387806">
        <w:instrText xml:space="preserve"> SEQ Table \* ARABIC </w:instrText>
      </w:r>
      <w:r w:rsidR="00387806">
        <w:fldChar w:fldCharType="separate"/>
      </w:r>
      <w:r w:rsidR="00612103">
        <w:rPr>
          <w:noProof/>
        </w:rPr>
        <w:t>13</w:t>
      </w:r>
      <w:r w:rsidR="00387806">
        <w:rPr>
          <w:noProof/>
        </w:rPr>
        <w:fldChar w:fldCharType="end"/>
      </w:r>
      <w:bookmarkEnd w:id="129"/>
      <w:bookmarkEnd w:id="130"/>
      <w:r w:rsidR="007951CE">
        <w:t xml:space="preserve"> - </w:t>
      </w:r>
      <w:r w:rsidR="007A22B9">
        <w:t>P</w:t>
      </w:r>
      <w:r>
        <w:t xml:space="preserve">atient </w:t>
      </w:r>
      <w:r w:rsidR="009B406E">
        <w:t>inhibitor status numbers</w:t>
      </w:r>
      <w:bookmarkEnd w:id="131"/>
    </w:p>
    <w:tbl>
      <w:tblPr>
        <w:tblW w:w="8946"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5564"/>
        <w:gridCol w:w="1681"/>
        <w:gridCol w:w="1701"/>
      </w:tblGrid>
      <w:tr w:rsidR="00746316" w:rsidRPr="00B53913" w:rsidTr="005C3115">
        <w:trPr>
          <w:trHeight w:val="301"/>
          <w:tblHeader/>
        </w:trPr>
        <w:tc>
          <w:tcPr>
            <w:tcW w:w="5564" w:type="dxa"/>
            <w:shd w:val="clear" w:color="000000" w:fill="C00000"/>
            <w:vAlign w:val="center"/>
          </w:tcPr>
          <w:p w:rsidR="00746316" w:rsidRDefault="00746316" w:rsidP="005B5B6E">
            <w:pPr>
              <w:jc w:val="center"/>
              <w:rPr>
                <w:color w:val="FFFFFF"/>
                <w:sz w:val="20"/>
                <w:szCs w:val="20"/>
              </w:rPr>
            </w:pPr>
            <w:r>
              <w:rPr>
                <w:color w:val="FFFFFF"/>
                <w:sz w:val="20"/>
                <w:szCs w:val="20"/>
              </w:rPr>
              <w:t> </w:t>
            </w:r>
          </w:p>
        </w:tc>
        <w:tc>
          <w:tcPr>
            <w:tcW w:w="1681" w:type="dxa"/>
            <w:shd w:val="clear" w:color="000000" w:fill="C00000"/>
            <w:vAlign w:val="center"/>
          </w:tcPr>
          <w:p w:rsidR="00746316" w:rsidRDefault="00746316" w:rsidP="002B1C6B">
            <w:pPr>
              <w:jc w:val="right"/>
              <w:rPr>
                <w:b/>
                <w:bCs/>
                <w:color w:val="FFFFFF"/>
                <w:sz w:val="20"/>
                <w:szCs w:val="20"/>
              </w:rPr>
            </w:pPr>
            <w:r>
              <w:rPr>
                <w:b/>
                <w:bCs/>
                <w:color w:val="FFFFFF"/>
                <w:sz w:val="20"/>
                <w:szCs w:val="20"/>
              </w:rPr>
              <w:t>30-Jun-1</w:t>
            </w:r>
            <w:r w:rsidR="002B1C6B">
              <w:rPr>
                <w:b/>
                <w:bCs/>
                <w:color w:val="FFFFFF"/>
                <w:sz w:val="20"/>
                <w:szCs w:val="20"/>
              </w:rPr>
              <w:t>6</w:t>
            </w:r>
          </w:p>
        </w:tc>
        <w:tc>
          <w:tcPr>
            <w:tcW w:w="1701" w:type="dxa"/>
            <w:shd w:val="clear" w:color="000000" w:fill="C00000"/>
            <w:vAlign w:val="center"/>
          </w:tcPr>
          <w:p w:rsidR="00746316" w:rsidRDefault="00746316" w:rsidP="002B1C6B">
            <w:pPr>
              <w:jc w:val="right"/>
              <w:rPr>
                <w:b/>
                <w:bCs/>
                <w:color w:val="FFFFFF"/>
                <w:sz w:val="20"/>
                <w:szCs w:val="20"/>
              </w:rPr>
            </w:pPr>
            <w:r>
              <w:rPr>
                <w:b/>
                <w:bCs/>
                <w:color w:val="FFFFFF"/>
                <w:sz w:val="20"/>
                <w:szCs w:val="20"/>
              </w:rPr>
              <w:t>30-Jun-1</w:t>
            </w:r>
            <w:r w:rsidR="002B1C6B">
              <w:rPr>
                <w:b/>
                <w:bCs/>
                <w:color w:val="FFFFFF"/>
                <w:sz w:val="20"/>
                <w:szCs w:val="20"/>
              </w:rPr>
              <w:t>7</w:t>
            </w:r>
          </w:p>
        </w:tc>
      </w:tr>
      <w:tr w:rsidR="004C6C7F" w:rsidRPr="008562FF" w:rsidTr="00746316">
        <w:trPr>
          <w:trHeight w:val="270"/>
        </w:trPr>
        <w:tc>
          <w:tcPr>
            <w:tcW w:w="5564" w:type="dxa"/>
            <w:shd w:val="clear" w:color="000000" w:fill="F2F2F2"/>
            <w:vAlign w:val="center"/>
          </w:tcPr>
          <w:p w:rsidR="004C6C7F" w:rsidRPr="00C708D9" w:rsidRDefault="004C6C7F" w:rsidP="005B5B6E">
            <w:pPr>
              <w:pStyle w:val="NoSpacing"/>
              <w:rPr>
                <w:b/>
                <w:sz w:val="20"/>
                <w:szCs w:val="20"/>
              </w:rPr>
            </w:pPr>
            <w:r w:rsidRPr="00C708D9">
              <w:rPr>
                <w:b/>
                <w:sz w:val="20"/>
                <w:szCs w:val="20"/>
              </w:rPr>
              <w:t>HMA</w:t>
            </w:r>
          </w:p>
        </w:tc>
        <w:tc>
          <w:tcPr>
            <w:tcW w:w="1681" w:type="dxa"/>
            <w:shd w:val="clear" w:color="000000" w:fill="F2F2F2"/>
            <w:vAlign w:val="center"/>
          </w:tcPr>
          <w:p w:rsidR="004C6C7F" w:rsidRDefault="004C6C7F" w:rsidP="008F724C">
            <w:pPr>
              <w:autoSpaceDE w:val="0"/>
              <w:autoSpaceDN w:val="0"/>
              <w:adjustRightInd w:val="0"/>
              <w:spacing w:after="0"/>
              <w:jc w:val="right"/>
              <w:rPr>
                <w:b/>
                <w:bCs/>
                <w:color w:val="000000"/>
                <w:sz w:val="20"/>
                <w:szCs w:val="20"/>
                <w:lang w:eastAsia="en-AU"/>
              </w:rPr>
            </w:pPr>
            <w:r>
              <w:rPr>
                <w:b/>
                <w:bCs/>
                <w:color w:val="000000"/>
                <w:sz w:val="20"/>
                <w:szCs w:val="20"/>
                <w:lang w:eastAsia="en-AU"/>
              </w:rPr>
              <w:t>2,298</w:t>
            </w:r>
          </w:p>
        </w:tc>
        <w:tc>
          <w:tcPr>
            <w:tcW w:w="1701" w:type="dxa"/>
            <w:shd w:val="clear" w:color="000000" w:fill="F2F2F2"/>
            <w:vAlign w:val="center"/>
          </w:tcPr>
          <w:p w:rsidR="004C6C7F" w:rsidRDefault="004C6C7F" w:rsidP="004C6C7F">
            <w:pPr>
              <w:autoSpaceDE w:val="0"/>
              <w:autoSpaceDN w:val="0"/>
              <w:adjustRightInd w:val="0"/>
              <w:spacing w:after="0"/>
              <w:jc w:val="right"/>
              <w:rPr>
                <w:b/>
                <w:bCs/>
                <w:color w:val="000000"/>
                <w:sz w:val="20"/>
                <w:szCs w:val="20"/>
                <w:lang w:eastAsia="en-AU"/>
              </w:rPr>
            </w:pPr>
            <w:r>
              <w:rPr>
                <w:b/>
                <w:bCs/>
                <w:color w:val="000000"/>
                <w:sz w:val="20"/>
                <w:szCs w:val="20"/>
                <w:lang w:eastAsia="en-AU"/>
              </w:rPr>
              <w:t>2,433</w:t>
            </w:r>
          </w:p>
        </w:tc>
      </w:tr>
      <w:tr w:rsidR="004C6C7F" w:rsidRPr="00B53913" w:rsidTr="005C633B">
        <w:trPr>
          <w:trHeight w:val="270"/>
        </w:trPr>
        <w:tc>
          <w:tcPr>
            <w:tcW w:w="5564" w:type="dxa"/>
            <w:shd w:val="clear" w:color="000000" w:fill="F2F2F2"/>
            <w:vAlign w:val="center"/>
          </w:tcPr>
          <w:p w:rsidR="004C6C7F" w:rsidRPr="00C708D9" w:rsidRDefault="004C6C7F" w:rsidP="005C633B">
            <w:pPr>
              <w:pStyle w:val="NoSpacing"/>
              <w:rPr>
                <w:sz w:val="20"/>
                <w:szCs w:val="20"/>
              </w:rPr>
            </w:pPr>
            <w:r w:rsidRPr="00C708D9">
              <w:rPr>
                <w:sz w:val="20"/>
                <w:szCs w:val="20"/>
              </w:rPr>
              <w:t>Currently Present - Not on ITI</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37</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color w:val="000000"/>
                <w:sz w:val="20"/>
                <w:szCs w:val="20"/>
                <w:lang w:eastAsia="en-AU"/>
              </w:rPr>
            </w:pPr>
            <w:r w:rsidRPr="004C6C7F">
              <w:rPr>
                <w:color w:val="000000"/>
                <w:sz w:val="20"/>
                <w:szCs w:val="20"/>
                <w:lang w:eastAsia="en-AU"/>
              </w:rPr>
              <w:t>47</w:t>
            </w:r>
          </w:p>
        </w:tc>
      </w:tr>
      <w:tr w:rsidR="004C6C7F" w:rsidRPr="00B53913" w:rsidTr="00746316">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Equivocal</w:t>
            </w:r>
          </w:p>
        </w:tc>
        <w:tc>
          <w:tcPr>
            <w:tcW w:w="1681" w:type="dxa"/>
            <w:shd w:val="clear" w:color="000000" w:fill="F2F2F2"/>
            <w:vAlign w:val="center"/>
          </w:tcPr>
          <w:p w:rsidR="004C6C7F" w:rsidRPr="00C708D9" w:rsidRDefault="004C6C7F" w:rsidP="008F724C">
            <w:pPr>
              <w:autoSpaceDE w:val="0"/>
              <w:autoSpaceDN w:val="0"/>
              <w:adjustRightInd w:val="0"/>
              <w:spacing w:after="0"/>
              <w:jc w:val="right"/>
              <w:rPr>
                <w:bCs/>
                <w:color w:val="000000"/>
                <w:sz w:val="20"/>
                <w:szCs w:val="20"/>
                <w:lang w:eastAsia="en-AU"/>
              </w:rPr>
            </w:pPr>
            <w:r>
              <w:rPr>
                <w:bCs/>
                <w:color w:val="000000"/>
                <w:sz w:val="20"/>
                <w:szCs w:val="20"/>
                <w:lang w:eastAsia="en-AU"/>
              </w:rPr>
              <w:t>5</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color w:val="000000"/>
                <w:sz w:val="20"/>
                <w:szCs w:val="20"/>
                <w:lang w:eastAsia="en-AU"/>
              </w:rPr>
            </w:pPr>
            <w:r w:rsidRPr="004C6C7F">
              <w:rPr>
                <w:color w:val="000000"/>
                <w:sz w:val="20"/>
                <w:szCs w:val="20"/>
                <w:lang w:eastAsia="en-AU"/>
              </w:rPr>
              <w:t>5</w:t>
            </w:r>
          </w:p>
        </w:tc>
      </w:tr>
      <w:tr w:rsidR="004C6C7F" w:rsidRPr="00B53913" w:rsidTr="00746316">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Historic</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4C6C7F" w:rsidRPr="004C6C7F" w:rsidRDefault="00744767" w:rsidP="004C6C7F">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4C6C7F" w:rsidRPr="00B53913" w:rsidTr="00746316">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Inhibitor Testing Not Performed</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846</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color w:val="000000"/>
                <w:sz w:val="20"/>
                <w:szCs w:val="20"/>
                <w:lang w:eastAsia="en-AU"/>
              </w:rPr>
            </w:pPr>
            <w:r w:rsidRPr="004C6C7F">
              <w:rPr>
                <w:color w:val="000000"/>
                <w:sz w:val="20"/>
                <w:szCs w:val="20"/>
                <w:lang w:eastAsia="en-AU"/>
              </w:rPr>
              <w:t>848</w:t>
            </w:r>
          </w:p>
        </w:tc>
      </w:tr>
      <w:tr w:rsidR="004C6C7F" w:rsidRPr="00B53913" w:rsidTr="00746316">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Negative</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color w:val="000000"/>
                <w:sz w:val="20"/>
                <w:szCs w:val="20"/>
                <w:lang w:eastAsia="en-AU"/>
              </w:rPr>
            </w:pPr>
            <w:r w:rsidRPr="004C6C7F">
              <w:rPr>
                <w:color w:val="000000"/>
                <w:sz w:val="20"/>
                <w:szCs w:val="20"/>
                <w:lang w:eastAsia="en-AU"/>
              </w:rPr>
              <w:t>9</w:t>
            </w:r>
          </w:p>
        </w:tc>
      </w:tr>
      <w:tr w:rsidR="004C6C7F" w:rsidRPr="00B53913" w:rsidTr="00746316">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Never Present</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1,209</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color w:val="000000"/>
                <w:sz w:val="20"/>
                <w:szCs w:val="20"/>
                <w:lang w:eastAsia="en-AU"/>
              </w:rPr>
            </w:pPr>
            <w:r w:rsidRPr="004C6C7F">
              <w:rPr>
                <w:color w:val="000000"/>
                <w:sz w:val="20"/>
                <w:szCs w:val="20"/>
                <w:lang w:eastAsia="en-AU"/>
              </w:rPr>
              <w:t>1,277</w:t>
            </w:r>
          </w:p>
        </w:tc>
      </w:tr>
      <w:tr w:rsidR="004C6C7F" w:rsidRPr="00B53913" w:rsidTr="00746316">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On ITI</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17</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color w:val="000000"/>
                <w:sz w:val="20"/>
                <w:szCs w:val="20"/>
                <w:lang w:eastAsia="en-AU"/>
              </w:rPr>
            </w:pPr>
            <w:r w:rsidRPr="004C6C7F">
              <w:rPr>
                <w:color w:val="000000"/>
                <w:sz w:val="20"/>
                <w:szCs w:val="20"/>
                <w:lang w:eastAsia="en-AU"/>
              </w:rPr>
              <w:t>24</w:t>
            </w:r>
          </w:p>
        </w:tc>
      </w:tr>
      <w:tr w:rsidR="004C6C7F" w:rsidRPr="00B53913" w:rsidTr="00746316">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Present</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color w:val="000000"/>
                <w:sz w:val="20"/>
                <w:szCs w:val="20"/>
                <w:lang w:eastAsia="en-AU"/>
              </w:rPr>
            </w:pPr>
            <w:r w:rsidRPr="004C6C7F">
              <w:rPr>
                <w:color w:val="000000"/>
                <w:sz w:val="20"/>
                <w:szCs w:val="20"/>
                <w:lang w:eastAsia="en-AU"/>
              </w:rPr>
              <w:t>12</w:t>
            </w:r>
          </w:p>
        </w:tc>
      </w:tr>
      <w:tr w:rsidR="004C6C7F" w:rsidRPr="00B53913" w:rsidTr="00746316">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Previously Present - High Responder (&gt;=5 BU/mL)</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70</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color w:val="000000"/>
                <w:sz w:val="20"/>
                <w:szCs w:val="20"/>
                <w:lang w:eastAsia="en-AU"/>
              </w:rPr>
            </w:pPr>
            <w:r w:rsidRPr="004C6C7F">
              <w:rPr>
                <w:color w:val="000000"/>
                <w:sz w:val="20"/>
                <w:szCs w:val="20"/>
                <w:lang w:eastAsia="en-AU"/>
              </w:rPr>
              <w:t>104</w:t>
            </w:r>
          </w:p>
        </w:tc>
      </w:tr>
      <w:tr w:rsidR="004C6C7F" w:rsidRPr="00B53913" w:rsidTr="00746316">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Previously Present - Low Responder (&lt;5 BU/mL)</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99</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color w:val="000000"/>
                <w:sz w:val="20"/>
                <w:szCs w:val="20"/>
                <w:lang w:eastAsia="en-AU"/>
              </w:rPr>
            </w:pPr>
            <w:r w:rsidRPr="004C6C7F">
              <w:rPr>
                <w:color w:val="000000"/>
                <w:sz w:val="20"/>
                <w:szCs w:val="20"/>
                <w:lang w:eastAsia="en-AU"/>
              </w:rPr>
              <w:t>104</w:t>
            </w:r>
          </w:p>
        </w:tc>
      </w:tr>
      <w:tr w:rsidR="004C6C7F" w:rsidRPr="00B53913" w:rsidTr="00746316">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Tolerised</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4C6C7F" w:rsidRPr="004C6C7F" w:rsidRDefault="00744767" w:rsidP="004C6C7F">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4C6C7F" w:rsidRPr="008562FF" w:rsidTr="00746316">
        <w:trPr>
          <w:trHeight w:val="270"/>
        </w:trPr>
        <w:tc>
          <w:tcPr>
            <w:tcW w:w="5564" w:type="dxa"/>
            <w:shd w:val="clear" w:color="000000" w:fill="F2F2F2"/>
            <w:vAlign w:val="center"/>
          </w:tcPr>
          <w:p w:rsidR="004C6C7F" w:rsidRPr="00C708D9" w:rsidRDefault="004C6C7F" w:rsidP="005B5B6E">
            <w:pPr>
              <w:pStyle w:val="NoSpacing"/>
              <w:rPr>
                <w:b/>
                <w:sz w:val="20"/>
                <w:szCs w:val="20"/>
              </w:rPr>
            </w:pPr>
            <w:r w:rsidRPr="00C708D9">
              <w:rPr>
                <w:b/>
                <w:sz w:val="20"/>
                <w:szCs w:val="20"/>
              </w:rPr>
              <w:t>HMB</w:t>
            </w:r>
          </w:p>
        </w:tc>
        <w:tc>
          <w:tcPr>
            <w:tcW w:w="1681" w:type="dxa"/>
            <w:shd w:val="clear" w:color="000000" w:fill="F2F2F2"/>
            <w:vAlign w:val="center"/>
          </w:tcPr>
          <w:p w:rsidR="004C6C7F" w:rsidRDefault="004C6C7F" w:rsidP="008F724C">
            <w:pPr>
              <w:autoSpaceDE w:val="0"/>
              <w:autoSpaceDN w:val="0"/>
              <w:adjustRightInd w:val="0"/>
              <w:spacing w:after="0"/>
              <w:jc w:val="right"/>
              <w:rPr>
                <w:b/>
                <w:bCs/>
                <w:color w:val="000000"/>
                <w:sz w:val="20"/>
                <w:szCs w:val="20"/>
                <w:lang w:eastAsia="en-AU"/>
              </w:rPr>
            </w:pPr>
            <w:r>
              <w:rPr>
                <w:b/>
                <w:bCs/>
                <w:color w:val="000000"/>
                <w:sz w:val="20"/>
                <w:szCs w:val="20"/>
                <w:lang w:eastAsia="en-AU"/>
              </w:rPr>
              <w:t>547</w:t>
            </w:r>
          </w:p>
        </w:tc>
        <w:tc>
          <w:tcPr>
            <w:tcW w:w="1701" w:type="dxa"/>
            <w:shd w:val="clear" w:color="000000" w:fill="F2F2F2"/>
            <w:vAlign w:val="center"/>
          </w:tcPr>
          <w:p w:rsidR="004C6C7F" w:rsidRDefault="004C6C7F" w:rsidP="004C6C7F">
            <w:pPr>
              <w:autoSpaceDE w:val="0"/>
              <w:autoSpaceDN w:val="0"/>
              <w:adjustRightInd w:val="0"/>
              <w:spacing w:after="0"/>
              <w:jc w:val="right"/>
              <w:rPr>
                <w:b/>
                <w:bCs/>
                <w:color w:val="000000"/>
                <w:sz w:val="20"/>
                <w:szCs w:val="20"/>
              </w:rPr>
            </w:pPr>
            <w:r>
              <w:rPr>
                <w:b/>
                <w:bCs/>
                <w:color w:val="000000"/>
                <w:sz w:val="20"/>
                <w:szCs w:val="20"/>
                <w:lang w:eastAsia="en-AU"/>
              </w:rPr>
              <w:t>565</w:t>
            </w:r>
          </w:p>
        </w:tc>
      </w:tr>
      <w:tr w:rsidR="004C6C7F" w:rsidRPr="00B53913" w:rsidTr="008562FF">
        <w:trPr>
          <w:trHeight w:val="270"/>
        </w:trPr>
        <w:tc>
          <w:tcPr>
            <w:tcW w:w="5564" w:type="dxa"/>
            <w:shd w:val="clear" w:color="000000" w:fill="F2F2F2"/>
            <w:vAlign w:val="center"/>
          </w:tcPr>
          <w:p w:rsidR="004C6C7F" w:rsidRPr="00C708D9" w:rsidRDefault="004C6C7F" w:rsidP="005C633B">
            <w:pPr>
              <w:pStyle w:val="NoSpacing"/>
              <w:rPr>
                <w:sz w:val="20"/>
                <w:szCs w:val="20"/>
              </w:rPr>
            </w:pPr>
            <w:r w:rsidRPr="00C708D9">
              <w:rPr>
                <w:sz w:val="20"/>
                <w:szCs w:val="20"/>
              </w:rPr>
              <w:t>Currently Present - Not on ITI</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4C6C7F" w:rsidRPr="004C6C7F" w:rsidRDefault="00744767" w:rsidP="004C6C7F">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4C6C7F" w:rsidRPr="00B53913" w:rsidTr="00746316">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Equivocal</w:t>
            </w:r>
          </w:p>
        </w:tc>
        <w:tc>
          <w:tcPr>
            <w:tcW w:w="1681" w:type="dxa"/>
            <w:shd w:val="clear" w:color="000000" w:fill="F2F2F2"/>
            <w:vAlign w:val="center"/>
          </w:tcPr>
          <w:p w:rsidR="004C6C7F" w:rsidRPr="00C708D9" w:rsidRDefault="004C6C7F" w:rsidP="008F724C">
            <w:pPr>
              <w:autoSpaceDE w:val="0"/>
              <w:autoSpaceDN w:val="0"/>
              <w:adjustRightInd w:val="0"/>
              <w:spacing w:after="0"/>
              <w:jc w:val="right"/>
              <w:rPr>
                <w:bCs/>
                <w:color w:val="000000"/>
                <w:sz w:val="20"/>
                <w:szCs w:val="20"/>
                <w:lang w:eastAsia="en-AU"/>
              </w:rPr>
            </w:pPr>
          </w:p>
        </w:tc>
        <w:tc>
          <w:tcPr>
            <w:tcW w:w="1701" w:type="dxa"/>
            <w:shd w:val="clear" w:color="000000" w:fill="F2F2F2"/>
            <w:vAlign w:val="center"/>
          </w:tcPr>
          <w:p w:rsidR="004C6C7F" w:rsidRPr="004C6C7F" w:rsidRDefault="00744767" w:rsidP="004C6C7F">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Inhibitor Testing Not Performed</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278</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bCs/>
                <w:color w:val="000000"/>
                <w:sz w:val="20"/>
                <w:szCs w:val="20"/>
                <w:lang w:eastAsia="en-AU"/>
              </w:rPr>
            </w:pPr>
            <w:r w:rsidRPr="004C6C7F">
              <w:rPr>
                <w:bCs/>
                <w:color w:val="000000"/>
                <w:sz w:val="20"/>
                <w:szCs w:val="20"/>
                <w:lang w:eastAsia="en-AU"/>
              </w:rPr>
              <w:t>268</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Negative</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bCs/>
                <w:color w:val="000000"/>
                <w:sz w:val="20"/>
                <w:szCs w:val="20"/>
                <w:lang w:eastAsia="en-AU"/>
              </w:rPr>
            </w:pPr>
            <w:r w:rsidRPr="004C6C7F">
              <w:rPr>
                <w:bCs/>
                <w:color w:val="000000"/>
                <w:sz w:val="20"/>
                <w:szCs w:val="20"/>
                <w:lang w:eastAsia="en-AU"/>
              </w:rPr>
              <w:t>5</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Never Present</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259</w:t>
            </w:r>
          </w:p>
        </w:tc>
        <w:tc>
          <w:tcPr>
            <w:tcW w:w="1701" w:type="dxa"/>
            <w:shd w:val="clear" w:color="000000" w:fill="F2F2F2"/>
            <w:vAlign w:val="center"/>
          </w:tcPr>
          <w:p w:rsidR="004C6C7F" w:rsidRPr="004C6C7F" w:rsidRDefault="004C6C7F" w:rsidP="004C6C7F">
            <w:pPr>
              <w:autoSpaceDE w:val="0"/>
              <w:autoSpaceDN w:val="0"/>
              <w:adjustRightInd w:val="0"/>
              <w:spacing w:after="0"/>
              <w:jc w:val="right"/>
              <w:rPr>
                <w:bCs/>
                <w:color w:val="000000"/>
                <w:sz w:val="20"/>
                <w:szCs w:val="20"/>
                <w:lang w:eastAsia="en-AU"/>
              </w:rPr>
            </w:pPr>
            <w:r w:rsidRPr="004C6C7F">
              <w:rPr>
                <w:bCs/>
                <w:color w:val="000000"/>
                <w:sz w:val="20"/>
                <w:szCs w:val="20"/>
                <w:lang w:eastAsia="en-AU"/>
              </w:rPr>
              <w:t>283</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On ITI</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4C6C7F" w:rsidRPr="004C6C7F" w:rsidRDefault="00744767" w:rsidP="004C6C7F">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Previously Present - High Responder (&gt;=5 BU/mL)</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4C6C7F" w:rsidRPr="004C6C7F" w:rsidRDefault="00744767" w:rsidP="004C6C7F">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Previously Present - Low Responder (&lt;5 BU/mL)</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4C6C7F" w:rsidRPr="004C6C7F" w:rsidRDefault="00744767" w:rsidP="00FB70C4">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4C6C7F" w:rsidRPr="00780A72" w:rsidTr="00746316">
        <w:trPr>
          <w:trHeight w:val="270"/>
        </w:trPr>
        <w:tc>
          <w:tcPr>
            <w:tcW w:w="5564" w:type="dxa"/>
            <w:shd w:val="clear" w:color="000000" w:fill="F2F2F2"/>
            <w:vAlign w:val="center"/>
          </w:tcPr>
          <w:p w:rsidR="004C6C7F" w:rsidRPr="00C708D9" w:rsidRDefault="004C6C7F" w:rsidP="005B5B6E">
            <w:pPr>
              <w:pStyle w:val="NoSpacing"/>
              <w:rPr>
                <w:b/>
                <w:sz w:val="20"/>
                <w:szCs w:val="20"/>
              </w:rPr>
            </w:pPr>
            <w:r w:rsidRPr="00C708D9">
              <w:rPr>
                <w:b/>
                <w:sz w:val="20"/>
                <w:szCs w:val="20"/>
              </w:rPr>
              <w:t>VWD</w:t>
            </w:r>
          </w:p>
        </w:tc>
        <w:tc>
          <w:tcPr>
            <w:tcW w:w="1681" w:type="dxa"/>
            <w:shd w:val="clear" w:color="000000" w:fill="F2F2F2"/>
            <w:vAlign w:val="center"/>
          </w:tcPr>
          <w:p w:rsidR="004C6C7F" w:rsidRDefault="004C6C7F" w:rsidP="008F724C">
            <w:pPr>
              <w:autoSpaceDE w:val="0"/>
              <w:autoSpaceDN w:val="0"/>
              <w:adjustRightInd w:val="0"/>
              <w:spacing w:after="0"/>
              <w:jc w:val="right"/>
              <w:rPr>
                <w:b/>
                <w:bCs/>
                <w:color w:val="000000"/>
                <w:sz w:val="20"/>
                <w:szCs w:val="20"/>
                <w:lang w:eastAsia="en-AU"/>
              </w:rPr>
            </w:pPr>
            <w:r>
              <w:rPr>
                <w:b/>
                <w:bCs/>
                <w:color w:val="000000"/>
                <w:sz w:val="20"/>
                <w:szCs w:val="20"/>
                <w:lang w:eastAsia="en-AU"/>
              </w:rPr>
              <w:t>2,081</w:t>
            </w:r>
          </w:p>
        </w:tc>
        <w:tc>
          <w:tcPr>
            <w:tcW w:w="1701" w:type="dxa"/>
            <w:shd w:val="clear" w:color="000000" w:fill="F2F2F2"/>
            <w:vAlign w:val="center"/>
          </w:tcPr>
          <w:p w:rsidR="004C6C7F" w:rsidRDefault="004C6C7F" w:rsidP="004C6C7F">
            <w:pPr>
              <w:autoSpaceDE w:val="0"/>
              <w:autoSpaceDN w:val="0"/>
              <w:adjustRightInd w:val="0"/>
              <w:spacing w:after="0"/>
              <w:jc w:val="right"/>
              <w:rPr>
                <w:b/>
                <w:bCs/>
                <w:color w:val="000000"/>
                <w:sz w:val="20"/>
                <w:szCs w:val="20"/>
              </w:rPr>
            </w:pPr>
            <w:r>
              <w:rPr>
                <w:b/>
                <w:bCs/>
                <w:color w:val="000000"/>
                <w:sz w:val="20"/>
                <w:szCs w:val="20"/>
              </w:rPr>
              <w:t>2,166</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Currently Present - Not on ITI</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p>
        </w:tc>
        <w:tc>
          <w:tcPr>
            <w:tcW w:w="1701" w:type="dxa"/>
            <w:shd w:val="clear" w:color="000000" w:fill="F2F2F2"/>
            <w:vAlign w:val="center"/>
          </w:tcPr>
          <w:p w:rsidR="004C6C7F" w:rsidRDefault="00744767" w:rsidP="004C6C7F">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Inhibitor Testing Not Performed</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2,035</w:t>
            </w:r>
          </w:p>
        </w:tc>
        <w:tc>
          <w:tcPr>
            <w:tcW w:w="1701" w:type="dxa"/>
            <w:shd w:val="clear" w:color="000000" w:fill="F2F2F2"/>
            <w:vAlign w:val="center"/>
          </w:tcPr>
          <w:p w:rsidR="004C6C7F" w:rsidRDefault="004C6C7F" w:rsidP="004C6C7F">
            <w:pPr>
              <w:autoSpaceDE w:val="0"/>
              <w:autoSpaceDN w:val="0"/>
              <w:adjustRightInd w:val="0"/>
              <w:spacing w:after="0"/>
              <w:jc w:val="right"/>
              <w:rPr>
                <w:color w:val="000000"/>
                <w:sz w:val="20"/>
                <w:szCs w:val="20"/>
                <w:lang w:eastAsia="en-AU"/>
              </w:rPr>
            </w:pPr>
            <w:r>
              <w:rPr>
                <w:color w:val="000000"/>
                <w:sz w:val="20"/>
                <w:szCs w:val="20"/>
                <w:lang w:eastAsia="en-AU"/>
              </w:rPr>
              <w:t>2,094</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Never Present</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53</w:t>
            </w:r>
          </w:p>
        </w:tc>
        <w:tc>
          <w:tcPr>
            <w:tcW w:w="1701" w:type="dxa"/>
            <w:shd w:val="clear" w:color="000000" w:fill="F2F2F2"/>
            <w:vAlign w:val="center"/>
          </w:tcPr>
          <w:p w:rsidR="004C6C7F" w:rsidRDefault="004C6C7F" w:rsidP="004C6C7F">
            <w:pPr>
              <w:autoSpaceDE w:val="0"/>
              <w:autoSpaceDN w:val="0"/>
              <w:adjustRightInd w:val="0"/>
              <w:spacing w:after="0"/>
              <w:jc w:val="right"/>
              <w:rPr>
                <w:color w:val="000000"/>
                <w:sz w:val="20"/>
                <w:szCs w:val="20"/>
                <w:lang w:eastAsia="en-AU"/>
              </w:rPr>
            </w:pPr>
            <w:r>
              <w:rPr>
                <w:color w:val="000000"/>
                <w:sz w:val="20"/>
                <w:szCs w:val="20"/>
                <w:lang w:eastAsia="en-AU"/>
              </w:rPr>
              <w:t>63</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On ITI</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4C6C7F" w:rsidRDefault="00744767" w:rsidP="004C6C7F">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Pr>
                <w:sz w:val="20"/>
                <w:szCs w:val="20"/>
              </w:rPr>
              <w:t>Present</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4C6C7F" w:rsidRDefault="00744767" w:rsidP="004C6C7F">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4C6C7F" w:rsidRPr="00B53913" w:rsidTr="008562FF">
        <w:trPr>
          <w:trHeight w:val="270"/>
        </w:trPr>
        <w:tc>
          <w:tcPr>
            <w:tcW w:w="5564" w:type="dxa"/>
            <w:shd w:val="clear" w:color="000000" w:fill="F2F2F2"/>
            <w:vAlign w:val="center"/>
          </w:tcPr>
          <w:p w:rsidR="004C6C7F" w:rsidRPr="00C708D9" w:rsidRDefault="004C6C7F" w:rsidP="005B5B6E">
            <w:pPr>
              <w:pStyle w:val="NoSpacing"/>
              <w:rPr>
                <w:sz w:val="20"/>
                <w:szCs w:val="20"/>
              </w:rPr>
            </w:pPr>
            <w:r w:rsidRPr="00C708D9">
              <w:rPr>
                <w:sz w:val="20"/>
                <w:szCs w:val="20"/>
              </w:rPr>
              <w:t>Previously Present - High Responder (&gt;=5 BU/mL)</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4C6C7F" w:rsidRDefault="00744767" w:rsidP="004C6C7F">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4C6C7F" w:rsidRPr="00B53913" w:rsidTr="008562FF">
        <w:trPr>
          <w:trHeight w:val="270"/>
        </w:trPr>
        <w:tc>
          <w:tcPr>
            <w:tcW w:w="5564" w:type="dxa"/>
            <w:shd w:val="clear" w:color="000000" w:fill="F2F2F2"/>
            <w:vAlign w:val="center"/>
          </w:tcPr>
          <w:p w:rsidR="004C6C7F" w:rsidRPr="00C708D9" w:rsidRDefault="004C6C7F" w:rsidP="008562FF">
            <w:pPr>
              <w:pStyle w:val="NoSpacing"/>
              <w:rPr>
                <w:sz w:val="20"/>
                <w:szCs w:val="20"/>
              </w:rPr>
            </w:pPr>
            <w:r w:rsidRPr="00C708D9">
              <w:rPr>
                <w:sz w:val="20"/>
                <w:szCs w:val="20"/>
              </w:rPr>
              <w:t xml:space="preserve">Previously Present - </w:t>
            </w:r>
            <w:r>
              <w:rPr>
                <w:sz w:val="20"/>
                <w:szCs w:val="20"/>
              </w:rPr>
              <w:t>Low Responder (&lt;</w:t>
            </w:r>
            <w:r w:rsidRPr="00C708D9">
              <w:rPr>
                <w:sz w:val="20"/>
                <w:szCs w:val="20"/>
              </w:rPr>
              <w:t>5 BU/mL)</w:t>
            </w:r>
          </w:p>
        </w:tc>
        <w:tc>
          <w:tcPr>
            <w:tcW w:w="1681" w:type="dxa"/>
            <w:shd w:val="clear" w:color="000000" w:fill="F2F2F2"/>
            <w:vAlign w:val="center"/>
          </w:tcPr>
          <w:p w:rsidR="004C6C7F" w:rsidRDefault="004C6C7F" w:rsidP="008F724C">
            <w:pPr>
              <w:autoSpaceDE w:val="0"/>
              <w:autoSpaceDN w:val="0"/>
              <w:adjustRightInd w:val="0"/>
              <w:spacing w:after="0"/>
              <w:jc w:val="right"/>
              <w:rPr>
                <w:color w:val="000000"/>
                <w:sz w:val="20"/>
                <w:szCs w:val="20"/>
              </w:rPr>
            </w:pPr>
          </w:p>
        </w:tc>
        <w:tc>
          <w:tcPr>
            <w:tcW w:w="1701" w:type="dxa"/>
            <w:shd w:val="clear" w:color="000000" w:fill="F2F2F2"/>
            <w:vAlign w:val="center"/>
          </w:tcPr>
          <w:p w:rsidR="004C6C7F" w:rsidRDefault="00744767" w:rsidP="004C6C7F">
            <w:pPr>
              <w:autoSpaceDE w:val="0"/>
              <w:autoSpaceDN w:val="0"/>
              <w:adjustRightInd w:val="0"/>
              <w:spacing w:after="0"/>
              <w:jc w:val="right"/>
              <w:rPr>
                <w:color w:val="000000"/>
                <w:sz w:val="20"/>
                <w:szCs w:val="20"/>
                <w:lang w:eastAsia="en-AU"/>
              </w:rPr>
            </w:pPr>
            <w:r>
              <w:rPr>
                <w:color w:val="000000"/>
                <w:sz w:val="20"/>
                <w:szCs w:val="20"/>
                <w:lang w:eastAsia="en-AU"/>
              </w:rPr>
              <w:t>&lt;5</w:t>
            </w:r>
          </w:p>
        </w:tc>
      </w:tr>
    </w:tbl>
    <w:p w:rsidR="00A05BF7" w:rsidRDefault="00A05BF7" w:rsidP="00A05BF7">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63491">
        <w:rPr>
          <w:sz w:val="16"/>
          <w:szCs w:val="16"/>
        </w:rPr>
        <w:t>5</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rsidR="007A22B9" w:rsidRDefault="007A22B9">
      <w:pPr>
        <w:spacing w:after="0"/>
        <w:rPr>
          <w:rFonts w:ascii="Arial" w:hAnsi="Arial" w:cs="Arial"/>
          <w:caps/>
          <w:sz w:val="32"/>
          <w:szCs w:val="32"/>
        </w:rPr>
      </w:pPr>
      <w:r>
        <w:br w:type="page"/>
      </w:r>
    </w:p>
    <w:p w:rsidR="00883C9C" w:rsidRDefault="004E3A1E" w:rsidP="004E3A1E">
      <w:pPr>
        <w:pStyle w:val="Heading2"/>
      </w:pPr>
      <w:bookmarkStart w:id="132" w:name="_Toc15830829"/>
      <w:r>
        <w:lastRenderedPageBreak/>
        <w:t xml:space="preserve">Incidence of </w:t>
      </w:r>
      <w:r w:rsidR="004F1266">
        <w:t>m</w:t>
      </w:r>
      <w:r>
        <w:t xml:space="preserve">ajor </w:t>
      </w:r>
      <w:r w:rsidR="004F1266">
        <w:t>d</w:t>
      </w:r>
      <w:r>
        <w:t>isorders</w:t>
      </w:r>
      <w:bookmarkEnd w:id="126"/>
      <w:bookmarkEnd w:id="132"/>
    </w:p>
    <w:p w:rsidR="004E3A1E" w:rsidRPr="00F24D73" w:rsidRDefault="00157250" w:rsidP="0002479D">
      <w:r>
        <w:t xml:space="preserve">When we consider the incidence of bleeding disorders in global terms we see great variety in data and the reported prevalence. </w:t>
      </w:r>
      <w:r w:rsidR="00995B72">
        <w:rPr>
          <w:highlight w:val="yellow"/>
        </w:rPr>
        <w:fldChar w:fldCharType="begin"/>
      </w:r>
      <w:r w:rsidR="00926E23">
        <w:instrText xml:space="preserve"> REF _Ref351368896 \h </w:instrText>
      </w:r>
      <w:r w:rsidR="00995B72">
        <w:rPr>
          <w:highlight w:val="yellow"/>
        </w:rPr>
      </w:r>
      <w:r w:rsidR="00995B72">
        <w:rPr>
          <w:highlight w:val="yellow"/>
        </w:rPr>
        <w:fldChar w:fldCharType="separate"/>
      </w:r>
      <w:r w:rsidR="00612103">
        <w:t xml:space="preserve">Table </w:t>
      </w:r>
      <w:r w:rsidR="00612103">
        <w:rPr>
          <w:noProof/>
        </w:rPr>
        <w:t>14</w:t>
      </w:r>
      <w:r w:rsidR="00995B72">
        <w:rPr>
          <w:highlight w:val="yellow"/>
        </w:rPr>
        <w:fldChar w:fldCharType="end"/>
      </w:r>
      <w:r>
        <w:t xml:space="preserve"> details the incidence statistics from the World Federation of Hemophilia </w:t>
      </w:r>
      <w:r w:rsidR="00D54128">
        <w:t xml:space="preserve">(WFH) </w:t>
      </w:r>
      <w:r w:rsidR="002A0BD8">
        <w:t>global surve</w:t>
      </w:r>
      <w:r w:rsidR="00604AB9">
        <w:t>y 201</w:t>
      </w:r>
      <w:r w:rsidR="00CD1A85">
        <w:t>6</w:t>
      </w:r>
      <w:r w:rsidR="00604AB9">
        <w:t xml:space="preserve"> released in </w:t>
      </w:r>
      <w:r w:rsidR="00C11017">
        <w:t>201</w:t>
      </w:r>
      <w:r w:rsidR="00CD1A85">
        <w:t>7</w:t>
      </w:r>
      <w:r w:rsidR="002A0BD8">
        <w:t>.</w:t>
      </w:r>
    </w:p>
    <w:p w:rsidR="00DD5848" w:rsidRDefault="00DD5848" w:rsidP="00DD5848">
      <w:pPr>
        <w:pStyle w:val="Caption"/>
        <w:keepNext/>
      </w:pPr>
      <w:bookmarkStart w:id="133" w:name="_Ref351368896"/>
      <w:bookmarkStart w:id="134" w:name="_Ref351368891"/>
      <w:bookmarkStart w:id="135" w:name="_Toc15830864"/>
      <w:r>
        <w:t xml:space="preserve">Table </w:t>
      </w:r>
      <w:r w:rsidR="00387806">
        <w:fldChar w:fldCharType="begin"/>
      </w:r>
      <w:r w:rsidR="00387806">
        <w:instrText xml:space="preserve"> SEQ Table \* ARABIC </w:instrText>
      </w:r>
      <w:r w:rsidR="00387806">
        <w:fldChar w:fldCharType="separate"/>
      </w:r>
      <w:r w:rsidR="00612103">
        <w:rPr>
          <w:noProof/>
        </w:rPr>
        <w:t>14</w:t>
      </w:r>
      <w:r w:rsidR="00387806">
        <w:rPr>
          <w:noProof/>
        </w:rPr>
        <w:fldChar w:fldCharType="end"/>
      </w:r>
      <w:bookmarkEnd w:id="133"/>
      <w:r>
        <w:t xml:space="preserve"> </w:t>
      </w:r>
      <w:r w:rsidR="007951CE">
        <w:t xml:space="preserve">- </w:t>
      </w:r>
      <w:r>
        <w:t xml:space="preserve">Incidence </w:t>
      </w:r>
      <w:r w:rsidR="009B406E">
        <w:t>s</w:t>
      </w:r>
      <w:r>
        <w:t>tatistics from World Federation of Hemophilia Global Survey 20</w:t>
      </w:r>
      <w:r w:rsidR="00CD1A85">
        <w:t>16</w:t>
      </w:r>
      <w:bookmarkEnd w:id="134"/>
      <w:bookmarkEnd w:id="135"/>
    </w:p>
    <w:tbl>
      <w:tblPr>
        <w:tblStyle w:val="NBATableStyle2"/>
        <w:tblW w:w="100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298"/>
        <w:gridCol w:w="1262"/>
        <w:gridCol w:w="1228"/>
        <w:gridCol w:w="844"/>
        <w:gridCol w:w="702"/>
        <w:gridCol w:w="1185"/>
        <w:gridCol w:w="950"/>
        <w:gridCol w:w="950"/>
        <w:gridCol w:w="761"/>
        <w:gridCol w:w="851"/>
      </w:tblGrid>
      <w:tr w:rsidR="00A42764" w:rsidTr="00137A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8" w:type="dxa"/>
          </w:tcPr>
          <w:p w:rsidR="00A42764" w:rsidRPr="005355A6" w:rsidRDefault="00A42764">
            <w:pPr>
              <w:spacing w:after="0"/>
              <w:rPr>
                <w:sz w:val="20"/>
                <w:szCs w:val="20"/>
              </w:rPr>
            </w:pPr>
            <w:r w:rsidRPr="005355A6">
              <w:rPr>
                <w:sz w:val="20"/>
                <w:szCs w:val="20"/>
              </w:rPr>
              <w:t>Country</w:t>
            </w:r>
          </w:p>
        </w:tc>
        <w:tc>
          <w:tcPr>
            <w:tcW w:w="1262" w:type="dxa"/>
          </w:tcPr>
          <w:p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Population</w:t>
            </w:r>
          </w:p>
        </w:tc>
        <w:tc>
          <w:tcPr>
            <w:tcW w:w="1228" w:type="dxa"/>
          </w:tcPr>
          <w:p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w:t>
            </w:r>
          </w:p>
        </w:tc>
        <w:tc>
          <w:tcPr>
            <w:tcW w:w="844" w:type="dxa"/>
          </w:tcPr>
          <w:p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w:t>
            </w:r>
          </w:p>
        </w:tc>
        <w:tc>
          <w:tcPr>
            <w:tcW w:w="702" w:type="dxa"/>
          </w:tcPr>
          <w:p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w:t>
            </w:r>
          </w:p>
        </w:tc>
        <w:tc>
          <w:tcPr>
            <w:tcW w:w="1185" w:type="dxa"/>
          </w:tcPr>
          <w:p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 per</w:t>
            </w:r>
            <w:r w:rsidR="000F2F0E">
              <w:rPr>
                <w:sz w:val="20"/>
                <w:szCs w:val="20"/>
              </w:rPr>
              <w:t xml:space="preserve"> </w:t>
            </w:r>
            <w:r w:rsidRPr="005355A6">
              <w:rPr>
                <w:sz w:val="20"/>
                <w:szCs w:val="20"/>
              </w:rPr>
              <w:t>100,000</w:t>
            </w:r>
          </w:p>
        </w:tc>
        <w:tc>
          <w:tcPr>
            <w:tcW w:w="950" w:type="dxa"/>
          </w:tcPr>
          <w:p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 per 100,000</w:t>
            </w:r>
          </w:p>
        </w:tc>
        <w:tc>
          <w:tcPr>
            <w:tcW w:w="950" w:type="dxa"/>
          </w:tcPr>
          <w:p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 per 100,000</w:t>
            </w:r>
          </w:p>
        </w:tc>
        <w:tc>
          <w:tcPr>
            <w:tcW w:w="761" w:type="dxa"/>
          </w:tcPr>
          <w:p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Factor VIII per capita</w:t>
            </w:r>
          </w:p>
          <w:p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c>
          <w:tcPr>
            <w:tcW w:w="851" w:type="dxa"/>
          </w:tcPr>
          <w:p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Factor IX per capita</w:t>
            </w:r>
          </w:p>
          <w:p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r>
      <w:tr w:rsidR="00807C3D" w:rsidRPr="008B74E7" w:rsidTr="00FB70C4">
        <w:tc>
          <w:tcPr>
            <w:cnfStyle w:val="001000000000" w:firstRow="0" w:lastRow="0" w:firstColumn="1" w:lastColumn="0" w:oddVBand="0" w:evenVBand="0" w:oddHBand="0" w:evenHBand="0" w:firstRowFirstColumn="0" w:firstRowLastColumn="0" w:lastRowFirstColumn="0" w:lastRowLastColumn="0"/>
            <w:tcW w:w="1298" w:type="dxa"/>
          </w:tcPr>
          <w:p w:rsidR="00807C3D" w:rsidRPr="00C708D9" w:rsidRDefault="00807C3D" w:rsidP="005355A6">
            <w:pPr>
              <w:spacing w:after="0"/>
              <w:rPr>
                <w:rFonts w:asciiTheme="minorHAnsi" w:hAnsiTheme="minorHAnsi" w:cstheme="minorHAnsi"/>
                <w:b/>
                <w:sz w:val="20"/>
                <w:szCs w:val="20"/>
              </w:rPr>
            </w:pPr>
            <w:r w:rsidRPr="00C708D9">
              <w:rPr>
                <w:rFonts w:asciiTheme="minorHAnsi" w:hAnsiTheme="minorHAnsi" w:cstheme="minorHAnsi"/>
                <w:b/>
                <w:sz w:val="20"/>
                <w:szCs w:val="20"/>
              </w:rPr>
              <w:t>Australia</w:t>
            </w:r>
          </w:p>
        </w:tc>
        <w:tc>
          <w:tcPr>
            <w:tcW w:w="126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24,127,159</w:t>
            </w:r>
          </w:p>
        </w:tc>
        <w:tc>
          <w:tcPr>
            <w:tcW w:w="1228"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2,576</w:t>
            </w:r>
          </w:p>
        </w:tc>
        <w:tc>
          <w:tcPr>
            <w:tcW w:w="844"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2,092</w:t>
            </w:r>
          </w:p>
        </w:tc>
        <w:tc>
          <w:tcPr>
            <w:tcW w:w="70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722</w:t>
            </w:r>
          </w:p>
        </w:tc>
        <w:tc>
          <w:tcPr>
            <w:tcW w:w="1185"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10.68</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8.67</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2.99</w:t>
            </w:r>
          </w:p>
        </w:tc>
        <w:tc>
          <w:tcPr>
            <w:tcW w:w="76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6.69</w:t>
            </w:r>
          </w:p>
        </w:tc>
        <w:tc>
          <w:tcPr>
            <w:tcW w:w="85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1.09</w:t>
            </w:r>
          </w:p>
        </w:tc>
      </w:tr>
      <w:tr w:rsidR="00807C3D" w:rsidTr="00FB70C4">
        <w:tc>
          <w:tcPr>
            <w:cnfStyle w:val="001000000000" w:firstRow="0" w:lastRow="0" w:firstColumn="1" w:lastColumn="0" w:oddVBand="0" w:evenVBand="0" w:oddHBand="0" w:evenHBand="0" w:firstRowFirstColumn="0" w:firstRowLastColumn="0" w:lastRowFirstColumn="0" w:lastRowLastColumn="0"/>
            <w:tcW w:w="1298" w:type="dxa"/>
          </w:tcPr>
          <w:p w:rsidR="00807C3D" w:rsidRPr="00C708D9" w:rsidRDefault="00807C3D" w:rsidP="005355A6">
            <w:pPr>
              <w:spacing w:after="0"/>
              <w:rPr>
                <w:rFonts w:asciiTheme="minorHAnsi" w:hAnsiTheme="minorHAnsi" w:cstheme="minorHAnsi"/>
                <w:sz w:val="20"/>
                <w:szCs w:val="20"/>
              </w:rPr>
            </w:pPr>
            <w:r w:rsidRPr="00C708D9">
              <w:rPr>
                <w:rFonts w:asciiTheme="minorHAnsi" w:hAnsiTheme="minorHAnsi" w:cstheme="minorHAnsi"/>
                <w:sz w:val="20"/>
                <w:szCs w:val="20"/>
              </w:rPr>
              <w:t>New Zealand</w:t>
            </w:r>
          </w:p>
        </w:tc>
        <w:tc>
          <w:tcPr>
            <w:tcW w:w="126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4,692,700</w:t>
            </w:r>
          </w:p>
        </w:tc>
        <w:tc>
          <w:tcPr>
            <w:tcW w:w="1228"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447</w:t>
            </w:r>
          </w:p>
        </w:tc>
        <w:tc>
          <w:tcPr>
            <w:tcW w:w="844"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230</w:t>
            </w:r>
          </w:p>
        </w:tc>
        <w:tc>
          <w:tcPr>
            <w:tcW w:w="70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68</w:t>
            </w:r>
          </w:p>
        </w:tc>
        <w:tc>
          <w:tcPr>
            <w:tcW w:w="1185"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9.53</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4.90</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1.45</w:t>
            </w:r>
          </w:p>
        </w:tc>
        <w:tc>
          <w:tcPr>
            <w:tcW w:w="76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5.41</w:t>
            </w:r>
          </w:p>
        </w:tc>
        <w:tc>
          <w:tcPr>
            <w:tcW w:w="85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0.80</w:t>
            </w:r>
          </w:p>
        </w:tc>
      </w:tr>
      <w:tr w:rsidR="00807C3D" w:rsidTr="00FB70C4">
        <w:tc>
          <w:tcPr>
            <w:cnfStyle w:val="001000000000" w:firstRow="0" w:lastRow="0" w:firstColumn="1" w:lastColumn="0" w:oddVBand="0" w:evenVBand="0" w:oddHBand="0" w:evenHBand="0" w:firstRowFirstColumn="0" w:firstRowLastColumn="0" w:lastRowFirstColumn="0" w:lastRowLastColumn="0"/>
            <w:tcW w:w="1298" w:type="dxa"/>
          </w:tcPr>
          <w:p w:rsidR="00807C3D" w:rsidRPr="00C708D9" w:rsidRDefault="00807C3D" w:rsidP="005355A6">
            <w:pPr>
              <w:spacing w:after="0"/>
              <w:rPr>
                <w:rFonts w:asciiTheme="minorHAnsi" w:hAnsiTheme="minorHAnsi" w:cstheme="minorHAnsi"/>
                <w:sz w:val="20"/>
                <w:szCs w:val="20"/>
              </w:rPr>
            </w:pPr>
            <w:r w:rsidRPr="00C708D9">
              <w:rPr>
                <w:rFonts w:asciiTheme="minorHAnsi" w:hAnsiTheme="minorHAnsi" w:cstheme="minorHAnsi"/>
                <w:sz w:val="20"/>
                <w:szCs w:val="20"/>
              </w:rPr>
              <w:t>UK</w:t>
            </w:r>
          </w:p>
        </w:tc>
        <w:tc>
          <w:tcPr>
            <w:tcW w:w="126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65,637,239</w:t>
            </w:r>
          </w:p>
        </w:tc>
        <w:tc>
          <w:tcPr>
            <w:tcW w:w="1228"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8,031</w:t>
            </w:r>
          </w:p>
        </w:tc>
        <w:tc>
          <w:tcPr>
            <w:tcW w:w="844"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10,627</w:t>
            </w:r>
          </w:p>
        </w:tc>
        <w:tc>
          <w:tcPr>
            <w:tcW w:w="70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7,981</w:t>
            </w:r>
          </w:p>
        </w:tc>
        <w:tc>
          <w:tcPr>
            <w:tcW w:w="1185"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12.24</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16.19</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12.16</w:t>
            </w:r>
          </w:p>
        </w:tc>
        <w:tc>
          <w:tcPr>
            <w:tcW w:w="76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8.67</w:t>
            </w:r>
          </w:p>
        </w:tc>
        <w:tc>
          <w:tcPr>
            <w:tcW w:w="85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1.45</w:t>
            </w:r>
          </w:p>
        </w:tc>
      </w:tr>
      <w:tr w:rsidR="00807C3D" w:rsidTr="00FB70C4">
        <w:tc>
          <w:tcPr>
            <w:cnfStyle w:val="001000000000" w:firstRow="0" w:lastRow="0" w:firstColumn="1" w:lastColumn="0" w:oddVBand="0" w:evenVBand="0" w:oddHBand="0" w:evenHBand="0" w:firstRowFirstColumn="0" w:firstRowLastColumn="0" w:lastRowFirstColumn="0" w:lastRowLastColumn="0"/>
            <w:tcW w:w="1298" w:type="dxa"/>
          </w:tcPr>
          <w:p w:rsidR="00807C3D" w:rsidRPr="00C708D9" w:rsidRDefault="00807C3D" w:rsidP="005355A6">
            <w:pPr>
              <w:spacing w:after="0"/>
              <w:rPr>
                <w:rFonts w:asciiTheme="minorHAnsi" w:hAnsiTheme="minorHAnsi" w:cstheme="minorHAnsi"/>
                <w:sz w:val="20"/>
                <w:szCs w:val="20"/>
              </w:rPr>
            </w:pPr>
            <w:r w:rsidRPr="00C708D9">
              <w:rPr>
                <w:rFonts w:asciiTheme="minorHAnsi" w:hAnsiTheme="minorHAnsi" w:cstheme="minorHAnsi"/>
                <w:sz w:val="20"/>
                <w:szCs w:val="20"/>
              </w:rPr>
              <w:t>USA</w:t>
            </w:r>
          </w:p>
        </w:tc>
        <w:tc>
          <w:tcPr>
            <w:tcW w:w="126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323,127,513</w:t>
            </w:r>
          </w:p>
        </w:tc>
        <w:tc>
          <w:tcPr>
            <w:tcW w:w="1228"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16,949</w:t>
            </w:r>
          </w:p>
        </w:tc>
        <w:tc>
          <w:tcPr>
            <w:tcW w:w="844"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11,118</w:t>
            </w:r>
          </w:p>
        </w:tc>
        <w:tc>
          <w:tcPr>
            <w:tcW w:w="70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5,147</w:t>
            </w:r>
          </w:p>
        </w:tc>
        <w:tc>
          <w:tcPr>
            <w:tcW w:w="1185"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5.25</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3.44</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1.59</w:t>
            </w:r>
          </w:p>
        </w:tc>
        <w:tc>
          <w:tcPr>
            <w:tcW w:w="76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9.53</w:t>
            </w:r>
          </w:p>
        </w:tc>
        <w:tc>
          <w:tcPr>
            <w:tcW w:w="85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1.66</w:t>
            </w:r>
          </w:p>
        </w:tc>
      </w:tr>
      <w:tr w:rsidR="00807C3D" w:rsidTr="00FB70C4">
        <w:tc>
          <w:tcPr>
            <w:cnfStyle w:val="001000000000" w:firstRow="0" w:lastRow="0" w:firstColumn="1" w:lastColumn="0" w:oddVBand="0" w:evenVBand="0" w:oddHBand="0" w:evenHBand="0" w:firstRowFirstColumn="0" w:firstRowLastColumn="0" w:lastRowFirstColumn="0" w:lastRowLastColumn="0"/>
            <w:tcW w:w="1298" w:type="dxa"/>
          </w:tcPr>
          <w:p w:rsidR="00807C3D" w:rsidRPr="00C708D9" w:rsidRDefault="00807C3D" w:rsidP="002C259E">
            <w:pPr>
              <w:spacing w:after="0"/>
              <w:rPr>
                <w:rFonts w:asciiTheme="minorHAnsi" w:hAnsiTheme="minorHAnsi" w:cstheme="minorHAnsi"/>
                <w:sz w:val="20"/>
                <w:szCs w:val="20"/>
              </w:rPr>
            </w:pPr>
            <w:r w:rsidRPr="00C708D9">
              <w:rPr>
                <w:rFonts w:asciiTheme="minorHAnsi" w:hAnsiTheme="minorHAnsi" w:cstheme="minorHAnsi"/>
                <w:sz w:val="20"/>
                <w:szCs w:val="20"/>
              </w:rPr>
              <w:t>Canada</w:t>
            </w:r>
          </w:p>
        </w:tc>
        <w:tc>
          <w:tcPr>
            <w:tcW w:w="126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36,286,425</w:t>
            </w:r>
          </w:p>
        </w:tc>
        <w:tc>
          <w:tcPr>
            <w:tcW w:w="1228"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3,893</w:t>
            </w:r>
          </w:p>
        </w:tc>
        <w:tc>
          <w:tcPr>
            <w:tcW w:w="844"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4,437</w:t>
            </w:r>
          </w:p>
        </w:tc>
        <w:tc>
          <w:tcPr>
            <w:tcW w:w="70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1,932</w:t>
            </w:r>
          </w:p>
        </w:tc>
        <w:tc>
          <w:tcPr>
            <w:tcW w:w="1185"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10.73</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12.23</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5.32</w:t>
            </w:r>
          </w:p>
        </w:tc>
        <w:tc>
          <w:tcPr>
            <w:tcW w:w="76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8.04</w:t>
            </w:r>
          </w:p>
        </w:tc>
        <w:tc>
          <w:tcPr>
            <w:tcW w:w="85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1.51</w:t>
            </w:r>
          </w:p>
        </w:tc>
      </w:tr>
      <w:tr w:rsidR="00807C3D" w:rsidTr="00FB70C4">
        <w:tc>
          <w:tcPr>
            <w:cnfStyle w:val="001000000000" w:firstRow="0" w:lastRow="0" w:firstColumn="1" w:lastColumn="0" w:oddVBand="0" w:evenVBand="0" w:oddHBand="0" w:evenHBand="0" w:firstRowFirstColumn="0" w:firstRowLastColumn="0" w:lastRowFirstColumn="0" w:lastRowLastColumn="0"/>
            <w:tcW w:w="1298" w:type="dxa"/>
          </w:tcPr>
          <w:p w:rsidR="00807C3D" w:rsidRPr="00C708D9" w:rsidRDefault="00807C3D" w:rsidP="005355A6">
            <w:pPr>
              <w:spacing w:after="0"/>
              <w:rPr>
                <w:rFonts w:asciiTheme="minorHAnsi" w:hAnsiTheme="minorHAnsi" w:cstheme="minorHAnsi"/>
                <w:sz w:val="20"/>
                <w:szCs w:val="20"/>
              </w:rPr>
            </w:pPr>
            <w:r w:rsidRPr="00C708D9">
              <w:rPr>
                <w:rFonts w:asciiTheme="minorHAnsi" w:hAnsiTheme="minorHAnsi" w:cstheme="minorHAnsi"/>
                <w:sz w:val="20"/>
                <w:szCs w:val="20"/>
              </w:rPr>
              <w:t>France</w:t>
            </w:r>
          </w:p>
        </w:tc>
        <w:tc>
          <w:tcPr>
            <w:tcW w:w="126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66,896,109</w:t>
            </w:r>
          </w:p>
        </w:tc>
        <w:tc>
          <w:tcPr>
            <w:tcW w:w="1228"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7,205</w:t>
            </w:r>
          </w:p>
        </w:tc>
        <w:tc>
          <w:tcPr>
            <w:tcW w:w="844"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2,055</w:t>
            </w:r>
          </w:p>
        </w:tc>
        <w:tc>
          <w:tcPr>
            <w:tcW w:w="70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864</w:t>
            </w:r>
          </w:p>
        </w:tc>
        <w:tc>
          <w:tcPr>
            <w:tcW w:w="1185"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10.77</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3.07</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1.29</w:t>
            </w:r>
          </w:p>
        </w:tc>
        <w:tc>
          <w:tcPr>
            <w:tcW w:w="76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7.31</w:t>
            </w:r>
          </w:p>
        </w:tc>
        <w:tc>
          <w:tcPr>
            <w:tcW w:w="85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1.15</w:t>
            </w:r>
          </w:p>
        </w:tc>
      </w:tr>
      <w:tr w:rsidR="00807C3D" w:rsidTr="00FB70C4">
        <w:tc>
          <w:tcPr>
            <w:cnfStyle w:val="001000000000" w:firstRow="0" w:lastRow="0" w:firstColumn="1" w:lastColumn="0" w:oddVBand="0" w:evenVBand="0" w:oddHBand="0" w:evenHBand="0" w:firstRowFirstColumn="0" w:firstRowLastColumn="0" w:lastRowFirstColumn="0" w:lastRowLastColumn="0"/>
            <w:tcW w:w="1298" w:type="dxa"/>
          </w:tcPr>
          <w:p w:rsidR="00807C3D" w:rsidRPr="00C708D9" w:rsidRDefault="00807C3D" w:rsidP="005355A6">
            <w:pPr>
              <w:spacing w:after="0"/>
              <w:rPr>
                <w:rFonts w:asciiTheme="minorHAnsi" w:hAnsiTheme="minorHAnsi" w:cstheme="minorHAnsi"/>
                <w:sz w:val="20"/>
                <w:szCs w:val="20"/>
              </w:rPr>
            </w:pPr>
            <w:r w:rsidRPr="00C708D9">
              <w:rPr>
                <w:rFonts w:asciiTheme="minorHAnsi" w:hAnsiTheme="minorHAnsi" w:cstheme="minorHAnsi"/>
                <w:sz w:val="20"/>
                <w:szCs w:val="20"/>
              </w:rPr>
              <w:t>Sweden</w:t>
            </w:r>
            <w:r>
              <w:rPr>
                <w:rFonts w:asciiTheme="minorHAnsi" w:hAnsiTheme="minorHAnsi" w:cstheme="minorHAnsi"/>
                <w:sz w:val="20"/>
                <w:szCs w:val="20"/>
              </w:rPr>
              <w:t xml:space="preserve"> *</w:t>
            </w:r>
          </w:p>
        </w:tc>
        <w:tc>
          <w:tcPr>
            <w:tcW w:w="126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9,798,871</w:t>
            </w:r>
          </w:p>
        </w:tc>
        <w:tc>
          <w:tcPr>
            <w:tcW w:w="1228"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1,068</w:t>
            </w:r>
          </w:p>
        </w:tc>
        <w:tc>
          <w:tcPr>
            <w:tcW w:w="844"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1,512</w:t>
            </w:r>
          </w:p>
        </w:tc>
        <w:tc>
          <w:tcPr>
            <w:tcW w:w="70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513</w:t>
            </w:r>
          </w:p>
        </w:tc>
        <w:tc>
          <w:tcPr>
            <w:tcW w:w="1185"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10.90</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15.43</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5.24</w:t>
            </w:r>
          </w:p>
        </w:tc>
        <w:tc>
          <w:tcPr>
            <w:tcW w:w="76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8.97</w:t>
            </w:r>
          </w:p>
        </w:tc>
        <w:tc>
          <w:tcPr>
            <w:tcW w:w="85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1.79</w:t>
            </w:r>
          </w:p>
        </w:tc>
      </w:tr>
      <w:tr w:rsidR="00807C3D" w:rsidTr="00FB70C4">
        <w:tc>
          <w:tcPr>
            <w:cnfStyle w:val="001000000000" w:firstRow="0" w:lastRow="0" w:firstColumn="1" w:lastColumn="0" w:oddVBand="0" w:evenVBand="0" w:oddHBand="0" w:evenHBand="0" w:firstRowFirstColumn="0" w:firstRowLastColumn="0" w:lastRowFirstColumn="0" w:lastRowLastColumn="0"/>
            <w:tcW w:w="1298" w:type="dxa"/>
          </w:tcPr>
          <w:p w:rsidR="00807C3D" w:rsidRPr="00C708D9" w:rsidRDefault="00807C3D" w:rsidP="005355A6">
            <w:pPr>
              <w:spacing w:after="0"/>
              <w:rPr>
                <w:rFonts w:asciiTheme="minorHAnsi" w:hAnsiTheme="minorHAnsi" w:cstheme="minorHAnsi"/>
                <w:sz w:val="20"/>
                <w:szCs w:val="20"/>
              </w:rPr>
            </w:pPr>
            <w:r w:rsidRPr="00C708D9">
              <w:rPr>
                <w:rFonts w:asciiTheme="minorHAnsi" w:hAnsiTheme="minorHAnsi" w:cstheme="minorHAnsi"/>
                <w:sz w:val="20"/>
                <w:szCs w:val="20"/>
              </w:rPr>
              <w:t>Germany</w:t>
            </w:r>
          </w:p>
        </w:tc>
        <w:tc>
          <w:tcPr>
            <w:tcW w:w="126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82,667,685</w:t>
            </w:r>
          </w:p>
        </w:tc>
        <w:tc>
          <w:tcPr>
            <w:tcW w:w="1228"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4,358</w:t>
            </w:r>
          </w:p>
        </w:tc>
        <w:tc>
          <w:tcPr>
            <w:tcW w:w="844"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3,930</w:t>
            </w:r>
          </w:p>
        </w:tc>
        <w:tc>
          <w:tcPr>
            <w:tcW w:w="702" w:type="dxa"/>
            <w:vAlign w:val="bottom"/>
          </w:tcPr>
          <w:p w:rsidR="00807C3D" w:rsidRPr="00CD1A85" w:rsidRDefault="0073626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 </w:t>
            </w:r>
          </w:p>
        </w:tc>
        <w:tc>
          <w:tcPr>
            <w:tcW w:w="1185"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5.27</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4.75</w:t>
            </w:r>
          </w:p>
        </w:tc>
        <w:tc>
          <w:tcPr>
            <w:tcW w:w="950" w:type="dxa"/>
          </w:tcPr>
          <w:p w:rsidR="00807C3D" w:rsidRDefault="0073626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 </w:t>
            </w:r>
          </w:p>
        </w:tc>
        <w:tc>
          <w:tcPr>
            <w:tcW w:w="76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7.08</w:t>
            </w:r>
          </w:p>
        </w:tc>
        <w:tc>
          <w:tcPr>
            <w:tcW w:w="85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0.84</w:t>
            </w:r>
          </w:p>
        </w:tc>
      </w:tr>
      <w:tr w:rsidR="00807C3D" w:rsidTr="00FB70C4">
        <w:tc>
          <w:tcPr>
            <w:cnfStyle w:val="001000000000" w:firstRow="0" w:lastRow="0" w:firstColumn="1" w:lastColumn="0" w:oddVBand="0" w:evenVBand="0" w:oddHBand="0" w:evenHBand="0" w:firstRowFirstColumn="0" w:firstRowLastColumn="0" w:lastRowFirstColumn="0" w:lastRowLastColumn="0"/>
            <w:tcW w:w="1298" w:type="dxa"/>
          </w:tcPr>
          <w:p w:rsidR="00807C3D" w:rsidRPr="00C708D9" w:rsidRDefault="00807C3D" w:rsidP="00137A78">
            <w:pPr>
              <w:spacing w:after="0"/>
              <w:rPr>
                <w:rFonts w:asciiTheme="minorHAnsi" w:hAnsiTheme="minorHAnsi" w:cstheme="minorHAnsi"/>
                <w:sz w:val="20"/>
                <w:szCs w:val="20"/>
              </w:rPr>
            </w:pPr>
            <w:r>
              <w:rPr>
                <w:rFonts w:asciiTheme="minorHAnsi" w:hAnsiTheme="minorHAnsi" w:cstheme="minorHAnsi"/>
                <w:sz w:val="20"/>
                <w:szCs w:val="20"/>
              </w:rPr>
              <w:t>South Africa</w:t>
            </w:r>
          </w:p>
        </w:tc>
        <w:tc>
          <w:tcPr>
            <w:tcW w:w="126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55,908,865</w:t>
            </w:r>
          </w:p>
        </w:tc>
        <w:tc>
          <w:tcPr>
            <w:tcW w:w="1228"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2,206</w:t>
            </w:r>
          </w:p>
        </w:tc>
        <w:tc>
          <w:tcPr>
            <w:tcW w:w="844"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632</w:t>
            </w:r>
          </w:p>
        </w:tc>
        <w:tc>
          <w:tcPr>
            <w:tcW w:w="70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223</w:t>
            </w:r>
          </w:p>
        </w:tc>
        <w:tc>
          <w:tcPr>
            <w:tcW w:w="1185"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3.95</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1.13</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0.40</w:t>
            </w:r>
          </w:p>
        </w:tc>
        <w:tc>
          <w:tcPr>
            <w:tcW w:w="76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1.05</w:t>
            </w:r>
          </w:p>
        </w:tc>
        <w:tc>
          <w:tcPr>
            <w:tcW w:w="85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0.17</w:t>
            </w:r>
          </w:p>
        </w:tc>
      </w:tr>
      <w:tr w:rsidR="00807C3D" w:rsidTr="00FB70C4">
        <w:tc>
          <w:tcPr>
            <w:cnfStyle w:val="001000000000" w:firstRow="0" w:lastRow="0" w:firstColumn="1" w:lastColumn="0" w:oddVBand="0" w:evenVBand="0" w:oddHBand="0" w:evenHBand="0" w:firstRowFirstColumn="0" w:firstRowLastColumn="0" w:lastRowFirstColumn="0" w:lastRowLastColumn="0"/>
            <w:tcW w:w="1298" w:type="dxa"/>
          </w:tcPr>
          <w:p w:rsidR="00807C3D" w:rsidRPr="00C708D9" w:rsidRDefault="00807C3D" w:rsidP="005355A6">
            <w:pPr>
              <w:spacing w:after="0"/>
              <w:rPr>
                <w:rFonts w:asciiTheme="minorHAnsi" w:hAnsiTheme="minorHAnsi" w:cstheme="minorHAnsi"/>
                <w:sz w:val="20"/>
                <w:szCs w:val="20"/>
              </w:rPr>
            </w:pPr>
            <w:r>
              <w:rPr>
                <w:rFonts w:asciiTheme="minorHAnsi" w:hAnsiTheme="minorHAnsi" w:cstheme="minorHAnsi"/>
                <w:sz w:val="20"/>
                <w:szCs w:val="20"/>
              </w:rPr>
              <w:t>Japan</w:t>
            </w:r>
          </w:p>
        </w:tc>
        <w:tc>
          <w:tcPr>
            <w:tcW w:w="126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126,994,511</w:t>
            </w:r>
          </w:p>
        </w:tc>
        <w:tc>
          <w:tcPr>
            <w:tcW w:w="1228"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6,200</w:t>
            </w:r>
          </w:p>
        </w:tc>
        <w:tc>
          <w:tcPr>
            <w:tcW w:w="844"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1,222</w:t>
            </w:r>
          </w:p>
        </w:tc>
        <w:tc>
          <w:tcPr>
            <w:tcW w:w="702" w:type="dxa"/>
            <w:vAlign w:val="bottom"/>
          </w:tcPr>
          <w:p w:rsidR="00807C3D" w:rsidRPr="00CD1A85"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D1A85">
              <w:rPr>
                <w:color w:val="000000"/>
                <w:sz w:val="20"/>
                <w:szCs w:val="20"/>
              </w:rPr>
              <w:t>367</w:t>
            </w:r>
          </w:p>
        </w:tc>
        <w:tc>
          <w:tcPr>
            <w:tcW w:w="1185"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4.88</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0.96</w:t>
            </w:r>
          </w:p>
        </w:tc>
        <w:tc>
          <w:tcPr>
            <w:tcW w:w="950" w:type="dxa"/>
          </w:tcPr>
          <w:p w:rsid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0.29</w:t>
            </w:r>
          </w:p>
        </w:tc>
        <w:tc>
          <w:tcPr>
            <w:tcW w:w="76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5.77</w:t>
            </w:r>
          </w:p>
        </w:tc>
        <w:tc>
          <w:tcPr>
            <w:tcW w:w="851" w:type="dxa"/>
            <w:vAlign w:val="bottom"/>
          </w:tcPr>
          <w:p w:rsidR="00807C3D" w:rsidRPr="00807C3D" w:rsidRDefault="00807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07C3D">
              <w:rPr>
                <w:color w:val="000000"/>
                <w:sz w:val="20"/>
                <w:szCs w:val="20"/>
              </w:rPr>
              <w:t>1.01</w:t>
            </w:r>
          </w:p>
        </w:tc>
      </w:tr>
    </w:tbl>
    <w:p w:rsidR="00047056" w:rsidRDefault="008B74E7" w:rsidP="005355A6">
      <w:pPr>
        <w:spacing w:after="0"/>
        <w:ind w:right="5"/>
        <w:rPr>
          <w:sz w:val="16"/>
          <w:szCs w:val="16"/>
        </w:rPr>
      </w:pPr>
      <w:r w:rsidRPr="005355A6">
        <w:rPr>
          <w:sz w:val="16"/>
          <w:szCs w:val="16"/>
        </w:rPr>
        <w:t xml:space="preserve">Abbreviations; OBD </w:t>
      </w:r>
      <w:r w:rsidR="00711490" w:rsidRPr="005355A6">
        <w:rPr>
          <w:sz w:val="16"/>
          <w:szCs w:val="16"/>
        </w:rPr>
        <w:t xml:space="preserve">- </w:t>
      </w:r>
      <w:r w:rsidRPr="005355A6">
        <w:rPr>
          <w:sz w:val="16"/>
          <w:szCs w:val="16"/>
        </w:rPr>
        <w:t>other bleeding disorders</w:t>
      </w:r>
      <w:r w:rsidR="00711490" w:rsidRPr="005355A6">
        <w:rPr>
          <w:sz w:val="16"/>
          <w:szCs w:val="16"/>
        </w:rPr>
        <w:t>; defined in the WFH Globa</w:t>
      </w:r>
      <w:r w:rsidR="0047289A">
        <w:rPr>
          <w:sz w:val="16"/>
          <w:szCs w:val="16"/>
        </w:rPr>
        <w:t>l Survey 201</w:t>
      </w:r>
      <w:r w:rsidR="001F7FF0">
        <w:rPr>
          <w:sz w:val="16"/>
          <w:szCs w:val="16"/>
        </w:rPr>
        <w:t>6</w:t>
      </w:r>
      <w:r w:rsidR="00711490" w:rsidRPr="005355A6">
        <w:rPr>
          <w:sz w:val="16"/>
          <w:szCs w:val="16"/>
        </w:rPr>
        <w:t xml:space="preserve"> as “rare factor deficiencies, and inherited platelet disorders”</w:t>
      </w:r>
      <w:r w:rsidR="000F4E11" w:rsidRPr="005355A6">
        <w:rPr>
          <w:sz w:val="16"/>
          <w:szCs w:val="16"/>
        </w:rPr>
        <w:t xml:space="preserve"> (i.e. not HMA, HMB, VWD)</w:t>
      </w:r>
    </w:p>
    <w:p w:rsidR="00137A78" w:rsidRPr="00137A78" w:rsidRDefault="00137A78" w:rsidP="00137A78">
      <w:pPr>
        <w:spacing w:after="0"/>
        <w:ind w:right="5"/>
        <w:rPr>
          <w:sz w:val="16"/>
          <w:szCs w:val="16"/>
        </w:rPr>
      </w:pPr>
      <w:r>
        <w:rPr>
          <w:sz w:val="16"/>
          <w:szCs w:val="16"/>
        </w:rPr>
        <w:t xml:space="preserve">* </w:t>
      </w:r>
      <w:r w:rsidR="002C259E">
        <w:rPr>
          <w:sz w:val="16"/>
          <w:szCs w:val="16"/>
        </w:rPr>
        <w:t>Sweden</w:t>
      </w:r>
      <w:r>
        <w:rPr>
          <w:sz w:val="16"/>
          <w:szCs w:val="16"/>
        </w:rPr>
        <w:t>’s figures are from the 201</w:t>
      </w:r>
      <w:r w:rsidR="002C259E">
        <w:rPr>
          <w:sz w:val="16"/>
          <w:szCs w:val="16"/>
        </w:rPr>
        <w:t>5</w:t>
      </w:r>
      <w:r w:rsidR="00863491">
        <w:rPr>
          <w:sz w:val="16"/>
          <w:szCs w:val="16"/>
        </w:rPr>
        <w:t xml:space="preserve"> </w:t>
      </w:r>
      <w:r>
        <w:rPr>
          <w:sz w:val="16"/>
          <w:szCs w:val="16"/>
        </w:rPr>
        <w:t xml:space="preserve">Annual Survey updated for population, France’s Factor </w:t>
      </w:r>
      <w:r w:rsidR="000F2F0E">
        <w:rPr>
          <w:sz w:val="16"/>
          <w:szCs w:val="16"/>
        </w:rPr>
        <w:t xml:space="preserve">VIII </w:t>
      </w:r>
      <w:r>
        <w:rPr>
          <w:sz w:val="16"/>
          <w:szCs w:val="16"/>
        </w:rPr>
        <w:t>and Factor IX per capita figures are from the 201</w:t>
      </w:r>
      <w:r w:rsidR="0022593B">
        <w:rPr>
          <w:sz w:val="16"/>
          <w:szCs w:val="16"/>
        </w:rPr>
        <w:t>5</w:t>
      </w:r>
      <w:r>
        <w:rPr>
          <w:sz w:val="16"/>
          <w:szCs w:val="16"/>
        </w:rPr>
        <w:t xml:space="preserve"> Annual Survey</w:t>
      </w:r>
    </w:p>
    <w:p w:rsidR="00711490" w:rsidRDefault="00711490" w:rsidP="00157250">
      <w:pPr>
        <w:spacing w:after="0"/>
      </w:pPr>
    </w:p>
    <w:p w:rsidR="00C05B71" w:rsidRPr="00A12422" w:rsidRDefault="00157250" w:rsidP="008A1B16">
      <w:pPr>
        <w:autoSpaceDE w:val="0"/>
        <w:spacing w:after="0"/>
      </w:pPr>
      <w:r w:rsidRPr="00A12422">
        <w:t xml:space="preserve">In 2010, Stonebreaker </w:t>
      </w:r>
      <w:r w:rsidRPr="00A12422">
        <w:rPr>
          <w:i/>
        </w:rPr>
        <w:t>et al</w:t>
      </w:r>
      <w:r w:rsidR="008A1B16" w:rsidRPr="00A12422">
        <w:rPr>
          <w:rFonts w:ascii="ZWAdobeF" w:hAnsi="ZWAdobeF" w:cs="ZWAdobeF"/>
          <w:sz w:val="2"/>
          <w:szCs w:val="2"/>
        </w:rPr>
        <w:t>7F</w:t>
      </w:r>
      <w:r w:rsidRPr="00A12422">
        <w:rPr>
          <w:rStyle w:val="FootnoteReference"/>
          <w:i/>
        </w:rPr>
        <w:footnoteReference w:id="7"/>
      </w:r>
      <w:r w:rsidRPr="00A12422">
        <w:t xml:space="preserve"> reported on </w:t>
      </w:r>
      <w:r w:rsidR="000F2F0E">
        <w:t xml:space="preserve">HMA </w:t>
      </w:r>
      <w:r w:rsidRPr="00A12422">
        <w:t xml:space="preserve">prevalence data for 106 countries from the </w:t>
      </w:r>
      <w:r w:rsidR="00D54128" w:rsidRPr="00A12422">
        <w:t>WFH</w:t>
      </w:r>
      <w:r w:rsidRPr="00A12422">
        <w:t xml:space="preserve"> annual global surveys and the literature. They </w:t>
      </w:r>
      <w:r w:rsidR="00503261" w:rsidRPr="00A12422">
        <w:t>found</w:t>
      </w:r>
      <w:r w:rsidRPr="00A12422">
        <w:t xml:space="preserve"> that the reported </w:t>
      </w:r>
      <w:r w:rsidR="00D54128" w:rsidRPr="00A12422">
        <w:t>HMA</w:t>
      </w:r>
      <w:r w:rsidRPr="00A12422">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rsidR="00804F89" w:rsidRPr="00A12422" w:rsidRDefault="00804F89" w:rsidP="00157250">
      <w:pPr>
        <w:spacing w:after="0"/>
      </w:pPr>
    </w:p>
    <w:p w:rsidR="00804F89" w:rsidRPr="00A12422" w:rsidRDefault="00804F89" w:rsidP="008A1B16">
      <w:pPr>
        <w:autoSpaceDE w:val="0"/>
        <w:spacing w:after="0"/>
      </w:pPr>
      <w:r w:rsidRPr="00A12422">
        <w:t xml:space="preserve">In 2011, the same group reported on the prevalence of </w:t>
      </w:r>
      <w:r w:rsidR="00703719" w:rsidRPr="00A12422">
        <w:t>Haemophilia</w:t>
      </w:r>
      <w:r w:rsidRPr="00A12422">
        <w:t xml:space="preserve"> B</w:t>
      </w:r>
      <w:r w:rsidR="008A1B16" w:rsidRPr="00A12422">
        <w:rPr>
          <w:rFonts w:ascii="ZWAdobeF" w:hAnsi="ZWAdobeF" w:cs="ZWAdobeF"/>
          <w:sz w:val="2"/>
          <w:szCs w:val="2"/>
        </w:rPr>
        <w:t>8F</w:t>
      </w:r>
      <w:r w:rsidRPr="00A12422">
        <w:rPr>
          <w:rStyle w:val="FootnoteReference"/>
        </w:rPr>
        <w:footnoteReference w:id="8"/>
      </w:r>
      <w:r w:rsidRPr="00A12422">
        <w:t xml:space="preserve">. Data was reported for 105 countries from the </w:t>
      </w:r>
      <w:r w:rsidR="00D54128" w:rsidRPr="00A12422">
        <w:t xml:space="preserve">WFH </w:t>
      </w:r>
      <w:r w:rsidRPr="00A12422">
        <w:t>annual global surveys. They reported that the prevalence varied considerably among countries, even among the wealthiest of countries.</w:t>
      </w:r>
    </w:p>
    <w:p w:rsidR="00804F89" w:rsidRPr="00A12422" w:rsidRDefault="00804F89" w:rsidP="00804F89">
      <w:pPr>
        <w:spacing w:after="0"/>
      </w:pPr>
    </w:p>
    <w:p w:rsidR="00804F89" w:rsidRPr="00A12422" w:rsidRDefault="00804F89" w:rsidP="00804F89">
      <w:pPr>
        <w:spacing w:after="0"/>
      </w:pPr>
      <w:r w:rsidRPr="00A12422">
        <w:t>Prevalence data is extremely valuable information for the planning efforts of national healthcare agencies in setting priorities and allocating resources for the treatment of bleeding disorders.</w:t>
      </w:r>
    </w:p>
    <w:p w:rsidR="0047289A" w:rsidRPr="006C7C06" w:rsidRDefault="0047289A">
      <w:pPr>
        <w:spacing w:after="0"/>
        <w:rPr>
          <w:highlight w:val="yellow"/>
        </w:rPr>
      </w:pPr>
    </w:p>
    <w:p w:rsidR="006673C3" w:rsidRDefault="00C32C4D" w:rsidP="006673C3">
      <w:pPr>
        <w:pStyle w:val="Heading1"/>
      </w:pPr>
      <w:bookmarkStart w:id="136" w:name="_Toc351111351"/>
      <w:bookmarkStart w:id="137" w:name="_Toc15830830"/>
      <w:r>
        <w:lastRenderedPageBreak/>
        <w:t>Patient T</w:t>
      </w:r>
      <w:r w:rsidR="006673C3">
        <w:t>reat</w:t>
      </w:r>
      <w:bookmarkEnd w:id="136"/>
      <w:r w:rsidR="00A153E5">
        <w:t xml:space="preserve">ment in </w:t>
      </w:r>
      <w:r w:rsidR="0047289A">
        <w:t>201</w:t>
      </w:r>
      <w:r w:rsidR="00D50DFF">
        <w:t>6-17</w:t>
      </w:r>
      <w:bookmarkEnd w:id="137"/>
    </w:p>
    <w:p w:rsidR="00F07750" w:rsidRDefault="000C1030" w:rsidP="0012008C">
      <w:r>
        <w:t xml:space="preserve">The data in this section </w:t>
      </w:r>
      <w:r w:rsidR="00503261">
        <w:t>relates to</w:t>
      </w:r>
      <w:r>
        <w:t xml:space="preserve"> patients who received trea</w:t>
      </w:r>
      <w:r w:rsidR="00300130">
        <w:t>tment (products) during the 201</w:t>
      </w:r>
      <w:r w:rsidR="00595524">
        <w:t>6-17</w:t>
      </w:r>
      <w:r w:rsidR="00306565">
        <w:t xml:space="preserve"> financial </w:t>
      </w:r>
      <w:r>
        <w:t>year.</w:t>
      </w:r>
      <w:r w:rsidR="003C21D7">
        <w:t xml:space="preserve"> </w:t>
      </w:r>
      <w:r w:rsidR="003C21D7">
        <w:fldChar w:fldCharType="begin"/>
      </w:r>
      <w:r w:rsidR="003C21D7">
        <w:instrText xml:space="preserve"> REF _Ref436220947 \h </w:instrText>
      </w:r>
      <w:r w:rsidR="003C21D7">
        <w:fldChar w:fldCharType="separate"/>
      </w:r>
      <w:r w:rsidR="00612103">
        <w:t xml:space="preserve">Figure </w:t>
      </w:r>
      <w:r w:rsidR="00612103">
        <w:rPr>
          <w:noProof/>
        </w:rPr>
        <w:t>10</w:t>
      </w:r>
      <w:r w:rsidR="003C21D7">
        <w:fldChar w:fldCharType="end"/>
      </w:r>
      <w:r w:rsidR="008B00F9">
        <w:t xml:space="preserve"> </w:t>
      </w:r>
      <w:r w:rsidR="0075134C">
        <w:t xml:space="preserve">and </w:t>
      </w:r>
      <w:r w:rsidR="003C21D7">
        <w:fldChar w:fldCharType="begin"/>
      </w:r>
      <w:r w:rsidR="003C21D7">
        <w:instrText xml:space="preserve"> REF _Ref436220956 \h </w:instrText>
      </w:r>
      <w:r w:rsidR="003C21D7">
        <w:fldChar w:fldCharType="separate"/>
      </w:r>
      <w:r w:rsidR="00612103">
        <w:t xml:space="preserve">Figure </w:t>
      </w:r>
      <w:r w:rsidR="00612103">
        <w:rPr>
          <w:noProof/>
        </w:rPr>
        <w:t>11</w:t>
      </w:r>
      <w:r w:rsidR="003C21D7">
        <w:fldChar w:fldCharType="end"/>
      </w:r>
      <w:r w:rsidR="003C21D7">
        <w:t xml:space="preserve"> </w:t>
      </w:r>
      <w:r w:rsidR="0075134C">
        <w:t>show</w:t>
      </w:r>
      <w:r w:rsidR="00300130">
        <w:t xml:space="preserve"> data for the period 201</w:t>
      </w:r>
      <w:r w:rsidR="001F7FF0">
        <w:t>2</w:t>
      </w:r>
      <w:r w:rsidR="008B00F9">
        <w:t>-</w:t>
      </w:r>
      <w:r w:rsidR="00AF79CF">
        <w:t>1</w:t>
      </w:r>
      <w:r w:rsidR="001F7FF0">
        <w:t>3</w:t>
      </w:r>
      <w:r w:rsidR="008B00F9">
        <w:t xml:space="preserve"> to </w:t>
      </w:r>
      <w:r w:rsidR="00E448AB">
        <w:t>201</w:t>
      </w:r>
      <w:r w:rsidR="004E106E">
        <w:t>6</w:t>
      </w:r>
      <w:r w:rsidR="00E448AB">
        <w:t>-1</w:t>
      </w:r>
      <w:r w:rsidR="004E106E">
        <w:t>7</w:t>
      </w:r>
      <w:r w:rsidR="008B00F9">
        <w:t xml:space="preserve">, and chart the relative volume of therapeutic products issued </w:t>
      </w:r>
      <w:r w:rsidR="00F24D73">
        <w:t xml:space="preserve">according to patient severity. </w:t>
      </w:r>
      <w:r w:rsidR="008B00F9">
        <w:t>Patients with greater severity of bleeding disorders received more products.</w:t>
      </w:r>
    </w:p>
    <w:p w:rsidR="00F07750" w:rsidRDefault="00F07750" w:rsidP="00F07750">
      <w:pPr>
        <w:pStyle w:val="Heading2"/>
      </w:pPr>
      <w:bookmarkStart w:id="138" w:name="_Toc15830831"/>
      <w:r>
        <w:t xml:space="preserve">Products </w:t>
      </w:r>
      <w:r w:rsidR="004F1266">
        <w:t>issued</w:t>
      </w:r>
      <w:r w:rsidR="00BC1ADE">
        <w:t xml:space="preserve"> to patients</w:t>
      </w:r>
      <w:bookmarkEnd w:id="138"/>
    </w:p>
    <w:p w:rsidR="008B00F9" w:rsidRPr="00DB6444" w:rsidRDefault="003C21D7" w:rsidP="008B00F9">
      <w:pPr>
        <w:spacing w:after="0"/>
      </w:pPr>
      <w:r w:rsidRPr="00DB6444">
        <w:fldChar w:fldCharType="begin"/>
      </w:r>
      <w:r w:rsidRPr="00DB6444">
        <w:instrText xml:space="preserve"> REF _Ref436220947 \h </w:instrText>
      </w:r>
      <w:r w:rsidR="00AF79CF" w:rsidRPr="00DB6444">
        <w:instrText xml:space="preserve"> \* MERGEFORMAT </w:instrText>
      </w:r>
      <w:r w:rsidRPr="00DB6444">
        <w:fldChar w:fldCharType="separate"/>
      </w:r>
      <w:r w:rsidR="00612103">
        <w:t xml:space="preserve">Figure </w:t>
      </w:r>
      <w:r w:rsidR="00612103">
        <w:rPr>
          <w:noProof/>
        </w:rPr>
        <w:t>10</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HMA patients receiving treatment </w:t>
      </w:r>
      <w:r w:rsidR="001540E4" w:rsidRPr="00DB6444">
        <w:t>(</w:t>
      </w:r>
      <w:r w:rsidR="003066EB">
        <w:t>1,0</w:t>
      </w:r>
      <w:r w:rsidR="00FA3518">
        <w:t>09</w:t>
      </w:r>
      <w:r w:rsidR="001540E4" w:rsidRPr="00DB6444">
        <w:t xml:space="preserve"> patients</w:t>
      </w:r>
      <w:r w:rsidR="00511B0A">
        <w:t xml:space="preserve"> in 201</w:t>
      </w:r>
      <w:r w:rsidR="004E106E">
        <w:t>6</w:t>
      </w:r>
      <w:r w:rsidR="00E448AB">
        <w:t>-1</w:t>
      </w:r>
      <w:r w:rsidR="004E106E">
        <w:t>7</w:t>
      </w:r>
      <w:r w:rsidR="001540E4" w:rsidRPr="00DB6444">
        <w:t xml:space="preserve">) </w:t>
      </w:r>
      <w:r w:rsidR="008B00F9" w:rsidRPr="00DB6444">
        <w:t xml:space="preserve">by severity. For the five financial years, </w:t>
      </w:r>
      <w:r w:rsidR="000F2F0E">
        <w:t>around</w:t>
      </w:r>
      <w:r w:rsidR="000F2F0E" w:rsidRPr="00DB6444">
        <w:t xml:space="preserve"> </w:t>
      </w:r>
      <w:r w:rsidR="008B00F9" w:rsidRPr="00DB6444">
        <w:t>60% (by volume) of all FVIII products issued wer</w:t>
      </w:r>
      <w:r w:rsidR="001101B4">
        <w:t>e for patients with severe HMA.</w:t>
      </w:r>
    </w:p>
    <w:p w:rsidR="008B00F9" w:rsidRPr="00DB6444" w:rsidRDefault="008B00F9" w:rsidP="008B00F9">
      <w:pPr>
        <w:spacing w:after="0"/>
      </w:pPr>
    </w:p>
    <w:p w:rsidR="008B00F9" w:rsidRDefault="003C21D7" w:rsidP="008B00F9">
      <w:pPr>
        <w:spacing w:after="0"/>
      </w:pPr>
      <w:r w:rsidRPr="00DB6444">
        <w:fldChar w:fldCharType="begin"/>
      </w:r>
      <w:r w:rsidRPr="00DB6444">
        <w:instrText xml:space="preserve"> REF _Ref436220956 \h </w:instrText>
      </w:r>
      <w:r w:rsidR="00AF79CF" w:rsidRPr="00DB6444">
        <w:instrText xml:space="preserve"> \* MERGEFORMAT </w:instrText>
      </w:r>
      <w:r w:rsidRPr="00DB6444">
        <w:fldChar w:fldCharType="separate"/>
      </w:r>
      <w:r w:rsidR="00612103">
        <w:t xml:space="preserve">Figure </w:t>
      </w:r>
      <w:r w:rsidR="00612103">
        <w:rPr>
          <w:noProof/>
        </w:rPr>
        <w:t>11</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HMB patients receiving treatment </w:t>
      </w:r>
      <w:r w:rsidR="002D2A37" w:rsidRPr="00DB6444">
        <w:t>(</w:t>
      </w:r>
      <w:r w:rsidR="00FA3518">
        <w:t>218</w:t>
      </w:r>
      <w:r w:rsidR="002D2A37" w:rsidRPr="00DB6444">
        <w:t xml:space="preserve"> patients</w:t>
      </w:r>
      <w:r w:rsidR="00511B0A">
        <w:t xml:space="preserve"> in 201</w:t>
      </w:r>
      <w:r w:rsidR="003066EB">
        <w:t>6</w:t>
      </w:r>
      <w:r w:rsidR="00E448AB">
        <w:t>-1</w:t>
      </w:r>
      <w:r w:rsidR="003066EB">
        <w:t>7</w:t>
      </w:r>
      <w:r w:rsidR="002D2A37" w:rsidRPr="00DB6444">
        <w:t xml:space="preserve">) </w:t>
      </w:r>
      <w:r w:rsidR="008B00F9" w:rsidRPr="00DB6444">
        <w:t>by sever</w:t>
      </w:r>
      <w:r w:rsidR="008B00F9" w:rsidRPr="00014B5A">
        <w:rPr>
          <w:b/>
        </w:rPr>
        <w:t>i</w:t>
      </w:r>
      <w:r w:rsidR="008B00F9" w:rsidRPr="00DB6444">
        <w:t xml:space="preserve">ty. For the five financial years, </w:t>
      </w:r>
      <w:r w:rsidR="00AB1845">
        <w:t>around</w:t>
      </w:r>
      <w:r w:rsidR="00AB1845" w:rsidRPr="00DB6444">
        <w:t xml:space="preserve"> </w:t>
      </w:r>
      <w:r w:rsidR="008B00F9" w:rsidRPr="00DB6444">
        <w:t>40% (by volume) of all FIX products issued were for patients with severe HMB. There are far fewer HMB patients in the registry than there are HMA patients.</w:t>
      </w:r>
    </w:p>
    <w:p w:rsidR="008B00F9" w:rsidRDefault="008B00F9" w:rsidP="008B00F9">
      <w:pPr>
        <w:spacing w:after="0"/>
      </w:pPr>
    </w:p>
    <w:p w:rsidR="008B00F9" w:rsidRDefault="00AB1845" w:rsidP="008B00F9">
      <w:pPr>
        <w:spacing w:after="0"/>
      </w:pPr>
      <w:r>
        <w:t>Around 40%</w:t>
      </w:r>
      <w:r w:rsidR="008B00F9">
        <w:t xml:space="preserve"> of the patients in the ABDR are diagnosed with HMA (</w:t>
      </w:r>
      <w:r w:rsidR="0075134C" w:rsidRPr="0075134C">
        <w:t>se</w:t>
      </w:r>
      <w:r w:rsidR="008B00F9" w:rsidRPr="0075134C">
        <w:t>e</w:t>
      </w:r>
      <w:r w:rsidR="003C21D7">
        <w:t xml:space="preserve"> </w:t>
      </w:r>
      <w:r w:rsidR="003C21D7">
        <w:fldChar w:fldCharType="begin"/>
      </w:r>
      <w:r w:rsidR="003C21D7">
        <w:instrText xml:space="preserve"> REF _Ref436221036 \h </w:instrText>
      </w:r>
      <w:r w:rsidR="003C21D7">
        <w:fldChar w:fldCharType="separate"/>
      </w:r>
      <w:r w:rsidR="00612103">
        <w:t xml:space="preserve">Table </w:t>
      </w:r>
      <w:r w:rsidR="00612103">
        <w:rPr>
          <w:noProof/>
        </w:rPr>
        <w:t>3</w:t>
      </w:r>
      <w:r w:rsidR="003C21D7">
        <w:fldChar w:fldCharType="end"/>
      </w:r>
      <w:r w:rsidR="0075134C">
        <w:t>)</w:t>
      </w:r>
      <w:r w:rsidR="008B00F9" w:rsidRPr="0075134C">
        <w:t>. In</w:t>
      </w:r>
      <w:r w:rsidR="008B00F9">
        <w:t xml:space="preserve"> relative terms, HMA is the most important consideration for national supply planning, and the key factor is the issue of product to severe HMA patients.</w:t>
      </w:r>
    </w:p>
    <w:p w:rsidR="0044050A" w:rsidRPr="0044050A" w:rsidRDefault="0044050A" w:rsidP="0044050A">
      <w:pPr>
        <w:spacing w:after="0"/>
        <w:rPr>
          <w:rFonts w:eastAsia="Times New Roman"/>
          <w:lang w:eastAsia="en-AU"/>
        </w:rPr>
      </w:pPr>
    </w:p>
    <w:p w:rsidR="006949CF" w:rsidRDefault="0044050A" w:rsidP="008B00F9">
      <w:pPr>
        <w:spacing w:after="0"/>
      </w:pPr>
      <w:r>
        <w:rPr>
          <w:noProof/>
          <w:lang w:eastAsia="en-AU"/>
        </w:rPr>
        <w:drawing>
          <wp:inline distT="0" distB="0" distL="0" distR="0" wp14:anchorId="48148A68" wp14:editId="570E85B5">
            <wp:extent cx="5523809" cy="2752381"/>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23809" cy="2752381"/>
                    </a:xfrm>
                    <a:prstGeom prst="rect">
                      <a:avLst/>
                    </a:prstGeom>
                  </pic:spPr>
                </pic:pic>
              </a:graphicData>
            </a:graphic>
          </wp:inline>
        </w:drawing>
      </w:r>
    </w:p>
    <w:p w:rsidR="00605154" w:rsidRDefault="00605154" w:rsidP="008B00F9">
      <w:pPr>
        <w:spacing w:after="0"/>
      </w:pPr>
    </w:p>
    <w:p w:rsidR="006473AF" w:rsidRDefault="00C25399" w:rsidP="0044050A">
      <w:pPr>
        <w:pStyle w:val="Caption"/>
        <w:spacing w:after="0"/>
      </w:pPr>
      <w:bookmarkStart w:id="139" w:name="_Ref436220947"/>
      <w:bookmarkStart w:id="140" w:name="_Toc8037415"/>
      <w:r>
        <w:t xml:space="preserve">Figure </w:t>
      </w:r>
      <w:r w:rsidR="00387806">
        <w:fldChar w:fldCharType="begin"/>
      </w:r>
      <w:r w:rsidR="00387806">
        <w:instrText xml:space="preserve"> SEQ Figure \* ARABIC </w:instrText>
      </w:r>
      <w:r w:rsidR="00387806">
        <w:fldChar w:fldCharType="separate"/>
      </w:r>
      <w:r w:rsidR="00612103">
        <w:rPr>
          <w:noProof/>
        </w:rPr>
        <w:t>10</w:t>
      </w:r>
      <w:r w:rsidR="00387806">
        <w:rPr>
          <w:noProof/>
        </w:rPr>
        <w:fldChar w:fldCharType="end"/>
      </w:r>
      <w:bookmarkEnd w:id="139"/>
      <w:r>
        <w:t xml:space="preserve"> </w:t>
      </w:r>
      <w:r w:rsidR="00AF79CF">
        <w:t xml:space="preserve">- </w:t>
      </w:r>
      <w:r>
        <w:t>P</w:t>
      </w:r>
      <w:r w:rsidR="00BC1ADE">
        <w:t>ercentage</w:t>
      </w:r>
      <w:r>
        <w:t xml:space="preserve"> of patients receiving product by severity for HMA - hereditary bleeding disorders</w:t>
      </w:r>
      <w:bookmarkEnd w:id="140"/>
    </w:p>
    <w:p w:rsidR="0044050A" w:rsidRPr="00C14F1F" w:rsidRDefault="0044050A" w:rsidP="0044050A">
      <w:pPr>
        <w:rPr>
          <w:sz w:val="16"/>
          <w:szCs w:val="16"/>
        </w:rPr>
      </w:pPr>
      <w:r>
        <w:rPr>
          <w:sz w:val="16"/>
          <w:szCs w:val="16"/>
        </w:rPr>
        <w:t>Note: A very small number of patients have a severity recorded as Not Applicable or Unknown. These are not shown in the above chart.</w:t>
      </w:r>
    </w:p>
    <w:p w:rsidR="0044050A" w:rsidRPr="0044050A" w:rsidRDefault="0044050A" w:rsidP="0044050A"/>
    <w:p w:rsidR="006528AA" w:rsidRDefault="0044050A" w:rsidP="006528AA">
      <w:bookmarkStart w:id="141" w:name="_Ref351371671"/>
      <w:bookmarkStart w:id="142" w:name="_Ref351371662"/>
      <w:bookmarkStart w:id="143" w:name="_Ref351371676"/>
      <w:r>
        <w:rPr>
          <w:noProof/>
          <w:lang w:eastAsia="en-AU"/>
        </w:rPr>
        <w:lastRenderedPageBreak/>
        <w:drawing>
          <wp:inline distT="0" distB="0" distL="0" distR="0" wp14:anchorId="632C46FF" wp14:editId="34AC8119">
            <wp:extent cx="5628571" cy="27523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28571" cy="2752381"/>
                    </a:xfrm>
                    <a:prstGeom prst="rect">
                      <a:avLst/>
                    </a:prstGeom>
                  </pic:spPr>
                </pic:pic>
              </a:graphicData>
            </a:graphic>
          </wp:inline>
        </w:drawing>
      </w:r>
    </w:p>
    <w:p w:rsidR="00B03D56" w:rsidRDefault="0004204F" w:rsidP="007A7635">
      <w:pPr>
        <w:pStyle w:val="Caption"/>
        <w:spacing w:after="0"/>
      </w:pPr>
      <w:bookmarkStart w:id="144" w:name="_Ref436220956"/>
      <w:bookmarkStart w:id="145" w:name="_Toc8037416"/>
      <w:r>
        <w:t xml:space="preserve">Figure </w:t>
      </w:r>
      <w:r w:rsidR="00387806">
        <w:fldChar w:fldCharType="begin"/>
      </w:r>
      <w:r w:rsidR="00387806">
        <w:instrText xml:space="preserve"> SEQ Figure \* ARABIC </w:instrText>
      </w:r>
      <w:r w:rsidR="00387806">
        <w:fldChar w:fldCharType="separate"/>
      </w:r>
      <w:r w:rsidR="00612103">
        <w:rPr>
          <w:noProof/>
        </w:rPr>
        <w:t>11</w:t>
      </w:r>
      <w:r w:rsidR="00387806">
        <w:rPr>
          <w:noProof/>
        </w:rPr>
        <w:fldChar w:fldCharType="end"/>
      </w:r>
      <w:bookmarkEnd w:id="144"/>
      <w:r>
        <w:rPr>
          <w:noProof/>
        </w:rPr>
        <w:t xml:space="preserve"> </w:t>
      </w:r>
      <w:r w:rsidR="00C14F1F">
        <w:rPr>
          <w:noProof/>
        </w:rPr>
        <w:t xml:space="preserve">- </w:t>
      </w:r>
      <w:r w:rsidRPr="00E15481">
        <w:t>P</w:t>
      </w:r>
      <w:r w:rsidR="00BC1ADE">
        <w:t>ercentage</w:t>
      </w:r>
      <w:r w:rsidRPr="00E15481">
        <w:t xml:space="preserve"> of </w:t>
      </w:r>
      <w:r>
        <w:t>p</w:t>
      </w:r>
      <w:r w:rsidRPr="00E15481">
        <w:t>atients recei</w:t>
      </w:r>
      <w:r>
        <w:t>ving product by severity for HMB - hereditary bleeding disorders</w:t>
      </w:r>
      <w:bookmarkEnd w:id="145"/>
    </w:p>
    <w:p w:rsidR="00C14F1F" w:rsidRPr="00C14F1F" w:rsidRDefault="00F24D73" w:rsidP="00C14F1F">
      <w:pPr>
        <w:rPr>
          <w:sz w:val="16"/>
          <w:szCs w:val="16"/>
        </w:rPr>
      </w:pPr>
      <w:r>
        <w:rPr>
          <w:sz w:val="16"/>
          <w:szCs w:val="16"/>
        </w:rPr>
        <w:t xml:space="preserve">Note: </w:t>
      </w:r>
      <w:r w:rsidR="00C14F1F" w:rsidRPr="00C14F1F">
        <w:rPr>
          <w:sz w:val="16"/>
          <w:szCs w:val="16"/>
        </w:rPr>
        <w:t>Proportion of patients receiving product by severity for HmB</w:t>
      </w:r>
      <w:r w:rsidR="00AF79CF">
        <w:rPr>
          <w:sz w:val="16"/>
          <w:szCs w:val="16"/>
        </w:rPr>
        <w:t xml:space="preserve"> </w:t>
      </w:r>
      <w:r w:rsidR="00C14F1F" w:rsidRPr="00C14F1F">
        <w:rPr>
          <w:sz w:val="16"/>
          <w:szCs w:val="16"/>
        </w:rPr>
        <w:t xml:space="preserve">– Acquired bleeding disorders are too small </w:t>
      </w:r>
      <w:r w:rsidR="001101B4">
        <w:rPr>
          <w:sz w:val="16"/>
          <w:szCs w:val="16"/>
        </w:rPr>
        <w:t>to present in graphical format.</w:t>
      </w:r>
      <w:r w:rsidR="0044050A">
        <w:rPr>
          <w:sz w:val="16"/>
          <w:szCs w:val="16"/>
        </w:rPr>
        <w:t xml:space="preserve"> A very small number of patients have a severity recorded as Not Applicable or Unknown. These are not shown in the above chart.</w:t>
      </w:r>
    </w:p>
    <w:bookmarkStart w:id="146" w:name="_Ref384458011"/>
    <w:p w:rsidR="00CC6CA5" w:rsidRDefault="00A429CA" w:rsidP="00A429CA">
      <w:pPr>
        <w:spacing w:after="0"/>
      </w:pPr>
      <w:r>
        <w:fldChar w:fldCharType="begin"/>
      </w:r>
      <w:r>
        <w:instrText xml:space="preserve"> REF _Ref436136296 \h </w:instrText>
      </w:r>
      <w:r>
        <w:fldChar w:fldCharType="separate"/>
      </w:r>
      <w:r w:rsidR="00612103">
        <w:t xml:space="preserve">Table </w:t>
      </w:r>
      <w:r w:rsidR="00612103">
        <w:rPr>
          <w:noProof/>
        </w:rPr>
        <w:t>15</w:t>
      </w:r>
      <w:r>
        <w:fldChar w:fldCharType="end"/>
      </w:r>
      <w:r>
        <w:t xml:space="preserve">, </w:t>
      </w:r>
      <w:r>
        <w:fldChar w:fldCharType="begin"/>
      </w:r>
      <w:r>
        <w:instrText xml:space="preserve"> REF _Ref512892102 \h </w:instrText>
      </w:r>
      <w:r>
        <w:fldChar w:fldCharType="separate"/>
      </w:r>
      <w:r w:rsidR="00612103">
        <w:t xml:space="preserve">Table </w:t>
      </w:r>
      <w:r w:rsidR="00612103">
        <w:rPr>
          <w:noProof/>
        </w:rPr>
        <w:t>16</w:t>
      </w:r>
      <w:r>
        <w:fldChar w:fldCharType="end"/>
      </w:r>
      <w:r>
        <w:t xml:space="preserve"> and </w:t>
      </w:r>
      <w:r>
        <w:fldChar w:fldCharType="begin"/>
      </w:r>
      <w:r>
        <w:instrText xml:space="preserve"> REF _Ref512892112 \h </w:instrText>
      </w:r>
      <w:r>
        <w:fldChar w:fldCharType="separate"/>
      </w:r>
      <w:r w:rsidR="00612103">
        <w:t xml:space="preserve">Table </w:t>
      </w:r>
      <w:r w:rsidR="00612103">
        <w:rPr>
          <w:noProof/>
        </w:rPr>
        <w:t>17</w:t>
      </w:r>
      <w:r>
        <w:fldChar w:fldCharType="end"/>
      </w:r>
      <w:r>
        <w:t xml:space="preserve"> </w:t>
      </w:r>
      <w:r w:rsidR="00E448AB">
        <w:t>detail</w:t>
      </w:r>
      <w:r w:rsidR="008C1E6A">
        <w:t xml:space="preserve"> the volume (IU) of product issued for H</w:t>
      </w:r>
      <w:r w:rsidR="00300130">
        <w:t>MA, HMB</w:t>
      </w:r>
      <w:r w:rsidR="001F7FF0">
        <w:t>,</w:t>
      </w:r>
      <w:r w:rsidR="00300130">
        <w:t xml:space="preserve"> VWD</w:t>
      </w:r>
      <w:r w:rsidR="00863491">
        <w:t xml:space="preserve"> and other diagnosis</w:t>
      </w:r>
      <w:r w:rsidR="00300130">
        <w:t xml:space="preserve"> patients in 201</w:t>
      </w:r>
      <w:r w:rsidR="0089702F">
        <w:t>6-17</w:t>
      </w:r>
      <w:r w:rsidR="008C1E6A">
        <w:t>. The volumes are subdivided by severity and treatment regimen</w:t>
      </w:r>
      <w:r w:rsidR="00BC1ADE">
        <w:t xml:space="preserve"> as stated in the ABDR record</w:t>
      </w:r>
      <w:r w:rsidR="008C1E6A">
        <w:t xml:space="preserve">. The largest and most important sectors are products for severe HMA patients for </w:t>
      </w:r>
      <w:r w:rsidR="008C1E6A">
        <w:rPr>
          <w:i/>
        </w:rPr>
        <w:t>on demand</w:t>
      </w:r>
      <w:r w:rsidR="008C1E6A">
        <w:t xml:space="preserve"> and </w:t>
      </w:r>
      <w:r w:rsidR="008C1E6A">
        <w:rPr>
          <w:i/>
        </w:rPr>
        <w:t>prophylactic</w:t>
      </w:r>
      <w:r w:rsidR="008C1E6A">
        <w:t xml:space="preserve"> treatment regimens. The volume issued for prophylactic treatment of severe HMA is the single greatest determining factor for supply planning.</w:t>
      </w:r>
    </w:p>
    <w:p w:rsidR="008C1E6A" w:rsidRDefault="008C1E6A" w:rsidP="001F7FF0">
      <w:pPr>
        <w:spacing w:after="0"/>
      </w:pPr>
    </w:p>
    <w:p w:rsidR="0037091C" w:rsidRPr="0037091C" w:rsidRDefault="00FB7B20" w:rsidP="007A7635">
      <w:pPr>
        <w:pStyle w:val="Caption"/>
        <w:spacing w:after="0"/>
      </w:pPr>
      <w:bookmarkStart w:id="147" w:name="_Ref436136296"/>
      <w:bookmarkStart w:id="148" w:name="_Toc15830865"/>
      <w:bookmarkEnd w:id="146"/>
      <w:r>
        <w:t xml:space="preserve">Table </w:t>
      </w:r>
      <w:r w:rsidR="00387806">
        <w:fldChar w:fldCharType="begin"/>
      </w:r>
      <w:r w:rsidR="00387806">
        <w:instrText xml:space="preserve"> SEQ Table \* ARABIC </w:instrText>
      </w:r>
      <w:r w:rsidR="00387806">
        <w:fldChar w:fldCharType="separate"/>
      </w:r>
      <w:r w:rsidR="00612103">
        <w:rPr>
          <w:noProof/>
        </w:rPr>
        <w:t>15</w:t>
      </w:r>
      <w:r w:rsidR="00387806">
        <w:rPr>
          <w:noProof/>
        </w:rPr>
        <w:fldChar w:fldCharType="end"/>
      </w:r>
      <w:bookmarkEnd w:id="147"/>
      <w:r>
        <w:t xml:space="preserve"> </w:t>
      </w:r>
      <w:r w:rsidR="00AF4853">
        <w:t>-</w:t>
      </w:r>
      <w:r w:rsidR="00C14F1F">
        <w:t xml:space="preserve"> </w:t>
      </w:r>
      <w:r>
        <w:t>IU of product issued for HMA, HMB and VWD patients, by severity and treatment regimen in 201</w:t>
      </w:r>
      <w:r w:rsidR="00CC6CA5">
        <w:t>6</w:t>
      </w:r>
      <w:r w:rsidR="001F7FF0">
        <w:noBreakHyphen/>
      </w:r>
      <w:r>
        <w:t>1</w:t>
      </w:r>
      <w:r w:rsidR="00CC6CA5">
        <w:t>7</w:t>
      </w:r>
      <w:r>
        <w:t xml:space="preserve"> - hereditary bleeding disorders</w:t>
      </w:r>
      <w:bookmarkEnd w:id="148"/>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p>
        </w:tc>
        <w:tc>
          <w:tcPr>
            <w:tcW w:w="1367" w:type="dxa"/>
            <w:noWrap/>
          </w:tcPr>
          <w:p w:rsidR="00AD41BC" w:rsidRPr="00014B5A"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014B5A">
              <w:rPr>
                <w:bCs/>
                <w:color w:val="FFFFFF"/>
                <w:sz w:val="20"/>
                <w:szCs w:val="20"/>
              </w:rPr>
              <w:t>Mild</w:t>
            </w:r>
          </w:p>
        </w:tc>
        <w:tc>
          <w:tcPr>
            <w:tcW w:w="1276" w:type="dxa"/>
            <w:noWrap/>
          </w:tcPr>
          <w:p w:rsidR="00AD41BC" w:rsidRPr="00014B5A"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014B5A">
              <w:rPr>
                <w:bCs/>
                <w:color w:val="FFFFFF"/>
                <w:sz w:val="20"/>
                <w:szCs w:val="20"/>
              </w:rPr>
              <w:t>Moderate</w:t>
            </w:r>
          </w:p>
        </w:tc>
        <w:tc>
          <w:tcPr>
            <w:tcW w:w="1418" w:type="dxa"/>
            <w:noWrap/>
          </w:tcPr>
          <w:p w:rsidR="00AD41BC" w:rsidRPr="00014B5A"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014B5A">
              <w:rPr>
                <w:bCs/>
                <w:color w:val="FFFFFF"/>
                <w:sz w:val="20"/>
                <w:szCs w:val="20"/>
              </w:rPr>
              <w:t>Severe</w:t>
            </w:r>
          </w:p>
        </w:tc>
        <w:tc>
          <w:tcPr>
            <w:tcW w:w="1360" w:type="dxa"/>
          </w:tcPr>
          <w:p w:rsidR="00AD41BC" w:rsidRPr="00014B5A"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014B5A">
              <w:rPr>
                <w:bCs/>
                <w:color w:val="FFFFFF"/>
                <w:sz w:val="20"/>
                <w:szCs w:val="20"/>
              </w:rPr>
              <w:t>Unknown*</w:t>
            </w:r>
            <w:r w:rsidR="00AB1845" w:rsidRPr="00014B5A">
              <w:rPr>
                <w:bCs/>
                <w:color w:val="FFFFFF"/>
                <w:sz w:val="20"/>
                <w:szCs w:val="20"/>
              </w:rPr>
              <w:t>*</w:t>
            </w:r>
          </w:p>
        </w:tc>
        <w:tc>
          <w:tcPr>
            <w:tcW w:w="1610" w:type="dxa"/>
          </w:tcPr>
          <w:p w:rsidR="00AD41BC" w:rsidRPr="00014B5A"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014B5A">
              <w:rPr>
                <w:bCs/>
                <w:color w:val="FFFFFF"/>
                <w:sz w:val="20"/>
                <w:szCs w:val="20"/>
              </w:rPr>
              <w:t>Total**</w:t>
            </w:r>
          </w:p>
        </w:tc>
      </w:tr>
      <w:tr w:rsidR="00D93B17"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rPr>
                <w:b/>
                <w:bCs/>
                <w:color w:val="000000"/>
                <w:sz w:val="20"/>
                <w:szCs w:val="20"/>
              </w:rPr>
            </w:pPr>
            <w:r>
              <w:rPr>
                <w:b/>
                <w:bCs/>
                <w:color w:val="000000"/>
                <w:sz w:val="20"/>
                <w:szCs w:val="20"/>
              </w:rPr>
              <w:t>HMA (IU FVIII Products)†</w:t>
            </w:r>
          </w:p>
        </w:tc>
        <w:tc>
          <w:tcPr>
            <w:tcW w:w="1367" w:type="dxa"/>
            <w:noWrap/>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5,359,250</w:t>
            </w:r>
          </w:p>
        </w:tc>
        <w:tc>
          <w:tcPr>
            <w:tcW w:w="1276" w:type="dxa"/>
            <w:noWrap/>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15,435,750</w:t>
            </w:r>
          </w:p>
        </w:tc>
        <w:tc>
          <w:tcPr>
            <w:tcW w:w="1418" w:type="dxa"/>
            <w:noWrap/>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135,886,760</w:t>
            </w:r>
          </w:p>
        </w:tc>
        <w:tc>
          <w:tcPr>
            <w:tcW w:w="1360" w:type="dxa"/>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20,000</w:t>
            </w:r>
          </w:p>
        </w:tc>
        <w:tc>
          <w:tcPr>
            <w:tcW w:w="1610" w:type="dxa"/>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156,701,760</w:t>
            </w:r>
          </w:p>
        </w:tc>
      </w:tr>
      <w:tr w:rsidR="00D93B17"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On Demand</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4,446,500</w:t>
            </w: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5,487,000</w:t>
            </w: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14,344,500</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20,000</w:t>
            </w: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24,298,000</w:t>
            </w:r>
          </w:p>
        </w:tc>
      </w:tr>
      <w:tr w:rsidR="00D93B17"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Prophylaxis</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807,000</w:t>
            </w: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9,877,000</w:t>
            </w: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115,528,002</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126,212,002</w:t>
            </w:r>
          </w:p>
        </w:tc>
      </w:tr>
      <w:tr w:rsidR="00D93B17"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Tolerisation</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4,806,000</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4,806,000</w:t>
            </w:r>
          </w:p>
        </w:tc>
      </w:tr>
      <w:tr w:rsidR="00D93B17"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Unknown*</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105,750</w:t>
            </w: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71,750</w:t>
            </w: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1,208,250</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1,385,750</w:t>
            </w:r>
          </w:p>
        </w:tc>
      </w:tr>
      <w:tr w:rsidR="00D93B17"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rPr>
                <w:b/>
                <w:bCs/>
                <w:color w:val="000000"/>
                <w:sz w:val="20"/>
                <w:szCs w:val="20"/>
              </w:rPr>
            </w:pPr>
            <w:r>
              <w:rPr>
                <w:b/>
                <w:bCs/>
                <w:color w:val="000000"/>
                <w:sz w:val="20"/>
                <w:szCs w:val="20"/>
              </w:rPr>
              <w:t>HMB (IU FIX Products)‡</w:t>
            </w:r>
          </w:p>
        </w:tc>
        <w:tc>
          <w:tcPr>
            <w:tcW w:w="1367" w:type="dxa"/>
            <w:noWrap/>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2,279,250</w:t>
            </w:r>
          </w:p>
        </w:tc>
        <w:tc>
          <w:tcPr>
            <w:tcW w:w="1276" w:type="dxa"/>
            <w:noWrap/>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8,472,000</w:t>
            </w:r>
          </w:p>
        </w:tc>
        <w:tc>
          <w:tcPr>
            <w:tcW w:w="1418" w:type="dxa"/>
            <w:noWrap/>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15,880,650</w:t>
            </w:r>
          </w:p>
        </w:tc>
        <w:tc>
          <w:tcPr>
            <w:tcW w:w="1360" w:type="dxa"/>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610" w:type="dxa"/>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26,631,900</w:t>
            </w:r>
          </w:p>
        </w:tc>
      </w:tr>
      <w:tr w:rsidR="00D93B17"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On Demand</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1,937,750</w:t>
            </w: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3,372,500</w:t>
            </w: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2,635,500</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7,945,750</w:t>
            </w:r>
          </w:p>
        </w:tc>
      </w:tr>
      <w:tr w:rsidR="00D93B17"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Prophylaxis</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240,500</w:t>
            </w: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4,905,500</w:t>
            </w: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13,180,000</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18,326,000</w:t>
            </w:r>
          </w:p>
        </w:tc>
      </w:tr>
      <w:tr w:rsidR="00D93B17"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Tolerisation</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54,000</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54,000</w:t>
            </w:r>
          </w:p>
        </w:tc>
      </w:tr>
      <w:tr w:rsidR="00D93B17" w:rsidRPr="006D0D05"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Unknown*</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101,000</w:t>
            </w: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194,000</w:t>
            </w: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11,150</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306,150</w:t>
            </w:r>
          </w:p>
        </w:tc>
      </w:tr>
      <w:tr w:rsidR="00D93B17" w:rsidRPr="006D0D05"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rPr>
                <w:b/>
                <w:bCs/>
                <w:color w:val="000000"/>
                <w:sz w:val="20"/>
                <w:szCs w:val="20"/>
              </w:rPr>
            </w:pPr>
            <w:r>
              <w:rPr>
                <w:b/>
                <w:bCs/>
                <w:color w:val="000000"/>
                <w:sz w:val="20"/>
                <w:szCs w:val="20"/>
              </w:rPr>
              <w:t>VWD (IU FVIII Product) ++</w:t>
            </w:r>
          </w:p>
        </w:tc>
        <w:tc>
          <w:tcPr>
            <w:tcW w:w="1367" w:type="dxa"/>
            <w:noWrap/>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364,500</w:t>
            </w:r>
          </w:p>
        </w:tc>
        <w:tc>
          <w:tcPr>
            <w:tcW w:w="1276" w:type="dxa"/>
            <w:noWrap/>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344,750</w:t>
            </w:r>
          </w:p>
        </w:tc>
        <w:tc>
          <w:tcPr>
            <w:tcW w:w="1418" w:type="dxa"/>
            <w:noWrap/>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3,952,000</w:t>
            </w:r>
          </w:p>
        </w:tc>
        <w:tc>
          <w:tcPr>
            <w:tcW w:w="1360" w:type="dxa"/>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2,073,000</w:t>
            </w:r>
          </w:p>
        </w:tc>
        <w:tc>
          <w:tcPr>
            <w:tcW w:w="1610" w:type="dxa"/>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6,734,250</w:t>
            </w:r>
          </w:p>
        </w:tc>
      </w:tr>
      <w:tr w:rsidR="00D93B17" w:rsidRPr="006D0D05"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On Demand</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273,000</w:t>
            </w: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305,750</w:t>
            </w: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1,268,000</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726,000</w:t>
            </w: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2,572,750</w:t>
            </w:r>
          </w:p>
        </w:tc>
      </w:tr>
      <w:tr w:rsidR="00D93B17" w:rsidRPr="006D0D05"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Prophylaxis</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31,250</w:t>
            </w: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2,133,000</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1,053,000</w:t>
            </w: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3,217,250</w:t>
            </w:r>
          </w:p>
        </w:tc>
      </w:tr>
      <w:tr w:rsidR="00D93B17" w:rsidRPr="006D0D05"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Tolerisation</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543,000</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543,000</w:t>
            </w:r>
          </w:p>
        </w:tc>
      </w:tr>
      <w:tr w:rsidR="00D93B17" w:rsidRPr="006D0D05"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Unknown*</w:t>
            </w:r>
          </w:p>
        </w:tc>
        <w:tc>
          <w:tcPr>
            <w:tcW w:w="1367"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60,250</w:t>
            </w:r>
          </w:p>
        </w:tc>
        <w:tc>
          <w:tcPr>
            <w:tcW w:w="1276"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39,000</w:t>
            </w:r>
          </w:p>
        </w:tc>
        <w:tc>
          <w:tcPr>
            <w:tcW w:w="1418" w:type="dxa"/>
            <w:noWrap/>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8,000</w:t>
            </w:r>
          </w:p>
        </w:tc>
        <w:tc>
          <w:tcPr>
            <w:tcW w:w="136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294,000</w:t>
            </w:r>
          </w:p>
        </w:tc>
        <w:tc>
          <w:tcPr>
            <w:tcW w:w="1610" w:type="dxa"/>
            <w:vAlign w:val="bottom"/>
          </w:tcPr>
          <w:p w:rsid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401,250</w:t>
            </w:r>
          </w:p>
        </w:tc>
      </w:tr>
    </w:tbl>
    <w:p w:rsidR="006473AF" w:rsidRPr="00014B5A" w:rsidRDefault="006473AF" w:rsidP="006473AF">
      <w:pPr>
        <w:spacing w:after="0"/>
        <w:ind w:left="284" w:hanging="284"/>
        <w:rPr>
          <w:sz w:val="12"/>
          <w:szCs w:val="12"/>
        </w:rPr>
      </w:pPr>
      <w:r w:rsidRPr="00014B5A">
        <w:rPr>
          <w:sz w:val="12"/>
          <w:szCs w:val="12"/>
        </w:rPr>
        <w:t>† FVIII Products included are Advate, Biostate</w:t>
      </w:r>
      <w:r w:rsidR="002C1CB9" w:rsidRPr="00014B5A">
        <w:rPr>
          <w:sz w:val="12"/>
          <w:szCs w:val="12"/>
        </w:rPr>
        <w:t xml:space="preserve"> </w:t>
      </w:r>
      <w:r w:rsidRPr="00014B5A">
        <w:rPr>
          <w:sz w:val="12"/>
          <w:szCs w:val="12"/>
        </w:rPr>
        <w:t>and Xyntha</w:t>
      </w:r>
      <w:r w:rsidR="007A7635" w:rsidRPr="00014B5A">
        <w:rPr>
          <w:sz w:val="12"/>
          <w:szCs w:val="12"/>
        </w:rPr>
        <w:tab/>
      </w:r>
      <w:r w:rsidR="00014B5A">
        <w:rPr>
          <w:sz w:val="12"/>
          <w:szCs w:val="12"/>
        </w:rPr>
        <w:tab/>
      </w:r>
      <w:r w:rsidRPr="00014B5A">
        <w:rPr>
          <w:sz w:val="12"/>
          <w:szCs w:val="12"/>
        </w:rPr>
        <w:t>‡ FIX Products included are BeneFIX</w:t>
      </w:r>
      <w:r w:rsidR="006E05E5" w:rsidRPr="00014B5A">
        <w:rPr>
          <w:sz w:val="12"/>
          <w:szCs w:val="12"/>
        </w:rPr>
        <w:t xml:space="preserve">, </w:t>
      </w:r>
      <w:r w:rsidRPr="00014B5A">
        <w:rPr>
          <w:sz w:val="12"/>
          <w:szCs w:val="12"/>
        </w:rPr>
        <w:t>MonoFIX</w:t>
      </w:r>
      <w:r w:rsidR="002C1CB9" w:rsidRPr="00014B5A">
        <w:rPr>
          <w:sz w:val="12"/>
          <w:szCs w:val="12"/>
        </w:rPr>
        <w:t xml:space="preserve"> and Rixubis</w:t>
      </w:r>
    </w:p>
    <w:p w:rsidR="008C1E6A" w:rsidRPr="00014B5A" w:rsidRDefault="008C1E6A" w:rsidP="006473AF">
      <w:pPr>
        <w:spacing w:after="0"/>
        <w:ind w:left="284" w:hanging="284"/>
        <w:rPr>
          <w:sz w:val="12"/>
          <w:szCs w:val="12"/>
        </w:rPr>
      </w:pPr>
      <w:r w:rsidRPr="00014B5A">
        <w:rPr>
          <w:sz w:val="12"/>
          <w:szCs w:val="12"/>
        </w:rPr>
        <w:t>++ FVIII Products include</w:t>
      </w:r>
      <w:r w:rsidR="003066EB" w:rsidRPr="00014B5A">
        <w:rPr>
          <w:sz w:val="12"/>
          <w:szCs w:val="12"/>
        </w:rPr>
        <w:t xml:space="preserve"> Advate and</w:t>
      </w:r>
      <w:r w:rsidRPr="00014B5A">
        <w:rPr>
          <w:sz w:val="12"/>
          <w:szCs w:val="12"/>
        </w:rPr>
        <w:t xml:space="preserve"> Biostate</w:t>
      </w:r>
      <w:r w:rsidR="00014B5A" w:rsidRPr="00014B5A">
        <w:rPr>
          <w:sz w:val="12"/>
          <w:szCs w:val="12"/>
        </w:rPr>
        <w:tab/>
      </w:r>
      <w:r w:rsidR="00014B5A" w:rsidRPr="00014B5A">
        <w:rPr>
          <w:sz w:val="12"/>
          <w:szCs w:val="12"/>
        </w:rPr>
        <w:tab/>
        <w:t>* This represents a blank/not completed/empty field for the treatment regimen in the ABDR</w:t>
      </w:r>
    </w:p>
    <w:p w:rsidR="008E18E4" w:rsidRPr="00014B5A" w:rsidRDefault="006473AF" w:rsidP="006473AF">
      <w:pPr>
        <w:spacing w:after="0"/>
        <w:rPr>
          <w:sz w:val="12"/>
          <w:szCs w:val="12"/>
        </w:rPr>
      </w:pPr>
      <w:r w:rsidRPr="00014B5A">
        <w:rPr>
          <w:sz w:val="12"/>
          <w:szCs w:val="12"/>
        </w:rPr>
        <w:t>** The total in this table combines the values for patients with mild, moderate and severe conditions. The severity of a patient’s condition is not always known at initial presentation. This table include</w:t>
      </w:r>
      <w:r w:rsidR="006E05E5" w:rsidRPr="00014B5A">
        <w:rPr>
          <w:sz w:val="12"/>
          <w:szCs w:val="12"/>
        </w:rPr>
        <w:t>s</w:t>
      </w:r>
      <w:r w:rsidRPr="00014B5A">
        <w:rPr>
          <w:sz w:val="12"/>
          <w:szCs w:val="12"/>
        </w:rPr>
        <w:t xml:space="preserve"> product issues to patients with unknown severities.</w:t>
      </w:r>
    </w:p>
    <w:p w:rsidR="00A52F80" w:rsidRDefault="00C14F1F" w:rsidP="00C14F1F">
      <w:pPr>
        <w:pStyle w:val="Caption"/>
        <w:rPr>
          <w:sz w:val="16"/>
          <w:szCs w:val="16"/>
        </w:rPr>
      </w:pPr>
      <w:bookmarkStart w:id="149" w:name="_Ref512892102"/>
      <w:bookmarkStart w:id="150" w:name="_Toc15830866"/>
      <w:r>
        <w:lastRenderedPageBreak/>
        <w:t xml:space="preserve">Table </w:t>
      </w:r>
      <w:r w:rsidR="00387806">
        <w:fldChar w:fldCharType="begin"/>
      </w:r>
      <w:r w:rsidR="00387806">
        <w:instrText xml:space="preserve"> SEQ Table \* ARABIC </w:instrText>
      </w:r>
      <w:r w:rsidR="00387806">
        <w:fldChar w:fldCharType="separate"/>
      </w:r>
      <w:r w:rsidR="00612103">
        <w:rPr>
          <w:noProof/>
        </w:rPr>
        <w:t>16</w:t>
      </w:r>
      <w:r w:rsidR="00387806">
        <w:rPr>
          <w:noProof/>
        </w:rPr>
        <w:fldChar w:fldCharType="end"/>
      </w:r>
      <w:bookmarkEnd w:id="149"/>
      <w:r>
        <w:t xml:space="preserve"> - IU of product issued for HMA, HMB and VWD patients, by severity and treatment regimen in 201</w:t>
      </w:r>
      <w:r w:rsidR="00553C1B">
        <w:t>6</w:t>
      </w:r>
      <w:r w:rsidR="00E448AB">
        <w:t>-1</w:t>
      </w:r>
      <w:r w:rsidR="00553C1B">
        <w:t>7</w:t>
      </w:r>
      <w:r>
        <w:t xml:space="preserve"> - </w:t>
      </w:r>
      <w:r w:rsidR="003C6AB0">
        <w:t>acquired bleeding disorders</w:t>
      </w:r>
      <w:bookmarkEnd w:id="150"/>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p>
        </w:tc>
        <w:tc>
          <w:tcPr>
            <w:tcW w:w="1367"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AB1845">
              <w:rPr>
                <w:b w:val="0"/>
                <w:bCs/>
                <w:color w:val="FFFFFF"/>
                <w:sz w:val="20"/>
                <w:szCs w:val="20"/>
              </w:rPr>
              <w:t>*</w:t>
            </w:r>
          </w:p>
        </w:tc>
        <w:tc>
          <w:tcPr>
            <w:tcW w:w="161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D93B17"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rPr>
                <w:b/>
                <w:bCs/>
                <w:color w:val="000000"/>
                <w:sz w:val="20"/>
                <w:szCs w:val="20"/>
              </w:rPr>
            </w:pPr>
            <w:r>
              <w:rPr>
                <w:b/>
                <w:bCs/>
                <w:color w:val="000000"/>
                <w:sz w:val="20"/>
                <w:szCs w:val="20"/>
              </w:rPr>
              <w:t>HMA (IU FVIII Products)†</w:t>
            </w:r>
          </w:p>
        </w:tc>
        <w:tc>
          <w:tcPr>
            <w:tcW w:w="1367"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276"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93B17">
              <w:rPr>
                <w:b/>
                <w:bCs/>
                <w:color w:val="000000"/>
                <w:sz w:val="20"/>
                <w:szCs w:val="20"/>
              </w:rPr>
              <w:t>10,000</w:t>
            </w:r>
          </w:p>
        </w:tc>
        <w:tc>
          <w:tcPr>
            <w:tcW w:w="1360" w:type="dxa"/>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93B17">
              <w:rPr>
                <w:b/>
                <w:bCs/>
                <w:color w:val="000000"/>
                <w:sz w:val="20"/>
                <w:szCs w:val="20"/>
              </w:rPr>
              <w:t>45,000</w:t>
            </w:r>
          </w:p>
        </w:tc>
        <w:tc>
          <w:tcPr>
            <w:tcW w:w="1610" w:type="dxa"/>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93B17">
              <w:rPr>
                <w:b/>
                <w:bCs/>
                <w:color w:val="000000"/>
                <w:sz w:val="20"/>
                <w:szCs w:val="20"/>
              </w:rPr>
              <w:t>55,000</w:t>
            </w:r>
          </w:p>
        </w:tc>
      </w:tr>
      <w:tr w:rsidR="00D93B17" w:rsidRPr="009A63E1" w:rsidTr="00FB70C4">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On Demand</w:t>
            </w:r>
          </w:p>
        </w:tc>
        <w:tc>
          <w:tcPr>
            <w:tcW w:w="1367"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6"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18" w:type="dxa"/>
            <w:noWrap/>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D93B17" w:rsidRPr="009A63E1" w:rsidTr="00FB70C4">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Unknown*</w:t>
            </w:r>
          </w:p>
        </w:tc>
        <w:tc>
          <w:tcPr>
            <w:tcW w:w="1367"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6"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18" w:type="dxa"/>
            <w:noWrap/>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sidRPr="00D93B17">
              <w:rPr>
                <w:sz w:val="20"/>
                <w:szCs w:val="20"/>
              </w:rPr>
              <w:t>10,000</w:t>
            </w:r>
          </w:p>
        </w:tc>
        <w:tc>
          <w:tcPr>
            <w:tcW w:w="1360" w:type="dxa"/>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sidRPr="00D93B17">
              <w:rPr>
                <w:sz w:val="20"/>
                <w:szCs w:val="20"/>
              </w:rPr>
              <w:t>45,000</w:t>
            </w:r>
          </w:p>
        </w:tc>
        <w:tc>
          <w:tcPr>
            <w:tcW w:w="1610" w:type="dxa"/>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sidRPr="00D93B17">
              <w:rPr>
                <w:sz w:val="20"/>
                <w:szCs w:val="20"/>
              </w:rPr>
              <w:t>55,000</w:t>
            </w:r>
          </w:p>
        </w:tc>
      </w:tr>
      <w:tr w:rsidR="00D93B17"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rPr>
                <w:b/>
                <w:bCs/>
                <w:color w:val="000000"/>
                <w:sz w:val="20"/>
                <w:szCs w:val="20"/>
              </w:rPr>
            </w:pPr>
            <w:r>
              <w:rPr>
                <w:b/>
                <w:bCs/>
                <w:color w:val="000000"/>
                <w:sz w:val="20"/>
                <w:szCs w:val="20"/>
              </w:rPr>
              <w:t>VWD (IU FVIII Product) ++</w:t>
            </w:r>
          </w:p>
        </w:tc>
        <w:tc>
          <w:tcPr>
            <w:tcW w:w="1367"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276"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93B17">
              <w:rPr>
                <w:b/>
                <w:bCs/>
                <w:color w:val="000000"/>
                <w:sz w:val="20"/>
                <w:szCs w:val="20"/>
              </w:rPr>
              <w:t>9,000</w:t>
            </w:r>
          </w:p>
        </w:tc>
        <w:tc>
          <w:tcPr>
            <w:tcW w:w="1360" w:type="dxa"/>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93B17">
              <w:rPr>
                <w:b/>
                <w:bCs/>
                <w:color w:val="000000"/>
                <w:sz w:val="20"/>
                <w:szCs w:val="20"/>
              </w:rPr>
              <w:t>333,000</w:t>
            </w:r>
          </w:p>
        </w:tc>
        <w:tc>
          <w:tcPr>
            <w:tcW w:w="1610" w:type="dxa"/>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93B17">
              <w:rPr>
                <w:b/>
                <w:bCs/>
                <w:color w:val="000000"/>
                <w:sz w:val="20"/>
                <w:szCs w:val="20"/>
              </w:rPr>
              <w:t>342,000</w:t>
            </w:r>
          </w:p>
        </w:tc>
      </w:tr>
      <w:tr w:rsidR="00D93B17" w:rsidRPr="009A63E1" w:rsidTr="00FB70C4">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On Demand</w:t>
            </w:r>
          </w:p>
        </w:tc>
        <w:tc>
          <w:tcPr>
            <w:tcW w:w="1367"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6"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18" w:type="dxa"/>
            <w:noWrap/>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sidRPr="00D93B17">
              <w:rPr>
                <w:sz w:val="20"/>
                <w:szCs w:val="20"/>
              </w:rPr>
              <w:t>9,000</w:t>
            </w:r>
          </w:p>
        </w:tc>
        <w:tc>
          <w:tcPr>
            <w:tcW w:w="1360" w:type="dxa"/>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sidRPr="00D93B17">
              <w:rPr>
                <w:sz w:val="20"/>
                <w:szCs w:val="20"/>
              </w:rPr>
              <w:t>187,000</w:t>
            </w:r>
          </w:p>
        </w:tc>
        <w:tc>
          <w:tcPr>
            <w:tcW w:w="1610" w:type="dxa"/>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sidRPr="00D93B17">
              <w:rPr>
                <w:sz w:val="20"/>
                <w:szCs w:val="20"/>
              </w:rPr>
              <w:t>196,000</w:t>
            </w:r>
          </w:p>
        </w:tc>
      </w:tr>
      <w:tr w:rsidR="00D93B17" w:rsidRPr="006D0D05" w:rsidTr="00FB70C4">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D93B17" w:rsidRDefault="00D93B17" w:rsidP="005B5B6E">
            <w:pPr>
              <w:ind w:firstLineChars="100" w:firstLine="200"/>
              <w:rPr>
                <w:color w:val="000000"/>
                <w:sz w:val="20"/>
                <w:szCs w:val="20"/>
              </w:rPr>
            </w:pPr>
            <w:r>
              <w:rPr>
                <w:color w:val="000000"/>
                <w:sz w:val="20"/>
                <w:szCs w:val="20"/>
              </w:rPr>
              <w:t>Unknown*</w:t>
            </w:r>
          </w:p>
        </w:tc>
        <w:tc>
          <w:tcPr>
            <w:tcW w:w="1367"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6" w:type="dxa"/>
            <w:noWrap/>
          </w:tcPr>
          <w:p w:rsidR="00D93B17" w:rsidRDefault="00D93B1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18" w:type="dxa"/>
            <w:noWrap/>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sidRPr="00D93B17">
              <w:rPr>
                <w:sz w:val="20"/>
                <w:szCs w:val="20"/>
              </w:rPr>
              <w:t>146,000</w:t>
            </w:r>
          </w:p>
        </w:tc>
        <w:tc>
          <w:tcPr>
            <w:tcW w:w="1610" w:type="dxa"/>
            <w:vAlign w:val="bottom"/>
          </w:tcPr>
          <w:p w:rsidR="00D93B17" w:rsidRPr="00D93B17" w:rsidRDefault="00D93B17" w:rsidP="00926915">
            <w:pPr>
              <w:jc w:val="right"/>
              <w:cnfStyle w:val="000000000000" w:firstRow="0" w:lastRow="0" w:firstColumn="0" w:lastColumn="0" w:oddVBand="0" w:evenVBand="0" w:oddHBand="0" w:evenHBand="0" w:firstRowFirstColumn="0" w:firstRowLastColumn="0" w:lastRowFirstColumn="0" w:lastRowLastColumn="0"/>
              <w:rPr>
                <w:sz w:val="20"/>
                <w:szCs w:val="20"/>
              </w:rPr>
            </w:pPr>
            <w:r w:rsidRPr="00D93B17">
              <w:rPr>
                <w:sz w:val="20"/>
                <w:szCs w:val="20"/>
              </w:rPr>
              <w:t>146,000</w:t>
            </w:r>
          </w:p>
        </w:tc>
      </w:tr>
    </w:tbl>
    <w:p w:rsidR="002C1CB9" w:rsidRPr="00B03D56" w:rsidRDefault="002C1CB9" w:rsidP="002C1CB9">
      <w:pPr>
        <w:spacing w:after="0"/>
        <w:ind w:left="284" w:hanging="284"/>
        <w:rPr>
          <w:sz w:val="16"/>
          <w:szCs w:val="16"/>
        </w:rPr>
      </w:pPr>
      <w:r w:rsidRPr="00B03D56">
        <w:rPr>
          <w:sz w:val="16"/>
          <w:szCs w:val="16"/>
        </w:rPr>
        <w:t>† FVIII Products included are Advate, Benefix, Biostate</w:t>
      </w:r>
      <w:r>
        <w:rPr>
          <w:sz w:val="16"/>
          <w:szCs w:val="16"/>
        </w:rPr>
        <w:t xml:space="preserve"> </w:t>
      </w:r>
      <w:r w:rsidRPr="00B03D56">
        <w:rPr>
          <w:sz w:val="16"/>
          <w:szCs w:val="16"/>
        </w:rPr>
        <w:t>and Xyntha</w:t>
      </w:r>
    </w:p>
    <w:p w:rsidR="0097072A" w:rsidRPr="00B03D56" w:rsidRDefault="0097072A" w:rsidP="0097072A">
      <w:pPr>
        <w:spacing w:after="0"/>
        <w:ind w:left="284" w:hanging="284"/>
        <w:rPr>
          <w:sz w:val="16"/>
          <w:szCs w:val="16"/>
        </w:rPr>
      </w:pPr>
      <w:r>
        <w:rPr>
          <w:sz w:val="16"/>
          <w:szCs w:val="16"/>
        </w:rPr>
        <w:t xml:space="preserve">++ </w:t>
      </w:r>
      <w:r w:rsidR="001101B4">
        <w:rPr>
          <w:sz w:val="16"/>
          <w:szCs w:val="16"/>
        </w:rPr>
        <w:t xml:space="preserve">FVIII Products include </w:t>
      </w:r>
      <w:r w:rsidR="00193669">
        <w:rPr>
          <w:sz w:val="16"/>
          <w:szCs w:val="16"/>
        </w:rPr>
        <w:t xml:space="preserve">Advate and </w:t>
      </w:r>
      <w:r w:rsidR="001101B4">
        <w:rPr>
          <w:sz w:val="16"/>
          <w:szCs w:val="16"/>
        </w:rPr>
        <w:t>Biostate</w:t>
      </w:r>
    </w:p>
    <w:p w:rsidR="00AB1845" w:rsidRPr="00B03D56" w:rsidRDefault="00AB1845" w:rsidP="00AB1845">
      <w:pPr>
        <w:spacing w:after="0"/>
        <w:rPr>
          <w:sz w:val="16"/>
          <w:szCs w:val="16"/>
        </w:rPr>
      </w:pPr>
      <w:r w:rsidRPr="00B03D56">
        <w:rPr>
          <w:sz w:val="16"/>
          <w:szCs w:val="16"/>
        </w:rPr>
        <w:t>* This represents a blank/not completed/empty field for the treatment regimen in the ABDR</w:t>
      </w:r>
    </w:p>
    <w:p w:rsidR="00AB1845" w:rsidRDefault="00AB1845" w:rsidP="00AB1845">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rsidR="0097072A" w:rsidRDefault="0097072A" w:rsidP="00E671CE">
      <w:pPr>
        <w:pStyle w:val="Caption"/>
      </w:pPr>
    </w:p>
    <w:p w:rsidR="00AD41BC" w:rsidRDefault="00E671CE" w:rsidP="00E671CE">
      <w:pPr>
        <w:pStyle w:val="Caption"/>
        <w:rPr>
          <w:sz w:val="16"/>
          <w:szCs w:val="16"/>
        </w:rPr>
      </w:pPr>
      <w:bookmarkStart w:id="151" w:name="_Ref512892112"/>
      <w:bookmarkStart w:id="152" w:name="_Toc15830867"/>
      <w:r>
        <w:t xml:space="preserve">Table </w:t>
      </w:r>
      <w:r w:rsidR="00387806">
        <w:fldChar w:fldCharType="begin"/>
      </w:r>
      <w:r w:rsidR="00387806">
        <w:instrText xml:space="preserve"> SEQ Table \* ARABIC </w:instrText>
      </w:r>
      <w:r w:rsidR="00387806">
        <w:fldChar w:fldCharType="separate"/>
      </w:r>
      <w:r w:rsidR="00612103">
        <w:rPr>
          <w:noProof/>
        </w:rPr>
        <w:t>17</w:t>
      </w:r>
      <w:r w:rsidR="00387806">
        <w:rPr>
          <w:noProof/>
        </w:rPr>
        <w:fldChar w:fldCharType="end"/>
      </w:r>
      <w:bookmarkEnd w:id="151"/>
      <w:r>
        <w:t xml:space="preserve"> </w:t>
      </w:r>
      <w:r w:rsidR="00B12039">
        <w:t xml:space="preserve">- </w:t>
      </w:r>
      <w:r w:rsidR="004F379D">
        <w:t xml:space="preserve">IU of products issued for </w:t>
      </w:r>
      <w:r w:rsidR="00863491">
        <w:t>other</w:t>
      </w:r>
      <w:r w:rsidR="004F379D">
        <w:t xml:space="preserve"> patients, by severity and treatment regimen in 201</w:t>
      </w:r>
      <w:r w:rsidR="00091882">
        <w:t>6</w:t>
      </w:r>
      <w:r w:rsidR="004F379D">
        <w:t>-1</w:t>
      </w:r>
      <w:r w:rsidR="00091882">
        <w:t>7</w:t>
      </w:r>
      <w:r w:rsidR="004F379D">
        <w:t xml:space="preserve"> </w:t>
      </w:r>
      <w:r w:rsidR="00B12039">
        <w:t xml:space="preserve">- </w:t>
      </w:r>
      <w:r w:rsidR="004F379D">
        <w:t>other diagnoses</w:t>
      </w:r>
      <w:bookmarkEnd w:id="152"/>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r>
              <w:rPr>
                <w:b w:val="0"/>
                <w:bCs/>
                <w:color w:val="000000"/>
                <w:sz w:val="20"/>
                <w:szCs w:val="20"/>
              </w:rPr>
              <w:t> </w:t>
            </w:r>
          </w:p>
        </w:tc>
        <w:tc>
          <w:tcPr>
            <w:tcW w:w="1367"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AB1845">
              <w:rPr>
                <w:b w:val="0"/>
                <w:bCs/>
                <w:color w:val="FFFFFF"/>
                <w:sz w:val="20"/>
                <w:szCs w:val="20"/>
              </w:rPr>
              <w:t>*</w:t>
            </w:r>
          </w:p>
        </w:tc>
        <w:tc>
          <w:tcPr>
            <w:tcW w:w="161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12142F"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12142F" w:rsidRDefault="0012142F" w:rsidP="005B5B6E">
            <w:pPr>
              <w:rPr>
                <w:b/>
                <w:bCs/>
                <w:color w:val="000000"/>
                <w:sz w:val="20"/>
                <w:szCs w:val="20"/>
              </w:rPr>
            </w:pPr>
            <w:r>
              <w:rPr>
                <w:b/>
                <w:bCs/>
                <w:color w:val="000000"/>
                <w:sz w:val="20"/>
                <w:szCs w:val="20"/>
              </w:rPr>
              <w:t>Other Factor Deficiency</w:t>
            </w:r>
          </w:p>
        </w:tc>
        <w:tc>
          <w:tcPr>
            <w:tcW w:w="1367" w:type="dxa"/>
            <w:noWrap/>
          </w:tcPr>
          <w:p w:rsidR="0012142F" w:rsidRDefault="0012142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53,328</w:t>
            </w:r>
          </w:p>
        </w:tc>
        <w:tc>
          <w:tcPr>
            <w:tcW w:w="1276" w:type="dxa"/>
            <w:noWrap/>
          </w:tcPr>
          <w:p w:rsidR="0012142F" w:rsidRDefault="0012142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59,004</w:t>
            </w:r>
          </w:p>
        </w:tc>
        <w:tc>
          <w:tcPr>
            <w:tcW w:w="1418" w:type="dxa"/>
            <w:noWrap/>
          </w:tcPr>
          <w:p w:rsidR="0012142F" w:rsidRDefault="0012142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204,114</w:t>
            </w:r>
          </w:p>
        </w:tc>
        <w:tc>
          <w:tcPr>
            <w:tcW w:w="1360" w:type="dxa"/>
          </w:tcPr>
          <w:p w:rsidR="0012142F" w:rsidRDefault="0012142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15,750</w:t>
            </w:r>
          </w:p>
        </w:tc>
        <w:tc>
          <w:tcPr>
            <w:tcW w:w="1610" w:type="dxa"/>
          </w:tcPr>
          <w:p w:rsidR="0012142F" w:rsidRDefault="0012142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332,196</w:t>
            </w:r>
          </w:p>
        </w:tc>
      </w:tr>
      <w:tr w:rsidR="0012142F" w:rsidRPr="009A63E1"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12142F" w:rsidRDefault="0012142F" w:rsidP="005B5B6E">
            <w:pPr>
              <w:ind w:firstLineChars="100" w:firstLine="200"/>
              <w:rPr>
                <w:color w:val="000000"/>
                <w:sz w:val="20"/>
                <w:szCs w:val="20"/>
              </w:rPr>
            </w:pPr>
            <w:r>
              <w:rPr>
                <w:color w:val="000000"/>
                <w:sz w:val="20"/>
                <w:szCs w:val="20"/>
              </w:rPr>
              <w:t>On Demand</w:t>
            </w:r>
          </w:p>
        </w:tc>
        <w:tc>
          <w:tcPr>
            <w:tcW w:w="1367"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47,117</w:t>
            </w:r>
          </w:p>
        </w:tc>
        <w:tc>
          <w:tcPr>
            <w:tcW w:w="1276"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4,004</w:t>
            </w:r>
          </w:p>
        </w:tc>
        <w:tc>
          <w:tcPr>
            <w:tcW w:w="1418"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2,004</w:t>
            </w:r>
          </w:p>
        </w:tc>
        <w:tc>
          <w:tcPr>
            <w:tcW w:w="136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2,250</w:t>
            </w:r>
          </w:p>
        </w:tc>
        <w:tc>
          <w:tcPr>
            <w:tcW w:w="161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55,375</w:t>
            </w:r>
          </w:p>
        </w:tc>
      </w:tr>
      <w:tr w:rsidR="0012142F" w:rsidRPr="009A63E1"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12142F" w:rsidRDefault="0012142F" w:rsidP="005B5B6E">
            <w:pPr>
              <w:ind w:firstLineChars="100" w:firstLine="200"/>
              <w:rPr>
                <w:color w:val="000000"/>
                <w:sz w:val="20"/>
                <w:szCs w:val="20"/>
              </w:rPr>
            </w:pPr>
            <w:r>
              <w:rPr>
                <w:color w:val="000000"/>
                <w:sz w:val="20"/>
                <w:szCs w:val="20"/>
              </w:rPr>
              <w:t>Prophylaxis</w:t>
            </w:r>
          </w:p>
        </w:tc>
        <w:tc>
          <w:tcPr>
            <w:tcW w:w="1367"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4,210</w:t>
            </w:r>
          </w:p>
        </w:tc>
        <w:tc>
          <w:tcPr>
            <w:tcW w:w="1276"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28,000</w:t>
            </w:r>
          </w:p>
        </w:tc>
        <w:tc>
          <w:tcPr>
            <w:tcW w:w="1418"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197,610</w:t>
            </w:r>
          </w:p>
        </w:tc>
        <w:tc>
          <w:tcPr>
            <w:tcW w:w="136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12,000</w:t>
            </w:r>
          </w:p>
        </w:tc>
        <w:tc>
          <w:tcPr>
            <w:tcW w:w="161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241,820</w:t>
            </w:r>
          </w:p>
        </w:tc>
      </w:tr>
      <w:tr w:rsidR="0012142F" w:rsidRPr="006D0D05"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12142F" w:rsidRDefault="0012142F" w:rsidP="00943865">
            <w:pPr>
              <w:ind w:firstLineChars="100" w:firstLine="200"/>
              <w:rPr>
                <w:color w:val="000000"/>
                <w:sz w:val="20"/>
                <w:szCs w:val="20"/>
              </w:rPr>
            </w:pPr>
            <w:r>
              <w:rPr>
                <w:color w:val="000000"/>
                <w:sz w:val="20"/>
                <w:szCs w:val="20"/>
              </w:rPr>
              <w:t>Unknown*</w:t>
            </w:r>
          </w:p>
        </w:tc>
        <w:tc>
          <w:tcPr>
            <w:tcW w:w="1367"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2,001</w:t>
            </w:r>
          </w:p>
        </w:tc>
        <w:tc>
          <w:tcPr>
            <w:tcW w:w="1276"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27,000</w:t>
            </w:r>
          </w:p>
        </w:tc>
        <w:tc>
          <w:tcPr>
            <w:tcW w:w="1418"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4,500</w:t>
            </w:r>
          </w:p>
        </w:tc>
        <w:tc>
          <w:tcPr>
            <w:tcW w:w="136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1,500</w:t>
            </w:r>
          </w:p>
        </w:tc>
        <w:tc>
          <w:tcPr>
            <w:tcW w:w="161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35,001</w:t>
            </w:r>
          </w:p>
        </w:tc>
      </w:tr>
      <w:tr w:rsidR="0012142F"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12142F" w:rsidRDefault="0012142F" w:rsidP="005B5B6E">
            <w:pPr>
              <w:rPr>
                <w:b/>
                <w:bCs/>
                <w:color w:val="000000"/>
                <w:sz w:val="20"/>
                <w:szCs w:val="20"/>
              </w:rPr>
            </w:pPr>
            <w:r>
              <w:rPr>
                <w:b/>
                <w:bCs/>
                <w:color w:val="000000"/>
                <w:sz w:val="20"/>
                <w:szCs w:val="20"/>
              </w:rPr>
              <w:t>Other</w:t>
            </w:r>
          </w:p>
        </w:tc>
        <w:tc>
          <w:tcPr>
            <w:tcW w:w="1367" w:type="dxa"/>
            <w:noWrap/>
          </w:tcPr>
          <w:p w:rsidR="0012142F" w:rsidRDefault="0012142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1,500</w:t>
            </w:r>
          </w:p>
        </w:tc>
        <w:tc>
          <w:tcPr>
            <w:tcW w:w="1276" w:type="dxa"/>
            <w:noWrap/>
          </w:tcPr>
          <w:p w:rsidR="0012142F" w:rsidRPr="0073626D" w:rsidRDefault="0012142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highlight w:val="yellow"/>
              </w:rPr>
            </w:pPr>
          </w:p>
        </w:tc>
        <w:tc>
          <w:tcPr>
            <w:tcW w:w="1418" w:type="dxa"/>
            <w:noWrap/>
          </w:tcPr>
          <w:p w:rsidR="0012142F" w:rsidRPr="0073626D" w:rsidRDefault="0012142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highlight w:val="yellow"/>
              </w:rPr>
            </w:pPr>
          </w:p>
        </w:tc>
        <w:tc>
          <w:tcPr>
            <w:tcW w:w="1360" w:type="dxa"/>
          </w:tcPr>
          <w:p w:rsidR="0012142F" w:rsidRDefault="0012142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113,750</w:t>
            </w:r>
          </w:p>
        </w:tc>
        <w:tc>
          <w:tcPr>
            <w:tcW w:w="1610" w:type="dxa"/>
          </w:tcPr>
          <w:p w:rsidR="0012142F" w:rsidRDefault="0012142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115,250</w:t>
            </w:r>
          </w:p>
        </w:tc>
      </w:tr>
      <w:tr w:rsidR="0012142F" w:rsidRPr="009A63E1"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12142F" w:rsidRDefault="0012142F" w:rsidP="005B5B6E">
            <w:pPr>
              <w:ind w:firstLineChars="100" w:firstLine="200"/>
              <w:rPr>
                <w:color w:val="000000"/>
                <w:sz w:val="20"/>
                <w:szCs w:val="20"/>
              </w:rPr>
            </w:pPr>
            <w:r>
              <w:rPr>
                <w:color w:val="000000"/>
                <w:sz w:val="20"/>
                <w:szCs w:val="20"/>
              </w:rPr>
              <w:t>On Demand</w:t>
            </w:r>
          </w:p>
        </w:tc>
        <w:tc>
          <w:tcPr>
            <w:tcW w:w="1367"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1,500</w:t>
            </w:r>
          </w:p>
        </w:tc>
        <w:tc>
          <w:tcPr>
            <w:tcW w:w="1276"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1,500</w:t>
            </w:r>
          </w:p>
        </w:tc>
      </w:tr>
      <w:tr w:rsidR="0012142F" w:rsidRPr="006D0D05"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12142F" w:rsidRDefault="0012142F" w:rsidP="005B5B6E">
            <w:pPr>
              <w:ind w:firstLineChars="100" w:firstLine="200"/>
              <w:rPr>
                <w:color w:val="000000"/>
                <w:sz w:val="20"/>
                <w:szCs w:val="20"/>
              </w:rPr>
            </w:pPr>
            <w:r>
              <w:rPr>
                <w:color w:val="000000"/>
                <w:sz w:val="20"/>
                <w:szCs w:val="20"/>
              </w:rPr>
              <w:t>Prophylaxis</w:t>
            </w:r>
          </w:p>
        </w:tc>
        <w:tc>
          <w:tcPr>
            <w:tcW w:w="1367"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rsidR="0012142F" w:rsidRDefault="0073626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136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112,000</w:t>
            </w:r>
          </w:p>
        </w:tc>
        <w:tc>
          <w:tcPr>
            <w:tcW w:w="161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112,000</w:t>
            </w:r>
          </w:p>
        </w:tc>
      </w:tr>
      <w:tr w:rsidR="0012142F" w:rsidRPr="006D0D05"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12142F" w:rsidRDefault="0012142F" w:rsidP="005B5B6E">
            <w:pPr>
              <w:ind w:firstLineChars="100" w:firstLine="200"/>
              <w:rPr>
                <w:color w:val="000000"/>
                <w:sz w:val="20"/>
                <w:szCs w:val="20"/>
              </w:rPr>
            </w:pPr>
            <w:r>
              <w:rPr>
                <w:color w:val="000000"/>
                <w:sz w:val="20"/>
                <w:szCs w:val="20"/>
              </w:rPr>
              <w:t>Unknown*</w:t>
            </w:r>
          </w:p>
        </w:tc>
        <w:tc>
          <w:tcPr>
            <w:tcW w:w="1367"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1,750</w:t>
            </w:r>
          </w:p>
        </w:tc>
        <w:tc>
          <w:tcPr>
            <w:tcW w:w="1610" w:type="dxa"/>
            <w:vAlign w:val="bottom"/>
          </w:tcPr>
          <w:p w:rsidR="0012142F" w:rsidRDefault="0012142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1,750</w:t>
            </w:r>
          </w:p>
        </w:tc>
      </w:tr>
    </w:tbl>
    <w:p w:rsidR="00AB1845" w:rsidRPr="00B03D56" w:rsidRDefault="00AB1845" w:rsidP="00AB1845">
      <w:pPr>
        <w:spacing w:after="0"/>
        <w:rPr>
          <w:sz w:val="16"/>
          <w:szCs w:val="16"/>
        </w:rPr>
      </w:pPr>
      <w:r w:rsidRPr="00B03D56">
        <w:rPr>
          <w:sz w:val="16"/>
          <w:szCs w:val="16"/>
        </w:rPr>
        <w:t>* This represents a blank/not completed/empty field for the treatment regimen in the ABDR</w:t>
      </w:r>
    </w:p>
    <w:p w:rsidR="00AB1845" w:rsidRDefault="00AB1845" w:rsidP="00AB1845">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rsidR="00AB1845" w:rsidRPr="00B03D56" w:rsidRDefault="00AB1845" w:rsidP="0097072A">
      <w:pPr>
        <w:spacing w:after="0"/>
        <w:ind w:left="284" w:hanging="284"/>
        <w:rPr>
          <w:sz w:val="16"/>
          <w:szCs w:val="16"/>
        </w:rPr>
      </w:pPr>
    </w:p>
    <w:p w:rsidR="00B77C53" w:rsidRPr="00B03D56" w:rsidRDefault="00B77C53" w:rsidP="006473AF">
      <w:pPr>
        <w:spacing w:after="0"/>
        <w:rPr>
          <w:b/>
          <w:bCs/>
          <w:caps/>
          <w:color w:val="7A7A7A"/>
          <w:sz w:val="16"/>
          <w:szCs w:val="16"/>
        </w:rPr>
      </w:pPr>
      <w:r w:rsidRPr="00B03D56">
        <w:rPr>
          <w:sz w:val="16"/>
          <w:szCs w:val="16"/>
        </w:rPr>
        <w:br w:type="page"/>
      </w:r>
    </w:p>
    <w:p w:rsidR="00481D11" w:rsidRDefault="00481D11" w:rsidP="00481D11">
      <w:pPr>
        <w:pStyle w:val="Heading2"/>
      </w:pPr>
      <w:bookmarkStart w:id="153" w:name="_Toc15830832"/>
      <w:bookmarkEnd w:id="141"/>
      <w:bookmarkEnd w:id="142"/>
      <w:bookmarkEnd w:id="143"/>
      <w:r>
        <w:lastRenderedPageBreak/>
        <w:t xml:space="preserve">Volume (IU) of products </w:t>
      </w:r>
      <w:r w:rsidR="00BC0D60">
        <w:t>issued</w:t>
      </w:r>
      <w:r>
        <w:t xml:space="preserve"> for HMA and HMB</w:t>
      </w:r>
      <w:bookmarkEnd w:id="153"/>
    </w:p>
    <w:p w:rsidR="00B5062E" w:rsidRDefault="0013671F" w:rsidP="00943865">
      <w:pPr>
        <w:spacing w:after="0"/>
      </w:pPr>
      <w:r>
        <w:t>Severe haemophilia requires lifelong treatment with expensive products. Clotting factor consumption is often expressed in IU/kg/year, and the ranges reported vary by population.</w:t>
      </w:r>
      <w:r>
        <w:rPr>
          <w:rFonts w:ascii="ZWAdobeF" w:hAnsi="ZWAdobeF" w:cs="ZWAdobeF"/>
          <w:sz w:val="2"/>
          <w:szCs w:val="2"/>
        </w:rPr>
        <w:t>9F</w:t>
      </w:r>
      <w:r>
        <w:rPr>
          <w:rStyle w:val="FootnoteReference"/>
        </w:rPr>
        <w:footnoteReference w:id="9"/>
      </w:r>
      <w:r w:rsidRPr="00323C16">
        <w:rPr>
          <w:vertAlign w:val="superscript"/>
        </w:rPr>
        <w:t>,</w:t>
      </w:r>
      <w:r>
        <w:rPr>
          <w:rFonts w:ascii="ZWAdobeF" w:hAnsi="ZWAdobeF" w:cs="ZWAdobeF"/>
          <w:sz w:val="2"/>
          <w:szCs w:val="2"/>
        </w:rPr>
        <w:t>10F</w:t>
      </w:r>
      <w:r>
        <w:rPr>
          <w:rStyle w:val="FootnoteReference"/>
        </w:rPr>
        <w:footnoteReference w:id="10"/>
      </w:r>
      <w:r>
        <w:t xml:space="preserve"> </w:t>
      </w:r>
      <w:r w:rsidR="00ED76B5">
        <w:fldChar w:fldCharType="begin"/>
      </w:r>
      <w:r w:rsidR="00ED76B5">
        <w:instrText xml:space="preserve"> REF _Ref445280010 \h </w:instrText>
      </w:r>
      <w:r w:rsidR="00ED76B5">
        <w:fldChar w:fldCharType="separate"/>
      </w:r>
      <w:r w:rsidR="00612103">
        <w:t xml:space="preserve">Figure </w:t>
      </w:r>
      <w:r w:rsidR="00612103">
        <w:rPr>
          <w:noProof/>
        </w:rPr>
        <w:t>12</w:t>
      </w:r>
      <w:r w:rsidR="00ED76B5">
        <w:fldChar w:fldCharType="end"/>
      </w:r>
      <w:r w:rsidR="00036906">
        <w:t xml:space="preserve"> </w:t>
      </w:r>
      <w:r w:rsidR="00B5062E">
        <w:t xml:space="preserve">shows the clotting factor consumption </w:t>
      </w:r>
      <w:r w:rsidR="00943865">
        <w:t xml:space="preserve">of FVIII </w:t>
      </w:r>
      <w:r w:rsidR="00B5062E">
        <w:t>during 201</w:t>
      </w:r>
      <w:r w:rsidR="006D0E6E">
        <w:t>6-17</w:t>
      </w:r>
      <w:r w:rsidR="00B5062E">
        <w:t xml:space="preserve"> for severe HMA patients on prophylaxis. There is a wide range of use across these age groups, which are not normally distributed. M</w:t>
      </w:r>
      <w:r w:rsidR="00FA0FBF">
        <w:t xml:space="preserve">edian values for </w:t>
      </w:r>
      <w:r w:rsidR="00A5434A">
        <w:t>each age bracket are listed below.</w:t>
      </w:r>
      <w:r w:rsidR="00133858">
        <w:t xml:space="preserve"> Note there are significant outliers which require further investigation</w:t>
      </w:r>
      <w:r w:rsidR="002C1CB9">
        <w:t>.</w:t>
      </w:r>
    </w:p>
    <w:p w:rsidR="00FA0FBF" w:rsidRDefault="00FA0FBF" w:rsidP="00B5062E">
      <w:pPr>
        <w:autoSpaceDE w:val="0"/>
        <w:spacing w:after="0"/>
      </w:pPr>
    </w:p>
    <w:tbl>
      <w:tblPr>
        <w:tblStyle w:val="TableGrid"/>
        <w:tblW w:w="0" w:type="auto"/>
        <w:tblLook w:val="04A0" w:firstRow="1" w:lastRow="0" w:firstColumn="1" w:lastColumn="0" w:noHBand="0" w:noVBand="1"/>
      </w:tblPr>
      <w:tblGrid>
        <w:gridCol w:w="1572"/>
        <w:gridCol w:w="1572"/>
        <w:gridCol w:w="1572"/>
        <w:gridCol w:w="1573"/>
        <w:gridCol w:w="1573"/>
        <w:gridCol w:w="1573"/>
      </w:tblGrid>
      <w:tr w:rsidR="00AD41BC" w:rsidTr="00FA0FBF">
        <w:tc>
          <w:tcPr>
            <w:tcW w:w="1572" w:type="dxa"/>
          </w:tcPr>
          <w:p w:rsidR="00AD41BC" w:rsidRDefault="00AD41BC" w:rsidP="00943865">
            <w:pPr>
              <w:autoSpaceDE w:val="0"/>
              <w:spacing w:after="0"/>
            </w:pPr>
            <w:r>
              <w:t>Median IU/Kg</w:t>
            </w:r>
            <w:r w:rsidR="00133858">
              <w:t>/</w:t>
            </w:r>
            <w:r w:rsidR="00943865">
              <w:t>year</w:t>
            </w:r>
          </w:p>
        </w:tc>
        <w:tc>
          <w:tcPr>
            <w:tcW w:w="1572" w:type="dxa"/>
          </w:tcPr>
          <w:p w:rsidR="00AD41BC" w:rsidRDefault="00AD41BC" w:rsidP="005B5B6E">
            <w:pPr>
              <w:autoSpaceDE w:val="0"/>
              <w:spacing w:after="0"/>
              <w:jc w:val="right"/>
            </w:pPr>
            <w:r>
              <w:t>0-4 years</w:t>
            </w:r>
          </w:p>
        </w:tc>
        <w:tc>
          <w:tcPr>
            <w:tcW w:w="1572" w:type="dxa"/>
          </w:tcPr>
          <w:p w:rsidR="00AD41BC" w:rsidRDefault="00AD41BC" w:rsidP="005B5B6E">
            <w:pPr>
              <w:autoSpaceDE w:val="0"/>
              <w:spacing w:after="0"/>
              <w:jc w:val="right"/>
            </w:pPr>
            <w:r>
              <w:t>5-9 years</w:t>
            </w:r>
          </w:p>
        </w:tc>
        <w:tc>
          <w:tcPr>
            <w:tcW w:w="1573" w:type="dxa"/>
          </w:tcPr>
          <w:p w:rsidR="00AD41BC" w:rsidRDefault="00AD41BC" w:rsidP="005B5B6E">
            <w:pPr>
              <w:autoSpaceDE w:val="0"/>
              <w:spacing w:after="0"/>
              <w:jc w:val="right"/>
            </w:pPr>
            <w:r>
              <w:t>10-14 years</w:t>
            </w:r>
          </w:p>
        </w:tc>
        <w:tc>
          <w:tcPr>
            <w:tcW w:w="1573" w:type="dxa"/>
          </w:tcPr>
          <w:p w:rsidR="00AD41BC" w:rsidRDefault="00AD41BC" w:rsidP="005B5B6E">
            <w:pPr>
              <w:autoSpaceDE w:val="0"/>
              <w:spacing w:after="0"/>
              <w:jc w:val="right"/>
            </w:pPr>
            <w:r>
              <w:t>15-17 years</w:t>
            </w:r>
          </w:p>
        </w:tc>
        <w:tc>
          <w:tcPr>
            <w:tcW w:w="1573" w:type="dxa"/>
          </w:tcPr>
          <w:p w:rsidR="00AD41BC" w:rsidRDefault="00AD41BC" w:rsidP="005B5B6E">
            <w:pPr>
              <w:autoSpaceDE w:val="0"/>
              <w:spacing w:after="0"/>
              <w:jc w:val="right"/>
            </w:pPr>
            <w:r>
              <w:t>Adult</w:t>
            </w:r>
          </w:p>
        </w:tc>
      </w:tr>
      <w:tr w:rsidR="00AD41BC" w:rsidTr="00FA0FBF">
        <w:tc>
          <w:tcPr>
            <w:tcW w:w="1572" w:type="dxa"/>
          </w:tcPr>
          <w:p w:rsidR="00AD41BC" w:rsidRDefault="00AD41BC" w:rsidP="00C51C05">
            <w:pPr>
              <w:autoSpaceDE w:val="0"/>
              <w:spacing w:after="0"/>
            </w:pPr>
            <w:r>
              <w:t>201</w:t>
            </w:r>
            <w:r w:rsidR="00C51C05">
              <w:t>6-17</w:t>
            </w:r>
          </w:p>
        </w:tc>
        <w:tc>
          <w:tcPr>
            <w:tcW w:w="1572" w:type="dxa"/>
          </w:tcPr>
          <w:p w:rsidR="00AD41BC" w:rsidRDefault="00A8401E" w:rsidP="00FA3518">
            <w:pPr>
              <w:autoSpaceDE w:val="0"/>
              <w:spacing w:after="0"/>
              <w:jc w:val="right"/>
            </w:pPr>
            <w:r>
              <w:t>5,</w:t>
            </w:r>
            <w:r w:rsidR="00FA3518">
              <w:t>253</w:t>
            </w:r>
          </w:p>
        </w:tc>
        <w:tc>
          <w:tcPr>
            <w:tcW w:w="1572" w:type="dxa"/>
          </w:tcPr>
          <w:p w:rsidR="00AD41BC" w:rsidRDefault="00F1744C" w:rsidP="00A8401E">
            <w:pPr>
              <w:autoSpaceDE w:val="0"/>
              <w:spacing w:after="0"/>
              <w:jc w:val="right"/>
            </w:pPr>
            <w:r>
              <w:t>4,411</w:t>
            </w:r>
          </w:p>
        </w:tc>
        <w:tc>
          <w:tcPr>
            <w:tcW w:w="1573" w:type="dxa"/>
          </w:tcPr>
          <w:p w:rsidR="00AD41BC" w:rsidRDefault="00ED76B5" w:rsidP="00403C83">
            <w:pPr>
              <w:autoSpaceDE w:val="0"/>
              <w:spacing w:after="0"/>
              <w:jc w:val="right"/>
            </w:pPr>
            <w:r>
              <w:t>4,</w:t>
            </w:r>
            <w:r w:rsidR="00403C83">
              <w:t>175</w:t>
            </w:r>
          </w:p>
        </w:tc>
        <w:tc>
          <w:tcPr>
            <w:tcW w:w="1573" w:type="dxa"/>
          </w:tcPr>
          <w:p w:rsidR="00AD41BC" w:rsidRDefault="00541DAA" w:rsidP="00A8401E">
            <w:pPr>
              <w:autoSpaceDE w:val="0"/>
              <w:spacing w:after="0"/>
              <w:jc w:val="right"/>
            </w:pPr>
            <w:r>
              <w:t>2,</w:t>
            </w:r>
            <w:r w:rsidR="00A8401E">
              <w:t>649</w:t>
            </w:r>
          </w:p>
        </w:tc>
        <w:tc>
          <w:tcPr>
            <w:tcW w:w="1573" w:type="dxa"/>
          </w:tcPr>
          <w:p w:rsidR="00AD41BC" w:rsidRDefault="00541DAA" w:rsidP="00FA3518">
            <w:pPr>
              <w:autoSpaceDE w:val="0"/>
              <w:spacing w:after="0"/>
              <w:jc w:val="right"/>
            </w:pPr>
            <w:r>
              <w:t>3,</w:t>
            </w:r>
            <w:r w:rsidR="00403C83">
              <w:t>2</w:t>
            </w:r>
            <w:r w:rsidR="00FA3518">
              <w:t>74</w:t>
            </w:r>
          </w:p>
        </w:tc>
      </w:tr>
    </w:tbl>
    <w:p w:rsidR="0013671F" w:rsidRDefault="0013671F">
      <w:pPr>
        <w:spacing w:after="0"/>
      </w:pPr>
    </w:p>
    <w:p w:rsidR="00943865" w:rsidRDefault="00F1744C">
      <w:pPr>
        <w:spacing w:after="0"/>
      </w:pPr>
      <w:r>
        <w:rPr>
          <w:noProof/>
          <w:lang w:eastAsia="en-AU"/>
        </w:rPr>
        <w:drawing>
          <wp:inline distT="0" distB="0" distL="0" distR="0" wp14:anchorId="58E17B77" wp14:editId="5D4A66D6">
            <wp:extent cx="5854065" cy="45043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54065" cy="4504378"/>
                    </a:xfrm>
                    <a:prstGeom prst="rect">
                      <a:avLst/>
                    </a:prstGeom>
                  </pic:spPr>
                </pic:pic>
              </a:graphicData>
            </a:graphic>
          </wp:inline>
        </w:drawing>
      </w:r>
    </w:p>
    <w:p w:rsidR="0013671F" w:rsidRDefault="00E757E6" w:rsidP="00E757E6">
      <w:pPr>
        <w:pStyle w:val="Caption"/>
      </w:pPr>
      <w:bookmarkStart w:id="154" w:name="_Ref445280010"/>
      <w:bookmarkStart w:id="155" w:name="_Toc8037417"/>
      <w:r>
        <w:t xml:space="preserve">Figure </w:t>
      </w:r>
      <w:r w:rsidR="00387806">
        <w:fldChar w:fldCharType="begin"/>
      </w:r>
      <w:r w:rsidR="00387806">
        <w:instrText xml:space="preserve"> SEQ Figure \* ARABIC </w:instrText>
      </w:r>
      <w:r w:rsidR="00387806">
        <w:fldChar w:fldCharType="separate"/>
      </w:r>
      <w:r w:rsidR="00612103">
        <w:rPr>
          <w:noProof/>
        </w:rPr>
        <w:t>12</w:t>
      </w:r>
      <w:r w:rsidR="00387806">
        <w:rPr>
          <w:noProof/>
        </w:rPr>
        <w:fldChar w:fldCharType="end"/>
      </w:r>
      <w:bookmarkEnd w:id="154"/>
      <w:r>
        <w:t xml:space="preserve"> </w:t>
      </w:r>
      <w:r w:rsidR="00B12039">
        <w:t xml:space="preserve">- </w:t>
      </w:r>
      <w:r w:rsidR="00943865">
        <w:t xml:space="preserve">FVIII </w:t>
      </w:r>
      <w:r>
        <w:t xml:space="preserve">Product usage (IU/kg/year) in severe </w:t>
      </w:r>
      <w:r w:rsidR="009712E7">
        <w:t>HMA</w:t>
      </w:r>
      <w:r>
        <w:t xml:space="preserve"> patients on prophylaxis</w:t>
      </w:r>
      <w:bookmarkEnd w:id="155"/>
    </w:p>
    <w:p w:rsidR="00342BA0" w:rsidRDefault="00B5062E" w:rsidP="00B5062E">
      <w:pPr>
        <w:spacing w:after="0"/>
      </w:pPr>
      <w:bookmarkStart w:id="156" w:name="_Ref384486626"/>
      <w:bookmarkStart w:id="157" w:name="_Ref354476698"/>
      <w:r>
        <w:rPr>
          <w:noProof/>
          <w:lang w:eastAsia="en-AU"/>
        </w:rPr>
        <w:br w:type="page"/>
      </w:r>
      <w:bookmarkEnd w:id="156"/>
      <w:bookmarkEnd w:id="157"/>
      <w:r w:rsidR="00036906">
        <w:rPr>
          <w:noProof/>
          <w:lang w:eastAsia="en-AU"/>
        </w:rPr>
        <w:lastRenderedPageBreak/>
        <w:fldChar w:fldCharType="begin"/>
      </w:r>
      <w:r w:rsidR="00036906">
        <w:rPr>
          <w:noProof/>
          <w:lang w:eastAsia="en-AU"/>
        </w:rPr>
        <w:instrText xml:space="preserve"> REF _Ref384486661 \h </w:instrText>
      </w:r>
      <w:r w:rsidR="00036906">
        <w:rPr>
          <w:noProof/>
          <w:lang w:eastAsia="en-AU"/>
        </w:rPr>
      </w:r>
      <w:r w:rsidR="00036906">
        <w:rPr>
          <w:noProof/>
          <w:lang w:eastAsia="en-AU"/>
        </w:rPr>
        <w:fldChar w:fldCharType="separate"/>
      </w:r>
      <w:r w:rsidR="00612103">
        <w:t xml:space="preserve">Figure </w:t>
      </w:r>
      <w:r w:rsidR="00612103">
        <w:rPr>
          <w:noProof/>
        </w:rPr>
        <w:t>13</w:t>
      </w:r>
      <w:r w:rsidR="00036906">
        <w:rPr>
          <w:noProof/>
          <w:lang w:eastAsia="en-AU"/>
        </w:rPr>
        <w:fldChar w:fldCharType="end"/>
      </w:r>
      <w:r w:rsidR="00036906">
        <w:t xml:space="preserve"> </w:t>
      </w:r>
      <w:r w:rsidR="00CF5274">
        <w:t>shows the clotting f</w:t>
      </w:r>
      <w:r w:rsidR="00300130">
        <w:t xml:space="preserve">actor consumption </w:t>
      </w:r>
      <w:r w:rsidR="00943865">
        <w:t xml:space="preserve">of FVIII </w:t>
      </w:r>
      <w:r w:rsidR="00300130">
        <w:t>during 201</w:t>
      </w:r>
      <w:r w:rsidR="00CA2537">
        <w:t>6-17</w:t>
      </w:r>
      <w:r w:rsidR="00CF5274">
        <w:t xml:space="preserve"> for severe HMA pa</w:t>
      </w:r>
      <w:r w:rsidR="000F5474">
        <w:t>tients on demand regimen. As in previous years</w:t>
      </w:r>
      <w:r w:rsidR="00CF5274">
        <w:t xml:space="preserve"> there is a wide range of use across the</w:t>
      </w:r>
      <w:r w:rsidR="00F42410">
        <w:t xml:space="preserve"> paediatrics</w:t>
      </w:r>
      <w:r w:rsidR="00913827">
        <w:t xml:space="preserve"> (includes adolescents)</w:t>
      </w:r>
      <w:r w:rsidR="00F42410">
        <w:t xml:space="preserve"> and adult</w:t>
      </w:r>
      <w:r w:rsidR="00CF5274">
        <w:t xml:space="preserve"> age groups, whic</w:t>
      </w:r>
      <w:r w:rsidR="001101B4">
        <w:t>h are not normally distributed.</w:t>
      </w:r>
    </w:p>
    <w:p w:rsidR="00342BA0" w:rsidRDefault="00342BA0" w:rsidP="000B6AAF">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D41BC" w:rsidTr="005B5B6E">
        <w:tc>
          <w:tcPr>
            <w:tcW w:w="1572" w:type="dxa"/>
          </w:tcPr>
          <w:p w:rsidR="00AD41BC" w:rsidRDefault="00AD41BC" w:rsidP="00943865">
            <w:pPr>
              <w:autoSpaceDE w:val="0"/>
              <w:spacing w:after="0"/>
            </w:pPr>
            <w:r>
              <w:t>Median IU/Kg</w:t>
            </w:r>
            <w:r w:rsidR="00133858">
              <w:t>/</w:t>
            </w:r>
            <w:r w:rsidR="00943865">
              <w:t>year</w:t>
            </w:r>
          </w:p>
        </w:tc>
        <w:tc>
          <w:tcPr>
            <w:tcW w:w="1572" w:type="dxa"/>
          </w:tcPr>
          <w:p w:rsidR="00AD41BC" w:rsidRDefault="00AD41BC" w:rsidP="005B5B6E">
            <w:pPr>
              <w:autoSpaceDE w:val="0"/>
              <w:spacing w:after="0"/>
              <w:jc w:val="right"/>
            </w:pPr>
            <w:r>
              <w:t>Paediatric</w:t>
            </w:r>
          </w:p>
        </w:tc>
        <w:tc>
          <w:tcPr>
            <w:tcW w:w="1572" w:type="dxa"/>
          </w:tcPr>
          <w:p w:rsidR="00AD41BC" w:rsidRDefault="00AD41BC" w:rsidP="005B5B6E">
            <w:pPr>
              <w:autoSpaceDE w:val="0"/>
              <w:spacing w:after="0"/>
              <w:jc w:val="right"/>
            </w:pPr>
            <w:r>
              <w:t>Adult</w:t>
            </w:r>
          </w:p>
        </w:tc>
      </w:tr>
      <w:tr w:rsidR="00AD41BC" w:rsidTr="005B5B6E">
        <w:tc>
          <w:tcPr>
            <w:tcW w:w="1572" w:type="dxa"/>
          </w:tcPr>
          <w:p w:rsidR="00AD41BC" w:rsidRDefault="00ED76B5" w:rsidP="0089702F">
            <w:pPr>
              <w:autoSpaceDE w:val="0"/>
              <w:spacing w:after="0"/>
            </w:pPr>
            <w:r>
              <w:t>201</w:t>
            </w:r>
            <w:r w:rsidR="0089702F">
              <w:t>6-17</w:t>
            </w:r>
          </w:p>
        </w:tc>
        <w:tc>
          <w:tcPr>
            <w:tcW w:w="1572" w:type="dxa"/>
          </w:tcPr>
          <w:p w:rsidR="00AD41BC" w:rsidRDefault="00FA3518" w:rsidP="005B5B6E">
            <w:pPr>
              <w:autoSpaceDE w:val="0"/>
              <w:spacing w:after="0"/>
              <w:jc w:val="right"/>
            </w:pPr>
            <w:r>
              <w:t>477</w:t>
            </w:r>
          </w:p>
        </w:tc>
        <w:tc>
          <w:tcPr>
            <w:tcW w:w="1572" w:type="dxa"/>
          </w:tcPr>
          <w:p w:rsidR="00AD41BC" w:rsidRDefault="00ED76B5" w:rsidP="00F1744C">
            <w:pPr>
              <w:autoSpaceDE w:val="0"/>
              <w:spacing w:after="0"/>
              <w:jc w:val="right"/>
            </w:pPr>
            <w:r>
              <w:t>1,</w:t>
            </w:r>
            <w:r w:rsidR="00F1744C">
              <w:t>165</w:t>
            </w:r>
          </w:p>
        </w:tc>
      </w:tr>
    </w:tbl>
    <w:p w:rsidR="00342BA0" w:rsidRDefault="00342BA0" w:rsidP="000B6AAF">
      <w:pPr>
        <w:autoSpaceDE w:val="0"/>
        <w:spacing w:after="0"/>
      </w:pPr>
    </w:p>
    <w:p w:rsidR="00342BA0" w:rsidRDefault="00342BA0" w:rsidP="000B6AAF">
      <w:pPr>
        <w:autoSpaceDE w:val="0"/>
        <w:spacing w:after="0"/>
      </w:pPr>
    </w:p>
    <w:p w:rsidR="00342BA0" w:rsidRDefault="00F1744C" w:rsidP="000B6AAF">
      <w:pPr>
        <w:autoSpaceDE w:val="0"/>
        <w:spacing w:after="0"/>
      </w:pPr>
      <w:r>
        <w:rPr>
          <w:noProof/>
          <w:lang w:eastAsia="en-AU"/>
        </w:rPr>
        <w:drawing>
          <wp:inline distT="0" distB="0" distL="0" distR="0" wp14:anchorId="0A57FB15" wp14:editId="6C481836">
            <wp:extent cx="3534269" cy="5182324"/>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34269" cy="5182324"/>
                    </a:xfrm>
                    <a:prstGeom prst="rect">
                      <a:avLst/>
                    </a:prstGeom>
                  </pic:spPr>
                </pic:pic>
              </a:graphicData>
            </a:graphic>
          </wp:inline>
        </w:drawing>
      </w:r>
    </w:p>
    <w:p w:rsidR="00BE547B" w:rsidRDefault="00BE547B" w:rsidP="00416C55">
      <w:pPr>
        <w:autoSpaceDE w:val="0"/>
        <w:spacing w:after="0"/>
        <w:ind w:left="720"/>
      </w:pPr>
    </w:p>
    <w:p w:rsidR="00093282" w:rsidRDefault="00D06DBF" w:rsidP="00093282">
      <w:pPr>
        <w:pStyle w:val="Caption"/>
      </w:pPr>
      <w:bookmarkStart w:id="158" w:name="_Ref384486661"/>
      <w:bookmarkStart w:id="159" w:name="_Ref378864799"/>
      <w:bookmarkStart w:id="160" w:name="_Toc8037418"/>
      <w:r>
        <w:t xml:space="preserve">Figure </w:t>
      </w:r>
      <w:r w:rsidR="00995B72">
        <w:fldChar w:fldCharType="begin"/>
      </w:r>
      <w:r>
        <w:instrText xml:space="preserve"> SEQ Figure \* ARABIC </w:instrText>
      </w:r>
      <w:r w:rsidR="00995B72">
        <w:fldChar w:fldCharType="separate"/>
      </w:r>
      <w:r w:rsidR="00612103">
        <w:rPr>
          <w:noProof/>
        </w:rPr>
        <w:t>13</w:t>
      </w:r>
      <w:r w:rsidR="00995B72">
        <w:rPr>
          <w:noProof/>
        </w:rPr>
        <w:fldChar w:fldCharType="end"/>
      </w:r>
      <w:bookmarkEnd w:id="158"/>
      <w:r w:rsidR="00076976">
        <w:t xml:space="preserve"> </w:t>
      </w:r>
      <w:r w:rsidR="00B12039">
        <w:t xml:space="preserve">- </w:t>
      </w:r>
      <w:r w:rsidR="00943865">
        <w:t xml:space="preserve">FVIII </w:t>
      </w:r>
      <w:r w:rsidR="00076976">
        <w:t xml:space="preserve">Product </w:t>
      </w:r>
      <w:r w:rsidR="00093282">
        <w:t>usage (IU/kg/year) in severe HMA patients on demand</w:t>
      </w:r>
      <w:bookmarkEnd w:id="159"/>
      <w:bookmarkEnd w:id="160"/>
    </w:p>
    <w:p w:rsidR="000F5474" w:rsidRDefault="000F5474">
      <w:pPr>
        <w:spacing w:after="0"/>
      </w:pPr>
      <w:r>
        <w:br w:type="page"/>
      </w:r>
    </w:p>
    <w:p w:rsidR="00B5062E" w:rsidRDefault="00036906" w:rsidP="003651E9">
      <w:pPr>
        <w:autoSpaceDE w:val="0"/>
        <w:spacing w:after="0"/>
      </w:pPr>
      <w:r>
        <w:lastRenderedPageBreak/>
        <w:fldChar w:fldCharType="begin"/>
      </w:r>
      <w:r>
        <w:instrText xml:space="preserve"> REF _Ref384486674 \h </w:instrText>
      </w:r>
      <w:r>
        <w:fldChar w:fldCharType="separate"/>
      </w:r>
      <w:r w:rsidR="00612103">
        <w:t xml:space="preserve">Figure </w:t>
      </w:r>
      <w:r w:rsidR="00612103">
        <w:rPr>
          <w:noProof/>
        </w:rPr>
        <w:t>14</w:t>
      </w:r>
      <w:r>
        <w:fldChar w:fldCharType="end"/>
      </w:r>
      <w:r w:rsidR="00232C7A">
        <w:t xml:space="preserve"> shows the clottin</w:t>
      </w:r>
      <w:r w:rsidR="002810C4">
        <w:t xml:space="preserve">g factor consumption during </w:t>
      </w:r>
      <w:r w:rsidR="004C15F0">
        <w:t>201</w:t>
      </w:r>
      <w:r w:rsidR="00FC6237">
        <w:t>6-17</w:t>
      </w:r>
      <w:r w:rsidR="004C15F0">
        <w:tab/>
      </w:r>
      <w:r w:rsidR="00FC6237">
        <w:t xml:space="preserve"> </w:t>
      </w:r>
      <w:r w:rsidR="00232C7A">
        <w:t>for severe HMB p</w:t>
      </w:r>
      <w:r w:rsidR="001101B4">
        <w:t>atients on prophylaxis regimen.</w:t>
      </w:r>
    </w:p>
    <w:p w:rsidR="00416C55" w:rsidRDefault="00416C55" w:rsidP="003651E9">
      <w:pPr>
        <w:autoSpaceDE w:val="0"/>
        <w:spacing w:after="0"/>
      </w:pPr>
    </w:p>
    <w:tbl>
      <w:tblPr>
        <w:tblStyle w:val="TableGrid"/>
        <w:tblW w:w="0" w:type="auto"/>
        <w:tblLook w:val="04A0" w:firstRow="1" w:lastRow="0" w:firstColumn="1" w:lastColumn="0" w:noHBand="0" w:noVBand="1"/>
      </w:tblPr>
      <w:tblGrid>
        <w:gridCol w:w="1572"/>
        <w:gridCol w:w="1572"/>
        <w:gridCol w:w="1572"/>
        <w:gridCol w:w="1573"/>
        <w:gridCol w:w="1573"/>
        <w:gridCol w:w="1573"/>
      </w:tblGrid>
      <w:tr w:rsidR="00AD41BC" w:rsidTr="003C21D7">
        <w:tc>
          <w:tcPr>
            <w:tcW w:w="1572" w:type="dxa"/>
          </w:tcPr>
          <w:p w:rsidR="00AD41BC" w:rsidRDefault="00AD41BC" w:rsidP="005B5B6E">
            <w:pPr>
              <w:autoSpaceDE w:val="0"/>
              <w:spacing w:after="0"/>
            </w:pPr>
            <w:r>
              <w:t>Median IU/Kg</w:t>
            </w:r>
            <w:r w:rsidR="00133858">
              <w:t>/y</w:t>
            </w:r>
            <w:r w:rsidR="00C77455">
              <w:t>ea</w:t>
            </w:r>
            <w:r w:rsidR="00133858">
              <w:t>r</w:t>
            </w:r>
          </w:p>
        </w:tc>
        <w:tc>
          <w:tcPr>
            <w:tcW w:w="1572" w:type="dxa"/>
          </w:tcPr>
          <w:p w:rsidR="00AD41BC" w:rsidRDefault="00AD41BC" w:rsidP="005B5B6E">
            <w:pPr>
              <w:autoSpaceDE w:val="0"/>
              <w:spacing w:after="0"/>
              <w:jc w:val="right"/>
            </w:pPr>
            <w:r>
              <w:t>0-4 years</w:t>
            </w:r>
          </w:p>
        </w:tc>
        <w:tc>
          <w:tcPr>
            <w:tcW w:w="1572" w:type="dxa"/>
          </w:tcPr>
          <w:p w:rsidR="00AD41BC" w:rsidRDefault="00AD41BC" w:rsidP="005B5B6E">
            <w:pPr>
              <w:autoSpaceDE w:val="0"/>
              <w:spacing w:after="0"/>
              <w:jc w:val="right"/>
            </w:pPr>
            <w:r>
              <w:t>5-9 years</w:t>
            </w:r>
          </w:p>
        </w:tc>
        <w:tc>
          <w:tcPr>
            <w:tcW w:w="1573" w:type="dxa"/>
          </w:tcPr>
          <w:p w:rsidR="00AD41BC" w:rsidRDefault="00AD41BC" w:rsidP="005B5B6E">
            <w:pPr>
              <w:autoSpaceDE w:val="0"/>
              <w:spacing w:after="0"/>
              <w:jc w:val="right"/>
            </w:pPr>
            <w:r>
              <w:t>10-14 years</w:t>
            </w:r>
          </w:p>
        </w:tc>
        <w:tc>
          <w:tcPr>
            <w:tcW w:w="1573" w:type="dxa"/>
          </w:tcPr>
          <w:p w:rsidR="00AD41BC" w:rsidRDefault="00AD41BC" w:rsidP="005B5B6E">
            <w:pPr>
              <w:autoSpaceDE w:val="0"/>
              <w:spacing w:after="0"/>
              <w:jc w:val="right"/>
            </w:pPr>
            <w:r>
              <w:t>15-17 years</w:t>
            </w:r>
          </w:p>
        </w:tc>
        <w:tc>
          <w:tcPr>
            <w:tcW w:w="1573" w:type="dxa"/>
          </w:tcPr>
          <w:p w:rsidR="00AD41BC" w:rsidRDefault="00AD41BC" w:rsidP="005B5B6E">
            <w:pPr>
              <w:autoSpaceDE w:val="0"/>
              <w:spacing w:after="0"/>
              <w:jc w:val="right"/>
            </w:pPr>
            <w:r>
              <w:t>Adult</w:t>
            </w:r>
          </w:p>
        </w:tc>
      </w:tr>
      <w:tr w:rsidR="00AD41BC" w:rsidTr="003C21D7">
        <w:tc>
          <w:tcPr>
            <w:tcW w:w="1572" w:type="dxa"/>
          </w:tcPr>
          <w:p w:rsidR="00AD41BC" w:rsidRDefault="00ED76B5" w:rsidP="0089702F">
            <w:pPr>
              <w:autoSpaceDE w:val="0"/>
              <w:spacing w:after="0"/>
            </w:pPr>
            <w:r>
              <w:t>201</w:t>
            </w:r>
            <w:r w:rsidR="0089702F">
              <w:t>6-17</w:t>
            </w:r>
          </w:p>
        </w:tc>
        <w:tc>
          <w:tcPr>
            <w:tcW w:w="1572" w:type="dxa"/>
          </w:tcPr>
          <w:p w:rsidR="00AD41BC" w:rsidRDefault="00B65E29" w:rsidP="00403C83">
            <w:pPr>
              <w:autoSpaceDE w:val="0"/>
              <w:spacing w:after="0"/>
              <w:jc w:val="right"/>
            </w:pPr>
            <w:r>
              <w:t>3,</w:t>
            </w:r>
            <w:r w:rsidR="00403C83">
              <w:t>885</w:t>
            </w:r>
          </w:p>
        </w:tc>
        <w:tc>
          <w:tcPr>
            <w:tcW w:w="1572" w:type="dxa"/>
          </w:tcPr>
          <w:p w:rsidR="00AD41BC" w:rsidRDefault="00B65E29" w:rsidP="005B5B6E">
            <w:pPr>
              <w:autoSpaceDE w:val="0"/>
              <w:spacing w:after="0"/>
              <w:jc w:val="right"/>
            </w:pPr>
            <w:r>
              <w:t>4,397</w:t>
            </w:r>
          </w:p>
        </w:tc>
        <w:tc>
          <w:tcPr>
            <w:tcW w:w="1573" w:type="dxa"/>
          </w:tcPr>
          <w:p w:rsidR="00AD41BC" w:rsidRDefault="00B65E29" w:rsidP="005B5B6E">
            <w:pPr>
              <w:autoSpaceDE w:val="0"/>
              <w:spacing w:after="0"/>
              <w:jc w:val="right"/>
            </w:pPr>
            <w:r>
              <w:t>2,905</w:t>
            </w:r>
          </w:p>
        </w:tc>
        <w:tc>
          <w:tcPr>
            <w:tcW w:w="1573" w:type="dxa"/>
          </w:tcPr>
          <w:p w:rsidR="00AD41BC" w:rsidRDefault="004C15F0" w:rsidP="00B65E29">
            <w:pPr>
              <w:autoSpaceDE w:val="0"/>
              <w:spacing w:after="0"/>
              <w:jc w:val="right"/>
            </w:pPr>
            <w:r>
              <w:t>2,</w:t>
            </w:r>
            <w:r w:rsidR="00B65E29">
              <w:t>358</w:t>
            </w:r>
          </w:p>
        </w:tc>
        <w:tc>
          <w:tcPr>
            <w:tcW w:w="1573" w:type="dxa"/>
          </w:tcPr>
          <w:p w:rsidR="00AD41BC" w:rsidRDefault="00541DAA" w:rsidP="002C1CB9">
            <w:pPr>
              <w:autoSpaceDE w:val="0"/>
              <w:spacing w:after="0"/>
              <w:jc w:val="right"/>
            </w:pPr>
            <w:r>
              <w:t>3,</w:t>
            </w:r>
            <w:r w:rsidR="002C1CB9">
              <w:t>2</w:t>
            </w:r>
            <w:r w:rsidR="00403C83">
              <w:t>55</w:t>
            </w:r>
          </w:p>
        </w:tc>
      </w:tr>
    </w:tbl>
    <w:p w:rsidR="00B5062E" w:rsidRDefault="00B5062E" w:rsidP="003651E9">
      <w:pPr>
        <w:autoSpaceDE w:val="0"/>
        <w:spacing w:after="0"/>
      </w:pPr>
    </w:p>
    <w:p w:rsidR="00B5062E" w:rsidRDefault="00B5062E" w:rsidP="003651E9">
      <w:pPr>
        <w:autoSpaceDE w:val="0"/>
        <w:spacing w:after="0"/>
      </w:pPr>
    </w:p>
    <w:p w:rsidR="003651E9" w:rsidRDefault="003651E9" w:rsidP="003651E9">
      <w:pPr>
        <w:autoSpaceDE w:val="0"/>
        <w:spacing w:after="0"/>
      </w:pPr>
    </w:p>
    <w:p w:rsidR="00CF5274" w:rsidRDefault="00F1744C">
      <w:pPr>
        <w:spacing w:after="0"/>
      </w:pPr>
      <w:r>
        <w:rPr>
          <w:noProof/>
          <w:lang w:eastAsia="en-AU"/>
        </w:rPr>
        <w:drawing>
          <wp:inline distT="0" distB="0" distL="0" distR="0" wp14:anchorId="24D5C9AD" wp14:editId="38A6C7A4">
            <wp:extent cx="5210903" cy="5182324"/>
            <wp:effectExtent l="0" t="0" r="889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10903" cy="5182324"/>
                    </a:xfrm>
                    <a:prstGeom prst="rect">
                      <a:avLst/>
                    </a:prstGeom>
                  </pic:spPr>
                </pic:pic>
              </a:graphicData>
            </a:graphic>
          </wp:inline>
        </w:drawing>
      </w:r>
    </w:p>
    <w:p w:rsidR="00541DAA" w:rsidRDefault="00541DAA">
      <w:pPr>
        <w:spacing w:after="0"/>
      </w:pPr>
    </w:p>
    <w:p w:rsidR="00CF5274" w:rsidRDefault="00D06DBF" w:rsidP="00CF5274">
      <w:pPr>
        <w:pStyle w:val="Caption"/>
      </w:pPr>
      <w:bookmarkStart w:id="161" w:name="_Ref384486674"/>
      <w:bookmarkStart w:id="162" w:name="_Toc8037419"/>
      <w:r>
        <w:t xml:space="preserve">Figure </w:t>
      </w:r>
      <w:r w:rsidR="00995B72">
        <w:fldChar w:fldCharType="begin"/>
      </w:r>
      <w:r>
        <w:instrText xml:space="preserve"> SEQ Figure \* ARABIC </w:instrText>
      </w:r>
      <w:r w:rsidR="00995B72">
        <w:fldChar w:fldCharType="separate"/>
      </w:r>
      <w:r w:rsidR="00612103">
        <w:rPr>
          <w:noProof/>
        </w:rPr>
        <w:t>14</w:t>
      </w:r>
      <w:r w:rsidR="00995B72">
        <w:rPr>
          <w:noProof/>
        </w:rPr>
        <w:fldChar w:fldCharType="end"/>
      </w:r>
      <w:bookmarkEnd w:id="161"/>
      <w:r w:rsidR="00CF5274">
        <w:t xml:space="preserve"> </w:t>
      </w:r>
      <w:r w:rsidR="00B12039">
        <w:t xml:space="preserve">- </w:t>
      </w:r>
      <w:r w:rsidR="00943865">
        <w:t xml:space="preserve">FIX </w:t>
      </w:r>
      <w:r w:rsidR="00CF5274">
        <w:t>Product usage (IU/kg/year) in severe HM</w:t>
      </w:r>
      <w:r w:rsidR="00232C7A">
        <w:t>B</w:t>
      </w:r>
      <w:r w:rsidR="00CF5274">
        <w:t xml:space="preserve"> patients on </w:t>
      </w:r>
      <w:r w:rsidR="00232C7A">
        <w:t>prophylaxis</w:t>
      </w:r>
      <w:bookmarkEnd w:id="162"/>
    </w:p>
    <w:p w:rsidR="00B5062E" w:rsidRDefault="00B5062E">
      <w:pPr>
        <w:spacing w:after="0"/>
      </w:pPr>
      <w:r>
        <w:br w:type="page"/>
      </w:r>
    </w:p>
    <w:p w:rsidR="000F5474" w:rsidRDefault="000F5474">
      <w:pPr>
        <w:spacing w:after="0"/>
      </w:pPr>
    </w:p>
    <w:p w:rsidR="00B5062E" w:rsidRDefault="00036906" w:rsidP="00F1122D">
      <w:pPr>
        <w:autoSpaceDE w:val="0"/>
        <w:spacing w:after="0"/>
      </w:pPr>
      <w:r>
        <w:fldChar w:fldCharType="begin"/>
      </w:r>
      <w:r>
        <w:instrText xml:space="preserve"> REF _Ref384478756 \h </w:instrText>
      </w:r>
      <w:r>
        <w:fldChar w:fldCharType="separate"/>
      </w:r>
      <w:r w:rsidR="00612103">
        <w:t xml:space="preserve">Figure </w:t>
      </w:r>
      <w:r w:rsidR="00612103">
        <w:rPr>
          <w:noProof/>
        </w:rPr>
        <w:t>15</w:t>
      </w:r>
      <w:r>
        <w:fldChar w:fldCharType="end"/>
      </w:r>
      <w:r>
        <w:t xml:space="preserve"> </w:t>
      </w:r>
      <w:r w:rsidR="00F1122D">
        <w:t>shows the clottin</w:t>
      </w:r>
      <w:r w:rsidR="00300130">
        <w:t xml:space="preserve">g factor consumption during </w:t>
      </w:r>
      <w:r w:rsidR="004C15F0">
        <w:t>201</w:t>
      </w:r>
      <w:r w:rsidR="00B65E29">
        <w:t>6-17</w:t>
      </w:r>
      <w:r w:rsidR="00F1122D">
        <w:t xml:space="preserve"> for severe </w:t>
      </w:r>
      <w:r w:rsidR="001101B4">
        <w:t>HMB patients on demand regimen.</w:t>
      </w:r>
    </w:p>
    <w:p w:rsidR="00B5062E" w:rsidRDefault="00B5062E" w:rsidP="00F1122D">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0078B" w:rsidTr="003C21D7">
        <w:tc>
          <w:tcPr>
            <w:tcW w:w="1572" w:type="dxa"/>
          </w:tcPr>
          <w:p w:rsidR="00A0078B" w:rsidRDefault="00A0078B" w:rsidP="00A0078B">
            <w:pPr>
              <w:autoSpaceDE w:val="0"/>
              <w:spacing w:after="0"/>
            </w:pPr>
            <w:r>
              <w:t>Median IU/Kg</w:t>
            </w:r>
            <w:r w:rsidR="00133858">
              <w:t>/y</w:t>
            </w:r>
            <w:r w:rsidR="00C77455">
              <w:t>ea</w:t>
            </w:r>
            <w:r w:rsidR="00133858">
              <w:t>r</w:t>
            </w:r>
          </w:p>
        </w:tc>
        <w:tc>
          <w:tcPr>
            <w:tcW w:w="1572" w:type="dxa"/>
          </w:tcPr>
          <w:p w:rsidR="00A0078B" w:rsidRDefault="00A0078B" w:rsidP="00A0078B">
            <w:pPr>
              <w:autoSpaceDE w:val="0"/>
              <w:spacing w:after="0"/>
              <w:jc w:val="right"/>
            </w:pPr>
            <w:r>
              <w:t>Paediatric</w:t>
            </w:r>
          </w:p>
        </w:tc>
        <w:tc>
          <w:tcPr>
            <w:tcW w:w="1572" w:type="dxa"/>
          </w:tcPr>
          <w:p w:rsidR="00A0078B" w:rsidRDefault="00A0078B" w:rsidP="00A0078B">
            <w:pPr>
              <w:autoSpaceDE w:val="0"/>
              <w:spacing w:after="0"/>
              <w:jc w:val="right"/>
            </w:pPr>
            <w:r>
              <w:t>Adult</w:t>
            </w:r>
          </w:p>
        </w:tc>
      </w:tr>
      <w:tr w:rsidR="00A0078B" w:rsidTr="003C21D7">
        <w:tc>
          <w:tcPr>
            <w:tcW w:w="1572" w:type="dxa"/>
          </w:tcPr>
          <w:p w:rsidR="00A0078B" w:rsidRDefault="004C15F0" w:rsidP="0089702F">
            <w:pPr>
              <w:autoSpaceDE w:val="0"/>
              <w:spacing w:after="0"/>
            </w:pPr>
            <w:r>
              <w:t>201</w:t>
            </w:r>
            <w:r w:rsidR="0089702F">
              <w:t>6-17</w:t>
            </w:r>
          </w:p>
        </w:tc>
        <w:tc>
          <w:tcPr>
            <w:tcW w:w="1572" w:type="dxa"/>
          </w:tcPr>
          <w:p w:rsidR="00A0078B" w:rsidRDefault="00D574C7" w:rsidP="00A0078B">
            <w:pPr>
              <w:autoSpaceDE w:val="0"/>
              <w:spacing w:after="0"/>
              <w:jc w:val="right"/>
            </w:pPr>
            <w:r>
              <w:t>333</w:t>
            </w:r>
          </w:p>
        </w:tc>
        <w:tc>
          <w:tcPr>
            <w:tcW w:w="1572" w:type="dxa"/>
          </w:tcPr>
          <w:p w:rsidR="00A0078B" w:rsidRDefault="000222DB" w:rsidP="00A0078B">
            <w:pPr>
              <w:autoSpaceDE w:val="0"/>
              <w:spacing w:after="0"/>
              <w:jc w:val="right"/>
            </w:pPr>
            <w:r>
              <w:t>826</w:t>
            </w:r>
          </w:p>
        </w:tc>
      </w:tr>
    </w:tbl>
    <w:p w:rsidR="00B5062E" w:rsidRDefault="00B5062E" w:rsidP="00F1122D">
      <w:pPr>
        <w:autoSpaceDE w:val="0"/>
        <w:spacing w:after="0"/>
      </w:pPr>
    </w:p>
    <w:p w:rsidR="00232C7A" w:rsidRDefault="00F1744C" w:rsidP="000222DB">
      <w:pPr>
        <w:spacing w:after="0"/>
      </w:pPr>
      <w:r>
        <w:rPr>
          <w:noProof/>
          <w:lang w:eastAsia="en-AU"/>
        </w:rPr>
        <w:drawing>
          <wp:inline distT="0" distB="0" distL="0" distR="0" wp14:anchorId="7145B797" wp14:editId="1AA113F8">
            <wp:extent cx="2657846" cy="5182324"/>
            <wp:effectExtent l="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57846" cy="5182324"/>
                    </a:xfrm>
                    <a:prstGeom prst="rect">
                      <a:avLst/>
                    </a:prstGeom>
                  </pic:spPr>
                </pic:pic>
              </a:graphicData>
            </a:graphic>
          </wp:inline>
        </w:drawing>
      </w:r>
    </w:p>
    <w:p w:rsidR="00232C7A" w:rsidRDefault="00232C7A" w:rsidP="00232C7A">
      <w:pPr>
        <w:pStyle w:val="Caption"/>
      </w:pPr>
      <w:bookmarkStart w:id="163" w:name="_Ref384478756"/>
      <w:bookmarkStart w:id="164" w:name="_Toc8037420"/>
      <w:r>
        <w:t xml:space="preserve">Figure </w:t>
      </w:r>
      <w:r w:rsidR="00995B72">
        <w:fldChar w:fldCharType="begin"/>
      </w:r>
      <w:r>
        <w:instrText xml:space="preserve"> SEQ Figure \* ARABIC </w:instrText>
      </w:r>
      <w:r w:rsidR="00995B72">
        <w:fldChar w:fldCharType="separate"/>
      </w:r>
      <w:r w:rsidR="00612103">
        <w:rPr>
          <w:noProof/>
        </w:rPr>
        <w:t>15</w:t>
      </w:r>
      <w:r w:rsidR="00995B72">
        <w:rPr>
          <w:noProof/>
        </w:rPr>
        <w:fldChar w:fldCharType="end"/>
      </w:r>
      <w:bookmarkEnd w:id="163"/>
      <w:r>
        <w:rPr>
          <w:noProof/>
        </w:rPr>
        <w:t xml:space="preserve"> </w:t>
      </w:r>
      <w:r w:rsidR="00144BD0">
        <w:rPr>
          <w:noProof/>
        </w:rPr>
        <w:t xml:space="preserve">- </w:t>
      </w:r>
      <w:r w:rsidR="00943865">
        <w:rPr>
          <w:noProof/>
        </w:rPr>
        <w:t xml:space="preserve">FIX </w:t>
      </w:r>
      <w:r>
        <w:t>Product usage (IU/kg/year) in severe HMB patients on demand</w:t>
      </w:r>
      <w:bookmarkEnd w:id="164"/>
    </w:p>
    <w:p w:rsidR="00CF5274" w:rsidRDefault="00CF5274">
      <w:pPr>
        <w:spacing w:after="0"/>
      </w:pPr>
    </w:p>
    <w:p w:rsidR="002770BB" w:rsidRDefault="00811635" w:rsidP="008A1B16">
      <w:pPr>
        <w:autoSpaceDE w:val="0"/>
        <w:spacing w:after="0"/>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w:t>
      </w:r>
      <w:r w:rsidR="006528AA">
        <w:t>ra</w:t>
      </w:r>
      <w:r w:rsidR="005E4DB4">
        <w:t>nging from long-term on demand therapy to different prophylactic strategies.</w:t>
      </w:r>
      <w:r w:rsidR="008A1B16">
        <w:rPr>
          <w:rFonts w:ascii="ZWAdobeF" w:hAnsi="ZWAdobeF" w:cs="ZWAdobeF"/>
          <w:sz w:val="2"/>
          <w:szCs w:val="2"/>
        </w:rPr>
        <w:t>11F</w:t>
      </w:r>
      <w:r w:rsidR="005E4DB4">
        <w:rPr>
          <w:rStyle w:val="FootnoteReference"/>
        </w:rPr>
        <w:footnoteReference w:id="11"/>
      </w:r>
      <w:r w:rsidR="005E4DB4">
        <w:t xml:space="preserve"> </w:t>
      </w:r>
      <w:r w:rsidR="00982275">
        <w:t>In time the ABDR data should provide further insight into these issues.</w:t>
      </w:r>
    </w:p>
    <w:p w:rsidR="00541DAA" w:rsidRDefault="00541DAA">
      <w:pPr>
        <w:spacing w:after="0"/>
        <w:rPr>
          <w:rFonts w:ascii="Arial" w:hAnsi="Arial" w:cs="Arial"/>
          <w:caps/>
          <w:sz w:val="32"/>
          <w:szCs w:val="32"/>
        </w:rPr>
      </w:pPr>
      <w:r>
        <w:br w:type="page"/>
      </w:r>
    </w:p>
    <w:p w:rsidR="001F277C" w:rsidRDefault="001F277C" w:rsidP="001F277C">
      <w:pPr>
        <w:pStyle w:val="Heading2"/>
      </w:pPr>
      <w:bookmarkStart w:id="165" w:name="_Toc15830833"/>
      <w:r>
        <w:lastRenderedPageBreak/>
        <w:t xml:space="preserve">Volume </w:t>
      </w:r>
      <w:r w:rsidR="00DB7756">
        <w:t>of</w:t>
      </w:r>
      <w:r>
        <w:t xml:space="preserve"> products issued</w:t>
      </w:r>
      <w:r w:rsidR="0021645C">
        <w:t xml:space="preserve"> </w:t>
      </w:r>
      <w:r w:rsidR="00EA6113">
        <w:t xml:space="preserve">and patient counts </w:t>
      </w:r>
      <w:r w:rsidR="0021645C">
        <w:t>by treatment regimen</w:t>
      </w:r>
      <w:r w:rsidR="00DB7756">
        <w:t>, severity, product</w:t>
      </w:r>
      <w:r w:rsidR="0021645C">
        <w:t xml:space="preserve"> and state</w:t>
      </w:r>
      <w:bookmarkEnd w:id="165"/>
    </w:p>
    <w:p w:rsidR="001F277C" w:rsidRDefault="001F277C" w:rsidP="001F277C">
      <w:pPr>
        <w:spacing w:after="0"/>
      </w:pPr>
      <w:r>
        <w:fldChar w:fldCharType="begin"/>
      </w:r>
      <w:r>
        <w:instrText xml:space="preserve"> REF _Ref436136426 \h </w:instrText>
      </w:r>
      <w:r>
        <w:fldChar w:fldCharType="separate"/>
      </w:r>
      <w:r w:rsidR="00612103">
        <w:t xml:space="preserve">Table </w:t>
      </w:r>
      <w:r w:rsidR="00612103">
        <w:rPr>
          <w:noProof/>
        </w:rPr>
        <w:t>18</w:t>
      </w:r>
      <w:r>
        <w:fldChar w:fldCharType="end"/>
      </w:r>
      <w:r w:rsidR="00A429CA">
        <w:t xml:space="preserve"> </w:t>
      </w:r>
      <w:r w:rsidR="006C5C80">
        <w:t xml:space="preserve">and </w:t>
      </w:r>
      <w:r w:rsidR="008A363A">
        <w:fldChar w:fldCharType="begin"/>
      </w:r>
      <w:r w:rsidR="008A363A">
        <w:instrText xml:space="preserve"> REF _Ref535586333 \h </w:instrText>
      </w:r>
      <w:r w:rsidR="008A363A">
        <w:fldChar w:fldCharType="separate"/>
      </w:r>
      <w:r w:rsidR="00612103">
        <w:t xml:space="preserve">Table </w:t>
      </w:r>
      <w:r w:rsidR="00612103">
        <w:rPr>
          <w:noProof/>
        </w:rPr>
        <w:t>19</w:t>
      </w:r>
      <w:r w:rsidR="008A363A">
        <w:fldChar w:fldCharType="end"/>
      </w:r>
      <w:r w:rsidR="00F31A36">
        <w:t xml:space="preserve"> </w:t>
      </w:r>
      <w:r w:rsidR="0028398C">
        <w:t>show</w:t>
      </w:r>
      <w:r w:rsidRPr="000B6AAF">
        <w:t xml:space="preserve"> the volumes issued</w:t>
      </w:r>
      <w:r>
        <w:t xml:space="preserve"> by product</w:t>
      </w:r>
      <w:r w:rsidRPr="000B6AAF">
        <w:t xml:space="preserve"> and treatment regimen</w:t>
      </w:r>
      <w:r w:rsidR="0055789A">
        <w:t>, for hereditary</w:t>
      </w:r>
      <w:r w:rsidR="00AB1845">
        <w:t xml:space="preserve"> HMA, HMB, VWD</w:t>
      </w:r>
      <w:r w:rsidR="006C5C80">
        <w:t xml:space="preserve"> </w:t>
      </w:r>
      <w:r w:rsidR="0055789A">
        <w:t>and other diagnos</w:t>
      </w:r>
      <w:r w:rsidR="00AB1845">
        <w:t>e</w:t>
      </w:r>
      <w:r w:rsidR="0055789A">
        <w:t>s.</w:t>
      </w:r>
      <w:r w:rsidRPr="000B6AAF">
        <w:t xml:space="preserve"> In both the adult and paediatric (includes adolescents) age groups the majority of product is issued for patients on prophylactic treatment regimens. The ABDR product issues data contain</w:t>
      </w:r>
      <w:r w:rsidR="00141880">
        <w:t>s</w:t>
      </w:r>
      <w:r w:rsidRPr="000B6AAF">
        <w:t xml:space="preserve"> records where the treatment regimen is bl</w:t>
      </w:r>
      <w:r w:rsidR="001101B4">
        <w:t>ank, unknown and not specified.</w:t>
      </w:r>
    </w:p>
    <w:p w:rsidR="001E257E" w:rsidRDefault="001E257E" w:rsidP="001F277C">
      <w:pPr>
        <w:spacing w:after="0"/>
      </w:pPr>
    </w:p>
    <w:p w:rsidR="00141880" w:rsidRDefault="008A363A" w:rsidP="00141880">
      <w:pPr>
        <w:spacing w:after="0"/>
      </w:pPr>
      <w:r>
        <w:fldChar w:fldCharType="begin"/>
      </w:r>
      <w:r>
        <w:instrText xml:space="preserve"> REF _Ref535586356 \h </w:instrText>
      </w:r>
      <w:r>
        <w:fldChar w:fldCharType="separate"/>
      </w:r>
      <w:r w:rsidR="00612103">
        <w:t xml:space="preserve">Table </w:t>
      </w:r>
      <w:r w:rsidR="00612103">
        <w:rPr>
          <w:noProof/>
        </w:rPr>
        <w:t>20</w:t>
      </w:r>
      <w:r>
        <w:fldChar w:fldCharType="end"/>
      </w:r>
      <w:r w:rsidR="00E706BF">
        <w:t xml:space="preserve"> </w:t>
      </w:r>
      <w:r w:rsidR="00352B34">
        <w:t xml:space="preserve">and </w:t>
      </w:r>
      <w:r>
        <w:fldChar w:fldCharType="begin"/>
      </w:r>
      <w:r>
        <w:instrText xml:space="preserve"> REF _Ref535586861 \h </w:instrText>
      </w:r>
      <w:r>
        <w:fldChar w:fldCharType="separate"/>
      </w:r>
      <w:r w:rsidR="00612103">
        <w:t xml:space="preserve">Table </w:t>
      </w:r>
      <w:r w:rsidR="00612103">
        <w:rPr>
          <w:noProof/>
        </w:rPr>
        <w:t>21</w:t>
      </w:r>
      <w:r>
        <w:fldChar w:fldCharType="end"/>
      </w:r>
      <w:r w:rsidR="006C5C80" w:rsidRPr="00C827C4">
        <w:t xml:space="preserve"> </w:t>
      </w:r>
      <w:r w:rsidR="00AB1845">
        <w:t>show</w:t>
      </w:r>
      <w:r w:rsidR="00AB1845" w:rsidRPr="00C827C4">
        <w:t xml:space="preserve"> </w:t>
      </w:r>
      <w:r w:rsidR="00141880" w:rsidRPr="00C827C4">
        <w:t xml:space="preserve">the </w:t>
      </w:r>
      <w:r w:rsidR="00C827C4">
        <w:t xml:space="preserve">number of patients and </w:t>
      </w:r>
      <w:r w:rsidR="00141880" w:rsidRPr="00C827C4">
        <w:t xml:space="preserve">volumes issued by product </w:t>
      </w:r>
      <w:r w:rsidR="00C827C4">
        <w:t>and state</w:t>
      </w:r>
      <w:r w:rsidR="00141880" w:rsidRPr="00C827C4">
        <w:t xml:space="preserve">. </w:t>
      </w:r>
      <w:r w:rsidR="00FC4243" w:rsidRPr="00FC4243">
        <w:t xml:space="preserve">The </w:t>
      </w:r>
      <w:r w:rsidR="00B97E76">
        <w:t>t</w:t>
      </w:r>
      <w:r w:rsidR="00FC4243" w:rsidRPr="00FC4243">
        <w:t xml:space="preserve">otals are distinct counts of </w:t>
      </w:r>
      <w:r w:rsidR="002C1CB9">
        <w:t>p</w:t>
      </w:r>
      <w:r w:rsidR="00FC4243" w:rsidRPr="00FC4243">
        <w:t>atients who received product</w:t>
      </w:r>
      <w:r w:rsidR="002C1CB9">
        <w:t>. A patient</w:t>
      </w:r>
      <w:r w:rsidR="00FC4243" w:rsidRPr="00FC4243">
        <w:t xml:space="preserve"> may be counted more than once under each state as they </w:t>
      </w:r>
      <w:r w:rsidR="00B97E76">
        <w:t xml:space="preserve">may have </w:t>
      </w:r>
      <w:r w:rsidR="00FC4243" w:rsidRPr="00FC4243">
        <w:t xml:space="preserve">received </w:t>
      </w:r>
      <w:r w:rsidR="00B97E76">
        <w:t xml:space="preserve">product from more than one state </w:t>
      </w:r>
      <w:r w:rsidR="00FC4243" w:rsidRPr="00FC4243">
        <w:t>throughout the year.</w:t>
      </w:r>
      <w:r w:rsidR="00B97E76">
        <w:t xml:space="preserve"> This </w:t>
      </w:r>
      <w:r w:rsidR="002C1CB9">
        <w:t>applies to</w:t>
      </w:r>
      <w:r w:rsidR="00B97E76">
        <w:t xml:space="preserve"> both hereditary and acquired HMA, HMB and VWD.</w:t>
      </w:r>
    </w:p>
    <w:p w:rsidR="00141880" w:rsidRDefault="00141880" w:rsidP="001E257E">
      <w:pPr>
        <w:spacing w:after="0"/>
      </w:pPr>
    </w:p>
    <w:p w:rsidR="001E257E" w:rsidRDefault="006F30D6" w:rsidP="001E257E">
      <w:pPr>
        <w:spacing w:after="0"/>
      </w:pPr>
      <w:r>
        <w:fldChar w:fldCharType="begin"/>
      </w:r>
      <w:r>
        <w:instrText xml:space="preserve"> REF _Ref512892166 \h </w:instrText>
      </w:r>
      <w:r>
        <w:fldChar w:fldCharType="separate"/>
      </w:r>
      <w:r w:rsidR="00612103">
        <w:t xml:space="preserve">Table </w:t>
      </w:r>
      <w:r w:rsidR="00612103">
        <w:rPr>
          <w:noProof/>
        </w:rPr>
        <w:t>22</w:t>
      </w:r>
      <w:r>
        <w:fldChar w:fldCharType="end"/>
      </w:r>
      <w:r w:rsidR="006C5C80" w:rsidRPr="001E257E">
        <w:t xml:space="preserve"> </w:t>
      </w:r>
      <w:r w:rsidR="001E257E">
        <w:t>shows the number of patients</w:t>
      </w:r>
      <w:r w:rsidR="0055789A">
        <w:t>,</w:t>
      </w:r>
      <w:r w:rsidR="001E257E">
        <w:t xml:space="preserve"> volume </w:t>
      </w:r>
      <w:r w:rsidR="0055789A">
        <w:t xml:space="preserve">issued </w:t>
      </w:r>
      <w:r w:rsidR="001E257E">
        <w:t>a</w:t>
      </w:r>
      <w:r w:rsidR="0055789A">
        <w:t>nd IU or m</w:t>
      </w:r>
      <w:r w:rsidR="001E257E">
        <w:t>g/kg/year of products issued in 201</w:t>
      </w:r>
      <w:r w:rsidR="000222DB">
        <w:t>6-17</w:t>
      </w:r>
      <w:r w:rsidR="001E257E">
        <w:t xml:space="preserve"> by treatment regimen </w:t>
      </w:r>
      <w:r w:rsidR="0055789A">
        <w:t xml:space="preserve">for </w:t>
      </w:r>
      <w:r w:rsidR="0028398C">
        <w:t>a</w:t>
      </w:r>
      <w:r w:rsidR="0055789A">
        <w:t>cquired HMA, HMB and VWD.</w:t>
      </w:r>
    </w:p>
    <w:p w:rsidR="00AE0C30" w:rsidRDefault="00AE0C30" w:rsidP="008A1B16">
      <w:pPr>
        <w:autoSpaceDE w:val="0"/>
        <w:spacing w:after="0"/>
      </w:pPr>
    </w:p>
    <w:p w:rsidR="0028398C" w:rsidRDefault="00FB6B1D" w:rsidP="0028398C">
      <w:pPr>
        <w:spacing w:after="0"/>
      </w:pPr>
      <w:r>
        <w:fldChar w:fldCharType="begin"/>
      </w:r>
      <w:r>
        <w:instrText xml:space="preserve"> REF _Ref535586883 \h </w:instrText>
      </w:r>
      <w:r>
        <w:fldChar w:fldCharType="separate"/>
      </w:r>
      <w:r w:rsidR="00612103">
        <w:t xml:space="preserve">Table </w:t>
      </w:r>
      <w:r w:rsidR="00612103">
        <w:rPr>
          <w:noProof/>
        </w:rPr>
        <w:t>23</w:t>
      </w:r>
      <w:r>
        <w:fldChar w:fldCharType="end"/>
      </w:r>
      <w:r w:rsidR="006C5C80">
        <w:t xml:space="preserve"> </w:t>
      </w:r>
      <w:r>
        <w:t>shows</w:t>
      </w:r>
      <w:r w:rsidRPr="0028398C">
        <w:t xml:space="preserve"> </w:t>
      </w:r>
      <w:r w:rsidR="00AE0C30" w:rsidRPr="0028398C">
        <w:t xml:space="preserve">the number of patients and </w:t>
      </w:r>
      <w:r w:rsidR="0028398C">
        <w:t xml:space="preserve">IUs </w:t>
      </w:r>
      <w:r w:rsidR="00AE0C30" w:rsidRPr="0028398C">
        <w:t xml:space="preserve">issued by </w:t>
      </w:r>
      <w:r w:rsidR="0028398C">
        <w:t>severity and regimen type for hereditary HMA and HMB</w:t>
      </w:r>
      <w:r w:rsidR="00AE0C30" w:rsidRPr="0028398C">
        <w:t xml:space="preserve">. </w:t>
      </w:r>
      <w:r w:rsidR="0028398C">
        <w:t>Values in this table exclude products issued to patients with unknown severity classification or treatment regimen, so they will vary from those figures shown in other parts of this report. Also</w:t>
      </w:r>
      <w:r w:rsidR="002C1CB9">
        <w:t>,</w:t>
      </w:r>
      <w:r w:rsidR="0028398C">
        <w:t xml:space="preserve"> patients may receive more than one regimen type and may therefore be counted multiple times.</w:t>
      </w:r>
    </w:p>
    <w:p w:rsidR="0028398C" w:rsidRDefault="0028398C" w:rsidP="0028398C">
      <w:pPr>
        <w:spacing w:after="0"/>
      </w:pPr>
    </w:p>
    <w:p w:rsidR="0028398C" w:rsidRDefault="00FB6B1D" w:rsidP="0028398C">
      <w:pPr>
        <w:spacing w:after="0"/>
      </w:pPr>
      <w:r>
        <w:fldChar w:fldCharType="begin"/>
      </w:r>
      <w:r>
        <w:instrText xml:space="preserve"> REF _Ref535753551 \h </w:instrText>
      </w:r>
      <w:r>
        <w:fldChar w:fldCharType="separate"/>
      </w:r>
      <w:r w:rsidR="00612103">
        <w:t xml:space="preserve">Table </w:t>
      </w:r>
      <w:r w:rsidR="00612103">
        <w:rPr>
          <w:noProof/>
        </w:rPr>
        <w:t>24</w:t>
      </w:r>
      <w:r>
        <w:fldChar w:fldCharType="end"/>
      </w:r>
      <w:r w:rsidR="006C5C80">
        <w:t xml:space="preserve"> </w:t>
      </w:r>
      <w:r w:rsidR="0028398C">
        <w:t>shows</w:t>
      </w:r>
      <w:r w:rsidR="0028398C" w:rsidRPr="0028398C">
        <w:t xml:space="preserve"> the number of patients and </w:t>
      </w:r>
      <w:r>
        <w:t>volume</w:t>
      </w:r>
      <w:r w:rsidR="00E27E37">
        <w:t xml:space="preserve"> </w:t>
      </w:r>
      <w:r w:rsidR="0028398C">
        <w:t>of products</w:t>
      </w:r>
      <w:r w:rsidR="00E27E37">
        <w:t xml:space="preserve"> </w:t>
      </w:r>
      <w:r w:rsidR="0028398C" w:rsidRPr="0028398C">
        <w:t xml:space="preserve">issued by </w:t>
      </w:r>
      <w:r w:rsidR="0028398C">
        <w:t xml:space="preserve">regimen type </w:t>
      </w:r>
      <w:r>
        <w:t xml:space="preserve">and </w:t>
      </w:r>
      <w:r w:rsidR="00E27E37">
        <w:t>p</w:t>
      </w:r>
      <w:r w:rsidR="0028398C">
        <w:t>roduc</w:t>
      </w:r>
      <w:r w:rsidR="009447B5">
        <w:t>t for</w:t>
      </w:r>
      <w:r w:rsidR="0028398C">
        <w:t xml:space="preserve"> </w:t>
      </w:r>
      <w:r w:rsidR="009447B5">
        <w:t xml:space="preserve">hereditary </w:t>
      </w:r>
      <w:r w:rsidR="0028398C">
        <w:t>HMA</w:t>
      </w:r>
      <w:r>
        <w:t>,</w:t>
      </w:r>
      <w:r w:rsidR="00E27E37">
        <w:t xml:space="preserve"> HMB</w:t>
      </w:r>
      <w:r>
        <w:t xml:space="preserve"> and VWD.</w:t>
      </w:r>
      <w:r w:rsidR="0028398C" w:rsidRPr="0028398C">
        <w:t xml:space="preserve"> </w:t>
      </w:r>
      <w:r w:rsidR="0028398C">
        <w:t xml:space="preserve">Values in this table exclude products issued to patients with unknown treatment regimen, so they </w:t>
      </w:r>
      <w:r w:rsidR="009447B5">
        <w:t>may</w:t>
      </w:r>
      <w:r w:rsidR="0028398C">
        <w:t xml:space="preserve"> vary from those figures shown in other parts of this report. Also</w:t>
      </w:r>
      <w:r w:rsidR="002C1CB9">
        <w:t>,</w:t>
      </w:r>
      <w:r w:rsidR="0028398C">
        <w:t xml:space="preserve"> patients may receive more than one regimen type and may therefore be counted multiple times.</w:t>
      </w:r>
    </w:p>
    <w:p w:rsidR="00E27E37" w:rsidRDefault="00E27E37" w:rsidP="006F30D6">
      <w:pPr>
        <w:pStyle w:val="Caption"/>
      </w:pPr>
    </w:p>
    <w:p w:rsidR="006F30D6" w:rsidRPr="0098498A" w:rsidRDefault="006F30D6" w:rsidP="008A1B16">
      <w:pPr>
        <w:autoSpaceDE w:val="0"/>
        <w:spacing w:after="0"/>
        <w:sectPr w:rsidR="006F30D6" w:rsidRPr="0098498A">
          <w:footerReference w:type="default" r:id="rId51"/>
          <w:pgSz w:w="11907" w:h="16839" w:code="9"/>
          <w:pgMar w:top="1276" w:right="1608" w:bottom="1080" w:left="1080" w:header="720" w:footer="720" w:gutter="0"/>
          <w:cols w:space="720"/>
          <w:docGrid w:linePitch="360"/>
        </w:sectPr>
      </w:pPr>
    </w:p>
    <w:p w:rsidR="004D7214" w:rsidRDefault="00FB7B20" w:rsidP="00FB7B20">
      <w:pPr>
        <w:pStyle w:val="Caption"/>
      </w:pPr>
      <w:bookmarkStart w:id="166" w:name="_Ref436136426"/>
      <w:bookmarkStart w:id="167" w:name="_Toc15830868"/>
      <w:r>
        <w:lastRenderedPageBreak/>
        <w:t xml:space="preserve">Table </w:t>
      </w:r>
      <w:r w:rsidR="00387806">
        <w:fldChar w:fldCharType="begin"/>
      </w:r>
      <w:r w:rsidR="00387806">
        <w:instrText xml:space="preserve"> SEQ Table \* ARABIC </w:instrText>
      </w:r>
      <w:r w:rsidR="00387806">
        <w:fldChar w:fldCharType="separate"/>
      </w:r>
      <w:r w:rsidR="00612103">
        <w:rPr>
          <w:noProof/>
        </w:rPr>
        <w:t>18</w:t>
      </w:r>
      <w:r w:rsidR="00387806">
        <w:rPr>
          <w:noProof/>
        </w:rPr>
        <w:fldChar w:fldCharType="end"/>
      </w:r>
      <w:bookmarkEnd w:id="166"/>
      <w:r w:rsidR="00C14F1F">
        <w:rPr>
          <w:noProof/>
        </w:rPr>
        <w:t xml:space="preserve"> </w:t>
      </w:r>
      <w:r w:rsidR="001D6B61">
        <w:t xml:space="preserve">- </w:t>
      </w:r>
      <w:r>
        <w:t xml:space="preserve">Volume of products issued in </w:t>
      </w:r>
      <w:r w:rsidR="004C15F0">
        <w:t>201</w:t>
      </w:r>
      <w:r w:rsidR="00517CB1">
        <w:t>6-17</w:t>
      </w:r>
      <w:r>
        <w:t xml:space="preserve"> by treatment regimen - hereditary bleeding disorders</w:t>
      </w:r>
      <w:bookmarkEnd w:id="167"/>
    </w:p>
    <w:tbl>
      <w:tblPr>
        <w:tblW w:w="14808" w:type="dxa"/>
        <w:tblInd w:w="93" w:type="dxa"/>
        <w:tblLook w:val="04A0" w:firstRow="1" w:lastRow="0" w:firstColumn="1" w:lastColumn="0" w:noHBand="0" w:noVBand="1"/>
      </w:tblPr>
      <w:tblGrid>
        <w:gridCol w:w="2138"/>
        <w:gridCol w:w="1131"/>
        <w:gridCol w:w="1148"/>
        <w:gridCol w:w="1268"/>
        <w:gridCol w:w="1320"/>
        <w:gridCol w:w="1260"/>
        <w:gridCol w:w="1260"/>
        <w:gridCol w:w="1264"/>
        <w:gridCol w:w="1297"/>
        <w:gridCol w:w="1407"/>
        <w:gridCol w:w="1315"/>
      </w:tblGrid>
      <w:tr w:rsidR="00A0078B" w:rsidRPr="00627FC3" w:rsidTr="006A7269">
        <w:trPr>
          <w:trHeight w:val="326"/>
        </w:trPr>
        <w:tc>
          <w:tcPr>
            <w:tcW w:w="213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 </w:t>
            </w:r>
          </w:p>
        </w:tc>
        <w:tc>
          <w:tcPr>
            <w:tcW w:w="6127"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6543"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2C1CB9" w:rsidRPr="00627FC3" w:rsidTr="006A7269">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148"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268"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Tolerisation</w:t>
            </w:r>
          </w:p>
        </w:tc>
        <w:tc>
          <w:tcPr>
            <w:tcW w:w="132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26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2C1CB9">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Adult Total*</w:t>
            </w:r>
          </w:p>
        </w:tc>
        <w:tc>
          <w:tcPr>
            <w:tcW w:w="1260"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264"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297"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Tolerisation</w:t>
            </w:r>
          </w:p>
        </w:tc>
        <w:tc>
          <w:tcPr>
            <w:tcW w:w="1407"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315"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2C1CB9" w:rsidP="00A0078B">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Paediatric Total</w:t>
            </w:r>
            <w:r w:rsidR="00A0078B" w:rsidRPr="00627FC3">
              <w:rPr>
                <w:rFonts w:eastAsia="Times New Roman" w:cs="Times New Roman"/>
                <w:b/>
                <w:bCs/>
                <w:color w:val="000000"/>
                <w:sz w:val="20"/>
                <w:szCs w:val="20"/>
                <w:lang w:eastAsia="en-AU"/>
              </w:rPr>
              <w:t>*</w:t>
            </w:r>
          </w:p>
        </w:tc>
      </w:tr>
      <w:tr w:rsidR="00FA1ABD" w:rsidRPr="00627FC3" w:rsidTr="006A7269">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hideMark/>
          </w:tcPr>
          <w:p w:rsidR="00FA1ABD" w:rsidRPr="00627FC3" w:rsidRDefault="00FA1ABD" w:rsidP="00564FE0">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HMA (IUs)</w:t>
            </w:r>
          </w:p>
        </w:tc>
        <w:tc>
          <w:tcPr>
            <w:tcW w:w="1131"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23,536,510</w:t>
            </w:r>
          </w:p>
        </w:tc>
        <w:tc>
          <w:tcPr>
            <w:tcW w:w="1148"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82,579,994</w:t>
            </w:r>
          </w:p>
        </w:tc>
        <w:tc>
          <w:tcPr>
            <w:tcW w:w="1268"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195,000</w:t>
            </w:r>
          </w:p>
        </w:tc>
        <w:tc>
          <w:tcPr>
            <w:tcW w:w="1320"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1,015,250</w:t>
            </w:r>
          </w:p>
        </w:tc>
        <w:tc>
          <w:tcPr>
            <w:tcW w:w="1260"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107,326,754</w:t>
            </w:r>
          </w:p>
        </w:tc>
        <w:tc>
          <w:tcPr>
            <w:tcW w:w="1260"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1,387,000</w:t>
            </w:r>
          </w:p>
        </w:tc>
        <w:tc>
          <w:tcPr>
            <w:tcW w:w="1264"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46,545,002</w:t>
            </w:r>
          </w:p>
        </w:tc>
        <w:tc>
          <w:tcPr>
            <w:tcW w:w="1297"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4,969,508</w:t>
            </w:r>
          </w:p>
        </w:tc>
        <w:tc>
          <w:tcPr>
            <w:tcW w:w="1407"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370,500</w:t>
            </w:r>
          </w:p>
        </w:tc>
        <w:tc>
          <w:tcPr>
            <w:tcW w:w="1315"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53,272,010</w:t>
            </w:r>
          </w:p>
        </w:tc>
      </w:tr>
      <w:tr w:rsidR="0012142F" w:rsidRPr="004C15F0" w:rsidTr="00FB70C4">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12142F" w:rsidRPr="0012142F" w:rsidRDefault="0012142F" w:rsidP="0012142F">
            <w:pPr>
              <w:spacing w:after="0" w:line="360" w:lineRule="auto"/>
              <w:ind w:firstLineChars="100" w:firstLine="200"/>
              <w:rPr>
                <w:rFonts w:eastAsia="Times New Roman" w:cs="Times New Roman"/>
                <w:color w:val="000000"/>
                <w:sz w:val="20"/>
                <w:szCs w:val="20"/>
                <w:lang w:eastAsia="en-AU"/>
              </w:rPr>
            </w:pPr>
            <w:r w:rsidRPr="0012142F">
              <w:rPr>
                <w:rFonts w:eastAsia="Times New Roman" w:cs="Times New Roman"/>
                <w:color w:val="000000"/>
                <w:sz w:val="20"/>
                <w:szCs w:val="20"/>
                <w:lang w:eastAsia="en-AU"/>
              </w:rPr>
              <w:t>Advate</w:t>
            </w:r>
          </w:p>
        </w:tc>
        <w:tc>
          <w:tcPr>
            <w:tcW w:w="1131"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11,807,750</w:t>
            </w:r>
          </w:p>
        </w:tc>
        <w:tc>
          <w:tcPr>
            <w:tcW w:w="114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35,525,500</w:t>
            </w:r>
          </w:p>
        </w:tc>
        <w:tc>
          <w:tcPr>
            <w:tcW w:w="126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195,000</w:t>
            </w:r>
          </w:p>
        </w:tc>
        <w:tc>
          <w:tcPr>
            <w:tcW w:w="132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506,000</w:t>
            </w:r>
          </w:p>
        </w:tc>
        <w:tc>
          <w:tcPr>
            <w:tcW w:w="126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48,034,250</w:t>
            </w:r>
          </w:p>
        </w:tc>
        <w:tc>
          <w:tcPr>
            <w:tcW w:w="1260"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1,139,250</w:t>
            </w:r>
          </w:p>
        </w:tc>
        <w:tc>
          <w:tcPr>
            <w:tcW w:w="1264"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23,066,750</w:t>
            </w:r>
          </w:p>
        </w:tc>
        <w:tc>
          <w:tcPr>
            <w:tcW w:w="1297"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1,579,500</w:t>
            </w:r>
          </w:p>
        </w:tc>
        <w:tc>
          <w:tcPr>
            <w:tcW w:w="1407"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47,250</w:t>
            </w:r>
          </w:p>
        </w:tc>
        <w:tc>
          <w:tcPr>
            <w:tcW w:w="1315"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25,832,750</w:t>
            </w:r>
          </w:p>
        </w:tc>
      </w:tr>
      <w:tr w:rsidR="0012142F" w:rsidRPr="00627FC3" w:rsidTr="0063084A">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12142F" w:rsidRPr="0012142F" w:rsidRDefault="0012142F" w:rsidP="0012142F">
            <w:pPr>
              <w:spacing w:after="0" w:line="360" w:lineRule="auto"/>
              <w:ind w:firstLineChars="100" w:firstLine="200"/>
              <w:rPr>
                <w:rFonts w:eastAsia="Times New Roman" w:cs="Times New Roman"/>
                <w:color w:val="000000"/>
                <w:sz w:val="20"/>
                <w:szCs w:val="20"/>
                <w:lang w:eastAsia="en-AU"/>
              </w:rPr>
            </w:pPr>
            <w:r w:rsidRPr="0012142F">
              <w:rPr>
                <w:rFonts w:eastAsia="Times New Roman" w:cs="Times New Roman"/>
                <w:color w:val="000000"/>
                <w:sz w:val="20"/>
                <w:szCs w:val="20"/>
                <w:lang w:eastAsia="en-AU"/>
              </w:rPr>
              <w:t>Biostate</w:t>
            </w:r>
          </w:p>
        </w:tc>
        <w:tc>
          <w:tcPr>
            <w:tcW w:w="1131"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1,106,500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3,264,500</w:t>
            </w:r>
          </w:p>
        </w:tc>
        <w:tc>
          <w:tcPr>
            <w:tcW w:w="1268"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12,500</w:t>
            </w:r>
          </w:p>
        </w:tc>
        <w:tc>
          <w:tcPr>
            <w:tcW w:w="126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4,383,500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31,250</w:t>
            </w:r>
          </w:p>
        </w:tc>
        <w:tc>
          <w:tcPr>
            <w:tcW w:w="1264"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4,778,500</w:t>
            </w:r>
          </w:p>
        </w:tc>
        <w:tc>
          <w:tcPr>
            <w:tcW w:w="1297"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2,558,008</w:t>
            </w:r>
          </w:p>
        </w:tc>
        <w:tc>
          <w:tcPr>
            <w:tcW w:w="1407"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37,500</w:t>
            </w:r>
          </w:p>
        </w:tc>
        <w:tc>
          <w:tcPr>
            <w:tcW w:w="1315"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7,405,258</w:t>
            </w:r>
          </w:p>
        </w:tc>
      </w:tr>
      <w:tr w:rsidR="0012142F" w:rsidRPr="00627FC3" w:rsidTr="0063084A">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12142F" w:rsidRPr="0012142F" w:rsidRDefault="0012142F" w:rsidP="0012142F">
            <w:pPr>
              <w:spacing w:after="0" w:line="360" w:lineRule="auto"/>
              <w:ind w:firstLineChars="100" w:firstLine="200"/>
              <w:rPr>
                <w:rFonts w:eastAsia="Times New Roman" w:cs="Times New Roman"/>
                <w:color w:val="000000"/>
                <w:sz w:val="20"/>
                <w:szCs w:val="20"/>
                <w:lang w:eastAsia="en-AU"/>
              </w:rPr>
            </w:pPr>
            <w:r w:rsidRPr="0012142F">
              <w:rPr>
                <w:rFonts w:eastAsia="Times New Roman" w:cs="Times New Roman"/>
                <w:color w:val="000000"/>
                <w:sz w:val="20"/>
                <w:szCs w:val="20"/>
                <w:lang w:eastAsia="en-AU"/>
              </w:rPr>
              <w:t>FEIBA (Units)</w:t>
            </w:r>
          </w:p>
        </w:tc>
        <w:tc>
          <w:tcPr>
            <w:tcW w:w="1131"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624,500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220,000</w:t>
            </w:r>
          </w:p>
        </w:tc>
        <w:tc>
          <w:tcPr>
            <w:tcW w:w="1268"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844,500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1,045,500</w:t>
            </w:r>
          </w:p>
        </w:tc>
        <w:tc>
          <w:tcPr>
            <w:tcW w:w="1297"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358,500</w:t>
            </w:r>
          </w:p>
        </w:tc>
        <w:tc>
          <w:tcPr>
            <w:tcW w:w="1407" w:type="dxa"/>
            <w:tcBorders>
              <w:top w:val="nil"/>
              <w:left w:val="nil"/>
              <w:bottom w:val="single" w:sz="12" w:space="0" w:color="FFFFFF"/>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1,404,000</w:t>
            </w:r>
          </w:p>
        </w:tc>
      </w:tr>
      <w:tr w:rsidR="0012142F" w:rsidRPr="00627FC3" w:rsidTr="0063084A">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12142F" w:rsidRPr="0012142F" w:rsidRDefault="00EC69E7" w:rsidP="0012142F">
            <w:pPr>
              <w:spacing w:after="0" w:line="360" w:lineRule="auto"/>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w:t>
            </w:r>
            <w:r w:rsidR="0012142F" w:rsidRPr="0012142F">
              <w:rPr>
                <w:rFonts w:eastAsia="Times New Roman" w:cs="Times New Roman"/>
                <w:color w:val="000000"/>
                <w:sz w:val="20"/>
                <w:szCs w:val="20"/>
                <w:lang w:eastAsia="en-AU"/>
              </w:rPr>
              <w:t>*NovoSeven (mgs)</w:t>
            </w:r>
          </w:p>
        </w:tc>
        <w:tc>
          <w:tcPr>
            <w:tcW w:w="1131"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3,670</w:t>
            </w:r>
          </w:p>
        </w:tc>
        <w:tc>
          <w:tcPr>
            <w:tcW w:w="114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2,972</w:t>
            </w:r>
          </w:p>
        </w:tc>
        <w:tc>
          <w:tcPr>
            <w:tcW w:w="1268"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6,642</w:t>
            </w:r>
          </w:p>
        </w:tc>
        <w:tc>
          <w:tcPr>
            <w:tcW w:w="1260"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503</w:t>
            </w:r>
          </w:p>
        </w:tc>
        <w:tc>
          <w:tcPr>
            <w:tcW w:w="1264"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558</w:t>
            </w:r>
          </w:p>
        </w:tc>
        <w:tc>
          <w:tcPr>
            <w:tcW w:w="1297"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502</w:t>
            </w:r>
          </w:p>
        </w:tc>
        <w:tc>
          <w:tcPr>
            <w:tcW w:w="1407" w:type="dxa"/>
            <w:tcBorders>
              <w:top w:val="nil"/>
              <w:left w:val="nil"/>
              <w:bottom w:val="single" w:sz="12" w:space="0" w:color="FFFFFF"/>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1,563</w:t>
            </w:r>
          </w:p>
        </w:tc>
      </w:tr>
      <w:tr w:rsidR="0012142F" w:rsidRPr="00627FC3" w:rsidTr="0063084A">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12142F" w:rsidRPr="0012142F" w:rsidRDefault="0012142F" w:rsidP="0012142F">
            <w:pPr>
              <w:spacing w:after="0" w:line="360" w:lineRule="auto"/>
              <w:ind w:firstLineChars="100" w:firstLine="200"/>
              <w:rPr>
                <w:rFonts w:eastAsia="Times New Roman" w:cs="Times New Roman"/>
                <w:color w:val="000000"/>
                <w:sz w:val="20"/>
                <w:szCs w:val="20"/>
                <w:lang w:eastAsia="en-AU"/>
              </w:rPr>
            </w:pPr>
            <w:r w:rsidRPr="0012142F">
              <w:rPr>
                <w:rFonts w:eastAsia="Times New Roman" w:cs="Times New Roman"/>
                <w:color w:val="000000"/>
                <w:sz w:val="20"/>
                <w:szCs w:val="20"/>
                <w:lang w:eastAsia="en-AU"/>
              </w:rPr>
              <w:t>Prothrombinex (IUs)</w:t>
            </w:r>
          </w:p>
        </w:tc>
        <w:tc>
          <w:tcPr>
            <w:tcW w:w="1131"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0</w:t>
            </w:r>
          </w:p>
        </w:tc>
        <w:tc>
          <w:tcPr>
            <w:tcW w:w="114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729,500</w:t>
            </w:r>
          </w:p>
        </w:tc>
        <w:tc>
          <w:tcPr>
            <w:tcW w:w="1268"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729,500</w:t>
            </w:r>
          </w:p>
        </w:tc>
        <w:tc>
          <w:tcPr>
            <w:tcW w:w="1260" w:type="dxa"/>
            <w:tcBorders>
              <w:top w:val="nil"/>
              <w:left w:val="nil"/>
              <w:bottom w:val="single" w:sz="12" w:space="0" w:color="FFFFFF"/>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r>
      <w:tr w:rsidR="0012142F" w:rsidRPr="00627FC3" w:rsidTr="0063084A">
        <w:trPr>
          <w:trHeight w:val="265"/>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12142F" w:rsidRPr="0012142F" w:rsidRDefault="0012142F" w:rsidP="0012142F">
            <w:pPr>
              <w:spacing w:after="0" w:line="360" w:lineRule="auto"/>
              <w:ind w:firstLineChars="100" w:firstLine="200"/>
              <w:rPr>
                <w:rFonts w:eastAsia="Times New Roman" w:cs="Times New Roman"/>
                <w:color w:val="000000"/>
                <w:sz w:val="20"/>
                <w:szCs w:val="20"/>
                <w:lang w:eastAsia="en-AU"/>
              </w:rPr>
            </w:pPr>
            <w:r w:rsidRPr="0012142F">
              <w:rPr>
                <w:rFonts w:eastAsia="Times New Roman" w:cs="Times New Roman"/>
                <w:color w:val="000000"/>
                <w:sz w:val="20"/>
                <w:szCs w:val="20"/>
                <w:lang w:eastAsia="en-AU"/>
              </w:rPr>
              <w:t>Trial Material</w:t>
            </w:r>
          </w:p>
        </w:tc>
        <w:tc>
          <w:tcPr>
            <w:tcW w:w="1131"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10</w:t>
            </w:r>
          </w:p>
        </w:tc>
        <w:tc>
          <w:tcPr>
            <w:tcW w:w="114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908,994</w:t>
            </w:r>
          </w:p>
        </w:tc>
        <w:tc>
          <w:tcPr>
            <w:tcW w:w="1268"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909,004</w:t>
            </w:r>
          </w:p>
        </w:tc>
        <w:tc>
          <w:tcPr>
            <w:tcW w:w="1260"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1,000</w:t>
            </w:r>
          </w:p>
        </w:tc>
        <w:tc>
          <w:tcPr>
            <w:tcW w:w="1264"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9,000</w:t>
            </w:r>
          </w:p>
        </w:tc>
        <w:tc>
          <w:tcPr>
            <w:tcW w:w="1297" w:type="dxa"/>
            <w:tcBorders>
              <w:top w:val="nil"/>
              <w:left w:val="nil"/>
              <w:bottom w:val="single" w:sz="12" w:space="0" w:color="FFFFFF"/>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10,000</w:t>
            </w:r>
          </w:p>
        </w:tc>
      </w:tr>
      <w:tr w:rsidR="0012142F" w:rsidRPr="00627FC3" w:rsidTr="0063084A">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12142F" w:rsidRPr="0012142F" w:rsidRDefault="0012142F" w:rsidP="0012142F">
            <w:pPr>
              <w:spacing w:after="0" w:line="360" w:lineRule="auto"/>
              <w:ind w:firstLineChars="100" w:firstLine="200"/>
              <w:rPr>
                <w:rFonts w:eastAsia="Times New Roman" w:cs="Times New Roman"/>
                <w:color w:val="000000"/>
                <w:sz w:val="20"/>
                <w:szCs w:val="20"/>
                <w:lang w:eastAsia="en-AU"/>
              </w:rPr>
            </w:pPr>
            <w:r w:rsidRPr="0012142F">
              <w:rPr>
                <w:rFonts w:eastAsia="Times New Roman" w:cs="Times New Roman"/>
                <w:color w:val="000000"/>
                <w:sz w:val="20"/>
                <w:szCs w:val="20"/>
                <w:lang w:eastAsia="en-AU"/>
              </w:rPr>
              <w:t>Xyntha</w:t>
            </w:r>
          </w:p>
        </w:tc>
        <w:tc>
          <w:tcPr>
            <w:tcW w:w="1131"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9,997,750</w:t>
            </w:r>
          </w:p>
        </w:tc>
        <w:tc>
          <w:tcPr>
            <w:tcW w:w="114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41,931,500</w:t>
            </w:r>
          </w:p>
        </w:tc>
        <w:tc>
          <w:tcPr>
            <w:tcW w:w="1268"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496,750</w:t>
            </w:r>
          </w:p>
        </w:tc>
        <w:tc>
          <w:tcPr>
            <w:tcW w:w="126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52,426,000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215,500</w:t>
            </w:r>
          </w:p>
        </w:tc>
        <w:tc>
          <w:tcPr>
            <w:tcW w:w="1264"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17,645,252</w:t>
            </w:r>
          </w:p>
        </w:tc>
        <w:tc>
          <w:tcPr>
            <w:tcW w:w="1297"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473,500</w:t>
            </w:r>
          </w:p>
        </w:tc>
        <w:tc>
          <w:tcPr>
            <w:tcW w:w="1407"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285,750</w:t>
            </w:r>
          </w:p>
        </w:tc>
        <w:tc>
          <w:tcPr>
            <w:tcW w:w="1315" w:type="dxa"/>
            <w:tcBorders>
              <w:top w:val="nil"/>
              <w:left w:val="nil"/>
              <w:bottom w:val="single" w:sz="12" w:space="0" w:color="FFFFFF"/>
              <w:right w:val="single" w:sz="12" w:space="0" w:color="FFFFFF"/>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18,620,002</w:t>
            </w:r>
          </w:p>
        </w:tc>
      </w:tr>
      <w:tr w:rsidR="00FA1ABD" w:rsidRPr="00627FC3" w:rsidTr="006A7269">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hideMark/>
          </w:tcPr>
          <w:p w:rsidR="00FA1ABD" w:rsidRPr="00627FC3" w:rsidRDefault="00FA1ABD" w:rsidP="004C15F0">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HMB (IUs)</w:t>
            </w:r>
          </w:p>
        </w:tc>
        <w:tc>
          <w:tcPr>
            <w:tcW w:w="1131"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7,111,500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12,553,500</w:t>
            </w:r>
          </w:p>
        </w:tc>
        <w:tc>
          <w:tcPr>
            <w:tcW w:w="1268"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54,000</w:t>
            </w:r>
          </w:p>
        </w:tc>
        <w:tc>
          <w:tcPr>
            <w:tcW w:w="1320"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284,000</w:t>
            </w:r>
          </w:p>
        </w:tc>
        <w:tc>
          <w:tcPr>
            <w:tcW w:w="1260"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20,003,000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834,930</w:t>
            </w:r>
          </w:p>
        </w:tc>
        <w:tc>
          <w:tcPr>
            <w:tcW w:w="1264"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5,772,500</w:t>
            </w:r>
          </w:p>
        </w:tc>
        <w:tc>
          <w:tcPr>
            <w:tcW w:w="1297" w:type="dxa"/>
            <w:tcBorders>
              <w:top w:val="nil"/>
              <w:left w:val="nil"/>
              <w:bottom w:val="single" w:sz="12" w:space="0" w:color="FFFFFF"/>
              <w:right w:val="single" w:sz="12" w:space="0" w:color="FFFFFF"/>
            </w:tcBorders>
            <w:shd w:val="clear" w:color="000000" w:fill="DBE5F1"/>
            <w:noWrap/>
            <w:vAlign w:val="center"/>
          </w:tcPr>
          <w:p w:rsidR="00FA1ABD" w:rsidRDefault="00FA1ABD" w:rsidP="00FA1ABD">
            <w:pPr>
              <w:spacing w:after="0"/>
              <w:jc w:val="right"/>
              <w:rPr>
                <w:b/>
                <w:bCs/>
                <w:color w:val="000000"/>
                <w:sz w:val="20"/>
                <w:szCs w:val="20"/>
              </w:rPr>
            </w:pPr>
            <w:r>
              <w:rPr>
                <w:b/>
                <w:bCs/>
                <w:color w:val="000000"/>
                <w:sz w:val="20"/>
                <w:szCs w:val="20"/>
              </w:rPr>
              <w:t>0</w:t>
            </w:r>
          </w:p>
        </w:tc>
        <w:tc>
          <w:tcPr>
            <w:tcW w:w="1407" w:type="dxa"/>
            <w:tcBorders>
              <w:top w:val="nil"/>
              <w:left w:val="nil"/>
              <w:bottom w:val="single" w:sz="12" w:space="0" w:color="FFFFFF"/>
              <w:right w:val="single" w:sz="12" w:space="0" w:color="FFFFFF"/>
            </w:tcBorders>
            <w:shd w:val="clear" w:color="000000" w:fill="DBE5F1"/>
            <w:noWrap/>
            <w:vAlign w:val="center"/>
          </w:tcPr>
          <w:p w:rsidR="00FA1ABD" w:rsidRDefault="00FA1ABD" w:rsidP="00FA1ABD">
            <w:pPr>
              <w:spacing w:after="0"/>
              <w:jc w:val="right"/>
              <w:rPr>
                <w:b/>
                <w:bCs/>
                <w:color w:val="000000"/>
                <w:sz w:val="20"/>
                <w:szCs w:val="20"/>
              </w:rPr>
            </w:pPr>
            <w:r>
              <w:rPr>
                <w:b/>
                <w:bCs/>
                <w:color w:val="000000"/>
                <w:sz w:val="20"/>
                <w:szCs w:val="20"/>
              </w:rPr>
              <w:t>22,150</w:t>
            </w:r>
          </w:p>
        </w:tc>
        <w:tc>
          <w:tcPr>
            <w:tcW w:w="1315"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6,629,580</w:t>
            </w:r>
          </w:p>
        </w:tc>
      </w:tr>
      <w:tr w:rsidR="0012142F" w:rsidRPr="00627FC3" w:rsidTr="00BE402F">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hideMark/>
          </w:tcPr>
          <w:p w:rsidR="0012142F" w:rsidRPr="00627FC3" w:rsidRDefault="0012142F"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BeneFIX</w:t>
            </w:r>
          </w:p>
        </w:tc>
        <w:tc>
          <w:tcPr>
            <w:tcW w:w="1131"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6,637,500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12,071,500</w:t>
            </w:r>
          </w:p>
        </w:tc>
        <w:tc>
          <w:tcPr>
            <w:tcW w:w="126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281,000</w:t>
            </w:r>
          </w:p>
        </w:tc>
        <w:tc>
          <w:tcPr>
            <w:tcW w:w="126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18,990,000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12142F" w:rsidRPr="00FB70C4" w:rsidRDefault="0012142F" w:rsidP="0012142F">
            <w:pPr>
              <w:spacing w:after="0"/>
              <w:jc w:val="right"/>
              <w:rPr>
                <w:bCs/>
                <w:color w:val="000000"/>
                <w:sz w:val="20"/>
                <w:szCs w:val="20"/>
              </w:rPr>
            </w:pPr>
            <w:r w:rsidRPr="00FB70C4">
              <w:rPr>
                <w:bCs/>
                <w:color w:val="000000"/>
                <w:sz w:val="20"/>
                <w:szCs w:val="20"/>
              </w:rPr>
              <w:t>772,250</w:t>
            </w:r>
          </w:p>
        </w:tc>
        <w:tc>
          <w:tcPr>
            <w:tcW w:w="1264" w:type="dxa"/>
            <w:tcBorders>
              <w:top w:val="nil"/>
              <w:left w:val="nil"/>
              <w:bottom w:val="single" w:sz="12" w:space="0" w:color="FFFFFF"/>
              <w:right w:val="single" w:sz="12" w:space="0" w:color="FFFFFF"/>
            </w:tcBorders>
            <w:shd w:val="clear" w:color="000000" w:fill="DBE5F1"/>
            <w:noWrap/>
            <w:vAlign w:val="center"/>
            <w:hideMark/>
          </w:tcPr>
          <w:p w:rsidR="0012142F" w:rsidRPr="00FB70C4" w:rsidRDefault="0012142F" w:rsidP="0012142F">
            <w:pPr>
              <w:spacing w:after="0"/>
              <w:jc w:val="right"/>
              <w:rPr>
                <w:bCs/>
                <w:color w:val="000000"/>
                <w:sz w:val="20"/>
                <w:szCs w:val="20"/>
              </w:rPr>
            </w:pPr>
            <w:r w:rsidRPr="00FB70C4">
              <w:rPr>
                <w:bCs/>
                <w:color w:val="000000"/>
                <w:sz w:val="20"/>
                <w:szCs w:val="20"/>
              </w:rPr>
              <w:t>5,754,500</w:t>
            </w:r>
          </w:p>
        </w:tc>
        <w:tc>
          <w:tcPr>
            <w:tcW w:w="1297"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hideMark/>
          </w:tcPr>
          <w:p w:rsidR="0012142F" w:rsidRPr="00FB70C4" w:rsidRDefault="0012142F" w:rsidP="0012142F">
            <w:pPr>
              <w:spacing w:after="0"/>
              <w:jc w:val="right"/>
              <w:rPr>
                <w:bCs/>
                <w:color w:val="000000"/>
                <w:sz w:val="20"/>
                <w:szCs w:val="20"/>
              </w:rPr>
            </w:pPr>
            <w:r w:rsidRPr="00FB70C4">
              <w:rPr>
                <w:bCs/>
                <w:color w:val="000000"/>
                <w:sz w:val="20"/>
                <w:szCs w:val="20"/>
              </w:rPr>
              <w:t>22,150</w:t>
            </w:r>
          </w:p>
        </w:tc>
        <w:tc>
          <w:tcPr>
            <w:tcW w:w="1315" w:type="dxa"/>
            <w:tcBorders>
              <w:top w:val="nil"/>
              <w:left w:val="nil"/>
              <w:bottom w:val="single" w:sz="12" w:space="0" w:color="FFFFFF"/>
              <w:right w:val="single" w:sz="12" w:space="0" w:color="FFFFFF"/>
            </w:tcBorders>
            <w:shd w:val="clear" w:color="000000" w:fill="DBE5F1"/>
            <w:noWrap/>
            <w:vAlign w:val="center"/>
            <w:hideMark/>
          </w:tcPr>
          <w:p w:rsidR="0012142F" w:rsidRPr="00FB70C4" w:rsidRDefault="0012142F" w:rsidP="0012142F">
            <w:pPr>
              <w:spacing w:after="0"/>
              <w:jc w:val="right"/>
              <w:rPr>
                <w:bCs/>
                <w:color w:val="000000"/>
                <w:sz w:val="20"/>
                <w:szCs w:val="20"/>
              </w:rPr>
            </w:pPr>
            <w:r w:rsidRPr="00FB70C4">
              <w:rPr>
                <w:bCs/>
                <w:color w:val="000000"/>
                <w:sz w:val="20"/>
                <w:szCs w:val="20"/>
              </w:rPr>
              <w:t>6,548,900</w:t>
            </w:r>
          </w:p>
        </w:tc>
      </w:tr>
      <w:tr w:rsidR="0012142F" w:rsidRPr="00627FC3" w:rsidTr="0063084A">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hideMark/>
          </w:tcPr>
          <w:p w:rsidR="0012142F" w:rsidRPr="00627FC3" w:rsidRDefault="0012142F"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MonoFIX</w:t>
            </w:r>
          </w:p>
        </w:tc>
        <w:tc>
          <w:tcPr>
            <w:tcW w:w="1131"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30,000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38,000</w:t>
            </w:r>
          </w:p>
        </w:tc>
        <w:tc>
          <w:tcPr>
            <w:tcW w:w="126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54,000</w:t>
            </w:r>
          </w:p>
        </w:tc>
        <w:tc>
          <w:tcPr>
            <w:tcW w:w="1320"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122,000</w:t>
            </w:r>
          </w:p>
        </w:tc>
        <w:tc>
          <w:tcPr>
            <w:tcW w:w="1260"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r>
      <w:tr w:rsidR="0012142F" w:rsidRPr="00627FC3" w:rsidTr="0063084A">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12142F" w:rsidRPr="0012142F" w:rsidRDefault="00EC69E7" w:rsidP="0012142F">
            <w:pPr>
              <w:spacing w:after="0" w:line="360" w:lineRule="auto"/>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w:t>
            </w:r>
            <w:r w:rsidR="0012142F" w:rsidRPr="0012142F">
              <w:rPr>
                <w:rFonts w:eastAsia="Times New Roman" w:cs="Times New Roman"/>
                <w:color w:val="000000"/>
                <w:sz w:val="20"/>
                <w:szCs w:val="20"/>
                <w:lang w:eastAsia="en-AU"/>
              </w:rPr>
              <w:t>*NovoSeven (mgs)</w:t>
            </w:r>
          </w:p>
        </w:tc>
        <w:tc>
          <w:tcPr>
            <w:tcW w:w="1131"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234</w:t>
            </w:r>
          </w:p>
        </w:tc>
        <w:tc>
          <w:tcPr>
            <w:tcW w:w="1148"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121</w:t>
            </w:r>
          </w:p>
        </w:tc>
        <w:tc>
          <w:tcPr>
            <w:tcW w:w="1268"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355</w:t>
            </w:r>
          </w:p>
        </w:tc>
        <w:tc>
          <w:tcPr>
            <w:tcW w:w="1260"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r>
      <w:tr w:rsidR="0012142F" w:rsidRPr="00627FC3" w:rsidTr="00FB70C4">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rsidR="0012142F" w:rsidRPr="0012142F" w:rsidRDefault="0012142F" w:rsidP="0012142F">
            <w:pPr>
              <w:spacing w:after="0" w:line="360" w:lineRule="auto"/>
              <w:ind w:firstLineChars="100" w:firstLine="200"/>
              <w:rPr>
                <w:rFonts w:eastAsia="Times New Roman" w:cs="Times New Roman"/>
                <w:color w:val="000000"/>
                <w:sz w:val="20"/>
                <w:szCs w:val="20"/>
                <w:lang w:eastAsia="en-AU"/>
              </w:rPr>
            </w:pPr>
            <w:r w:rsidRPr="0012142F">
              <w:rPr>
                <w:rFonts w:eastAsia="Times New Roman" w:cs="Times New Roman"/>
                <w:color w:val="000000"/>
                <w:sz w:val="20"/>
                <w:szCs w:val="20"/>
                <w:lang w:eastAsia="en-AU"/>
              </w:rPr>
              <w:t>Rixubis</w:t>
            </w:r>
          </w:p>
        </w:tc>
        <w:tc>
          <w:tcPr>
            <w:tcW w:w="1131"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r w:rsidRPr="0012142F">
              <w:rPr>
                <w:bCs/>
                <w:color w:val="000000"/>
                <w:sz w:val="20"/>
                <w:szCs w:val="20"/>
              </w:rPr>
              <w:t>444,000</w:t>
            </w:r>
          </w:p>
        </w:tc>
        <w:tc>
          <w:tcPr>
            <w:tcW w:w="1148"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r w:rsidRPr="0012142F">
              <w:rPr>
                <w:bCs/>
                <w:color w:val="000000"/>
                <w:sz w:val="20"/>
                <w:szCs w:val="20"/>
              </w:rPr>
              <w:t>444,000</w:t>
            </w:r>
          </w:p>
        </w:tc>
        <w:tc>
          <w:tcPr>
            <w:tcW w:w="1268"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r w:rsidRPr="0012142F">
              <w:rPr>
                <w:bCs/>
                <w:color w:val="000000"/>
                <w:sz w:val="20"/>
                <w:szCs w:val="20"/>
              </w:rPr>
              <w:t>3,000</w:t>
            </w:r>
          </w:p>
        </w:tc>
        <w:tc>
          <w:tcPr>
            <w:tcW w:w="1260"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r w:rsidRPr="0012142F">
              <w:rPr>
                <w:bCs/>
                <w:color w:val="000000"/>
                <w:sz w:val="20"/>
                <w:szCs w:val="20"/>
              </w:rPr>
              <w:t>891,000</w:t>
            </w:r>
          </w:p>
        </w:tc>
        <w:tc>
          <w:tcPr>
            <w:tcW w:w="1260"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r w:rsidRPr="00FB70C4">
              <w:rPr>
                <w:bCs/>
                <w:color w:val="000000"/>
                <w:sz w:val="20"/>
                <w:szCs w:val="20"/>
              </w:rPr>
              <w:t>62,000</w:t>
            </w:r>
          </w:p>
        </w:tc>
        <w:tc>
          <w:tcPr>
            <w:tcW w:w="1264"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r w:rsidRPr="00FB70C4">
              <w:rPr>
                <w:bCs/>
                <w:color w:val="000000"/>
                <w:sz w:val="20"/>
                <w:szCs w:val="20"/>
              </w:rPr>
              <w:t>18,000</w:t>
            </w:r>
          </w:p>
        </w:tc>
        <w:tc>
          <w:tcPr>
            <w:tcW w:w="1297"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r w:rsidRPr="00FB70C4">
              <w:rPr>
                <w:bCs/>
                <w:color w:val="000000"/>
                <w:sz w:val="20"/>
                <w:szCs w:val="20"/>
              </w:rPr>
              <w:t>80,000</w:t>
            </w:r>
          </w:p>
        </w:tc>
      </w:tr>
      <w:tr w:rsidR="0012142F" w:rsidRPr="00627FC3" w:rsidTr="0063084A">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12142F" w:rsidRPr="0012142F" w:rsidRDefault="0012142F" w:rsidP="0012142F">
            <w:pPr>
              <w:spacing w:after="0" w:line="360" w:lineRule="auto"/>
              <w:ind w:firstLineChars="100" w:firstLine="200"/>
              <w:rPr>
                <w:rFonts w:eastAsia="Times New Roman" w:cs="Times New Roman"/>
                <w:color w:val="000000"/>
                <w:sz w:val="20"/>
                <w:szCs w:val="20"/>
                <w:lang w:eastAsia="en-AU"/>
              </w:rPr>
            </w:pPr>
            <w:r w:rsidRPr="0012142F">
              <w:rPr>
                <w:rFonts w:eastAsia="Times New Roman" w:cs="Times New Roman"/>
                <w:color w:val="000000"/>
                <w:sz w:val="20"/>
                <w:szCs w:val="20"/>
                <w:lang w:eastAsia="en-AU"/>
              </w:rPr>
              <w:t>Trial Material</w:t>
            </w:r>
          </w:p>
        </w:tc>
        <w:tc>
          <w:tcPr>
            <w:tcW w:w="1131"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DBE5F1"/>
            <w:noWrap/>
            <w:vAlign w:val="center"/>
            <w:hideMark/>
          </w:tcPr>
          <w:p w:rsidR="0012142F" w:rsidRPr="00FB70C4" w:rsidRDefault="0012142F" w:rsidP="0012142F">
            <w:pPr>
              <w:spacing w:after="0"/>
              <w:jc w:val="right"/>
              <w:rPr>
                <w:bCs/>
                <w:color w:val="000000"/>
                <w:sz w:val="20"/>
                <w:szCs w:val="20"/>
              </w:rPr>
            </w:pPr>
            <w:r w:rsidRPr="00FB70C4">
              <w:rPr>
                <w:bCs/>
                <w:color w:val="000000"/>
                <w:sz w:val="20"/>
                <w:szCs w:val="20"/>
              </w:rPr>
              <w:t>680</w:t>
            </w:r>
          </w:p>
        </w:tc>
        <w:tc>
          <w:tcPr>
            <w:tcW w:w="1264"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12142F" w:rsidRPr="00FB70C4" w:rsidRDefault="0012142F" w:rsidP="0012142F">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hideMark/>
          </w:tcPr>
          <w:p w:rsidR="0012142F" w:rsidRPr="00FB70C4" w:rsidRDefault="0012142F" w:rsidP="0012142F">
            <w:pPr>
              <w:spacing w:after="0"/>
              <w:jc w:val="right"/>
              <w:rPr>
                <w:bCs/>
                <w:color w:val="000000"/>
                <w:sz w:val="20"/>
                <w:szCs w:val="20"/>
              </w:rPr>
            </w:pPr>
            <w:r w:rsidRPr="00FB70C4">
              <w:rPr>
                <w:bCs/>
                <w:color w:val="000000"/>
                <w:sz w:val="20"/>
                <w:szCs w:val="20"/>
              </w:rPr>
              <w:t>680</w:t>
            </w:r>
          </w:p>
        </w:tc>
      </w:tr>
      <w:tr w:rsidR="00FA1ABD" w:rsidRPr="00627FC3" w:rsidTr="006A7269">
        <w:trPr>
          <w:trHeight w:val="329"/>
        </w:trPr>
        <w:tc>
          <w:tcPr>
            <w:tcW w:w="2138" w:type="dxa"/>
            <w:tcBorders>
              <w:top w:val="nil"/>
              <w:left w:val="single" w:sz="12" w:space="0" w:color="FFFFFF"/>
              <w:bottom w:val="single" w:sz="12" w:space="0" w:color="FFFFFF"/>
              <w:right w:val="single" w:sz="12" w:space="0" w:color="FFFFFF"/>
            </w:tcBorders>
            <w:shd w:val="clear" w:color="000000" w:fill="FFD5D5"/>
            <w:noWrap/>
            <w:hideMark/>
          </w:tcPr>
          <w:p w:rsidR="00FA1ABD" w:rsidRPr="00627FC3" w:rsidRDefault="00FA1ABD" w:rsidP="004C15F0">
            <w:pPr>
              <w:spacing w:after="0" w:line="360" w:lineRule="auto"/>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VWD (IU</w:t>
            </w:r>
            <w:r>
              <w:rPr>
                <w:rFonts w:eastAsia="Times New Roman" w:cs="Times New Roman"/>
                <w:b/>
                <w:bCs/>
                <w:color w:val="000000"/>
                <w:sz w:val="20"/>
                <w:szCs w:val="20"/>
                <w:lang w:eastAsia="en-AU"/>
              </w:rPr>
              <w:t>s)</w:t>
            </w:r>
          </w:p>
        </w:tc>
        <w:tc>
          <w:tcPr>
            <w:tcW w:w="1131"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2,464,500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2,406,250</w:t>
            </w:r>
          </w:p>
        </w:tc>
        <w:tc>
          <w:tcPr>
            <w:tcW w:w="1268"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0</w:t>
            </w:r>
          </w:p>
        </w:tc>
        <w:tc>
          <w:tcPr>
            <w:tcW w:w="1320"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387,250</w:t>
            </w:r>
          </w:p>
        </w:tc>
        <w:tc>
          <w:tcPr>
            <w:tcW w:w="1260" w:type="dxa"/>
            <w:tcBorders>
              <w:top w:val="nil"/>
              <w:left w:val="nil"/>
              <w:bottom w:val="single" w:sz="12" w:space="0" w:color="FFFFFF"/>
              <w:right w:val="single" w:sz="12" w:space="0" w:color="FFFFFF"/>
            </w:tcBorders>
            <w:shd w:val="clear" w:color="000000" w:fill="F2F2F2"/>
            <w:noWrap/>
            <w:vAlign w:val="center"/>
            <w:hideMark/>
          </w:tcPr>
          <w:p w:rsidR="00FA1ABD" w:rsidRDefault="00FA1ABD" w:rsidP="00FA1ABD">
            <w:pPr>
              <w:spacing w:after="0"/>
              <w:jc w:val="right"/>
              <w:rPr>
                <w:b/>
                <w:bCs/>
                <w:color w:val="000000"/>
                <w:sz w:val="20"/>
                <w:szCs w:val="20"/>
              </w:rPr>
            </w:pPr>
            <w:r>
              <w:rPr>
                <w:b/>
                <w:bCs/>
                <w:color w:val="000000"/>
                <w:sz w:val="20"/>
                <w:szCs w:val="20"/>
              </w:rPr>
              <w:t>5,258,000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108,250</w:t>
            </w:r>
          </w:p>
        </w:tc>
        <w:tc>
          <w:tcPr>
            <w:tcW w:w="1264"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811,000</w:t>
            </w:r>
          </w:p>
        </w:tc>
        <w:tc>
          <w:tcPr>
            <w:tcW w:w="1297"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543,000</w:t>
            </w:r>
          </w:p>
        </w:tc>
        <w:tc>
          <w:tcPr>
            <w:tcW w:w="1407"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14,000</w:t>
            </w:r>
          </w:p>
        </w:tc>
        <w:tc>
          <w:tcPr>
            <w:tcW w:w="1315" w:type="dxa"/>
            <w:tcBorders>
              <w:top w:val="nil"/>
              <w:left w:val="nil"/>
              <w:bottom w:val="single" w:sz="12" w:space="0" w:color="FFFFFF"/>
              <w:right w:val="single" w:sz="12" w:space="0" w:color="FFFFFF"/>
            </w:tcBorders>
            <w:shd w:val="clear" w:color="000000" w:fill="DBE5F1"/>
            <w:noWrap/>
            <w:vAlign w:val="center"/>
            <w:hideMark/>
          </w:tcPr>
          <w:p w:rsidR="00FA1ABD" w:rsidRDefault="00FA1ABD" w:rsidP="00FA1ABD">
            <w:pPr>
              <w:spacing w:after="0"/>
              <w:jc w:val="right"/>
              <w:rPr>
                <w:b/>
                <w:bCs/>
                <w:color w:val="000000"/>
                <w:sz w:val="20"/>
                <w:szCs w:val="20"/>
              </w:rPr>
            </w:pPr>
            <w:r>
              <w:rPr>
                <w:b/>
                <w:bCs/>
                <w:color w:val="000000"/>
                <w:sz w:val="20"/>
                <w:szCs w:val="20"/>
              </w:rPr>
              <w:t>1,476,250</w:t>
            </w:r>
          </w:p>
        </w:tc>
      </w:tr>
      <w:tr w:rsidR="0012142F" w:rsidRPr="00627FC3" w:rsidTr="00033D35">
        <w:trPr>
          <w:trHeight w:val="329"/>
        </w:trPr>
        <w:tc>
          <w:tcPr>
            <w:tcW w:w="2138" w:type="dxa"/>
            <w:tcBorders>
              <w:top w:val="nil"/>
              <w:left w:val="single" w:sz="12" w:space="0" w:color="FFFFFF"/>
              <w:bottom w:val="single" w:sz="12" w:space="0" w:color="FFFFFF" w:themeColor="background1"/>
              <w:right w:val="single" w:sz="12" w:space="0" w:color="FFFFFF"/>
            </w:tcBorders>
            <w:shd w:val="clear" w:color="000000" w:fill="FFD5D5"/>
            <w:noWrap/>
          </w:tcPr>
          <w:p w:rsidR="0012142F" w:rsidRPr="00627FC3" w:rsidRDefault="0012142F" w:rsidP="004C15F0">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Advate</w:t>
            </w:r>
          </w:p>
        </w:tc>
        <w:tc>
          <w:tcPr>
            <w:tcW w:w="1131" w:type="dxa"/>
            <w:tcBorders>
              <w:top w:val="nil"/>
              <w:left w:val="nil"/>
              <w:bottom w:val="single" w:sz="12" w:space="0" w:color="FFFFFF" w:themeColor="background1"/>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148" w:type="dxa"/>
            <w:tcBorders>
              <w:top w:val="nil"/>
              <w:left w:val="nil"/>
              <w:bottom w:val="single" w:sz="12" w:space="0" w:color="FFFFFF" w:themeColor="background1"/>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8" w:type="dxa"/>
            <w:tcBorders>
              <w:top w:val="nil"/>
              <w:left w:val="nil"/>
              <w:bottom w:val="single" w:sz="12" w:space="0" w:color="FFFFFF" w:themeColor="background1"/>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320" w:type="dxa"/>
            <w:tcBorders>
              <w:top w:val="nil"/>
              <w:left w:val="nil"/>
              <w:bottom w:val="single" w:sz="12" w:space="0" w:color="FFFFFF" w:themeColor="background1"/>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0" w:type="dxa"/>
            <w:tcBorders>
              <w:top w:val="nil"/>
              <w:left w:val="nil"/>
              <w:bottom w:val="single" w:sz="12" w:space="0" w:color="FFFFFF" w:themeColor="background1"/>
              <w:right w:val="single" w:sz="12" w:space="0" w:color="FFFFFF"/>
            </w:tcBorders>
            <w:shd w:val="clear" w:color="000000" w:fill="F2F2F2"/>
            <w:noWrap/>
            <w:vAlign w:val="center"/>
          </w:tcPr>
          <w:p w:rsidR="0012142F" w:rsidRPr="0012142F" w:rsidRDefault="0012142F" w:rsidP="0012142F">
            <w:pPr>
              <w:spacing w:after="0"/>
              <w:jc w:val="right"/>
              <w:rPr>
                <w:bCs/>
                <w:color w:val="000000"/>
                <w:sz w:val="20"/>
                <w:szCs w:val="20"/>
              </w:rPr>
            </w:pPr>
          </w:p>
        </w:tc>
        <w:tc>
          <w:tcPr>
            <w:tcW w:w="1260" w:type="dxa"/>
            <w:tcBorders>
              <w:top w:val="nil"/>
              <w:left w:val="nil"/>
              <w:bottom w:val="single" w:sz="12" w:space="0" w:color="FFFFFF" w:themeColor="background1"/>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r w:rsidRPr="0012142F">
              <w:rPr>
                <w:bCs/>
                <w:color w:val="000000"/>
                <w:sz w:val="20"/>
                <w:szCs w:val="20"/>
              </w:rPr>
              <w:t>2,000</w:t>
            </w:r>
          </w:p>
        </w:tc>
        <w:tc>
          <w:tcPr>
            <w:tcW w:w="1264" w:type="dxa"/>
            <w:tcBorders>
              <w:top w:val="nil"/>
              <w:left w:val="nil"/>
              <w:bottom w:val="single" w:sz="12" w:space="0" w:color="FFFFFF" w:themeColor="background1"/>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c>
          <w:tcPr>
            <w:tcW w:w="1297" w:type="dxa"/>
            <w:tcBorders>
              <w:top w:val="nil"/>
              <w:left w:val="nil"/>
              <w:bottom w:val="single" w:sz="12" w:space="0" w:color="FFFFFF" w:themeColor="background1"/>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c>
          <w:tcPr>
            <w:tcW w:w="1407" w:type="dxa"/>
            <w:tcBorders>
              <w:top w:val="nil"/>
              <w:left w:val="nil"/>
              <w:bottom w:val="single" w:sz="12" w:space="0" w:color="FFFFFF" w:themeColor="background1"/>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p>
        </w:tc>
        <w:tc>
          <w:tcPr>
            <w:tcW w:w="1315" w:type="dxa"/>
            <w:tcBorders>
              <w:top w:val="nil"/>
              <w:left w:val="nil"/>
              <w:bottom w:val="single" w:sz="12" w:space="0" w:color="FFFFFF" w:themeColor="background1"/>
              <w:right w:val="single" w:sz="12" w:space="0" w:color="FFFFFF"/>
            </w:tcBorders>
            <w:shd w:val="clear" w:color="000000" w:fill="DBE5F1"/>
            <w:noWrap/>
            <w:vAlign w:val="center"/>
          </w:tcPr>
          <w:p w:rsidR="0012142F" w:rsidRPr="0012142F" w:rsidRDefault="0012142F" w:rsidP="0012142F">
            <w:pPr>
              <w:spacing w:after="0"/>
              <w:jc w:val="right"/>
              <w:rPr>
                <w:bCs/>
                <w:color w:val="000000"/>
                <w:sz w:val="20"/>
                <w:szCs w:val="20"/>
              </w:rPr>
            </w:pPr>
            <w:r w:rsidRPr="0012142F">
              <w:rPr>
                <w:bCs/>
                <w:color w:val="000000"/>
                <w:sz w:val="20"/>
                <w:szCs w:val="20"/>
              </w:rPr>
              <w:t>2,000</w:t>
            </w:r>
          </w:p>
        </w:tc>
      </w:tr>
      <w:tr w:rsidR="0012142F" w:rsidRPr="00627FC3" w:rsidTr="00033D35">
        <w:trPr>
          <w:trHeight w:val="329"/>
        </w:trPr>
        <w:tc>
          <w:tcPr>
            <w:tcW w:w="21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D5D5"/>
            <w:noWrap/>
            <w:hideMark/>
          </w:tcPr>
          <w:p w:rsidR="0012142F" w:rsidRPr="00627FC3" w:rsidRDefault="0012142F"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Biostate</w:t>
            </w: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2,464,500</w:t>
            </w:r>
          </w:p>
        </w:tc>
        <w:tc>
          <w:tcPr>
            <w:tcW w:w="11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2,406,250</w:t>
            </w:r>
          </w:p>
        </w:tc>
        <w:tc>
          <w:tcPr>
            <w:tcW w:w="1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12142F" w:rsidRPr="0012142F" w:rsidRDefault="0012142F" w:rsidP="0012142F">
            <w:pPr>
              <w:spacing w:after="0"/>
              <w:jc w:val="right"/>
              <w:rPr>
                <w:bCs/>
                <w:color w:val="000000"/>
                <w:sz w:val="20"/>
                <w:szCs w:val="20"/>
              </w:rPr>
            </w:pPr>
          </w:p>
        </w:tc>
        <w:tc>
          <w:tcPr>
            <w:tcW w:w="13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387,250</w:t>
            </w: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5,258,000</w:t>
            </w: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106,250</w:t>
            </w:r>
          </w:p>
        </w:tc>
        <w:tc>
          <w:tcPr>
            <w:tcW w:w="12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811,000</w:t>
            </w:r>
          </w:p>
        </w:tc>
        <w:tc>
          <w:tcPr>
            <w:tcW w:w="12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543,000</w:t>
            </w:r>
          </w:p>
        </w:tc>
        <w:tc>
          <w:tcPr>
            <w:tcW w:w="14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14,000</w:t>
            </w:r>
          </w:p>
        </w:tc>
        <w:tc>
          <w:tcPr>
            <w:tcW w:w="13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hideMark/>
          </w:tcPr>
          <w:p w:rsidR="0012142F" w:rsidRPr="0012142F" w:rsidRDefault="0012142F" w:rsidP="0012142F">
            <w:pPr>
              <w:spacing w:after="0"/>
              <w:jc w:val="right"/>
              <w:rPr>
                <w:bCs/>
                <w:color w:val="000000"/>
                <w:sz w:val="20"/>
                <w:szCs w:val="20"/>
              </w:rPr>
            </w:pPr>
            <w:r w:rsidRPr="0012142F">
              <w:rPr>
                <w:bCs/>
                <w:color w:val="000000"/>
                <w:sz w:val="20"/>
                <w:szCs w:val="20"/>
              </w:rPr>
              <w:t>1,474,250</w:t>
            </w:r>
          </w:p>
        </w:tc>
      </w:tr>
      <w:tr w:rsidR="0063084A" w:rsidRPr="00627FC3" w:rsidTr="00033D35">
        <w:trPr>
          <w:trHeight w:val="329"/>
        </w:trPr>
        <w:tc>
          <w:tcPr>
            <w:tcW w:w="21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D5D5"/>
            <w:noWrap/>
          </w:tcPr>
          <w:p w:rsidR="0063084A" w:rsidRPr="00627FC3" w:rsidRDefault="0063084A" w:rsidP="00152389">
            <w:pPr>
              <w:spacing w:after="0" w:line="360" w:lineRule="auto"/>
              <w:ind w:firstLineChars="100" w:firstLine="200"/>
              <w:rPr>
                <w:rFonts w:eastAsia="Times New Roman" w:cs="Times New Roman"/>
                <w:color w:val="000000"/>
                <w:sz w:val="20"/>
                <w:szCs w:val="20"/>
                <w:lang w:eastAsia="en-AU"/>
              </w:rPr>
            </w:pPr>
            <w:r w:rsidRPr="0012142F">
              <w:rPr>
                <w:rFonts w:eastAsia="Times New Roman" w:cs="Times New Roman"/>
                <w:color w:val="000000"/>
                <w:sz w:val="20"/>
                <w:szCs w:val="20"/>
                <w:lang w:eastAsia="en-AU"/>
              </w:rPr>
              <w:t>*</w:t>
            </w:r>
            <w:r w:rsidR="004C3886">
              <w:rPr>
                <w:rFonts w:eastAsia="Times New Roman" w:cs="Times New Roman"/>
                <w:color w:val="000000"/>
                <w:sz w:val="20"/>
                <w:szCs w:val="20"/>
                <w:lang w:eastAsia="en-AU"/>
              </w:rPr>
              <w:t>*</w:t>
            </w:r>
            <w:r w:rsidRPr="0012142F">
              <w:rPr>
                <w:rFonts w:eastAsia="Times New Roman" w:cs="Times New Roman"/>
                <w:color w:val="000000"/>
                <w:sz w:val="20"/>
                <w:szCs w:val="20"/>
                <w:lang w:eastAsia="en-AU"/>
              </w:rPr>
              <w:t>NovoSeven (mgs)</w:t>
            </w: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63084A" w:rsidRPr="0012142F" w:rsidRDefault="0063084A" w:rsidP="0012142F">
            <w:pPr>
              <w:spacing w:after="0"/>
              <w:jc w:val="right"/>
              <w:rPr>
                <w:bCs/>
                <w:color w:val="000000"/>
                <w:sz w:val="20"/>
                <w:szCs w:val="20"/>
              </w:rPr>
            </w:pPr>
          </w:p>
        </w:tc>
        <w:tc>
          <w:tcPr>
            <w:tcW w:w="11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63084A" w:rsidRPr="0012142F" w:rsidRDefault="0063084A" w:rsidP="0012142F">
            <w:pPr>
              <w:spacing w:after="0"/>
              <w:jc w:val="right"/>
              <w:rPr>
                <w:bCs/>
                <w:color w:val="000000"/>
                <w:sz w:val="20"/>
                <w:szCs w:val="20"/>
              </w:rPr>
            </w:pPr>
          </w:p>
        </w:tc>
        <w:tc>
          <w:tcPr>
            <w:tcW w:w="1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63084A" w:rsidRPr="0012142F" w:rsidRDefault="0063084A" w:rsidP="0012142F">
            <w:pPr>
              <w:spacing w:after="0"/>
              <w:jc w:val="right"/>
              <w:rPr>
                <w:bCs/>
                <w:color w:val="000000"/>
                <w:sz w:val="20"/>
                <w:szCs w:val="20"/>
              </w:rPr>
            </w:pPr>
          </w:p>
        </w:tc>
        <w:tc>
          <w:tcPr>
            <w:tcW w:w="13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63084A" w:rsidRPr="0012142F" w:rsidRDefault="0063084A" w:rsidP="0012142F">
            <w:pPr>
              <w:spacing w:after="0"/>
              <w:jc w:val="right"/>
              <w:rPr>
                <w:bCs/>
                <w:color w:val="000000"/>
                <w:sz w:val="20"/>
                <w:szCs w:val="20"/>
              </w:rPr>
            </w:pP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63084A" w:rsidRPr="0012142F" w:rsidRDefault="0063084A" w:rsidP="0012142F">
            <w:pPr>
              <w:spacing w:after="0"/>
              <w:jc w:val="right"/>
              <w:rPr>
                <w:bCs/>
                <w:color w:val="000000"/>
                <w:sz w:val="20"/>
                <w:szCs w:val="20"/>
              </w:rPr>
            </w:pP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tcPr>
          <w:p w:rsidR="0063084A" w:rsidRPr="0012142F" w:rsidRDefault="0063084A" w:rsidP="0012142F">
            <w:pPr>
              <w:spacing w:after="0"/>
              <w:jc w:val="right"/>
              <w:rPr>
                <w:bCs/>
                <w:color w:val="000000"/>
                <w:sz w:val="20"/>
                <w:szCs w:val="20"/>
              </w:rPr>
            </w:pPr>
            <w:r>
              <w:rPr>
                <w:bCs/>
                <w:color w:val="000000"/>
                <w:sz w:val="20"/>
                <w:szCs w:val="20"/>
              </w:rPr>
              <w:t>26</w:t>
            </w:r>
          </w:p>
        </w:tc>
        <w:tc>
          <w:tcPr>
            <w:tcW w:w="12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tcPr>
          <w:p w:rsidR="0063084A" w:rsidRPr="0012142F" w:rsidRDefault="0063084A" w:rsidP="0012142F">
            <w:pPr>
              <w:spacing w:after="0"/>
              <w:jc w:val="right"/>
              <w:rPr>
                <w:bCs/>
                <w:color w:val="000000"/>
                <w:sz w:val="20"/>
                <w:szCs w:val="20"/>
              </w:rPr>
            </w:pPr>
          </w:p>
        </w:tc>
        <w:tc>
          <w:tcPr>
            <w:tcW w:w="12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tcPr>
          <w:p w:rsidR="0063084A" w:rsidRPr="0012142F" w:rsidRDefault="0063084A" w:rsidP="0012142F">
            <w:pPr>
              <w:spacing w:after="0"/>
              <w:jc w:val="right"/>
              <w:rPr>
                <w:bCs/>
                <w:color w:val="000000"/>
                <w:sz w:val="20"/>
                <w:szCs w:val="20"/>
              </w:rPr>
            </w:pPr>
          </w:p>
        </w:tc>
        <w:tc>
          <w:tcPr>
            <w:tcW w:w="14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tcPr>
          <w:p w:rsidR="0063084A" w:rsidRPr="0012142F" w:rsidRDefault="0063084A" w:rsidP="0012142F">
            <w:pPr>
              <w:spacing w:after="0"/>
              <w:jc w:val="right"/>
              <w:rPr>
                <w:bCs/>
                <w:color w:val="000000"/>
                <w:sz w:val="20"/>
                <w:szCs w:val="20"/>
              </w:rPr>
            </w:pPr>
          </w:p>
        </w:tc>
        <w:tc>
          <w:tcPr>
            <w:tcW w:w="13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tcPr>
          <w:p w:rsidR="0063084A" w:rsidRPr="0012142F" w:rsidRDefault="0063084A" w:rsidP="0012142F">
            <w:pPr>
              <w:spacing w:after="0"/>
              <w:jc w:val="right"/>
              <w:rPr>
                <w:bCs/>
                <w:color w:val="000000"/>
                <w:sz w:val="20"/>
                <w:szCs w:val="20"/>
              </w:rPr>
            </w:pPr>
            <w:r>
              <w:rPr>
                <w:bCs/>
                <w:color w:val="000000"/>
                <w:sz w:val="20"/>
                <w:szCs w:val="20"/>
              </w:rPr>
              <w:t>26</w:t>
            </w:r>
          </w:p>
        </w:tc>
      </w:tr>
    </w:tbl>
    <w:p w:rsidR="005B1CD7" w:rsidRDefault="004675CE">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w:t>
      </w:r>
      <w:r w:rsidR="006E05E5">
        <w:rPr>
          <w:sz w:val="16"/>
          <w:szCs w:val="16"/>
        </w:rPr>
        <w:t>i</w:t>
      </w:r>
      <w:r w:rsidRPr="00B03D56">
        <w:rPr>
          <w:sz w:val="16"/>
          <w:szCs w:val="16"/>
        </w:rPr>
        <w:t>ssues to patients with unknown</w:t>
      </w:r>
      <w:r w:rsidR="00E46457">
        <w:rPr>
          <w:sz w:val="16"/>
          <w:szCs w:val="16"/>
        </w:rPr>
        <w:t>/not specified</w:t>
      </w:r>
      <w:r w:rsidRPr="00B03D56">
        <w:rPr>
          <w:sz w:val="16"/>
          <w:szCs w:val="16"/>
        </w:rPr>
        <w:t xml:space="preserve"> </w:t>
      </w:r>
      <w:r w:rsidR="00E46457">
        <w:rPr>
          <w:sz w:val="16"/>
          <w:szCs w:val="16"/>
        </w:rPr>
        <w:t>treatment regimens</w:t>
      </w:r>
      <w:r w:rsidRPr="00B03D56">
        <w:rPr>
          <w:sz w:val="16"/>
          <w:szCs w:val="16"/>
        </w:rPr>
        <w:t>.</w:t>
      </w:r>
      <w:r w:rsidR="002E40A6">
        <w:rPr>
          <w:sz w:val="16"/>
          <w:szCs w:val="16"/>
        </w:rPr>
        <w:t xml:space="preserve"> All products listed above are in IUs unless stated.</w:t>
      </w:r>
    </w:p>
    <w:p w:rsidR="00564FE0" w:rsidRDefault="00564FE0">
      <w:pPr>
        <w:spacing w:after="0"/>
        <w:rPr>
          <w:sz w:val="16"/>
          <w:szCs w:val="16"/>
        </w:rPr>
      </w:pPr>
      <w:r>
        <w:rPr>
          <w:sz w:val="16"/>
          <w:szCs w:val="16"/>
        </w:rPr>
        <w:t>**IUs sums all the products except NovoSeven</w:t>
      </w:r>
    </w:p>
    <w:p w:rsidR="004C15F0" w:rsidRDefault="004C15F0">
      <w:pPr>
        <w:spacing w:after="0"/>
        <w:rPr>
          <w:b/>
          <w:bCs/>
          <w:caps/>
          <w:color w:val="7A7A7A"/>
          <w:sz w:val="18"/>
          <w:szCs w:val="18"/>
        </w:rPr>
      </w:pPr>
      <w:r>
        <w:br w:type="page"/>
      </w:r>
    </w:p>
    <w:p w:rsidR="00E671CE" w:rsidRPr="00E671CE" w:rsidRDefault="006C5C80" w:rsidP="00E671CE">
      <w:pPr>
        <w:pStyle w:val="Caption"/>
      </w:pPr>
      <w:bookmarkStart w:id="168" w:name="_Ref535586333"/>
      <w:bookmarkStart w:id="169" w:name="_Toc15830869"/>
      <w:r>
        <w:lastRenderedPageBreak/>
        <w:t xml:space="preserve">Table </w:t>
      </w:r>
      <w:r w:rsidR="00387806">
        <w:fldChar w:fldCharType="begin"/>
      </w:r>
      <w:r w:rsidR="00387806">
        <w:instrText xml:space="preserve"> SEQ Table \* ARABIC </w:instrText>
      </w:r>
      <w:r w:rsidR="00387806">
        <w:fldChar w:fldCharType="separate"/>
      </w:r>
      <w:r w:rsidR="00612103">
        <w:rPr>
          <w:noProof/>
        </w:rPr>
        <w:t>19</w:t>
      </w:r>
      <w:r w:rsidR="00387806">
        <w:rPr>
          <w:noProof/>
        </w:rPr>
        <w:fldChar w:fldCharType="end"/>
      </w:r>
      <w:bookmarkEnd w:id="168"/>
      <w:r>
        <w:t xml:space="preserve"> - </w:t>
      </w:r>
      <w:r w:rsidR="004F379D">
        <w:t>Volume (</w:t>
      </w:r>
      <w:r w:rsidR="00E671CE" w:rsidRPr="0094366E">
        <w:t xml:space="preserve">IU) </w:t>
      </w:r>
      <w:r w:rsidR="004F379D">
        <w:t>of products issued in 20</w:t>
      </w:r>
      <w:r w:rsidR="00BB248F">
        <w:t>1</w:t>
      </w:r>
      <w:r w:rsidR="008F6F0F">
        <w:t>6</w:t>
      </w:r>
      <w:r w:rsidR="00BB248F">
        <w:t>-1</w:t>
      </w:r>
      <w:r w:rsidR="008F6F0F">
        <w:t>7</w:t>
      </w:r>
      <w:r w:rsidR="004F379D">
        <w:t xml:space="preserve"> by treatment regimen – other diagnoses</w:t>
      </w:r>
      <w:bookmarkEnd w:id="169"/>
    </w:p>
    <w:tbl>
      <w:tblPr>
        <w:tblW w:w="13939" w:type="dxa"/>
        <w:tblInd w:w="93" w:type="dxa"/>
        <w:tblLook w:val="04A0" w:firstRow="1" w:lastRow="0" w:firstColumn="1" w:lastColumn="0" w:noHBand="0" w:noVBand="1"/>
      </w:tblPr>
      <w:tblGrid>
        <w:gridCol w:w="2567"/>
        <w:gridCol w:w="1276"/>
        <w:gridCol w:w="1275"/>
        <w:gridCol w:w="1539"/>
        <w:gridCol w:w="1662"/>
        <w:gridCol w:w="1335"/>
        <w:gridCol w:w="1180"/>
        <w:gridCol w:w="1404"/>
        <w:gridCol w:w="1701"/>
      </w:tblGrid>
      <w:tr w:rsidR="00A0078B" w:rsidRPr="00627FC3" w:rsidTr="00D443A1">
        <w:trPr>
          <w:trHeight w:val="351"/>
        </w:trPr>
        <w:tc>
          <w:tcPr>
            <w:tcW w:w="2567"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 </w:t>
            </w:r>
          </w:p>
        </w:tc>
        <w:tc>
          <w:tcPr>
            <w:tcW w:w="5752" w:type="dxa"/>
            <w:gridSpan w:val="4"/>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5620" w:type="dxa"/>
            <w:gridSpan w:val="4"/>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A0078B"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276"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275"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539"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662"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Adult Total *</w:t>
            </w:r>
          </w:p>
        </w:tc>
        <w:tc>
          <w:tcPr>
            <w:tcW w:w="1335"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180"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404"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701"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Paediatric Total *</w:t>
            </w:r>
          </w:p>
        </w:tc>
      </w:tr>
      <w:tr w:rsidR="00FA1ABD"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FA1ABD" w:rsidRDefault="00FA1ABD" w:rsidP="00EE342F">
            <w:pPr>
              <w:spacing w:after="0"/>
              <w:rPr>
                <w:b/>
                <w:bCs/>
                <w:color w:val="000000"/>
                <w:sz w:val="20"/>
                <w:szCs w:val="20"/>
              </w:rPr>
            </w:pPr>
            <w:r>
              <w:rPr>
                <w:b/>
                <w:bCs/>
                <w:color w:val="000000"/>
                <w:sz w:val="20"/>
                <w:szCs w:val="20"/>
              </w:rPr>
              <w:t>Other Factor Deficiency</w:t>
            </w:r>
          </w:p>
        </w:tc>
        <w:tc>
          <w:tcPr>
            <w:tcW w:w="1276" w:type="dxa"/>
            <w:tcBorders>
              <w:top w:val="nil"/>
              <w:left w:val="nil"/>
              <w:bottom w:val="single" w:sz="12" w:space="0" w:color="FFFFFF"/>
              <w:right w:val="single" w:sz="12" w:space="0" w:color="FFFFFF"/>
            </w:tcBorders>
            <w:shd w:val="clear" w:color="000000" w:fill="F2F2F2"/>
            <w:noWrap/>
            <w:vAlign w:val="center"/>
          </w:tcPr>
          <w:p w:rsidR="00FA1ABD" w:rsidRDefault="00FA1ABD">
            <w:pPr>
              <w:jc w:val="right"/>
              <w:rPr>
                <w:b/>
                <w:bCs/>
                <w:color w:val="000000"/>
                <w:sz w:val="20"/>
                <w:szCs w:val="20"/>
              </w:rPr>
            </w:pPr>
            <w:r>
              <w:rPr>
                <w:b/>
                <w:bCs/>
                <w:color w:val="000000"/>
                <w:sz w:val="20"/>
                <w:szCs w:val="20"/>
              </w:rPr>
              <w:t>50,775</w:t>
            </w:r>
          </w:p>
        </w:tc>
        <w:tc>
          <w:tcPr>
            <w:tcW w:w="1275" w:type="dxa"/>
            <w:tcBorders>
              <w:top w:val="nil"/>
              <w:left w:val="nil"/>
              <w:bottom w:val="single" w:sz="12" w:space="0" w:color="FFFFFF"/>
              <w:right w:val="single" w:sz="12" w:space="0" w:color="FFFFFF"/>
            </w:tcBorders>
            <w:shd w:val="clear" w:color="000000" w:fill="F2F2F2"/>
            <w:noWrap/>
            <w:vAlign w:val="center"/>
          </w:tcPr>
          <w:p w:rsidR="00FA1ABD" w:rsidRDefault="00FA1ABD">
            <w:pPr>
              <w:jc w:val="right"/>
              <w:rPr>
                <w:b/>
                <w:bCs/>
                <w:color w:val="000000"/>
                <w:sz w:val="20"/>
                <w:szCs w:val="20"/>
              </w:rPr>
            </w:pPr>
            <w:r>
              <w:rPr>
                <w:b/>
                <w:bCs/>
                <w:color w:val="000000"/>
                <w:sz w:val="20"/>
                <w:szCs w:val="20"/>
              </w:rPr>
              <w:t>165,650</w:t>
            </w:r>
          </w:p>
        </w:tc>
        <w:tc>
          <w:tcPr>
            <w:tcW w:w="1539" w:type="dxa"/>
            <w:tcBorders>
              <w:top w:val="nil"/>
              <w:left w:val="nil"/>
              <w:bottom w:val="single" w:sz="12" w:space="0" w:color="FFFFFF"/>
              <w:right w:val="single" w:sz="12" w:space="0" w:color="FFFFFF"/>
            </w:tcBorders>
            <w:shd w:val="clear" w:color="000000" w:fill="F2F2F2"/>
            <w:noWrap/>
            <w:vAlign w:val="center"/>
          </w:tcPr>
          <w:p w:rsidR="00FA1ABD" w:rsidRDefault="00FA1ABD">
            <w:pPr>
              <w:jc w:val="right"/>
              <w:rPr>
                <w:b/>
                <w:bCs/>
                <w:color w:val="000000"/>
                <w:sz w:val="20"/>
                <w:szCs w:val="20"/>
              </w:rPr>
            </w:pPr>
            <w:r>
              <w:rPr>
                <w:b/>
                <w:bCs/>
                <w:color w:val="000000"/>
                <w:sz w:val="20"/>
                <w:szCs w:val="20"/>
              </w:rPr>
              <w:t>3,501</w:t>
            </w:r>
          </w:p>
        </w:tc>
        <w:tc>
          <w:tcPr>
            <w:tcW w:w="1662" w:type="dxa"/>
            <w:tcBorders>
              <w:top w:val="nil"/>
              <w:left w:val="nil"/>
              <w:bottom w:val="single" w:sz="12" w:space="0" w:color="FFFFFF"/>
              <w:right w:val="single" w:sz="12" w:space="0" w:color="FFFFFF"/>
            </w:tcBorders>
            <w:shd w:val="clear" w:color="000000" w:fill="F2F2F2"/>
            <w:noWrap/>
            <w:vAlign w:val="center"/>
          </w:tcPr>
          <w:p w:rsidR="00FA1ABD" w:rsidRDefault="00FA1ABD">
            <w:pPr>
              <w:jc w:val="right"/>
              <w:rPr>
                <w:b/>
                <w:bCs/>
                <w:color w:val="000000"/>
                <w:sz w:val="20"/>
                <w:szCs w:val="20"/>
              </w:rPr>
            </w:pPr>
            <w:r>
              <w:rPr>
                <w:b/>
                <w:bCs/>
                <w:color w:val="000000"/>
                <w:sz w:val="20"/>
                <w:szCs w:val="20"/>
              </w:rPr>
              <w:t>219,926</w:t>
            </w:r>
          </w:p>
        </w:tc>
        <w:tc>
          <w:tcPr>
            <w:tcW w:w="1335" w:type="dxa"/>
            <w:tcBorders>
              <w:top w:val="nil"/>
              <w:left w:val="nil"/>
              <w:bottom w:val="single" w:sz="12" w:space="0" w:color="FFFFFF"/>
              <w:right w:val="single" w:sz="12" w:space="0" w:color="FFFFFF"/>
            </w:tcBorders>
            <w:shd w:val="clear" w:color="000000" w:fill="DBE5F1"/>
            <w:noWrap/>
            <w:vAlign w:val="center"/>
          </w:tcPr>
          <w:p w:rsidR="00FA1ABD" w:rsidRDefault="00FA1ABD">
            <w:pPr>
              <w:jc w:val="right"/>
              <w:rPr>
                <w:b/>
                <w:bCs/>
                <w:color w:val="000000"/>
                <w:sz w:val="20"/>
                <w:szCs w:val="20"/>
              </w:rPr>
            </w:pPr>
            <w:r>
              <w:rPr>
                <w:b/>
                <w:bCs/>
                <w:color w:val="000000"/>
                <w:sz w:val="20"/>
                <w:szCs w:val="20"/>
              </w:rPr>
              <w:t>4,600</w:t>
            </w:r>
          </w:p>
        </w:tc>
        <w:tc>
          <w:tcPr>
            <w:tcW w:w="1180" w:type="dxa"/>
            <w:tcBorders>
              <w:top w:val="nil"/>
              <w:left w:val="nil"/>
              <w:bottom w:val="single" w:sz="12" w:space="0" w:color="FFFFFF"/>
              <w:right w:val="single" w:sz="12" w:space="0" w:color="FFFFFF"/>
            </w:tcBorders>
            <w:shd w:val="clear" w:color="000000" w:fill="DBE5F1"/>
            <w:noWrap/>
            <w:vAlign w:val="center"/>
          </w:tcPr>
          <w:p w:rsidR="00FA1ABD" w:rsidRDefault="00FA1ABD">
            <w:pPr>
              <w:jc w:val="right"/>
              <w:rPr>
                <w:b/>
                <w:bCs/>
                <w:color w:val="000000"/>
                <w:sz w:val="20"/>
                <w:szCs w:val="20"/>
              </w:rPr>
            </w:pPr>
            <w:r>
              <w:rPr>
                <w:b/>
                <w:bCs/>
                <w:color w:val="000000"/>
                <w:sz w:val="20"/>
                <w:szCs w:val="20"/>
              </w:rPr>
              <w:t>76,170</w:t>
            </w:r>
          </w:p>
        </w:tc>
        <w:tc>
          <w:tcPr>
            <w:tcW w:w="1404" w:type="dxa"/>
            <w:tcBorders>
              <w:top w:val="nil"/>
              <w:left w:val="nil"/>
              <w:bottom w:val="single" w:sz="12" w:space="0" w:color="FFFFFF"/>
              <w:right w:val="single" w:sz="12" w:space="0" w:color="FFFFFF"/>
            </w:tcBorders>
            <w:shd w:val="clear" w:color="000000" w:fill="DBE5F1"/>
            <w:noWrap/>
            <w:vAlign w:val="center"/>
          </w:tcPr>
          <w:p w:rsidR="00FA1ABD" w:rsidRDefault="00FA1ABD">
            <w:pPr>
              <w:jc w:val="right"/>
              <w:rPr>
                <w:b/>
                <w:bCs/>
                <w:color w:val="000000"/>
                <w:sz w:val="20"/>
                <w:szCs w:val="20"/>
              </w:rPr>
            </w:pPr>
            <w:r>
              <w:rPr>
                <w:b/>
                <w:bCs/>
                <w:color w:val="000000"/>
                <w:sz w:val="20"/>
                <w:szCs w:val="20"/>
              </w:rPr>
              <w:t>31,500</w:t>
            </w:r>
          </w:p>
        </w:tc>
        <w:tc>
          <w:tcPr>
            <w:tcW w:w="1701" w:type="dxa"/>
            <w:tcBorders>
              <w:top w:val="nil"/>
              <w:left w:val="nil"/>
              <w:bottom w:val="single" w:sz="12" w:space="0" w:color="FFFFFF"/>
              <w:right w:val="single" w:sz="12" w:space="0" w:color="FFFFFF"/>
            </w:tcBorders>
            <w:shd w:val="clear" w:color="000000" w:fill="DBE5F1"/>
            <w:noWrap/>
            <w:vAlign w:val="center"/>
          </w:tcPr>
          <w:p w:rsidR="00FA1ABD" w:rsidRDefault="00FA1ABD">
            <w:pPr>
              <w:jc w:val="right"/>
              <w:rPr>
                <w:b/>
                <w:bCs/>
                <w:color w:val="000000"/>
                <w:sz w:val="20"/>
                <w:szCs w:val="20"/>
              </w:rPr>
            </w:pPr>
            <w:r>
              <w:rPr>
                <w:b/>
                <w:bCs/>
                <w:color w:val="000000"/>
                <w:sz w:val="20"/>
                <w:szCs w:val="20"/>
              </w:rPr>
              <w:t>112,270</w:t>
            </w:r>
          </w:p>
        </w:tc>
      </w:tr>
      <w:tr w:rsidR="005432F3"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5432F3" w:rsidRDefault="005432F3">
            <w:pPr>
              <w:ind w:firstLineChars="100" w:firstLine="200"/>
              <w:rPr>
                <w:color w:val="000000"/>
                <w:sz w:val="20"/>
                <w:szCs w:val="20"/>
              </w:rPr>
            </w:pPr>
            <w:r>
              <w:rPr>
                <w:color w:val="000000"/>
                <w:sz w:val="20"/>
                <w:szCs w:val="20"/>
              </w:rPr>
              <w:t>Factor X P Behring</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Default="005432F3">
            <w:pPr>
              <w:jc w:val="right"/>
              <w:rPr>
                <w:color w:val="000000"/>
                <w:sz w:val="20"/>
                <w:szCs w:val="20"/>
              </w:rPr>
            </w:pPr>
          </w:p>
        </w:tc>
        <w:tc>
          <w:tcPr>
            <w:tcW w:w="1275" w:type="dxa"/>
            <w:tcBorders>
              <w:top w:val="nil"/>
              <w:left w:val="nil"/>
              <w:bottom w:val="single" w:sz="12" w:space="0" w:color="FFFFFF"/>
              <w:right w:val="single" w:sz="12" w:space="0" w:color="FFFFFF"/>
            </w:tcBorders>
            <w:shd w:val="clear" w:color="000000" w:fill="F2F2F2"/>
            <w:noWrap/>
            <w:vAlign w:val="center"/>
          </w:tcPr>
          <w:p w:rsidR="005432F3" w:rsidRDefault="005432F3">
            <w:pPr>
              <w:jc w:val="right"/>
              <w:rPr>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5432F3" w:rsidRDefault="005432F3">
            <w:pPr>
              <w:jc w:val="right"/>
              <w:rPr>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5432F3" w:rsidRDefault="005432F3">
            <w:pPr>
              <w:jc w:val="right"/>
              <w:rPr>
                <w:color w:val="000000"/>
                <w:sz w:val="20"/>
                <w:szCs w:val="20"/>
              </w:rPr>
            </w:pPr>
          </w:p>
        </w:tc>
        <w:tc>
          <w:tcPr>
            <w:tcW w:w="1335"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p>
        </w:tc>
        <w:tc>
          <w:tcPr>
            <w:tcW w:w="1180"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2,420</w:t>
            </w:r>
          </w:p>
        </w:tc>
        <w:tc>
          <w:tcPr>
            <w:tcW w:w="1404"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pPr>
              <w:jc w:val="right"/>
              <w:rPr>
                <w:bCs/>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2,420</w:t>
            </w:r>
          </w:p>
        </w:tc>
      </w:tr>
      <w:tr w:rsidR="005432F3"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5432F3" w:rsidRDefault="005432F3">
            <w:pPr>
              <w:ind w:firstLineChars="100" w:firstLine="200"/>
              <w:rPr>
                <w:color w:val="000000"/>
                <w:sz w:val="20"/>
                <w:szCs w:val="20"/>
              </w:rPr>
            </w:pPr>
            <w:r>
              <w:rPr>
                <w:color w:val="000000"/>
                <w:sz w:val="20"/>
                <w:szCs w:val="20"/>
              </w:rPr>
              <w:t>Factor XI bpl</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12,025</w:t>
            </w:r>
          </w:p>
        </w:tc>
        <w:tc>
          <w:tcPr>
            <w:tcW w:w="1275"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900</w:t>
            </w:r>
          </w:p>
        </w:tc>
        <w:tc>
          <w:tcPr>
            <w:tcW w:w="1539"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3,501</w:t>
            </w:r>
          </w:p>
        </w:tc>
        <w:tc>
          <w:tcPr>
            <w:tcW w:w="1662"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16,426</w:t>
            </w:r>
          </w:p>
        </w:tc>
        <w:tc>
          <w:tcPr>
            <w:tcW w:w="1335"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2,600</w:t>
            </w:r>
          </w:p>
        </w:tc>
        <w:tc>
          <w:tcPr>
            <w:tcW w:w="1180"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2,600</w:t>
            </w:r>
          </w:p>
        </w:tc>
      </w:tr>
      <w:tr w:rsidR="005432F3" w:rsidRPr="00627FC3" w:rsidTr="005432F3">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5432F3" w:rsidRDefault="005432F3">
            <w:pPr>
              <w:ind w:firstLineChars="100" w:firstLine="200"/>
              <w:rPr>
                <w:color w:val="000000"/>
                <w:sz w:val="20"/>
                <w:szCs w:val="20"/>
              </w:rPr>
            </w:pPr>
            <w:r>
              <w:rPr>
                <w:color w:val="000000"/>
                <w:sz w:val="20"/>
                <w:szCs w:val="20"/>
              </w:rPr>
              <w:t>Fibrogammin</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36,250</w:t>
            </w:r>
          </w:p>
        </w:tc>
        <w:tc>
          <w:tcPr>
            <w:tcW w:w="1275"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28,250</w:t>
            </w:r>
          </w:p>
        </w:tc>
        <w:tc>
          <w:tcPr>
            <w:tcW w:w="1539"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64,500</w:t>
            </w:r>
          </w:p>
        </w:tc>
        <w:tc>
          <w:tcPr>
            <w:tcW w:w="1335" w:type="dxa"/>
            <w:tcBorders>
              <w:top w:val="nil"/>
              <w:left w:val="nil"/>
              <w:bottom w:val="single" w:sz="12" w:space="0" w:color="FFFFFF"/>
              <w:right w:val="single" w:sz="12" w:space="0" w:color="FFFFFF"/>
            </w:tcBorders>
            <w:shd w:val="clear" w:color="000000" w:fill="DBE5F1"/>
            <w:noWrap/>
            <w:vAlign w:val="center"/>
            <w:hideMark/>
          </w:tcPr>
          <w:p w:rsidR="005432F3" w:rsidRPr="00FD21AF" w:rsidRDefault="005432F3" w:rsidP="00FD21AF">
            <w:pPr>
              <w:spacing w:after="0"/>
              <w:jc w:val="right"/>
              <w:rPr>
                <w:bCs/>
                <w:color w:val="000000"/>
                <w:sz w:val="20"/>
                <w:szCs w:val="20"/>
              </w:rPr>
            </w:pPr>
            <w:r w:rsidRPr="00FD21AF">
              <w:rPr>
                <w:bCs/>
                <w:color w:val="000000"/>
                <w:sz w:val="20"/>
                <w:szCs w:val="20"/>
              </w:rPr>
              <w:t>2,000</w:t>
            </w:r>
          </w:p>
        </w:tc>
        <w:tc>
          <w:tcPr>
            <w:tcW w:w="1180" w:type="dxa"/>
            <w:tcBorders>
              <w:top w:val="nil"/>
              <w:left w:val="nil"/>
              <w:bottom w:val="single" w:sz="12" w:space="0" w:color="FFFFFF"/>
              <w:right w:val="single" w:sz="12" w:space="0" w:color="FFFFFF"/>
            </w:tcBorders>
            <w:shd w:val="clear" w:color="000000" w:fill="DBE5F1"/>
            <w:noWrap/>
            <w:vAlign w:val="center"/>
            <w:hideMark/>
          </w:tcPr>
          <w:p w:rsidR="005432F3" w:rsidRPr="00FD21AF" w:rsidRDefault="005432F3" w:rsidP="00FD21AF">
            <w:pPr>
              <w:spacing w:after="0"/>
              <w:jc w:val="right"/>
              <w:rPr>
                <w:bCs/>
                <w:color w:val="000000"/>
                <w:sz w:val="20"/>
                <w:szCs w:val="20"/>
              </w:rPr>
            </w:pPr>
            <w:r w:rsidRPr="00FD21AF">
              <w:rPr>
                <w:bCs/>
                <w:color w:val="000000"/>
                <w:sz w:val="20"/>
                <w:szCs w:val="20"/>
              </w:rPr>
              <w:t>44,000</w:t>
            </w:r>
          </w:p>
        </w:tc>
        <w:tc>
          <w:tcPr>
            <w:tcW w:w="1404" w:type="dxa"/>
            <w:tcBorders>
              <w:top w:val="nil"/>
              <w:left w:val="nil"/>
              <w:bottom w:val="single" w:sz="12" w:space="0" w:color="FFFFFF"/>
              <w:right w:val="single" w:sz="12" w:space="0" w:color="FFFFFF"/>
            </w:tcBorders>
            <w:shd w:val="clear" w:color="000000" w:fill="DBE5F1"/>
            <w:noWrap/>
            <w:vAlign w:val="center"/>
            <w:hideMark/>
          </w:tcPr>
          <w:p w:rsidR="005432F3" w:rsidRPr="00FD21AF" w:rsidRDefault="005432F3" w:rsidP="00FD21AF">
            <w:pPr>
              <w:spacing w:after="0"/>
              <w:jc w:val="right"/>
              <w:rPr>
                <w:bCs/>
                <w:color w:val="000000"/>
                <w:sz w:val="20"/>
                <w:szCs w:val="20"/>
              </w:rPr>
            </w:pPr>
            <w:r w:rsidRPr="00FD21AF">
              <w:rPr>
                <w:bCs/>
                <w:color w:val="000000"/>
                <w:sz w:val="20"/>
                <w:szCs w:val="20"/>
              </w:rPr>
              <w:t>31,500</w:t>
            </w:r>
          </w:p>
        </w:tc>
        <w:tc>
          <w:tcPr>
            <w:tcW w:w="1701" w:type="dxa"/>
            <w:tcBorders>
              <w:top w:val="nil"/>
              <w:left w:val="nil"/>
              <w:bottom w:val="single" w:sz="12" w:space="0" w:color="FFFFFF"/>
              <w:right w:val="single" w:sz="12" w:space="0" w:color="FFFFFF"/>
            </w:tcBorders>
            <w:shd w:val="clear" w:color="000000" w:fill="DBE5F1"/>
            <w:noWrap/>
            <w:vAlign w:val="center"/>
            <w:hideMark/>
          </w:tcPr>
          <w:p w:rsidR="005432F3" w:rsidRPr="00FD21AF" w:rsidRDefault="005432F3" w:rsidP="00FD21AF">
            <w:pPr>
              <w:spacing w:after="0"/>
              <w:jc w:val="right"/>
              <w:rPr>
                <w:bCs/>
                <w:color w:val="000000"/>
                <w:sz w:val="20"/>
                <w:szCs w:val="20"/>
              </w:rPr>
            </w:pPr>
            <w:r w:rsidRPr="00FD21AF">
              <w:rPr>
                <w:bCs/>
                <w:color w:val="000000"/>
                <w:sz w:val="20"/>
                <w:szCs w:val="20"/>
              </w:rPr>
              <w:t>77,500</w:t>
            </w:r>
          </w:p>
        </w:tc>
      </w:tr>
      <w:tr w:rsidR="005432F3"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5432F3" w:rsidRDefault="005432F3">
            <w:pPr>
              <w:ind w:firstLineChars="100" w:firstLine="200"/>
              <w:rPr>
                <w:color w:val="000000"/>
                <w:sz w:val="20"/>
                <w:szCs w:val="20"/>
              </w:rPr>
            </w:pPr>
            <w:r>
              <w:rPr>
                <w:color w:val="000000"/>
                <w:sz w:val="20"/>
                <w:szCs w:val="20"/>
              </w:rPr>
              <w:t>Fibrogammin P</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p>
        </w:tc>
        <w:tc>
          <w:tcPr>
            <w:tcW w:w="1275"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12,500</w:t>
            </w:r>
          </w:p>
        </w:tc>
        <w:tc>
          <w:tcPr>
            <w:tcW w:w="1539"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12,500</w:t>
            </w:r>
          </w:p>
        </w:tc>
        <w:tc>
          <w:tcPr>
            <w:tcW w:w="1335"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p>
        </w:tc>
        <w:tc>
          <w:tcPr>
            <w:tcW w:w="1180"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9,750</w:t>
            </w:r>
          </w:p>
        </w:tc>
        <w:tc>
          <w:tcPr>
            <w:tcW w:w="1404"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9,750</w:t>
            </w:r>
          </w:p>
        </w:tc>
      </w:tr>
      <w:tr w:rsidR="005432F3"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5432F3" w:rsidRDefault="005432F3">
            <w:pPr>
              <w:ind w:firstLineChars="100" w:firstLine="200"/>
              <w:rPr>
                <w:color w:val="000000"/>
                <w:sz w:val="20"/>
                <w:szCs w:val="20"/>
              </w:rPr>
            </w:pPr>
            <w:r>
              <w:rPr>
                <w:color w:val="000000"/>
                <w:sz w:val="20"/>
                <w:szCs w:val="20"/>
              </w:rPr>
              <w:t>*</w:t>
            </w:r>
            <w:r w:rsidR="00EC69E7">
              <w:rPr>
                <w:color w:val="000000"/>
                <w:sz w:val="20"/>
                <w:szCs w:val="20"/>
              </w:rPr>
              <w:t>*</w:t>
            </w:r>
            <w:r>
              <w:rPr>
                <w:color w:val="000000"/>
                <w:sz w:val="20"/>
                <w:szCs w:val="20"/>
              </w:rPr>
              <w:t>NovoSeven (mgs)</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458</w:t>
            </w:r>
          </w:p>
        </w:tc>
        <w:tc>
          <w:tcPr>
            <w:tcW w:w="1275"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540</w:t>
            </w:r>
          </w:p>
        </w:tc>
        <w:tc>
          <w:tcPr>
            <w:tcW w:w="1539"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11</w:t>
            </w:r>
          </w:p>
        </w:tc>
        <w:tc>
          <w:tcPr>
            <w:tcW w:w="1662"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1,009</w:t>
            </w:r>
          </w:p>
        </w:tc>
        <w:tc>
          <w:tcPr>
            <w:tcW w:w="1335"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14</w:t>
            </w:r>
          </w:p>
        </w:tc>
        <w:tc>
          <w:tcPr>
            <w:tcW w:w="1180"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205</w:t>
            </w:r>
          </w:p>
        </w:tc>
        <w:tc>
          <w:tcPr>
            <w:tcW w:w="1404"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5432F3" w:rsidRPr="00FD21AF" w:rsidRDefault="00083271" w:rsidP="00FD21AF">
            <w:pPr>
              <w:spacing w:after="0"/>
              <w:jc w:val="right"/>
              <w:rPr>
                <w:bCs/>
                <w:color w:val="000000"/>
                <w:sz w:val="20"/>
                <w:szCs w:val="20"/>
              </w:rPr>
            </w:pPr>
            <w:r>
              <w:rPr>
                <w:bCs/>
                <w:color w:val="000000"/>
                <w:sz w:val="20"/>
                <w:szCs w:val="20"/>
              </w:rPr>
              <w:t>219</w:t>
            </w:r>
          </w:p>
        </w:tc>
      </w:tr>
      <w:tr w:rsidR="005432F3"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5432F3" w:rsidRDefault="005432F3">
            <w:pPr>
              <w:ind w:firstLineChars="100" w:firstLine="200"/>
              <w:rPr>
                <w:color w:val="000000"/>
                <w:sz w:val="20"/>
                <w:szCs w:val="20"/>
              </w:rPr>
            </w:pPr>
            <w:r>
              <w:rPr>
                <w:color w:val="000000"/>
                <w:sz w:val="20"/>
                <w:szCs w:val="20"/>
              </w:rPr>
              <w:t>Prothrombinex - VF</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2,500</w:t>
            </w:r>
          </w:p>
        </w:tc>
        <w:tc>
          <w:tcPr>
            <w:tcW w:w="1275"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124,000</w:t>
            </w:r>
          </w:p>
        </w:tc>
        <w:tc>
          <w:tcPr>
            <w:tcW w:w="1539"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p>
        </w:tc>
        <w:tc>
          <w:tcPr>
            <w:tcW w:w="1335"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p>
        </w:tc>
        <w:tc>
          <w:tcPr>
            <w:tcW w:w="1180"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20,000</w:t>
            </w:r>
          </w:p>
        </w:tc>
        <w:tc>
          <w:tcPr>
            <w:tcW w:w="1404"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20,000</w:t>
            </w:r>
          </w:p>
        </w:tc>
      </w:tr>
      <w:tr w:rsidR="005432F3"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5432F3" w:rsidRPr="00627FC3" w:rsidRDefault="005432F3" w:rsidP="00EE342F">
            <w:pPr>
              <w:spacing w:after="0"/>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Platelet Disorder</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r>
              <w:rPr>
                <w:b/>
                <w:bCs/>
                <w:color w:val="000000"/>
                <w:sz w:val="20"/>
                <w:szCs w:val="20"/>
              </w:rPr>
              <w:t>32</w:t>
            </w:r>
          </w:p>
        </w:tc>
        <w:tc>
          <w:tcPr>
            <w:tcW w:w="1275"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r>
              <w:rPr>
                <w:b/>
                <w:bCs/>
                <w:color w:val="000000"/>
                <w:sz w:val="20"/>
                <w:szCs w:val="20"/>
              </w:rPr>
              <w:t>32</w:t>
            </w:r>
          </w:p>
        </w:tc>
        <w:tc>
          <w:tcPr>
            <w:tcW w:w="1335"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r>
              <w:rPr>
                <w:b/>
                <w:bCs/>
                <w:color w:val="000000"/>
                <w:sz w:val="20"/>
                <w:szCs w:val="20"/>
              </w:rPr>
              <w:t>30</w:t>
            </w:r>
          </w:p>
        </w:tc>
        <w:tc>
          <w:tcPr>
            <w:tcW w:w="1180"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r>
              <w:rPr>
                <w:b/>
                <w:bCs/>
                <w:color w:val="000000"/>
                <w:sz w:val="20"/>
                <w:szCs w:val="20"/>
              </w:rPr>
              <w:t>1</w:t>
            </w:r>
          </w:p>
        </w:tc>
        <w:tc>
          <w:tcPr>
            <w:tcW w:w="1701"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r>
              <w:rPr>
                <w:b/>
                <w:bCs/>
                <w:color w:val="000000"/>
                <w:sz w:val="20"/>
                <w:szCs w:val="20"/>
              </w:rPr>
              <w:t>31</w:t>
            </w:r>
          </w:p>
        </w:tc>
      </w:tr>
      <w:tr w:rsidR="005432F3" w:rsidRPr="00627FC3" w:rsidTr="005432F3">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5432F3" w:rsidRPr="00627FC3" w:rsidRDefault="005A6513" w:rsidP="00EE342F">
            <w:pPr>
              <w:spacing w:after="0"/>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w:t>
            </w:r>
            <w:r w:rsidR="005432F3" w:rsidRPr="00627FC3">
              <w:rPr>
                <w:rFonts w:eastAsia="Times New Roman" w:cs="Times New Roman"/>
                <w:color w:val="000000"/>
                <w:sz w:val="20"/>
                <w:szCs w:val="20"/>
                <w:lang w:eastAsia="en-AU"/>
              </w:rPr>
              <w:t>NovoSeven (mgs)</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Default="005432F3" w:rsidP="00750D13">
            <w:pPr>
              <w:jc w:val="right"/>
              <w:rPr>
                <w:color w:val="000000"/>
                <w:sz w:val="20"/>
                <w:szCs w:val="20"/>
              </w:rPr>
            </w:pPr>
            <w:r>
              <w:rPr>
                <w:color w:val="000000"/>
                <w:sz w:val="20"/>
                <w:szCs w:val="20"/>
              </w:rPr>
              <w:t>32</w:t>
            </w:r>
          </w:p>
        </w:tc>
        <w:tc>
          <w:tcPr>
            <w:tcW w:w="1275" w:type="dxa"/>
            <w:tcBorders>
              <w:top w:val="nil"/>
              <w:left w:val="nil"/>
              <w:bottom w:val="single" w:sz="12" w:space="0" w:color="FFFFFF"/>
              <w:right w:val="single" w:sz="12" w:space="0" w:color="FFFFFF"/>
            </w:tcBorders>
            <w:shd w:val="clear" w:color="000000" w:fill="F2F2F2"/>
            <w:noWrap/>
            <w:vAlign w:val="center"/>
          </w:tcPr>
          <w:p w:rsidR="005432F3" w:rsidRDefault="005432F3" w:rsidP="00750D13">
            <w:pPr>
              <w:jc w:val="right"/>
              <w:rPr>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5432F3" w:rsidRDefault="005432F3" w:rsidP="00750D13">
            <w:pPr>
              <w:jc w:val="right"/>
              <w:rPr>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5432F3" w:rsidRDefault="005432F3" w:rsidP="00750D13">
            <w:pPr>
              <w:jc w:val="right"/>
              <w:rPr>
                <w:color w:val="000000"/>
                <w:sz w:val="20"/>
                <w:szCs w:val="20"/>
              </w:rPr>
            </w:pPr>
            <w:r>
              <w:rPr>
                <w:color w:val="000000"/>
                <w:sz w:val="20"/>
                <w:szCs w:val="20"/>
              </w:rPr>
              <w:t>32</w:t>
            </w:r>
          </w:p>
        </w:tc>
        <w:tc>
          <w:tcPr>
            <w:tcW w:w="1335" w:type="dxa"/>
            <w:tcBorders>
              <w:top w:val="nil"/>
              <w:left w:val="nil"/>
              <w:bottom w:val="single" w:sz="12" w:space="0" w:color="FFFFFF"/>
              <w:right w:val="single" w:sz="12" w:space="0" w:color="FFFFFF"/>
            </w:tcBorders>
            <w:shd w:val="clear" w:color="000000" w:fill="DBE5F1"/>
            <w:noWrap/>
            <w:vAlign w:val="center"/>
          </w:tcPr>
          <w:p w:rsidR="005432F3" w:rsidRDefault="005432F3" w:rsidP="00750D13">
            <w:pPr>
              <w:jc w:val="right"/>
              <w:rPr>
                <w:color w:val="000000"/>
                <w:sz w:val="20"/>
                <w:szCs w:val="20"/>
              </w:rPr>
            </w:pPr>
            <w:r>
              <w:rPr>
                <w:color w:val="000000"/>
                <w:sz w:val="20"/>
                <w:szCs w:val="20"/>
              </w:rPr>
              <w:t>30</w:t>
            </w:r>
          </w:p>
        </w:tc>
        <w:tc>
          <w:tcPr>
            <w:tcW w:w="1180" w:type="dxa"/>
            <w:tcBorders>
              <w:top w:val="nil"/>
              <w:left w:val="nil"/>
              <w:bottom w:val="single" w:sz="12" w:space="0" w:color="FFFFFF"/>
              <w:right w:val="single" w:sz="12" w:space="0" w:color="FFFFFF"/>
            </w:tcBorders>
            <w:shd w:val="clear" w:color="000000" w:fill="DBE5F1"/>
            <w:noWrap/>
            <w:vAlign w:val="center"/>
          </w:tcPr>
          <w:p w:rsidR="005432F3" w:rsidRDefault="005432F3" w:rsidP="00750D13">
            <w:pPr>
              <w:jc w:val="right"/>
              <w:rPr>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hideMark/>
          </w:tcPr>
          <w:p w:rsidR="005432F3" w:rsidRDefault="005432F3">
            <w:pPr>
              <w:jc w:val="right"/>
              <w:rPr>
                <w:color w:val="000000"/>
                <w:sz w:val="20"/>
                <w:szCs w:val="20"/>
              </w:rPr>
            </w:pPr>
            <w:r>
              <w:rPr>
                <w:color w:val="000000"/>
                <w:sz w:val="20"/>
                <w:szCs w:val="20"/>
              </w:rPr>
              <w:t>1</w:t>
            </w:r>
          </w:p>
        </w:tc>
        <w:tc>
          <w:tcPr>
            <w:tcW w:w="1701" w:type="dxa"/>
            <w:tcBorders>
              <w:top w:val="nil"/>
              <w:left w:val="nil"/>
              <w:bottom w:val="single" w:sz="12" w:space="0" w:color="FFFFFF"/>
              <w:right w:val="single" w:sz="12" w:space="0" w:color="FFFFFF"/>
            </w:tcBorders>
            <w:shd w:val="clear" w:color="000000" w:fill="DBE5F1"/>
            <w:noWrap/>
            <w:vAlign w:val="center"/>
            <w:hideMark/>
          </w:tcPr>
          <w:p w:rsidR="005432F3" w:rsidRDefault="005432F3">
            <w:pPr>
              <w:jc w:val="right"/>
              <w:rPr>
                <w:color w:val="000000"/>
                <w:sz w:val="20"/>
                <w:szCs w:val="20"/>
              </w:rPr>
            </w:pPr>
            <w:r>
              <w:rPr>
                <w:color w:val="000000"/>
                <w:sz w:val="20"/>
                <w:szCs w:val="20"/>
              </w:rPr>
              <w:t>31</w:t>
            </w:r>
          </w:p>
        </w:tc>
      </w:tr>
      <w:tr w:rsidR="005432F3"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5432F3" w:rsidRDefault="005432F3" w:rsidP="00EE342F">
            <w:pPr>
              <w:spacing w:after="0"/>
              <w:rPr>
                <w:b/>
                <w:bCs/>
                <w:color w:val="000000"/>
                <w:sz w:val="20"/>
                <w:szCs w:val="20"/>
              </w:rPr>
            </w:pPr>
            <w:r>
              <w:rPr>
                <w:b/>
                <w:bCs/>
                <w:color w:val="000000"/>
                <w:sz w:val="20"/>
                <w:szCs w:val="20"/>
              </w:rPr>
              <w:t>Fibrinogen</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r>
              <w:rPr>
                <w:b/>
                <w:bCs/>
                <w:color w:val="000000"/>
                <w:sz w:val="20"/>
                <w:szCs w:val="20"/>
              </w:rPr>
              <w:t>63</w:t>
            </w:r>
          </w:p>
        </w:tc>
        <w:tc>
          <w:tcPr>
            <w:tcW w:w="1275"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r>
              <w:rPr>
                <w:b/>
                <w:bCs/>
                <w:color w:val="000000"/>
                <w:sz w:val="20"/>
                <w:szCs w:val="20"/>
              </w:rPr>
              <w:t>243</w:t>
            </w:r>
          </w:p>
        </w:tc>
        <w:tc>
          <w:tcPr>
            <w:tcW w:w="1539"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r>
              <w:rPr>
                <w:b/>
                <w:bCs/>
                <w:color w:val="000000"/>
                <w:sz w:val="20"/>
                <w:szCs w:val="20"/>
              </w:rPr>
              <w:t>7</w:t>
            </w:r>
          </w:p>
        </w:tc>
        <w:tc>
          <w:tcPr>
            <w:tcW w:w="1662"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r>
              <w:rPr>
                <w:b/>
                <w:bCs/>
                <w:color w:val="000000"/>
                <w:sz w:val="20"/>
                <w:szCs w:val="20"/>
              </w:rPr>
              <w:t>313</w:t>
            </w:r>
          </w:p>
        </w:tc>
        <w:tc>
          <w:tcPr>
            <w:tcW w:w="1335"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r>
              <w:rPr>
                <w:b/>
                <w:bCs/>
                <w:color w:val="000000"/>
                <w:sz w:val="20"/>
                <w:szCs w:val="20"/>
              </w:rPr>
              <w:t>14</w:t>
            </w:r>
          </w:p>
        </w:tc>
        <w:tc>
          <w:tcPr>
            <w:tcW w:w="1180"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r>
              <w:rPr>
                <w:b/>
                <w:bCs/>
                <w:color w:val="000000"/>
                <w:sz w:val="20"/>
                <w:szCs w:val="20"/>
              </w:rPr>
              <w:t>116</w:t>
            </w:r>
          </w:p>
        </w:tc>
        <w:tc>
          <w:tcPr>
            <w:tcW w:w="1404"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r>
              <w:rPr>
                <w:b/>
                <w:bCs/>
                <w:color w:val="000000"/>
                <w:sz w:val="20"/>
                <w:szCs w:val="20"/>
              </w:rPr>
              <w:t>130</w:t>
            </w:r>
          </w:p>
        </w:tc>
      </w:tr>
      <w:tr w:rsidR="005432F3"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5432F3" w:rsidRDefault="005432F3" w:rsidP="00EE342F">
            <w:pPr>
              <w:spacing w:after="0"/>
              <w:ind w:leftChars="86" w:left="189"/>
              <w:rPr>
                <w:color w:val="000000"/>
                <w:sz w:val="20"/>
                <w:szCs w:val="20"/>
              </w:rPr>
            </w:pPr>
            <w:r>
              <w:rPr>
                <w:color w:val="000000"/>
                <w:sz w:val="20"/>
                <w:szCs w:val="20"/>
              </w:rPr>
              <w:t>Human Fibrinogen RiaSTAP (gms)</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63</w:t>
            </w:r>
          </w:p>
        </w:tc>
        <w:tc>
          <w:tcPr>
            <w:tcW w:w="1275"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243</w:t>
            </w:r>
          </w:p>
        </w:tc>
        <w:tc>
          <w:tcPr>
            <w:tcW w:w="1539"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7</w:t>
            </w:r>
          </w:p>
        </w:tc>
        <w:tc>
          <w:tcPr>
            <w:tcW w:w="1662"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313</w:t>
            </w:r>
          </w:p>
        </w:tc>
        <w:tc>
          <w:tcPr>
            <w:tcW w:w="1335"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14</w:t>
            </w:r>
          </w:p>
        </w:tc>
        <w:tc>
          <w:tcPr>
            <w:tcW w:w="1180"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116</w:t>
            </w:r>
          </w:p>
        </w:tc>
        <w:tc>
          <w:tcPr>
            <w:tcW w:w="1404"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130</w:t>
            </w:r>
          </w:p>
        </w:tc>
      </w:tr>
      <w:tr w:rsidR="005432F3"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5432F3" w:rsidRDefault="005432F3" w:rsidP="00EE342F">
            <w:pPr>
              <w:spacing w:after="0"/>
              <w:rPr>
                <w:b/>
                <w:bCs/>
                <w:color w:val="000000"/>
                <w:sz w:val="20"/>
                <w:szCs w:val="20"/>
              </w:rPr>
            </w:pPr>
            <w:r>
              <w:rPr>
                <w:b/>
                <w:bCs/>
                <w:color w:val="000000"/>
                <w:sz w:val="20"/>
                <w:szCs w:val="20"/>
              </w:rPr>
              <w:t>Other</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r>
              <w:rPr>
                <w:b/>
                <w:bCs/>
                <w:color w:val="000000"/>
                <w:sz w:val="20"/>
                <w:szCs w:val="20"/>
              </w:rPr>
              <w:t>1,500</w:t>
            </w:r>
          </w:p>
        </w:tc>
        <w:tc>
          <w:tcPr>
            <w:tcW w:w="1275"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r>
              <w:rPr>
                <w:b/>
                <w:bCs/>
                <w:color w:val="000000"/>
                <w:sz w:val="20"/>
                <w:szCs w:val="20"/>
              </w:rPr>
              <w:t>112,000</w:t>
            </w:r>
          </w:p>
        </w:tc>
        <w:tc>
          <w:tcPr>
            <w:tcW w:w="1539"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r>
              <w:rPr>
                <w:b/>
                <w:bCs/>
                <w:color w:val="000000"/>
                <w:sz w:val="20"/>
                <w:szCs w:val="20"/>
              </w:rPr>
              <w:t>1,750</w:t>
            </w:r>
          </w:p>
        </w:tc>
        <w:tc>
          <w:tcPr>
            <w:tcW w:w="1662" w:type="dxa"/>
            <w:tcBorders>
              <w:top w:val="nil"/>
              <w:left w:val="nil"/>
              <w:bottom w:val="single" w:sz="12" w:space="0" w:color="FFFFFF"/>
              <w:right w:val="single" w:sz="12" w:space="0" w:color="FFFFFF"/>
            </w:tcBorders>
            <w:shd w:val="clear" w:color="000000" w:fill="F2F2F2"/>
            <w:noWrap/>
            <w:vAlign w:val="center"/>
          </w:tcPr>
          <w:p w:rsidR="005432F3" w:rsidRDefault="005432F3" w:rsidP="00FD21AF">
            <w:pPr>
              <w:spacing w:after="0"/>
              <w:jc w:val="right"/>
              <w:rPr>
                <w:b/>
                <w:bCs/>
                <w:color w:val="000000"/>
                <w:sz w:val="20"/>
                <w:szCs w:val="20"/>
              </w:rPr>
            </w:pPr>
            <w:r>
              <w:rPr>
                <w:b/>
                <w:bCs/>
                <w:color w:val="000000"/>
                <w:sz w:val="20"/>
                <w:szCs w:val="20"/>
              </w:rPr>
              <w:t>115,250</w:t>
            </w:r>
          </w:p>
        </w:tc>
        <w:tc>
          <w:tcPr>
            <w:tcW w:w="1335"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p>
        </w:tc>
        <w:tc>
          <w:tcPr>
            <w:tcW w:w="1180"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5432F3" w:rsidRDefault="005432F3" w:rsidP="00FD21AF">
            <w:pPr>
              <w:spacing w:after="0"/>
              <w:jc w:val="right"/>
              <w:rPr>
                <w:b/>
                <w:bCs/>
                <w:color w:val="000000"/>
                <w:sz w:val="20"/>
                <w:szCs w:val="20"/>
              </w:rPr>
            </w:pPr>
          </w:p>
        </w:tc>
      </w:tr>
      <w:tr w:rsidR="005432F3" w:rsidRPr="00627FC3" w:rsidTr="00FA1ABD">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5432F3" w:rsidRDefault="005432F3" w:rsidP="00FA1ABD">
            <w:pPr>
              <w:spacing w:after="0"/>
              <w:ind w:firstLineChars="100" w:firstLine="200"/>
              <w:rPr>
                <w:color w:val="000000"/>
                <w:sz w:val="20"/>
                <w:szCs w:val="20"/>
              </w:rPr>
            </w:pPr>
            <w:r>
              <w:rPr>
                <w:color w:val="000000"/>
                <w:sz w:val="20"/>
                <w:szCs w:val="20"/>
              </w:rPr>
              <w:t>Biostate</w:t>
            </w:r>
          </w:p>
        </w:tc>
        <w:tc>
          <w:tcPr>
            <w:tcW w:w="1276"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1,500</w:t>
            </w:r>
          </w:p>
        </w:tc>
        <w:tc>
          <w:tcPr>
            <w:tcW w:w="1275"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1,750</w:t>
            </w:r>
          </w:p>
        </w:tc>
        <w:tc>
          <w:tcPr>
            <w:tcW w:w="1662" w:type="dxa"/>
            <w:tcBorders>
              <w:top w:val="nil"/>
              <w:left w:val="nil"/>
              <w:bottom w:val="single" w:sz="12" w:space="0" w:color="FFFFFF"/>
              <w:right w:val="single" w:sz="12" w:space="0" w:color="FFFFFF"/>
            </w:tcBorders>
            <w:shd w:val="clear" w:color="000000" w:fill="F2F2F2"/>
            <w:noWrap/>
            <w:vAlign w:val="center"/>
          </w:tcPr>
          <w:p w:rsidR="005432F3" w:rsidRPr="00FD21AF" w:rsidRDefault="005432F3" w:rsidP="00FD21AF">
            <w:pPr>
              <w:spacing w:after="0"/>
              <w:jc w:val="right"/>
              <w:rPr>
                <w:bCs/>
                <w:color w:val="000000"/>
                <w:sz w:val="20"/>
                <w:szCs w:val="20"/>
              </w:rPr>
            </w:pPr>
            <w:r w:rsidRPr="00FD21AF">
              <w:rPr>
                <w:bCs/>
                <w:color w:val="000000"/>
                <w:sz w:val="20"/>
                <w:szCs w:val="20"/>
              </w:rPr>
              <w:t>3,250</w:t>
            </w:r>
          </w:p>
        </w:tc>
        <w:tc>
          <w:tcPr>
            <w:tcW w:w="1335" w:type="dxa"/>
            <w:tcBorders>
              <w:top w:val="nil"/>
              <w:left w:val="nil"/>
              <w:bottom w:val="single" w:sz="12" w:space="0" w:color="FFFFFF"/>
              <w:right w:val="single" w:sz="12" w:space="0" w:color="FFFFFF"/>
            </w:tcBorders>
            <w:shd w:val="clear" w:color="000000" w:fill="DBE5F1"/>
            <w:noWrap/>
            <w:vAlign w:val="center"/>
          </w:tcPr>
          <w:p w:rsidR="005432F3" w:rsidRDefault="005432F3" w:rsidP="00750D13">
            <w:pPr>
              <w:jc w:val="right"/>
              <w:rPr>
                <w:color w:val="000000"/>
                <w:sz w:val="20"/>
                <w:szCs w:val="20"/>
              </w:rPr>
            </w:pPr>
          </w:p>
        </w:tc>
        <w:tc>
          <w:tcPr>
            <w:tcW w:w="1180" w:type="dxa"/>
            <w:tcBorders>
              <w:top w:val="nil"/>
              <w:left w:val="nil"/>
              <w:bottom w:val="single" w:sz="12" w:space="0" w:color="FFFFFF"/>
              <w:right w:val="single" w:sz="12" w:space="0" w:color="FFFFFF"/>
            </w:tcBorders>
            <w:shd w:val="clear" w:color="000000" w:fill="DBE5F1"/>
            <w:noWrap/>
            <w:vAlign w:val="center"/>
          </w:tcPr>
          <w:p w:rsidR="005432F3" w:rsidRDefault="005432F3" w:rsidP="00750D13">
            <w:pPr>
              <w:jc w:val="right"/>
              <w:rPr>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5432F3" w:rsidRDefault="005432F3">
            <w:pPr>
              <w:jc w:val="right"/>
              <w:rPr>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5432F3" w:rsidRDefault="005432F3">
            <w:pPr>
              <w:jc w:val="right"/>
              <w:rPr>
                <w:color w:val="000000"/>
                <w:sz w:val="20"/>
                <w:szCs w:val="20"/>
              </w:rPr>
            </w:pPr>
          </w:p>
        </w:tc>
      </w:tr>
      <w:tr w:rsidR="005432F3" w:rsidRPr="00627FC3" w:rsidTr="00FA1ABD">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5432F3" w:rsidRDefault="005432F3" w:rsidP="00FA1ABD">
            <w:pPr>
              <w:spacing w:after="0"/>
              <w:ind w:firstLineChars="100" w:firstLine="200"/>
              <w:rPr>
                <w:color w:val="000000"/>
                <w:sz w:val="20"/>
                <w:szCs w:val="20"/>
              </w:rPr>
            </w:pPr>
            <w:r>
              <w:rPr>
                <w:color w:val="000000"/>
                <w:sz w:val="20"/>
                <w:szCs w:val="20"/>
              </w:rPr>
              <w:t>Ceprotin</w:t>
            </w:r>
          </w:p>
        </w:tc>
        <w:tc>
          <w:tcPr>
            <w:tcW w:w="1276" w:type="dxa"/>
            <w:tcBorders>
              <w:top w:val="nil"/>
              <w:left w:val="nil"/>
              <w:bottom w:val="single" w:sz="12" w:space="0" w:color="FFFFFF"/>
              <w:right w:val="single" w:sz="12" w:space="0" w:color="FFFFFF"/>
            </w:tcBorders>
            <w:shd w:val="clear" w:color="000000" w:fill="F2F2F2"/>
            <w:noWrap/>
            <w:vAlign w:val="center"/>
            <w:hideMark/>
          </w:tcPr>
          <w:p w:rsidR="005432F3" w:rsidRPr="00FD21AF" w:rsidRDefault="005432F3" w:rsidP="00FD21AF">
            <w:pPr>
              <w:spacing w:after="0"/>
              <w:jc w:val="right"/>
              <w:rPr>
                <w:bCs/>
                <w:color w:val="000000"/>
                <w:sz w:val="20"/>
                <w:szCs w:val="20"/>
              </w:rPr>
            </w:pPr>
          </w:p>
        </w:tc>
        <w:tc>
          <w:tcPr>
            <w:tcW w:w="1275" w:type="dxa"/>
            <w:tcBorders>
              <w:top w:val="nil"/>
              <w:left w:val="nil"/>
              <w:bottom w:val="single" w:sz="12" w:space="0" w:color="FFFFFF"/>
              <w:right w:val="single" w:sz="12" w:space="0" w:color="FFFFFF"/>
            </w:tcBorders>
            <w:shd w:val="clear" w:color="000000" w:fill="F2F2F2"/>
            <w:noWrap/>
            <w:vAlign w:val="center"/>
            <w:hideMark/>
          </w:tcPr>
          <w:p w:rsidR="005432F3" w:rsidRPr="00FD21AF" w:rsidRDefault="005432F3" w:rsidP="00FD21AF">
            <w:pPr>
              <w:spacing w:after="0"/>
              <w:jc w:val="right"/>
              <w:rPr>
                <w:bCs/>
                <w:color w:val="000000"/>
                <w:sz w:val="20"/>
                <w:szCs w:val="20"/>
              </w:rPr>
            </w:pPr>
            <w:r w:rsidRPr="00FD21AF">
              <w:rPr>
                <w:bCs/>
                <w:color w:val="000000"/>
                <w:sz w:val="20"/>
                <w:szCs w:val="20"/>
              </w:rPr>
              <w:t>112,000</w:t>
            </w:r>
          </w:p>
        </w:tc>
        <w:tc>
          <w:tcPr>
            <w:tcW w:w="1539" w:type="dxa"/>
            <w:tcBorders>
              <w:top w:val="nil"/>
              <w:left w:val="nil"/>
              <w:bottom w:val="single" w:sz="12" w:space="0" w:color="FFFFFF"/>
              <w:right w:val="single" w:sz="12" w:space="0" w:color="FFFFFF"/>
            </w:tcBorders>
            <w:shd w:val="clear" w:color="000000" w:fill="F2F2F2"/>
            <w:noWrap/>
            <w:vAlign w:val="center"/>
            <w:hideMark/>
          </w:tcPr>
          <w:p w:rsidR="005432F3" w:rsidRPr="00FD21AF" w:rsidRDefault="005432F3" w:rsidP="00FD21AF">
            <w:pPr>
              <w:spacing w:after="0"/>
              <w:jc w:val="right"/>
              <w:rPr>
                <w:bCs/>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hideMark/>
          </w:tcPr>
          <w:p w:rsidR="005432F3" w:rsidRPr="00FD21AF" w:rsidRDefault="005432F3" w:rsidP="00FD21AF">
            <w:pPr>
              <w:spacing w:after="0"/>
              <w:jc w:val="right"/>
              <w:rPr>
                <w:bCs/>
                <w:color w:val="000000"/>
                <w:sz w:val="20"/>
                <w:szCs w:val="20"/>
              </w:rPr>
            </w:pPr>
            <w:r w:rsidRPr="00FD21AF">
              <w:rPr>
                <w:bCs/>
                <w:color w:val="000000"/>
                <w:sz w:val="20"/>
                <w:szCs w:val="20"/>
              </w:rPr>
              <w:t>112,000</w:t>
            </w:r>
          </w:p>
        </w:tc>
        <w:tc>
          <w:tcPr>
            <w:tcW w:w="1335" w:type="dxa"/>
            <w:tcBorders>
              <w:top w:val="nil"/>
              <w:left w:val="nil"/>
              <w:bottom w:val="single" w:sz="12" w:space="0" w:color="FFFFFF"/>
              <w:right w:val="single" w:sz="12" w:space="0" w:color="FFFFFF"/>
            </w:tcBorders>
            <w:shd w:val="clear" w:color="000000" w:fill="DBE5F1"/>
            <w:noWrap/>
            <w:vAlign w:val="center"/>
          </w:tcPr>
          <w:p w:rsidR="005432F3" w:rsidRDefault="005432F3" w:rsidP="00750D13">
            <w:pPr>
              <w:jc w:val="right"/>
              <w:rPr>
                <w:color w:val="000000"/>
                <w:sz w:val="20"/>
                <w:szCs w:val="20"/>
              </w:rPr>
            </w:pPr>
          </w:p>
        </w:tc>
        <w:tc>
          <w:tcPr>
            <w:tcW w:w="1180" w:type="dxa"/>
            <w:tcBorders>
              <w:top w:val="nil"/>
              <w:left w:val="nil"/>
              <w:bottom w:val="single" w:sz="12" w:space="0" w:color="FFFFFF"/>
              <w:right w:val="single" w:sz="12" w:space="0" w:color="FFFFFF"/>
            </w:tcBorders>
            <w:shd w:val="clear" w:color="000000" w:fill="DBE5F1"/>
            <w:noWrap/>
            <w:vAlign w:val="center"/>
          </w:tcPr>
          <w:p w:rsidR="005432F3" w:rsidRDefault="005432F3" w:rsidP="00750D13">
            <w:pPr>
              <w:jc w:val="right"/>
              <w:rPr>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5432F3" w:rsidRDefault="005432F3">
            <w:pPr>
              <w:jc w:val="right"/>
              <w:rPr>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5432F3" w:rsidRDefault="005432F3">
            <w:pPr>
              <w:jc w:val="right"/>
              <w:rPr>
                <w:color w:val="000000"/>
                <w:sz w:val="20"/>
                <w:szCs w:val="20"/>
              </w:rPr>
            </w:pPr>
          </w:p>
        </w:tc>
      </w:tr>
    </w:tbl>
    <w:p w:rsidR="00BA50CD" w:rsidRDefault="002E40A6" w:rsidP="00564FE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 xml:space="preserve">ssues </w:t>
      </w:r>
    </w:p>
    <w:p w:rsidR="00564FE0" w:rsidRDefault="002E40A6" w:rsidP="00564FE0">
      <w:pPr>
        <w:spacing w:after="0"/>
        <w:rPr>
          <w:sz w:val="16"/>
          <w:szCs w:val="16"/>
        </w:rPr>
      </w:pPr>
      <w:r w:rsidRPr="00B03D56">
        <w:rPr>
          <w:sz w:val="16"/>
          <w:szCs w:val="16"/>
        </w:rPr>
        <w:t>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w:t>
      </w:r>
      <w:r w:rsidR="00564FE0">
        <w:rPr>
          <w:sz w:val="16"/>
          <w:szCs w:val="16"/>
        </w:rPr>
        <w:t>All products listed above are in IUs unless stated.</w:t>
      </w:r>
    </w:p>
    <w:p w:rsidR="00EC69E7" w:rsidRDefault="00EC69E7" w:rsidP="00564FE0">
      <w:pPr>
        <w:spacing w:after="0"/>
        <w:rPr>
          <w:sz w:val="16"/>
          <w:szCs w:val="16"/>
        </w:rPr>
      </w:pPr>
      <w:r>
        <w:rPr>
          <w:sz w:val="16"/>
          <w:szCs w:val="16"/>
        </w:rPr>
        <w:t>**IUs sums all the products except NovoSeven</w:t>
      </w:r>
    </w:p>
    <w:p w:rsidR="00EE342F" w:rsidRDefault="00EE342F">
      <w:pPr>
        <w:spacing w:after="0"/>
        <w:rPr>
          <w:b/>
          <w:bCs/>
          <w:caps/>
          <w:color w:val="7A7A7A"/>
          <w:sz w:val="18"/>
          <w:szCs w:val="18"/>
        </w:rPr>
      </w:pPr>
      <w:bookmarkStart w:id="170" w:name="_Ref455130888"/>
      <w:r>
        <w:br w:type="page"/>
      </w:r>
    </w:p>
    <w:p w:rsidR="00A0078B" w:rsidRDefault="00E671CE" w:rsidP="00E671CE">
      <w:pPr>
        <w:pStyle w:val="Caption"/>
      </w:pPr>
      <w:bookmarkStart w:id="171" w:name="_Ref485214723"/>
      <w:bookmarkStart w:id="172" w:name="_Ref535586356"/>
      <w:bookmarkStart w:id="173" w:name="_Toc15830870"/>
      <w:r>
        <w:lastRenderedPageBreak/>
        <w:t xml:space="preserve">Table </w:t>
      </w:r>
      <w:bookmarkEnd w:id="170"/>
      <w:bookmarkEnd w:id="171"/>
      <w:r w:rsidR="00422EEC">
        <w:fldChar w:fldCharType="begin"/>
      </w:r>
      <w:r w:rsidR="00422EEC">
        <w:instrText xml:space="preserve"> SEQ Table \* ARABIC </w:instrText>
      </w:r>
      <w:r w:rsidR="00422EEC">
        <w:fldChar w:fldCharType="separate"/>
      </w:r>
      <w:r w:rsidR="00612103">
        <w:rPr>
          <w:noProof/>
        </w:rPr>
        <w:t>20</w:t>
      </w:r>
      <w:r w:rsidR="00422EEC">
        <w:rPr>
          <w:noProof/>
        </w:rPr>
        <w:fldChar w:fldCharType="end"/>
      </w:r>
      <w:bookmarkEnd w:id="172"/>
      <w:r w:rsidR="008A363A">
        <w:rPr>
          <w:noProof/>
        </w:rPr>
        <w:t xml:space="preserve"> </w:t>
      </w:r>
      <w:r>
        <w:t xml:space="preserve">- </w:t>
      </w:r>
      <w:r w:rsidRPr="00EE2DD0">
        <w:t xml:space="preserve">Number of patients for </w:t>
      </w:r>
      <w:r w:rsidR="00264AAE">
        <w:t xml:space="preserve">Hereditary </w:t>
      </w:r>
      <w:r w:rsidRPr="00EE2DD0">
        <w:t>HMA, HMB and VWD by state</w:t>
      </w:r>
      <w:bookmarkEnd w:id="173"/>
    </w:p>
    <w:tbl>
      <w:tblPr>
        <w:tblW w:w="12491" w:type="dxa"/>
        <w:tblInd w:w="93" w:type="dxa"/>
        <w:tblLook w:val="04A0" w:firstRow="1" w:lastRow="0" w:firstColumn="1" w:lastColumn="0" w:noHBand="0" w:noVBand="1"/>
      </w:tblPr>
      <w:tblGrid>
        <w:gridCol w:w="2285"/>
        <w:gridCol w:w="1134"/>
        <w:gridCol w:w="1134"/>
        <w:gridCol w:w="1134"/>
        <w:gridCol w:w="1134"/>
        <w:gridCol w:w="1134"/>
        <w:gridCol w:w="1134"/>
        <w:gridCol w:w="1134"/>
        <w:gridCol w:w="1134"/>
        <w:gridCol w:w="1134"/>
      </w:tblGrid>
      <w:tr w:rsidR="00A0078B" w:rsidRPr="0062309B" w:rsidTr="00FB3E5D">
        <w:trPr>
          <w:trHeight w:val="325"/>
        </w:trPr>
        <w:tc>
          <w:tcPr>
            <w:tcW w:w="0" w:type="auto"/>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309B" w:rsidRDefault="00A0078B" w:rsidP="00A0078B">
            <w:pPr>
              <w:spacing w:after="0"/>
              <w:jc w:val="center"/>
              <w:rPr>
                <w:rFonts w:eastAsia="Times New Roman" w:cs="Times New Roman"/>
                <w:b/>
                <w:bCs/>
                <w:color w:val="FFFFFF"/>
                <w:sz w:val="20"/>
                <w:szCs w:val="20"/>
                <w:lang w:eastAsia="en-AU"/>
              </w:rPr>
            </w:pPr>
          </w:p>
        </w:tc>
        <w:tc>
          <w:tcPr>
            <w:tcW w:w="10206"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309B" w:rsidRDefault="00141880" w:rsidP="00EC69E7">
            <w:pPr>
              <w:spacing w:after="0"/>
              <w:jc w:val="center"/>
              <w:rPr>
                <w:rFonts w:eastAsia="Times New Roman" w:cs="Times New Roman"/>
                <w:b/>
                <w:bCs/>
                <w:color w:val="FFFFFF"/>
                <w:sz w:val="20"/>
                <w:szCs w:val="20"/>
                <w:lang w:eastAsia="en-AU"/>
              </w:rPr>
            </w:pPr>
            <w:r w:rsidRPr="00141880">
              <w:rPr>
                <w:rFonts w:eastAsia="Times New Roman" w:cs="Times New Roman"/>
                <w:b/>
                <w:bCs/>
                <w:color w:val="FFFFFF"/>
                <w:sz w:val="20"/>
                <w:szCs w:val="20"/>
                <w:lang w:eastAsia="en-AU"/>
              </w:rPr>
              <w:t>Number of Patients who received product during the year</w:t>
            </w:r>
          </w:p>
        </w:tc>
      </w:tr>
      <w:tr w:rsidR="00FB3E5D" w:rsidRPr="0062309B" w:rsidTr="00773317">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A0078B" w:rsidRPr="0062309B" w:rsidRDefault="00A0078B" w:rsidP="00A0078B">
            <w:pPr>
              <w:spacing w:after="0"/>
              <w:rPr>
                <w:rFonts w:eastAsia="Times New Roman" w:cs="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ACT</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NSW</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NT</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QLD</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SA</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TAS</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VIC</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WA</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bCs/>
                <w:color w:val="000000"/>
                <w:sz w:val="20"/>
                <w:szCs w:val="20"/>
                <w:lang w:eastAsia="en-AU"/>
              </w:rPr>
            </w:pPr>
            <w:r w:rsidRPr="00FB3E5D">
              <w:rPr>
                <w:rFonts w:eastAsia="Times New Roman" w:cs="Times New Roman"/>
                <w:b/>
                <w:bCs/>
                <w:color w:val="000000"/>
                <w:sz w:val="20"/>
                <w:szCs w:val="20"/>
                <w:lang w:eastAsia="en-AU"/>
              </w:rPr>
              <w:t>Total</w:t>
            </w:r>
            <w:r w:rsidR="00FB6B1D">
              <w:rPr>
                <w:rFonts w:eastAsia="Times New Roman" w:cs="Times New Roman"/>
                <w:b/>
                <w:bCs/>
                <w:color w:val="000000"/>
                <w:sz w:val="20"/>
                <w:szCs w:val="20"/>
                <w:lang w:eastAsia="en-AU"/>
              </w:rPr>
              <w:t>*</w:t>
            </w:r>
          </w:p>
        </w:tc>
      </w:tr>
      <w:tr w:rsidR="00EE342F" w:rsidRPr="0062309B" w:rsidTr="00F8289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F8289F">
            <w:pPr>
              <w:spacing w:after="0"/>
              <w:rPr>
                <w:b/>
                <w:bCs/>
                <w:color w:val="000000"/>
                <w:sz w:val="20"/>
                <w:szCs w:val="20"/>
              </w:rPr>
            </w:pPr>
            <w:r>
              <w:rPr>
                <w:b/>
                <w:bCs/>
                <w:color w:val="000000"/>
                <w:sz w:val="20"/>
                <w:szCs w:val="20"/>
              </w:rPr>
              <w:t>HMA</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BB248F">
            <w:pPr>
              <w:spacing w:after="0"/>
              <w:ind w:firstLineChars="100" w:firstLine="200"/>
              <w:rPr>
                <w:color w:val="000000"/>
                <w:sz w:val="20"/>
                <w:szCs w:val="20"/>
              </w:rPr>
            </w:pPr>
            <w:r>
              <w:rPr>
                <w:color w:val="000000"/>
                <w:sz w:val="20"/>
                <w:szCs w:val="20"/>
              </w:rPr>
              <w:t>Advate</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r w:rsidRPr="006A507F">
              <w:rPr>
                <w:bCs/>
                <w:color w:val="000000"/>
                <w:sz w:val="20"/>
                <w:szCs w:val="20"/>
              </w:rPr>
              <w:t>10</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r w:rsidRPr="006A507F">
              <w:rPr>
                <w:bCs/>
                <w:color w:val="000000"/>
                <w:sz w:val="20"/>
                <w:szCs w:val="20"/>
              </w:rPr>
              <w:t>188</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r w:rsidRPr="006A507F">
              <w:rPr>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r w:rsidRPr="006A507F">
              <w:rPr>
                <w:bCs/>
                <w:color w:val="000000"/>
                <w:sz w:val="20"/>
                <w:szCs w:val="20"/>
              </w:rPr>
              <w:t>147</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r w:rsidRPr="006A507F">
              <w:rPr>
                <w:bCs/>
                <w:color w:val="000000"/>
                <w:sz w:val="20"/>
                <w:szCs w:val="20"/>
              </w:rPr>
              <w:t>88</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FD21AF" w:rsidRDefault="006A507F" w:rsidP="00FD21AF">
            <w:pPr>
              <w:spacing w:after="0"/>
              <w:jc w:val="right"/>
              <w:rPr>
                <w:bCs/>
                <w:color w:val="000000"/>
                <w:sz w:val="20"/>
                <w:szCs w:val="20"/>
              </w:rPr>
            </w:pPr>
            <w:r w:rsidRPr="00FD21AF">
              <w:rPr>
                <w:bCs/>
                <w:color w:val="000000"/>
                <w:sz w:val="20"/>
                <w:szCs w:val="20"/>
              </w:rPr>
              <w:t>11</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r w:rsidRPr="006A507F">
              <w:rPr>
                <w:bCs/>
                <w:color w:val="000000"/>
                <w:sz w:val="20"/>
                <w:szCs w:val="20"/>
              </w:rPr>
              <w:t>100</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r w:rsidRPr="006A507F">
              <w:rPr>
                <w:bCs/>
                <w:color w:val="000000"/>
                <w:sz w:val="20"/>
                <w:szCs w:val="20"/>
              </w:rPr>
              <w:t>43</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F92291" w:rsidRDefault="006A507F" w:rsidP="006A507F">
            <w:pPr>
              <w:spacing w:after="0"/>
              <w:jc w:val="right"/>
              <w:rPr>
                <w:b/>
                <w:bCs/>
                <w:color w:val="000000"/>
                <w:sz w:val="20"/>
                <w:szCs w:val="20"/>
              </w:rPr>
            </w:pPr>
            <w:r w:rsidRPr="00F92291">
              <w:rPr>
                <w:b/>
                <w:bCs/>
                <w:color w:val="000000"/>
                <w:sz w:val="20"/>
                <w:szCs w:val="20"/>
              </w:rPr>
              <w:t>584</w:t>
            </w:r>
          </w:p>
        </w:tc>
      </w:tr>
      <w:tr w:rsidR="006A507F" w:rsidRPr="0062309B" w:rsidTr="00FD21A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BB248F">
            <w:pPr>
              <w:spacing w:after="0"/>
              <w:ind w:firstLineChars="100" w:firstLine="200"/>
              <w:rPr>
                <w:color w:val="000000"/>
                <w:sz w:val="20"/>
                <w:szCs w:val="20"/>
              </w:rPr>
            </w:pPr>
            <w:r>
              <w:rPr>
                <w:color w:val="000000"/>
                <w:sz w:val="20"/>
                <w:szCs w:val="20"/>
              </w:rPr>
              <w:t>Biostate</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r w:rsidRPr="006A507F">
              <w:rPr>
                <w:bCs/>
                <w:color w:val="000000"/>
                <w:sz w:val="20"/>
                <w:szCs w:val="20"/>
              </w:rPr>
              <w:t>23</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r w:rsidRPr="006A507F">
              <w:rPr>
                <w:bCs/>
                <w:color w:val="000000"/>
                <w:sz w:val="20"/>
                <w:szCs w:val="20"/>
              </w:rPr>
              <w:t>17</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FD21AF" w:rsidRDefault="00F92291" w:rsidP="00FD21A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r w:rsidRPr="006A507F">
              <w:rPr>
                <w:bCs/>
                <w:color w:val="000000"/>
                <w:sz w:val="20"/>
                <w:szCs w:val="20"/>
              </w:rPr>
              <w:t>9</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r w:rsidRPr="006A507F">
              <w:rPr>
                <w:bCs/>
                <w:color w:val="000000"/>
                <w:sz w:val="20"/>
                <w:szCs w:val="20"/>
              </w:rPr>
              <w:t>9</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F92291" w:rsidRDefault="006A507F" w:rsidP="006A507F">
            <w:pPr>
              <w:spacing w:after="0"/>
              <w:jc w:val="right"/>
              <w:rPr>
                <w:b/>
                <w:bCs/>
                <w:color w:val="000000"/>
                <w:sz w:val="20"/>
                <w:szCs w:val="20"/>
              </w:rPr>
            </w:pPr>
            <w:r w:rsidRPr="00F92291">
              <w:rPr>
                <w:b/>
                <w:bCs/>
                <w:color w:val="000000"/>
                <w:sz w:val="20"/>
                <w:szCs w:val="20"/>
              </w:rPr>
              <w:t>62</w:t>
            </w: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6A507F" w:rsidRDefault="006A507F" w:rsidP="00564FE0">
            <w:pPr>
              <w:spacing w:after="0"/>
              <w:ind w:firstLineChars="100" w:firstLine="200"/>
              <w:rPr>
                <w:color w:val="000000"/>
                <w:sz w:val="20"/>
                <w:szCs w:val="20"/>
              </w:rPr>
            </w:pPr>
            <w:r>
              <w:rPr>
                <w:color w:val="000000"/>
                <w:sz w:val="20"/>
                <w:szCs w:val="20"/>
              </w:rPr>
              <w:t>FEIBA</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F92291" w:rsidP="00FD21A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r w:rsidRPr="00F92291">
              <w:rPr>
                <w:b/>
                <w:bCs/>
                <w:color w:val="000000"/>
                <w:sz w:val="20"/>
                <w:szCs w:val="20"/>
              </w:rPr>
              <w:t>16</w:t>
            </w: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6A507F" w:rsidRDefault="006A507F" w:rsidP="00F8289F">
            <w:pPr>
              <w:spacing w:after="0"/>
              <w:ind w:firstLineChars="100" w:firstLine="200"/>
              <w:rPr>
                <w:color w:val="000000"/>
                <w:sz w:val="20"/>
                <w:szCs w:val="20"/>
              </w:rPr>
            </w:pPr>
            <w:r>
              <w:rPr>
                <w:color w:val="000000"/>
                <w:sz w:val="20"/>
                <w:szCs w:val="20"/>
              </w:rPr>
              <w:t>NovoSeven</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7</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F92291" w:rsidP="00FD21A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17</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r w:rsidRPr="00F92291">
              <w:rPr>
                <w:b/>
                <w:bCs/>
                <w:color w:val="000000"/>
                <w:sz w:val="20"/>
                <w:szCs w:val="20"/>
              </w:rPr>
              <w:t>39</w:t>
            </w: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BB248F">
            <w:pPr>
              <w:spacing w:after="0"/>
              <w:ind w:firstLineChars="100" w:firstLine="200"/>
              <w:rPr>
                <w:color w:val="000000"/>
                <w:sz w:val="20"/>
                <w:szCs w:val="20"/>
              </w:rPr>
            </w:pPr>
            <w:r>
              <w:rPr>
                <w:color w:val="000000"/>
                <w:sz w:val="20"/>
                <w:szCs w:val="20"/>
              </w:rPr>
              <w:t>Prothrombinex</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6A507F" w:rsidP="00FD21A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BB248F">
            <w:pPr>
              <w:spacing w:after="0"/>
              <w:ind w:firstLineChars="100" w:firstLine="200"/>
              <w:rPr>
                <w:color w:val="000000"/>
                <w:sz w:val="20"/>
                <w:szCs w:val="20"/>
              </w:rPr>
            </w:pPr>
            <w:r>
              <w:rPr>
                <w:color w:val="000000"/>
                <w:sz w:val="20"/>
                <w:szCs w:val="20"/>
              </w:rPr>
              <w:t>Xyntha</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99</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47</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23</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6A507F" w:rsidP="00FD21AF">
            <w:pPr>
              <w:spacing w:after="0"/>
              <w:jc w:val="right"/>
              <w:rPr>
                <w:bCs/>
                <w:color w:val="000000"/>
                <w:sz w:val="20"/>
                <w:szCs w:val="20"/>
              </w:rPr>
            </w:pPr>
            <w:r w:rsidRPr="00FD21AF">
              <w:rPr>
                <w:bCs/>
                <w:color w:val="000000"/>
                <w:sz w:val="20"/>
                <w:szCs w:val="20"/>
              </w:rPr>
              <w:t>12</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111</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62</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r w:rsidRPr="00F92291">
              <w:rPr>
                <w:b/>
                <w:bCs/>
                <w:color w:val="000000"/>
                <w:sz w:val="20"/>
                <w:szCs w:val="20"/>
              </w:rPr>
              <w:t>351</w:t>
            </w: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F8289F">
            <w:pPr>
              <w:spacing w:after="0"/>
              <w:rPr>
                <w:b/>
                <w:bCs/>
                <w:color w:val="000000"/>
                <w:sz w:val="20"/>
                <w:szCs w:val="20"/>
              </w:rPr>
            </w:pPr>
            <w:r>
              <w:rPr>
                <w:b/>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773317" w:rsidRDefault="006A507F" w:rsidP="00773317">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BB248F">
            <w:pPr>
              <w:spacing w:after="0"/>
              <w:ind w:firstLineChars="100" w:firstLine="200"/>
              <w:rPr>
                <w:color w:val="000000"/>
                <w:sz w:val="20"/>
                <w:szCs w:val="20"/>
              </w:rPr>
            </w:pPr>
            <w:r>
              <w:rPr>
                <w:color w:val="000000"/>
                <w:sz w:val="20"/>
                <w:szCs w:val="20"/>
              </w:rPr>
              <w:t>BeneFIX</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70</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59</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16</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F92291" w:rsidP="00FD21A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42</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16</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r w:rsidRPr="00F92291">
              <w:rPr>
                <w:b/>
                <w:bCs/>
                <w:color w:val="000000"/>
                <w:sz w:val="20"/>
                <w:szCs w:val="20"/>
              </w:rPr>
              <w:t>202</w:t>
            </w: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BB248F">
            <w:pPr>
              <w:spacing w:after="0"/>
              <w:ind w:firstLineChars="100" w:firstLine="200"/>
              <w:rPr>
                <w:color w:val="000000"/>
                <w:sz w:val="20"/>
                <w:szCs w:val="20"/>
              </w:rPr>
            </w:pPr>
            <w:r>
              <w:rPr>
                <w:color w:val="000000"/>
                <w:sz w:val="20"/>
                <w:szCs w:val="20"/>
              </w:rPr>
              <w:t>MonoFIX</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6A507F" w:rsidP="00FD21A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6A507F" w:rsidRDefault="004C3886" w:rsidP="00F8289F">
            <w:pPr>
              <w:spacing w:after="0"/>
              <w:ind w:firstLineChars="100" w:firstLine="200"/>
              <w:rPr>
                <w:color w:val="000000"/>
                <w:sz w:val="20"/>
                <w:szCs w:val="20"/>
              </w:rPr>
            </w:pPr>
            <w:r>
              <w:rPr>
                <w:color w:val="000000"/>
                <w:sz w:val="20"/>
                <w:szCs w:val="20"/>
              </w:rPr>
              <w:t>NovoSeven</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6A507F" w:rsidP="00FD21A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BB248F">
            <w:pPr>
              <w:spacing w:after="0"/>
              <w:ind w:firstLineChars="100" w:firstLine="200"/>
              <w:rPr>
                <w:color w:val="000000"/>
                <w:sz w:val="20"/>
                <w:szCs w:val="20"/>
              </w:rPr>
            </w:pPr>
            <w:r>
              <w:rPr>
                <w:color w:val="000000"/>
                <w:sz w:val="20"/>
                <w:szCs w:val="20"/>
              </w:rPr>
              <w:t>Rixubis</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6A507F" w:rsidP="00FD21A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r w:rsidRPr="00F92291">
              <w:rPr>
                <w:b/>
                <w:bCs/>
                <w:color w:val="000000"/>
                <w:sz w:val="20"/>
                <w:szCs w:val="20"/>
              </w:rPr>
              <w:t>13</w:t>
            </w: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BB248F">
            <w:pPr>
              <w:spacing w:after="0"/>
              <w:rPr>
                <w:b/>
                <w:bCs/>
                <w:color w:val="000000"/>
                <w:sz w:val="20"/>
                <w:szCs w:val="20"/>
              </w:rPr>
            </w:pPr>
            <w:r>
              <w:rPr>
                <w:b/>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6A507F" w:rsidP="00FD21A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6A507F" w:rsidRDefault="006A507F" w:rsidP="00BB248F">
            <w:pPr>
              <w:spacing w:after="0"/>
              <w:ind w:firstLineChars="100" w:firstLine="200"/>
              <w:rPr>
                <w:color w:val="000000"/>
                <w:sz w:val="20"/>
                <w:szCs w:val="20"/>
              </w:rPr>
            </w:pPr>
            <w:r>
              <w:rPr>
                <w:color w:val="000000"/>
                <w:sz w:val="20"/>
                <w:szCs w:val="20"/>
              </w:rPr>
              <w:t>Advate</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6A507F" w:rsidP="00FD21A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6A507F" w:rsidRDefault="006A507F" w:rsidP="00BB248F">
            <w:pPr>
              <w:spacing w:after="0"/>
              <w:ind w:firstLineChars="100" w:firstLine="200"/>
              <w:rPr>
                <w:color w:val="000000"/>
                <w:sz w:val="20"/>
                <w:szCs w:val="20"/>
              </w:rPr>
            </w:pPr>
            <w:r>
              <w:rPr>
                <w:color w:val="000000"/>
                <w:sz w:val="20"/>
                <w:szCs w:val="20"/>
              </w:rPr>
              <w:t>Biostate</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52</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65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26</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6A507F" w:rsidP="00FD21AF">
            <w:pPr>
              <w:spacing w:after="0"/>
              <w:jc w:val="right"/>
              <w:rPr>
                <w:bCs/>
                <w:color w:val="000000"/>
                <w:sz w:val="20"/>
                <w:szCs w:val="20"/>
              </w:rPr>
            </w:pPr>
            <w:r w:rsidRPr="00FD21AF">
              <w:rPr>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25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r w:rsidRPr="006A507F">
              <w:rPr>
                <w:bCs/>
                <w:color w:val="000000"/>
                <w:sz w:val="20"/>
                <w:szCs w:val="20"/>
              </w:rPr>
              <w:t>45</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92291" w:rsidRDefault="006A507F" w:rsidP="006A507F">
            <w:pPr>
              <w:spacing w:after="0"/>
              <w:jc w:val="right"/>
              <w:rPr>
                <w:b/>
                <w:bCs/>
                <w:color w:val="000000"/>
                <w:sz w:val="20"/>
                <w:szCs w:val="20"/>
              </w:rPr>
            </w:pPr>
            <w:r w:rsidRPr="00F92291">
              <w:rPr>
                <w:b/>
                <w:bCs/>
                <w:color w:val="000000"/>
                <w:sz w:val="20"/>
                <w:szCs w:val="20"/>
              </w:rPr>
              <w:t>221</w:t>
            </w:r>
          </w:p>
        </w:tc>
      </w:tr>
      <w:tr w:rsidR="006A507F" w:rsidRPr="0062309B" w:rsidTr="00FD21A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BB248F">
            <w:pPr>
              <w:spacing w:after="0"/>
              <w:ind w:firstLineChars="100" w:firstLine="200"/>
              <w:rPr>
                <w:color w:val="000000"/>
                <w:sz w:val="20"/>
                <w:szCs w:val="20"/>
              </w:rPr>
            </w:pPr>
            <w:r>
              <w:rPr>
                <w:color w:val="000000"/>
                <w:sz w:val="20"/>
                <w:szCs w:val="20"/>
              </w:rPr>
              <w:t>NovoSeven</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6A507F" w:rsidP="00FD21A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F92291" w:rsidP="006A507F">
            <w:pPr>
              <w:spacing w:after="0"/>
              <w:jc w:val="right"/>
              <w:rPr>
                <w:bCs/>
                <w:color w:val="000000"/>
                <w:sz w:val="20"/>
                <w:szCs w:val="20"/>
              </w:rPr>
            </w:pPr>
            <w:r>
              <w:rPr>
                <w:bCs/>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hideMark/>
          </w:tcPr>
          <w:p w:rsidR="006A507F" w:rsidRPr="00F92291" w:rsidRDefault="006A507F" w:rsidP="006A507F">
            <w:pPr>
              <w:spacing w:after="0"/>
              <w:jc w:val="right"/>
              <w:rPr>
                <w:b/>
                <w:bCs/>
                <w:color w:val="000000"/>
                <w:sz w:val="20"/>
                <w:szCs w:val="20"/>
              </w:rPr>
            </w:pPr>
          </w:p>
        </w:tc>
      </w:tr>
    </w:tbl>
    <w:p w:rsidR="00141880" w:rsidRDefault="00141880" w:rsidP="00141880">
      <w:pPr>
        <w:spacing w:after="0"/>
        <w:rPr>
          <w:sz w:val="16"/>
          <w:szCs w:val="16"/>
        </w:rPr>
      </w:pPr>
      <w:r>
        <w:rPr>
          <w:sz w:val="16"/>
          <w:szCs w:val="16"/>
        </w:rPr>
        <w:t xml:space="preserve">* The </w:t>
      </w:r>
      <w:r w:rsidR="00FC4243">
        <w:rPr>
          <w:sz w:val="16"/>
          <w:szCs w:val="16"/>
        </w:rPr>
        <w:t>T</w:t>
      </w:r>
      <w:r>
        <w:rPr>
          <w:sz w:val="16"/>
          <w:szCs w:val="16"/>
        </w:rPr>
        <w:t xml:space="preserve">otals are distinct counts of Patients who received product and may be counted more than once </w:t>
      </w:r>
      <w:r w:rsidR="00FC4243">
        <w:rPr>
          <w:sz w:val="16"/>
          <w:szCs w:val="16"/>
        </w:rPr>
        <w:t>under each state</w:t>
      </w:r>
      <w:r w:rsidR="00B50C6E">
        <w:rPr>
          <w:sz w:val="16"/>
          <w:szCs w:val="16"/>
        </w:rPr>
        <w:t xml:space="preserve"> or across different states</w:t>
      </w:r>
      <w:r>
        <w:rPr>
          <w:sz w:val="16"/>
          <w:szCs w:val="16"/>
        </w:rPr>
        <w:t xml:space="preserve"> as they</w:t>
      </w:r>
      <w:r w:rsidR="00B50C6E">
        <w:rPr>
          <w:sz w:val="16"/>
          <w:szCs w:val="16"/>
        </w:rPr>
        <w:t xml:space="preserve"> may have</w:t>
      </w:r>
      <w:r>
        <w:rPr>
          <w:sz w:val="16"/>
          <w:szCs w:val="16"/>
        </w:rPr>
        <w:t xml:space="preserve"> received more than one product </w:t>
      </w:r>
      <w:r w:rsidR="00B50C6E">
        <w:rPr>
          <w:sz w:val="16"/>
          <w:szCs w:val="16"/>
        </w:rPr>
        <w:t xml:space="preserve">or been treated in more than one state </w:t>
      </w:r>
      <w:r>
        <w:rPr>
          <w:sz w:val="16"/>
          <w:szCs w:val="16"/>
        </w:rPr>
        <w:t>throughout the year.</w:t>
      </w:r>
    </w:p>
    <w:p w:rsidR="00FF69C6" w:rsidRDefault="00FF69C6">
      <w:pPr>
        <w:spacing w:after="0"/>
      </w:pPr>
      <w:r>
        <w:br w:type="page"/>
      </w:r>
    </w:p>
    <w:p w:rsidR="00A0078B" w:rsidRDefault="00E671CE" w:rsidP="00E671CE">
      <w:pPr>
        <w:pStyle w:val="Caption"/>
      </w:pPr>
      <w:bookmarkStart w:id="174" w:name="_Ref512892181"/>
      <w:bookmarkStart w:id="175" w:name="_Ref535586861"/>
      <w:bookmarkStart w:id="176" w:name="_Toc15830871"/>
      <w:r>
        <w:lastRenderedPageBreak/>
        <w:t xml:space="preserve">Table </w:t>
      </w:r>
      <w:bookmarkEnd w:id="174"/>
      <w:r w:rsidR="008A363A">
        <w:fldChar w:fldCharType="begin"/>
      </w:r>
      <w:r w:rsidR="008A363A">
        <w:instrText xml:space="preserve"> SEQ Table \* ARABIC </w:instrText>
      </w:r>
      <w:r w:rsidR="008A363A">
        <w:fldChar w:fldCharType="separate"/>
      </w:r>
      <w:r w:rsidR="00612103">
        <w:rPr>
          <w:noProof/>
        </w:rPr>
        <w:t>21</w:t>
      </w:r>
      <w:r w:rsidR="008A363A">
        <w:rPr>
          <w:noProof/>
        </w:rPr>
        <w:fldChar w:fldCharType="end"/>
      </w:r>
      <w:bookmarkEnd w:id="175"/>
      <w:r w:rsidR="006C5C80">
        <w:t xml:space="preserve"> </w:t>
      </w:r>
      <w:r>
        <w:t xml:space="preserve">- </w:t>
      </w:r>
      <w:r w:rsidRPr="00D908A1">
        <w:t xml:space="preserve">Volume of product issued for </w:t>
      </w:r>
      <w:r w:rsidR="00264AAE">
        <w:t xml:space="preserve">HEREDITARY </w:t>
      </w:r>
      <w:r w:rsidRPr="00D908A1">
        <w:t>HMA, HMB and VWD by state</w:t>
      </w:r>
      <w:bookmarkEnd w:id="176"/>
    </w:p>
    <w:tbl>
      <w:tblPr>
        <w:tblW w:w="14348" w:type="dxa"/>
        <w:tblInd w:w="93" w:type="dxa"/>
        <w:tblLook w:val="04A0" w:firstRow="1" w:lastRow="0" w:firstColumn="1" w:lastColumn="0" w:noHBand="0" w:noVBand="1"/>
      </w:tblPr>
      <w:tblGrid>
        <w:gridCol w:w="2099"/>
        <w:gridCol w:w="1361"/>
        <w:gridCol w:w="1361"/>
        <w:gridCol w:w="1361"/>
        <w:gridCol w:w="1361"/>
        <w:gridCol w:w="1361"/>
        <w:gridCol w:w="1361"/>
        <w:gridCol w:w="1361"/>
        <w:gridCol w:w="1361"/>
        <w:gridCol w:w="1361"/>
      </w:tblGrid>
      <w:tr w:rsidR="00FC4243" w:rsidRPr="0062309B" w:rsidTr="00F47561">
        <w:trPr>
          <w:trHeight w:val="325"/>
        </w:trPr>
        <w:tc>
          <w:tcPr>
            <w:tcW w:w="2099"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FC4243" w:rsidRPr="0062309B" w:rsidRDefault="00FC4243" w:rsidP="0021645C">
            <w:pPr>
              <w:spacing w:after="0"/>
              <w:jc w:val="center"/>
              <w:rPr>
                <w:rFonts w:eastAsia="Times New Roman" w:cs="Times New Roman"/>
                <w:b/>
                <w:bCs/>
                <w:color w:val="FFFFFF"/>
                <w:sz w:val="20"/>
                <w:szCs w:val="20"/>
                <w:lang w:eastAsia="en-AU"/>
              </w:rPr>
            </w:pPr>
          </w:p>
        </w:tc>
        <w:tc>
          <w:tcPr>
            <w:tcW w:w="12249"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rsidR="00FC4243" w:rsidRPr="0062309B" w:rsidRDefault="00FC4243" w:rsidP="00FC4243">
            <w:pPr>
              <w:spacing w:after="0"/>
              <w:jc w:val="center"/>
              <w:rPr>
                <w:rFonts w:eastAsia="Times New Roman" w:cs="Times New Roman"/>
                <w:b/>
                <w:bCs/>
                <w:color w:val="FFFFFF"/>
                <w:sz w:val="20"/>
                <w:szCs w:val="20"/>
                <w:lang w:eastAsia="en-AU"/>
              </w:rPr>
            </w:pPr>
            <w:r w:rsidRPr="00A0078B">
              <w:rPr>
                <w:rFonts w:eastAsia="Times New Roman" w:cs="Times New Roman"/>
                <w:b/>
                <w:bCs/>
                <w:color w:val="FFFFFF"/>
                <w:sz w:val="20"/>
                <w:szCs w:val="20"/>
                <w:lang w:eastAsia="en-AU"/>
              </w:rPr>
              <w:t>Volume of Product Issued</w:t>
            </w:r>
            <w:r>
              <w:rPr>
                <w:rFonts w:eastAsia="Times New Roman" w:cs="Times New Roman"/>
                <w:b/>
                <w:bCs/>
                <w:color w:val="FFFFFF"/>
                <w:sz w:val="20"/>
                <w:szCs w:val="20"/>
                <w:lang w:eastAsia="en-AU"/>
              </w:rPr>
              <w:t xml:space="preserve"> through the year</w:t>
            </w:r>
          </w:p>
        </w:tc>
      </w:tr>
      <w:tr w:rsidR="00A0078B"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A0078B" w:rsidRDefault="00A0078B" w:rsidP="00A0078B">
            <w:pPr>
              <w:spacing w:after="0"/>
              <w:rPr>
                <w:rFonts w:eastAsia="Times New Roman" w:cs="Times New Roman"/>
                <w:color w:val="000000"/>
                <w:sz w:val="20"/>
                <w:szCs w:val="20"/>
                <w:lang w:eastAsia="en-AU"/>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ACT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NSW</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QLD</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SA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TAS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VIC</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WA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Total</w:t>
            </w:r>
            <w:r w:rsidR="00FB6B1D">
              <w:rPr>
                <w:rFonts w:eastAsia="Times New Roman" w:cs="Times New Roman"/>
                <w:b/>
                <w:bCs/>
                <w:color w:val="000000"/>
                <w:sz w:val="20"/>
                <w:szCs w:val="20"/>
                <w:lang w:eastAsia="en-AU"/>
              </w:rPr>
              <w:t>*</w:t>
            </w:r>
          </w:p>
        </w:tc>
      </w:tr>
      <w:tr w:rsidR="00750D13"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50D13" w:rsidRDefault="00750D13" w:rsidP="008537CA">
            <w:pPr>
              <w:spacing w:after="0"/>
              <w:rPr>
                <w:b/>
                <w:bCs/>
                <w:color w:val="000000"/>
                <w:sz w:val="20"/>
                <w:szCs w:val="20"/>
              </w:rPr>
            </w:pPr>
            <w:r>
              <w:rPr>
                <w:b/>
                <w:bCs/>
                <w:color w:val="000000"/>
                <w:sz w:val="20"/>
                <w:szCs w:val="20"/>
              </w:rPr>
              <w:t>HMA (IUs)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1,185,750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53,653,758</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692,500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38,982,000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15,719,500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4,543,250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28,196,252</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16,849,750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159,822,760</w:t>
            </w:r>
          </w:p>
        </w:tc>
      </w:tr>
      <w:tr w:rsidR="00750D13"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50D13" w:rsidRDefault="00750D13" w:rsidP="008537CA">
            <w:pPr>
              <w:spacing w:after="0"/>
              <w:ind w:firstLineChars="100" w:firstLine="200"/>
              <w:rPr>
                <w:color w:val="000000"/>
                <w:sz w:val="20"/>
                <w:szCs w:val="20"/>
              </w:rPr>
            </w:pPr>
            <w:r>
              <w:rPr>
                <w:color w:val="000000"/>
                <w:sz w:val="20"/>
                <w:szCs w:val="20"/>
              </w:rPr>
              <w:t>Advate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820,750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25,284,750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642,000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20,158,750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10,147,500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1,236,500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11,433,250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4,143,500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73,867,000</w:t>
            </w:r>
          </w:p>
        </w:tc>
      </w:tr>
      <w:tr w:rsidR="00750D13" w:rsidRPr="00A0078B" w:rsidTr="00FD21AF">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50D13" w:rsidRDefault="00750D13" w:rsidP="008537CA">
            <w:pPr>
              <w:spacing w:after="0"/>
              <w:ind w:firstLineChars="100" w:firstLine="200"/>
              <w:rPr>
                <w:color w:val="000000"/>
                <w:sz w:val="20"/>
                <w:szCs w:val="20"/>
              </w:rPr>
            </w:pPr>
            <w:r>
              <w:rPr>
                <w:color w:val="000000"/>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5,015,758</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5,984,250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89,500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476,250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261,000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11,833,758</w:t>
            </w:r>
          </w:p>
        </w:tc>
      </w:tr>
      <w:tr w:rsidR="00750D13" w:rsidRPr="00A0078B" w:rsidTr="00FD21AF">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50D13" w:rsidRDefault="00750D13" w:rsidP="00F8289F">
            <w:pPr>
              <w:spacing w:after="0"/>
              <w:ind w:firstLineChars="100" w:firstLine="200"/>
              <w:rPr>
                <w:color w:val="000000"/>
                <w:sz w:val="20"/>
                <w:szCs w:val="20"/>
              </w:rPr>
            </w:pPr>
            <w:r>
              <w:rPr>
                <w:color w:val="000000"/>
                <w:sz w:val="20"/>
                <w:szCs w:val="20"/>
              </w:rPr>
              <w:t>FEIBA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495,500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929,000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196,000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652,000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64,000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2,336,500</w:t>
            </w:r>
          </w:p>
        </w:tc>
      </w:tr>
      <w:tr w:rsidR="00750D13"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750D13" w:rsidRDefault="005A6513" w:rsidP="00F8289F">
            <w:pPr>
              <w:spacing w:after="0"/>
              <w:ind w:firstLineChars="100" w:firstLine="200"/>
              <w:rPr>
                <w:color w:val="000000"/>
                <w:sz w:val="20"/>
                <w:szCs w:val="20"/>
              </w:rPr>
            </w:pPr>
            <w:r>
              <w:rPr>
                <w:color w:val="000000"/>
                <w:sz w:val="20"/>
                <w:szCs w:val="20"/>
              </w:rPr>
              <w:t>*</w:t>
            </w:r>
            <w:r w:rsidR="00EC69E7">
              <w:rPr>
                <w:color w:val="000000"/>
                <w:sz w:val="20"/>
                <w:szCs w:val="20"/>
              </w:rPr>
              <w:t>*</w:t>
            </w:r>
            <w:r w:rsidR="00750D13">
              <w:rPr>
                <w:color w:val="000000"/>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305</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1,567</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636</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390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4,206</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3,379</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10,483</w:t>
            </w:r>
          </w:p>
        </w:tc>
      </w:tr>
      <w:tr w:rsidR="00750D13"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750D13" w:rsidRDefault="00750D13" w:rsidP="008537CA">
            <w:pPr>
              <w:spacing w:after="0"/>
              <w:ind w:firstLineChars="100" w:firstLine="200"/>
              <w:rPr>
                <w:color w:val="000000"/>
                <w:sz w:val="20"/>
                <w:szCs w:val="20"/>
              </w:rPr>
            </w:pPr>
            <w:r>
              <w:rPr>
                <w:color w:val="000000"/>
                <w:sz w:val="20"/>
                <w:szCs w:val="20"/>
              </w:rPr>
              <w:t>Prothrombinex</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729,500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729,500</w:t>
            </w:r>
          </w:p>
        </w:tc>
      </w:tr>
      <w:tr w:rsidR="00750D13"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50D13" w:rsidRDefault="00750D13" w:rsidP="008537CA">
            <w:pPr>
              <w:spacing w:after="0"/>
              <w:ind w:firstLineChars="100" w:firstLine="200"/>
              <w:rPr>
                <w:color w:val="000000"/>
                <w:sz w:val="20"/>
                <w:szCs w:val="20"/>
              </w:rPr>
            </w:pPr>
            <w:r>
              <w:rPr>
                <w:color w:val="000000"/>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365,000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22,857,750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50,500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11,180,500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5,565,000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3,021,250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15,634,752</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12,381,250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71,056,002</w:t>
            </w:r>
          </w:p>
        </w:tc>
      </w:tr>
      <w:tr w:rsidR="00750D13"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50D13" w:rsidRDefault="00750D13" w:rsidP="008537CA">
            <w:pPr>
              <w:spacing w:after="0"/>
              <w:rPr>
                <w:b/>
                <w:bCs/>
                <w:color w:val="000000"/>
                <w:sz w:val="20"/>
                <w:szCs w:val="20"/>
              </w:rPr>
            </w:pPr>
            <w:r>
              <w:rPr>
                <w:b/>
                <w:bCs/>
                <w:color w:val="000000"/>
                <w:sz w:val="20"/>
                <w:szCs w:val="20"/>
              </w:rPr>
              <w:t>HMB (IUs)‡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145,500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12,076,900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5,362,000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2,219,000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599,000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4,395,000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1,826,500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
                <w:bCs/>
                <w:color w:val="000000"/>
                <w:sz w:val="20"/>
                <w:szCs w:val="20"/>
              </w:rPr>
            </w:pPr>
            <w:r w:rsidRPr="00750D13">
              <w:rPr>
                <w:b/>
                <w:bCs/>
                <w:color w:val="000000"/>
                <w:sz w:val="20"/>
                <w:szCs w:val="20"/>
              </w:rPr>
              <w:t>26,631,900</w:t>
            </w:r>
          </w:p>
        </w:tc>
      </w:tr>
      <w:tr w:rsidR="00750D13"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50D13" w:rsidRDefault="00750D13" w:rsidP="008537CA">
            <w:pPr>
              <w:spacing w:after="0"/>
              <w:ind w:firstLineChars="100" w:firstLine="200"/>
              <w:rPr>
                <w:color w:val="000000"/>
                <w:sz w:val="20"/>
                <w:szCs w:val="20"/>
              </w:rPr>
            </w:pPr>
            <w:r>
              <w:rPr>
                <w:color w:val="000000"/>
                <w:sz w:val="20"/>
                <w:szCs w:val="20"/>
              </w:rPr>
              <w:t>BeneFIX</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91,500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12,015,900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5,184,000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1,775,000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599,000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4,315,000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1,550,500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25,538,900</w:t>
            </w:r>
          </w:p>
        </w:tc>
      </w:tr>
      <w:tr w:rsidR="00750D13" w:rsidRPr="00A0078B" w:rsidTr="00FD21AF">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50D13" w:rsidRDefault="00750D13" w:rsidP="008537CA">
            <w:pPr>
              <w:spacing w:after="0"/>
              <w:ind w:firstLineChars="100" w:firstLine="200"/>
              <w:rPr>
                <w:color w:val="000000"/>
                <w:sz w:val="20"/>
                <w:szCs w:val="20"/>
              </w:rPr>
            </w:pPr>
            <w:r>
              <w:rPr>
                <w:color w:val="000000"/>
                <w:sz w:val="20"/>
                <w:szCs w:val="20"/>
              </w:rPr>
              <w:t>MonoFIX</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54,000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58,000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122,000</w:t>
            </w:r>
          </w:p>
        </w:tc>
      </w:tr>
      <w:tr w:rsidR="00750D13"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750D13" w:rsidRDefault="005A6513" w:rsidP="008537CA">
            <w:pPr>
              <w:spacing w:after="0"/>
              <w:ind w:firstLineChars="100" w:firstLine="200"/>
              <w:rPr>
                <w:color w:val="000000"/>
                <w:sz w:val="20"/>
                <w:szCs w:val="20"/>
              </w:rPr>
            </w:pPr>
            <w:r>
              <w:rPr>
                <w:color w:val="000000"/>
                <w:sz w:val="20"/>
                <w:szCs w:val="20"/>
              </w:rPr>
              <w:t>**</w:t>
            </w:r>
            <w:r w:rsidR="00750D13">
              <w:rPr>
                <w:color w:val="000000"/>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121</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234</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355</w:t>
            </w:r>
          </w:p>
        </w:tc>
      </w:tr>
      <w:tr w:rsidR="00750D13" w:rsidRPr="00A0078B" w:rsidTr="00FD21AF">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50D13" w:rsidRDefault="00750D13" w:rsidP="008537CA">
            <w:pPr>
              <w:spacing w:after="0"/>
              <w:ind w:firstLineChars="100" w:firstLine="200"/>
              <w:rPr>
                <w:color w:val="000000"/>
                <w:sz w:val="20"/>
                <w:szCs w:val="20"/>
              </w:rPr>
            </w:pPr>
            <w:r>
              <w:rPr>
                <w:color w:val="000000"/>
                <w:sz w:val="20"/>
                <w:szCs w:val="20"/>
              </w:rPr>
              <w:t>Rixubis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174,000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444,000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80,000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270,000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971,000</w:t>
            </w:r>
          </w:p>
        </w:tc>
      </w:tr>
      <w:tr w:rsidR="00EC69E7"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EC69E7" w:rsidRDefault="00EC69E7" w:rsidP="008537CA">
            <w:pPr>
              <w:spacing w:after="0"/>
              <w:rPr>
                <w:b/>
                <w:bCs/>
                <w:color w:val="000000"/>
                <w:sz w:val="20"/>
                <w:szCs w:val="20"/>
              </w:rPr>
            </w:pPr>
            <w:r>
              <w:rPr>
                <w:b/>
                <w:bCs/>
                <w:color w:val="000000"/>
                <w:sz w:val="20"/>
                <w:szCs w:val="20"/>
              </w:rPr>
              <w:t>VWD (IUs)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C69E7" w:rsidRDefault="00EC69E7" w:rsidP="00EC69E7">
            <w:pPr>
              <w:spacing w:after="0"/>
              <w:jc w:val="right"/>
              <w:rPr>
                <w:b/>
                <w:bCs/>
                <w:color w:val="000000"/>
                <w:sz w:val="20"/>
                <w:szCs w:val="20"/>
              </w:rPr>
            </w:pPr>
            <w:r>
              <w:rPr>
                <w:b/>
                <w:bCs/>
                <w:color w:val="000000"/>
                <w:sz w:val="20"/>
                <w:szCs w:val="20"/>
              </w:rPr>
              <w:t>35,250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C69E7" w:rsidRDefault="00EC69E7" w:rsidP="00EC69E7">
            <w:pPr>
              <w:spacing w:after="0"/>
              <w:jc w:val="right"/>
              <w:rPr>
                <w:b/>
                <w:bCs/>
                <w:color w:val="000000"/>
                <w:sz w:val="20"/>
                <w:szCs w:val="20"/>
              </w:rPr>
            </w:pPr>
            <w:r>
              <w:rPr>
                <w:b/>
                <w:bCs/>
                <w:color w:val="000000"/>
                <w:sz w:val="20"/>
                <w:szCs w:val="20"/>
              </w:rPr>
              <w:t>3,640,250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C69E7" w:rsidRDefault="00EC69E7" w:rsidP="00EC69E7">
            <w:pPr>
              <w:spacing w:after="0"/>
              <w:jc w:val="right"/>
              <w:rPr>
                <w:b/>
                <w:bCs/>
                <w:color w:val="000000"/>
                <w:sz w:val="20"/>
                <w:szCs w:val="20"/>
              </w:rPr>
            </w:pPr>
            <w:r>
              <w:rPr>
                <w:b/>
                <w:bCs/>
                <w:color w:val="000000"/>
                <w:sz w:val="20"/>
                <w:szCs w:val="20"/>
              </w:rPr>
              <w:t>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C69E7" w:rsidRDefault="00EC69E7" w:rsidP="00EC69E7">
            <w:pPr>
              <w:spacing w:after="0"/>
              <w:jc w:val="right"/>
              <w:rPr>
                <w:b/>
                <w:bCs/>
                <w:color w:val="000000"/>
                <w:sz w:val="20"/>
                <w:szCs w:val="20"/>
              </w:rPr>
            </w:pPr>
            <w:r>
              <w:rPr>
                <w:b/>
                <w:bCs/>
                <w:color w:val="000000"/>
                <w:sz w:val="20"/>
                <w:szCs w:val="20"/>
              </w:rPr>
              <w:t>1,629,750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C69E7" w:rsidRDefault="00EC69E7" w:rsidP="00EC69E7">
            <w:pPr>
              <w:spacing w:after="0"/>
              <w:jc w:val="right"/>
              <w:rPr>
                <w:b/>
                <w:bCs/>
                <w:color w:val="000000"/>
                <w:sz w:val="20"/>
                <w:szCs w:val="20"/>
              </w:rPr>
            </w:pPr>
            <w:r>
              <w:rPr>
                <w:b/>
                <w:bCs/>
                <w:color w:val="000000"/>
                <w:sz w:val="20"/>
                <w:szCs w:val="20"/>
              </w:rPr>
              <w:t>319,000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C69E7" w:rsidRDefault="00EC69E7" w:rsidP="00EC69E7">
            <w:pPr>
              <w:spacing w:after="0"/>
              <w:jc w:val="right"/>
              <w:rPr>
                <w:b/>
                <w:bCs/>
                <w:color w:val="000000"/>
                <w:sz w:val="20"/>
                <w:szCs w:val="20"/>
              </w:rPr>
            </w:pPr>
            <w:r>
              <w:rPr>
                <w:b/>
                <w:bCs/>
                <w:color w:val="000000"/>
                <w:sz w:val="20"/>
                <w:szCs w:val="20"/>
              </w:rPr>
              <w:t>25,250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C69E7" w:rsidRDefault="00EC69E7" w:rsidP="00EC69E7">
            <w:pPr>
              <w:spacing w:after="0"/>
              <w:jc w:val="right"/>
              <w:rPr>
                <w:b/>
                <w:bCs/>
                <w:color w:val="000000"/>
                <w:sz w:val="20"/>
                <w:szCs w:val="20"/>
              </w:rPr>
            </w:pPr>
            <w:r>
              <w:rPr>
                <w:b/>
                <w:bCs/>
                <w:color w:val="000000"/>
                <w:sz w:val="20"/>
                <w:szCs w:val="20"/>
              </w:rPr>
              <w:t>303,750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C69E7" w:rsidRDefault="00EC69E7" w:rsidP="00EC69E7">
            <w:pPr>
              <w:spacing w:after="0"/>
              <w:jc w:val="right"/>
              <w:rPr>
                <w:b/>
                <w:bCs/>
                <w:color w:val="000000"/>
                <w:sz w:val="20"/>
                <w:szCs w:val="20"/>
              </w:rPr>
            </w:pPr>
            <w:r>
              <w:rPr>
                <w:b/>
                <w:bCs/>
                <w:color w:val="000000"/>
                <w:sz w:val="20"/>
                <w:szCs w:val="20"/>
              </w:rPr>
              <w:t>1,120,000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C69E7" w:rsidRDefault="00EC69E7" w:rsidP="00EC69E7">
            <w:pPr>
              <w:spacing w:after="0"/>
              <w:jc w:val="right"/>
              <w:rPr>
                <w:b/>
                <w:bCs/>
                <w:color w:val="000000"/>
                <w:sz w:val="20"/>
                <w:szCs w:val="20"/>
              </w:rPr>
            </w:pPr>
            <w:r>
              <w:rPr>
                <w:b/>
                <w:bCs/>
                <w:color w:val="000000"/>
                <w:sz w:val="20"/>
                <w:szCs w:val="20"/>
              </w:rPr>
              <w:t>7,076,250</w:t>
            </w:r>
          </w:p>
        </w:tc>
      </w:tr>
      <w:tr w:rsidR="00750D13" w:rsidRPr="00A0078B" w:rsidTr="00FD21AF">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50D13" w:rsidRDefault="00750D13" w:rsidP="008537CA">
            <w:pPr>
              <w:spacing w:after="0"/>
              <w:ind w:firstLineChars="100" w:firstLine="200"/>
              <w:rPr>
                <w:color w:val="000000"/>
                <w:sz w:val="20"/>
                <w:szCs w:val="20"/>
              </w:rPr>
            </w:pPr>
            <w:r>
              <w:rPr>
                <w:color w:val="000000"/>
                <w:sz w:val="20"/>
                <w:szCs w:val="20"/>
              </w:rPr>
              <w:t>Advate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C5506B" w:rsidRDefault="00750D13" w:rsidP="00C5506B">
            <w:pPr>
              <w:spacing w:after="0"/>
              <w:jc w:val="right"/>
              <w:rPr>
                <w:bCs/>
                <w:color w:val="000000"/>
                <w:sz w:val="20"/>
                <w:szCs w:val="20"/>
              </w:rPr>
            </w:pPr>
            <w:r w:rsidRPr="00C5506B">
              <w:rPr>
                <w:bCs/>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50D13" w:rsidRPr="00750D13" w:rsidRDefault="00750D13" w:rsidP="00750D13">
            <w:pPr>
              <w:spacing w:after="0"/>
              <w:jc w:val="right"/>
              <w:rPr>
                <w:bCs/>
                <w:color w:val="000000"/>
                <w:sz w:val="20"/>
                <w:szCs w:val="20"/>
              </w:rPr>
            </w:pPr>
            <w:r w:rsidRPr="00750D13">
              <w:rPr>
                <w:bCs/>
                <w:color w:val="000000"/>
                <w:sz w:val="20"/>
                <w:szCs w:val="20"/>
              </w:rPr>
              <w:t>2,000</w:t>
            </w:r>
          </w:p>
        </w:tc>
      </w:tr>
      <w:tr w:rsidR="00750D13"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750D13" w:rsidRDefault="00750D13" w:rsidP="008537CA">
            <w:pPr>
              <w:spacing w:after="0"/>
              <w:ind w:firstLineChars="100" w:firstLine="200"/>
              <w:rPr>
                <w:color w:val="000000"/>
                <w:sz w:val="20"/>
                <w:szCs w:val="20"/>
              </w:rPr>
            </w:pPr>
            <w:r>
              <w:rPr>
                <w:color w:val="000000"/>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C5506B" w:rsidRDefault="00750D13" w:rsidP="00C5506B">
            <w:pPr>
              <w:spacing w:after="0"/>
              <w:jc w:val="right"/>
              <w:rPr>
                <w:bCs/>
                <w:color w:val="000000"/>
                <w:sz w:val="20"/>
                <w:szCs w:val="20"/>
              </w:rPr>
            </w:pPr>
            <w:r w:rsidRPr="00C5506B">
              <w:rPr>
                <w:bCs/>
                <w:color w:val="000000"/>
                <w:sz w:val="20"/>
                <w:szCs w:val="20"/>
              </w:rPr>
              <w:t>35,250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3,640,250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1,629,750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319,000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25,250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301,750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1,120,000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7,074,250</w:t>
            </w:r>
          </w:p>
        </w:tc>
      </w:tr>
      <w:tr w:rsidR="00750D13"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750D13" w:rsidRDefault="00750D13" w:rsidP="008537CA">
            <w:pPr>
              <w:spacing w:after="0"/>
              <w:ind w:firstLineChars="100" w:firstLine="200"/>
              <w:rPr>
                <w:color w:val="000000"/>
                <w:sz w:val="20"/>
                <w:szCs w:val="20"/>
              </w:rPr>
            </w:pPr>
            <w:r>
              <w:rPr>
                <w:color w:val="000000"/>
                <w:sz w:val="20"/>
                <w:szCs w:val="20"/>
              </w:rPr>
              <w:t>*</w:t>
            </w:r>
            <w:r w:rsidR="005A6513">
              <w:rPr>
                <w:color w:val="000000"/>
                <w:sz w:val="20"/>
                <w:szCs w:val="20"/>
              </w:rPr>
              <w:t>*</w:t>
            </w:r>
            <w:r>
              <w:rPr>
                <w:color w:val="000000"/>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C5506B" w:rsidRDefault="00750D13" w:rsidP="00C5506B">
            <w:pPr>
              <w:spacing w:after="0"/>
              <w:jc w:val="right"/>
              <w:rPr>
                <w:bCs/>
                <w:color w:val="000000"/>
                <w:sz w:val="20"/>
                <w:szCs w:val="20"/>
              </w:rPr>
            </w:pPr>
            <w:r w:rsidRPr="00C5506B">
              <w:rPr>
                <w:bCs/>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26</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750D13" w:rsidRPr="00750D13" w:rsidRDefault="00750D13" w:rsidP="00750D13">
            <w:pPr>
              <w:spacing w:after="0"/>
              <w:jc w:val="right"/>
              <w:rPr>
                <w:bCs/>
                <w:color w:val="000000"/>
                <w:sz w:val="20"/>
                <w:szCs w:val="20"/>
              </w:rPr>
            </w:pPr>
            <w:r w:rsidRPr="00750D13">
              <w:rPr>
                <w:bCs/>
                <w:color w:val="000000"/>
                <w:sz w:val="20"/>
                <w:szCs w:val="20"/>
              </w:rPr>
              <w:t>26</w:t>
            </w:r>
          </w:p>
        </w:tc>
      </w:tr>
    </w:tbl>
    <w:p w:rsidR="00F8289F" w:rsidRDefault="00141880" w:rsidP="00F8289F">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w:t>
      </w:r>
      <w:r w:rsidR="00F8289F">
        <w:rPr>
          <w:sz w:val="16"/>
          <w:szCs w:val="16"/>
        </w:rPr>
        <w:t>All products listed above are in IUs unless stated.</w:t>
      </w:r>
    </w:p>
    <w:p w:rsidR="00F8289F" w:rsidRDefault="00F8289F" w:rsidP="00F8289F">
      <w:pPr>
        <w:spacing w:after="0"/>
        <w:rPr>
          <w:sz w:val="16"/>
          <w:szCs w:val="16"/>
        </w:rPr>
      </w:pPr>
      <w:r>
        <w:rPr>
          <w:sz w:val="16"/>
          <w:szCs w:val="16"/>
        </w:rPr>
        <w:t>**IUs sums all the products except NovoSeven</w:t>
      </w:r>
    </w:p>
    <w:p w:rsidR="001D0F5B" w:rsidRDefault="00AE0C30" w:rsidP="006F30D6">
      <w:pPr>
        <w:pStyle w:val="Caption"/>
        <w:rPr>
          <w:sz w:val="16"/>
          <w:szCs w:val="16"/>
        </w:rPr>
      </w:pPr>
      <w:r>
        <w:rPr>
          <w:sz w:val="16"/>
          <w:szCs w:val="16"/>
        </w:rPr>
        <w:br w:type="page"/>
      </w:r>
      <w:bookmarkStart w:id="177" w:name="_Ref485213747"/>
      <w:bookmarkStart w:id="178" w:name="_Ref485213733"/>
    </w:p>
    <w:p w:rsidR="006F30D6" w:rsidRDefault="006F30D6" w:rsidP="006F30D6">
      <w:pPr>
        <w:pStyle w:val="Caption"/>
      </w:pPr>
      <w:bookmarkStart w:id="179" w:name="_Ref512892166"/>
      <w:bookmarkStart w:id="180" w:name="_Toc15830872"/>
      <w:r>
        <w:lastRenderedPageBreak/>
        <w:t xml:space="preserve">Table </w:t>
      </w:r>
      <w:r w:rsidR="00387806">
        <w:fldChar w:fldCharType="begin"/>
      </w:r>
      <w:r w:rsidR="00387806">
        <w:instrText xml:space="preserve"> SEQ Table \* ARABIC </w:instrText>
      </w:r>
      <w:r w:rsidR="00387806">
        <w:fldChar w:fldCharType="separate"/>
      </w:r>
      <w:r w:rsidR="00612103">
        <w:rPr>
          <w:noProof/>
        </w:rPr>
        <w:t>22</w:t>
      </w:r>
      <w:r w:rsidR="00387806">
        <w:rPr>
          <w:noProof/>
        </w:rPr>
        <w:fldChar w:fldCharType="end"/>
      </w:r>
      <w:bookmarkEnd w:id="179"/>
      <w:r>
        <w:t xml:space="preserve"> - Volume, patient counts and IU or mg/kg/year of products issued in 2016-17 by treatment regimen - acquired</w:t>
      </w:r>
      <w:bookmarkEnd w:id="180"/>
    </w:p>
    <w:tbl>
      <w:tblPr>
        <w:tblW w:w="0" w:type="auto"/>
        <w:tblInd w:w="98" w:type="dxa"/>
        <w:tblLayout w:type="fixed"/>
        <w:tblLook w:val="04A0" w:firstRow="1" w:lastRow="0" w:firstColumn="1" w:lastColumn="0" w:noHBand="0" w:noVBand="1"/>
      </w:tblPr>
      <w:tblGrid>
        <w:gridCol w:w="1731"/>
        <w:gridCol w:w="1285"/>
        <w:gridCol w:w="1285"/>
        <w:gridCol w:w="1285"/>
        <w:gridCol w:w="1285"/>
        <w:gridCol w:w="1285"/>
        <w:gridCol w:w="1530"/>
        <w:gridCol w:w="1574"/>
      </w:tblGrid>
      <w:tr w:rsidR="00FB6B1D" w:rsidRPr="00B50C6E" w:rsidTr="007A20CE">
        <w:trPr>
          <w:trHeight w:val="315"/>
        </w:trPr>
        <w:tc>
          <w:tcPr>
            <w:tcW w:w="1731"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rsidR="00FB6B1D" w:rsidRPr="00B50C6E" w:rsidRDefault="00FB6B1D" w:rsidP="00A12422">
            <w:pPr>
              <w:spacing w:after="0"/>
              <w:jc w:val="center"/>
              <w:rPr>
                <w:rFonts w:eastAsia="Times New Roman" w:cs="Times New Roman"/>
                <w:b/>
                <w:bCs/>
                <w:color w:val="FFFFFF"/>
                <w:sz w:val="20"/>
                <w:szCs w:val="20"/>
                <w:lang w:eastAsia="en-AU"/>
              </w:rPr>
            </w:pPr>
          </w:p>
        </w:tc>
        <w:tc>
          <w:tcPr>
            <w:tcW w:w="9529" w:type="dxa"/>
            <w:gridSpan w:val="7"/>
            <w:tcBorders>
              <w:top w:val="single" w:sz="8" w:space="0" w:color="FFFFFF"/>
              <w:left w:val="nil"/>
              <w:bottom w:val="single" w:sz="8" w:space="0" w:color="FFFFFF"/>
              <w:right w:val="single" w:sz="8" w:space="0" w:color="FFFFFF"/>
            </w:tcBorders>
            <w:shd w:val="clear" w:color="000000" w:fill="C00000"/>
          </w:tcPr>
          <w:p w:rsidR="00FB6B1D" w:rsidRPr="00B50C6E" w:rsidRDefault="00FB6B1D" w:rsidP="00A12422">
            <w:pPr>
              <w:spacing w:after="0"/>
              <w:jc w:val="center"/>
              <w:rPr>
                <w:rFonts w:eastAsia="Times New Roman" w:cs="Times New Roman"/>
                <w:b/>
                <w:bCs/>
                <w:color w:val="FFFFFF"/>
                <w:sz w:val="20"/>
                <w:szCs w:val="20"/>
                <w:lang w:eastAsia="en-AU"/>
              </w:rPr>
            </w:pPr>
            <w:r w:rsidRPr="00B50C6E">
              <w:rPr>
                <w:rFonts w:eastAsia="Times New Roman" w:cs="Times New Roman"/>
                <w:b/>
                <w:bCs/>
                <w:color w:val="FFFFFF"/>
                <w:sz w:val="20"/>
                <w:szCs w:val="20"/>
                <w:lang w:eastAsia="en-AU"/>
              </w:rPr>
              <w:t>Adult</w:t>
            </w:r>
          </w:p>
        </w:tc>
      </w:tr>
      <w:tr w:rsidR="006F30D6" w:rsidRPr="00F4397F" w:rsidTr="00A12422">
        <w:trPr>
          <w:trHeight w:val="315"/>
        </w:trPr>
        <w:tc>
          <w:tcPr>
            <w:tcW w:w="1731" w:type="dxa"/>
            <w:tcBorders>
              <w:top w:val="nil"/>
              <w:left w:val="single" w:sz="12" w:space="0" w:color="FFFFFF"/>
              <w:bottom w:val="single" w:sz="12" w:space="0" w:color="FFFFFF"/>
              <w:right w:val="single" w:sz="12" w:space="0" w:color="FFFFFF"/>
            </w:tcBorders>
            <w:shd w:val="clear" w:color="000000" w:fill="FFD5D5"/>
            <w:noWrap/>
            <w:vAlign w:val="center"/>
            <w:hideMark/>
          </w:tcPr>
          <w:p w:rsidR="006F30D6" w:rsidRPr="00F4397F" w:rsidRDefault="006F30D6" w:rsidP="00A12422">
            <w:pPr>
              <w:spacing w:after="0"/>
              <w:rPr>
                <w:rFonts w:eastAsia="Times New Roman" w:cs="Times New Roman"/>
                <w:color w:val="000000"/>
                <w:sz w:val="20"/>
                <w:szCs w:val="20"/>
                <w:lang w:eastAsia="en-AU"/>
              </w:rPr>
            </w:pPr>
          </w:p>
        </w:tc>
        <w:tc>
          <w:tcPr>
            <w:tcW w:w="1285" w:type="dxa"/>
            <w:tcBorders>
              <w:top w:val="single" w:sz="8" w:space="0" w:color="FFFFFF"/>
              <w:left w:val="nil"/>
              <w:bottom w:val="single" w:sz="12" w:space="0" w:color="FFFFFF"/>
              <w:right w:val="single" w:sz="12" w:space="0" w:color="FFFFFF"/>
            </w:tcBorders>
            <w:shd w:val="clear" w:color="000000" w:fill="F2F2F2"/>
            <w:vAlign w:val="center"/>
          </w:tcPr>
          <w:p w:rsidR="006F30D6" w:rsidRPr="006C5C80" w:rsidRDefault="006F30D6" w:rsidP="00A12422">
            <w:pPr>
              <w:spacing w:after="0"/>
              <w:jc w:val="right"/>
              <w:rPr>
                <w:rFonts w:eastAsia="Times New Roman" w:cs="Times New Roman"/>
                <w:color w:val="000000"/>
                <w:sz w:val="20"/>
                <w:szCs w:val="20"/>
                <w:lang w:eastAsia="en-AU"/>
              </w:rPr>
            </w:pPr>
            <w:r w:rsidRPr="006C5C80">
              <w:rPr>
                <w:rFonts w:eastAsia="Times New Roman" w:cs="Times New Roman"/>
                <w:color w:val="000000"/>
                <w:sz w:val="20"/>
                <w:szCs w:val="20"/>
                <w:lang w:eastAsia="en-AU"/>
              </w:rPr>
              <w:t>On Demand</w:t>
            </w:r>
          </w:p>
        </w:tc>
        <w:tc>
          <w:tcPr>
            <w:tcW w:w="1285" w:type="dxa"/>
            <w:tcBorders>
              <w:top w:val="single" w:sz="8" w:space="0" w:color="FFFFFF"/>
              <w:left w:val="single" w:sz="12" w:space="0" w:color="FFFFFF"/>
              <w:bottom w:val="single" w:sz="12" w:space="0" w:color="FFFFFF"/>
              <w:right w:val="single" w:sz="12" w:space="0" w:color="FFFFFF"/>
            </w:tcBorders>
            <w:shd w:val="clear" w:color="000000" w:fill="F2F2F2"/>
            <w:vAlign w:val="center"/>
          </w:tcPr>
          <w:p w:rsidR="006F30D6" w:rsidRPr="006C5C80" w:rsidRDefault="006F30D6" w:rsidP="00A12422">
            <w:pPr>
              <w:spacing w:after="0"/>
              <w:jc w:val="right"/>
              <w:rPr>
                <w:rFonts w:eastAsia="Times New Roman" w:cs="Times New Roman"/>
                <w:color w:val="000000"/>
                <w:sz w:val="20"/>
                <w:szCs w:val="20"/>
                <w:lang w:eastAsia="en-AU"/>
              </w:rPr>
            </w:pPr>
            <w:r w:rsidRPr="006C5C80">
              <w:rPr>
                <w:rFonts w:eastAsia="Times New Roman" w:cs="Times New Roman"/>
                <w:color w:val="000000"/>
                <w:sz w:val="20"/>
                <w:szCs w:val="20"/>
                <w:lang w:eastAsia="en-AU"/>
              </w:rPr>
              <w:t>Prophylaxis</w:t>
            </w:r>
          </w:p>
        </w:tc>
        <w:tc>
          <w:tcPr>
            <w:tcW w:w="1285" w:type="dxa"/>
            <w:tcBorders>
              <w:top w:val="single" w:sz="8" w:space="0" w:color="FFFFFF"/>
              <w:left w:val="single" w:sz="12" w:space="0" w:color="FFFFFF"/>
              <w:bottom w:val="single" w:sz="12" w:space="0" w:color="FFFFFF"/>
              <w:right w:val="single" w:sz="12" w:space="0" w:color="FFFFFF"/>
            </w:tcBorders>
            <w:shd w:val="clear" w:color="000000" w:fill="F2F2F2"/>
            <w:vAlign w:val="center"/>
          </w:tcPr>
          <w:p w:rsidR="006F30D6" w:rsidRPr="006C5C80" w:rsidRDefault="006F30D6" w:rsidP="00A12422">
            <w:pPr>
              <w:spacing w:after="0"/>
              <w:jc w:val="right"/>
              <w:rPr>
                <w:rFonts w:eastAsia="Times New Roman" w:cs="Times New Roman"/>
                <w:color w:val="000000"/>
                <w:sz w:val="20"/>
                <w:szCs w:val="20"/>
                <w:lang w:eastAsia="en-AU"/>
              </w:rPr>
            </w:pPr>
            <w:r w:rsidRPr="006C5C80">
              <w:rPr>
                <w:rFonts w:eastAsia="Times New Roman" w:cs="Times New Roman"/>
                <w:color w:val="000000"/>
                <w:sz w:val="20"/>
                <w:szCs w:val="20"/>
                <w:lang w:eastAsia="en-AU"/>
              </w:rPr>
              <w:t>Tolerisation</w:t>
            </w:r>
          </w:p>
        </w:tc>
        <w:tc>
          <w:tcPr>
            <w:tcW w:w="1285" w:type="dxa"/>
            <w:tcBorders>
              <w:top w:val="single" w:sz="8" w:space="0" w:color="FFFFFF"/>
              <w:left w:val="single" w:sz="12" w:space="0" w:color="FFFFFF"/>
              <w:bottom w:val="single" w:sz="12" w:space="0" w:color="FFFFFF"/>
              <w:right w:val="single" w:sz="12" w:space="0" w:color="FFFFFF"/>
            </w:tcBorders>
            <w:shd w:val="clear" w:color="000000" w:fill="F2F2F2"/>
          </w:tcPr>
          <w:p w:rsidR="006F30D6" w:rsidRPr="001D0F5B" w:rsidRDefault="006F30D6" w:rsidP="00A12422">
            <w:pPr>
              <w:spacing w:after="0"/>
              <w:jc w:val="right"/>
              <w:rPr>
                <w:rFonts w:eastAsia="Times New Roman" w:cs="Times New Roman"/>
                <w:b/>
                <w:bCs/>
                <w:color w:val="000000"/>
                <w:sz w:val="20"/>
                <w:szCs w:val="20"/>
                <w:lang w:eastAsia="en-AU"/>
              </w:rPr>
            </w:pPr>
            <w:r w:rsidRPr="006C5C80">
              <w:rPr>
                <w:rFonts w:eastAsia="Times New Roman" w:cs="Times New Roman"/>
                <w:color w:val="000000"/>
                <w:sz w:val="20"/>
                <w:szCs w:val="20"/>
                <w:lang w:eastAsia="en-AU"/>
              </w:rPr>
              <w:t>Not specified</w:t>
            </w:r>
          </w:p>
        </w:tc>
        <w:tc>
          <w:tcPr>
            <w:tcW w:w="1285" w:type="dxa"/>
            <w:tcBorders>
              <w:top w:val="nil"/>
              <w:left w:val="nil"/>
              <w:bottom w:val="single" w:sz="12" w:space="0" w:color="FFFFFF"/>
              <w:right w:val="single" w:sz="12" w:space="0" w:color="FFFFFF"/>
            </w:tcBorders>
            <w:shd w:val="clear" w:color="000000" w:fill="F2F2F2"/>
            <w:noWrap/>
            <w:vAlign w:val="center"/>
          </w:tcPr>
          <w:p w:rsidR="006F30D6" w:rsidRPr="001D0F5B" w:rsidRDefault="006F30D6" w:rsidP="00A12422">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Adult Total *</w:t>
            </w:r>
          </w:p>
        </w:tc>
        <w:tc>
          <w:tcPr>
            <w:tcW w:w="1530" w:type="dxa"/>
            <w:tcBorders>
              <w:top w:val="nil"/>
              <w:left w:val="nil"/>
              <w:bottom w:val="single" w:sz="12" w:space="0" w:color="FFFFFF"/>
              <w:right w:val="single" w:sz="12" w:space="0" w:color="FFFFFF"/>
            </w:tcBorders>
            <w:shd w:val="clear" w:color="000000" w:fill="F2F2F2"/>
            <w:noWrap/>
            <w:vAlign w:val="center"/>
            <w:hideMark/>
          </w:tcPr>
          <w:p w:rsidR="006F30D6" w:rsidRPr="001D0F5B" w:rsidRDefault="006F30D6" w:rsidP="00A12422">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Patient Counts</w:t>
            </w:r>
          </w:p>
        </w:tc>
        <w:tc>
          <w:tcPr>
            <w:tcW w:w="1574" w:type="dxa"/>
            <w:tcBorders>
              <w:top w:val="nil"/>
              <w:left w:val="nil"/>
              <w:bottom w:val="single" w:sz="12" w:space="0" w:color="FFFFFF"/>
              <w:right w:val="single" w:sz="12" w:space="0" w:color="FFFFFF"/>
            </w:tcBorders>
            <w:shd w:val="clear" w:color="000000" w:fill="F2F2F2"/>
            <w:noWrap/>
            <w:vAlign w:val="center"/>
            <w:hideMark/>
          </w:tcPr>
          <w:p w:rsidR="006F30D6" w:rsidRPr="001D0F5B" w:rsidRDefault="006F30D6" w:rsidP="00A12422">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IU or mg/kg/Year</w:t>
            </w:r>
          </w:p>
        </w:tc>
      </w:tr>
      <w:tr w:rsidR="00083271" w:rsidRPr="00F4397F" w:rsidTr="00D62512">
        <w:trPr>
          <w:trHeight w:val="330"/>
        </w:trPr>
        <w:tc>
          <w:tcPr>
            <w:tcW w:w="1731" w:type="dxa"/>
            <w:tcBorders>
              <w:top w:val="nil"/>
              <w:left w:val="single" w:sz="12" w:space="0" w:color="FFFFFF"/>
              <w:bottom w:val="single" w:sz="12" w:space="0" w:color="FFFFFF"/>
              <w:right w:val="single" w:sz="12" w:space="0" w:color="FFFFFF"/>
            </w:tcBorders>
            <w:shd w:val="clear" w:color="000000" w:fill="FFD5D5"/>
            <w:noWrap/>
            <w:vAlign w:val="center"/>
            <w:hideMark/>
          </w:tcPr>
          <w:p w:rsidR="00083271" w:rsidRPr="00F4397F" w:rsidRDefault="00083271" w:rsidP="00A12422">
            <w:pPr>
              <w:spacing w:after="0"/>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xml:space="preserve">HMA </w:t>
            </w:r>
            <w:r>
              <w:rPr>
                <w:rFonts w:eastAsia="Times New Roman" w:cs="Times New Roman"/>
                <w:b/>
                <w:bCs/>
                <w:color w:val="000000"/>
                <w:sz w:val="20"/>
                <w:szCs w:val="20"/>
                <w:lang w:eastAsia="en-AU"/>
              </w:rPr>
              <w:t>(IUs)</w:t>
            </w:r>
          </w:p>
        </w:tc>
        <w:tc>
          <w:tcPr>
            <w:tcW w:w="1285" w:type="dxa"/>
            <w:tcBorders>
              <w:top w:val="single" w:sz="12" w:space="0" w:color="FFFFFF"/>
              <w:left w:val="nil"/>
              <w:bottom w:val="single" w:sz="12" w:space="0" w:color="FFFFFF"/>
              <w:right w:val="single" w:sz="12" w:space="0" w:color="FFFFFF"/>
            </w:tcBorders>
            <w:shd w:val="clear" w:color="000000" w:fill="F2F2F2"/>
            <w:vAlign w:val="center"/>
          </w:tcPr>
          <w:p w:rsidR="00083271" w:rsidRPr="00083271" w:rsidRDefault="00083271" w:rsidP="00083271">
            <w:pPr>
              <w:spacing w:after="0"/>
              <w:jc w:val="right"/>
              <w:rPr>
                <w:rFonts w:eastAsia="Times New Roman" w:cs="Times New Roman"/>
                <w:b/>
                <w:color w:val="000000"/>
                <w:sz w:val="20"/>
                <w:szCs w:val="20"/>
                <w:lang w:eastAsia="en-AU"/>
              </w:rPr>
            </w:pPr>
            <w:r w:rsidRPr="00083271">
              <w:rPr>
                <w:rFonts w:eastAsia="Times New Roman" w:cs="Times New Roman"/>
                <w:b/>
                <w:color w:val="000000"/>
                <w:sz w:val="20"/>
                <w:szCs w:val="20"/>
                <w:lang w:eastAsia="en-AU"/>
              </w:rPr>
              <w:t>88,000</w:t>
            </w: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083271" w:rsidRPr="00083271" w:rsidRDefault="00083271" w:rsidP="00083271">
            <w:pPr>
              <w:spacing w:after="0"/>
              <w:jc w:val="right"/>
              <w:rPr>
                <w:rFonts w:eastAsia="Times New Roman" w:cs="Times New Roman"/>
                <w:b/>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083271" w:rsidRPr="00083271" w:rsidRDefault="00083271" w:rsidP="00083271">
            <w:pPr>
              <w:spacing w:after="0"/>
              <w:jc w:val="right"/>
              <w:rPr>
                <w:rFonts w:eastAsia="Times New Roman" w:cs="Times New Roman"/>
                <w:b/>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083271" w:rsidRPr="00083271" w:rsidRDefault="00083271" w:rsidP="00083271">
            <w:pPr>
              <w:spacing w:after="0"/>
              <w:jc w:val="right"/>
              <w:rPr>
                <w:rFonts w:eastAsia="Times New Roman" w:cs="Times New Roman"/>
                <w:b/>
                <w:color w:val="000000"/>
                <w:sz w:val="20"/>
                <w:szCs w:val="20"/>
                <w:lang w:eastAsia="en-AU"/>
              </w:rPr>
            </w:pPr>
            <w:r w:rsidRPr="00083271">
              <w:rPr>
                <w:rFonts w:eastAsia="Times New Roman" w:cs="Times New Roman"/>
                <w:b/>
                <w:color w:val="000000"/>
                <w:sz w:val="20"/>
                <w:szCs w:val="20"/>
                <w:lang w:eastAsia="en-AU"/>
              </w:rPr>
              <w:t>55,000</w:t>
            </w:r>
          </w:p>
        </w:tc>
        <w:tc>
          <w:tcPr>
            <w:tcW w:w="1285" w:type="dxa"/>
            <w:tcBorders>
              <w:top w:val="nil"/>
              <w:left w:val="nil"/>
              <w:bottom w:val="single" w:sz="12" w:space="0" w:color="FFFFFF"/>
              <w:right w:val="single" w:sz="12" w:space="0" w:color="FFFFFF"/>
            </w:tcBorders>
            <w:shd w:val="clear" w:color="000000" w:fill="F2F2F2"/>
            <w:noWrap/>
            <w:vAlign w:val="center"/>
          </w:tcPr>
          <w:p w:rsidR="00083271" w:rsidRPr="00083271" w:rsidRDefault="00083271" w:rsidP="00083271">
            <w:pPr>
              <w:spacing w:after="0"/>
              <w:jc w:val="right"/>
              <w:rPr>
                <w:rFonts w:eastAsia="Times New Roman" w:cs="Times New Roman"/>
                <w:b/>
                <w:color w:val="000000"/>
                <w:sz w:val="20"/>
                <w:szCs w:val="20"/>
                <w:lang w:eastAsia="en-AU"/>
              </w:rPr>
            </w:pPr>
            <w:r w:rsidRPr="00083271">
              <w:rPr>
                <w:rFonts w:eastAsia="Times New Roman" w:cs="Times New Roman"/>
                <w:b/>
                <w:color w:val="000000"/>
                <w:sz w:val="20"/>
                <w:szCs w:val="20"/>
                <w:lang w:eastAsia="en-AU"/>
              </w:rPr>
              <w:t>143,000</w:t>
            </w:r>
          </w:p>
        </w:tc>
        <w:tc>
          <w:tcPr>
            <w:tcW w:w="1530" w:type="dxa"/>
            <w:tcBorders>
              <w:top w:val="nil"/>
              <w:left w:val="nil"/>
              <w:bottom w:val="single" w:sz="12" w:space="0" w:color="FFFFFF"/>
              <w:right w:val="single" w:sz="12" w:space="0" w:color="FFFFFF"/>
            </w:tcBorders>
            <w:shd w:val="clear" w:color="000000" w:fill="F2F2F2"/>
            <w:noWrap/>
            <w:vAlign w:val="center"/>
            <w:hideMark/>
          </w:tcPr>
          <w:p w:rsidR="00083271" w:rsidRPr="008743DA" w:rsidRDefault="00083271" w:rsidP="00F92291">
            <w:pPr>
              <w:spacing w:after="0"/>
              <w:jc w:val="right"/>
              <w:rPr>
                <w:rFonts w:eastAsia="Times New Roman" w:cs="Times New Roman"/>
                <w:b/>
                <w:color w:val="000000"/>
                <w:sz w:val="20"/>
                <w:szCs w:val="20"/>
                <w:lang w:eastAsia="en-AU"/>
              </w:rPr>
            </w:pPr>
          </w:p>
        </w:tc>
        <w:tc>
          <w:tcPr>
            <w:tcW w:w="1574" w:type="dxa"/>
            <w:tcBorders>
              <w:top w:val="nil"/>
              <w:left w:val="nil"/>
              <w:bottom w:val="single" w:sz="12" w:space="0" w:color="FFFFFF"/>
              <w:right w:val="single" w:sz="12" w:space="0" w:color="FFFFFF"/>
            </w:tcBorders>
            <w:shd w:val="clear" w:color="000000" w:fill="F2F2F2"/>
            <w:noWrap/>
            <w:vAlign w:val="center"/>
            <w:hideMark/>
          </w:tcPr>
          <w:p w:rsidR="00083271" w:rsidRPr="008743DA" w:rsidRDefault="00083271" w:rsidP="00A12422">
            <w:pPr>
              <w:spacing w:after="0"/>
              <w:jc w:val="right"/>
              <w:rPr>
                <w:rFonts w:eastAsia="Times New Roman" w:cs="Times New Roman"/>
                <w:b/>
                <w:color w:val="000000"/>
                <w:sz w:val="20"/>
                <w:szCs w:val="20"/>
                <w:lang w:eastAsia="en-AU"/>
              </w:rPr>
            </w:pPr>
            <w:r w:rsidRPr="008743DA">
              <w:rPr>
                <w:rFonts w:eastAsia="Times New Roman" w:cs="Times New Roman"/>
                <w:b/>
                <w:color w:val="000000"/>
                <w:sz w:val="20"/>
                <w:szCs w:val="20"/>
                <w:lang w:eastAsia="en-AU"/>
              </w:rPr>
              <w:t>1,650</w:t>
            </w:r>
          </w:p>
        </w:tc>
      </w:tr>
      <w:tr w:rsidR="006F30D6" w:rsidRPr="00F4397F" w:rsidTr="00A12422">
        <w:trPr>
          <w:trHeight w:val="330"/>
        </w:trPr>
        <w:tc>
          <w:tcPr>
            <w:tcW w:w="1731" w:type="dxa"/>
            <w:tcBorders>
              <w:top w:val="nil"/>
              <w:left w:val="single" w:sz="12" w:space="0" w:color="FFFFFF"/>
              <w:bottom w:val="single" w:sz="12" w:space="0" w:color="FFFFFF"/>
              <w:right w:val="single" w:sz="12" w:space="0" w:color="FFFFFF"/>
            </w:tcBorders>
            <w:shd w:val="clear" w:color="000000" w:fill="FFD5D5"/>
            <w:noWrap/>
            <w:vAlign w:val="center"/>
            <w:hideMark/>
          </w:tcPr>
          <w:p w:rsidR="006F30D6" w:rsidRPr="00F4397F" w:rsidRDefault="006F30D6" w:rsidP="00A12422">
            <w:pPr>
              <w:spacing w:after="0"/>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Biostate</w:t>
            </w:r>
          </w:p>
        </w:tc>
        <w:tc>
          <w:tcPr>
            <w:tcW w:w="1285" w:type="dxa"/>
            <w:tcBorders>
              <w:top w:val="single" w:sz="12" w:space="0" w:color="FFFFFF"/>
              <w:left w:val="nil"/>
              <w:bottom w:val="single" w:sz="12" w:space="0" w:color="FFFFFF"/>
              <w:right w:val="single" w:sz="12" w:space="0" w:color="FFFFFF"/>
            </w:tcBorders>
            <w:shd w:val="clear" w:color="000000" w:fill="F2F2F2"/>
            <w:vAlign w:val="center"/>
          </w:tcPr>
          <w:p w:rsidR="006F30D6" w:rsidRPr="00FB70C4"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8C73B1"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8C73B1"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6F30D6" w:rsidRPr="00FB70C4" w:rsidRDefault="006F30D6" w:rsidP="00A12422">
            <w:pPr>
              <w:spacing w:after="0"/>
              <w:jc w:val="right"/>
              <w:rPr>
                <w:rFonts w:eastAsia="Times New Roman" w:cs="Times New Roman"/>
                <w:color w:val="000000"/>
                <w:sz w:val="20"/>
                <w:szCs w:val="20"/>
                <w:lang w:eastAsia="en-AU"/>
              </w:rPr>
            </w:pPr>
            <w:r w:rsidRPr="00FB70C4">
              <w:rPr>
                <w:rFonts w:eastAsia="Times New Roman" w:cs="Times New Roman"/>
                <w:color w:val="000000"/>
                <w:sz w:val="20"/>
                <w:szCs w:val="20"/>
                <w:lang w:eastAsia="en-AU"/>
              </w:rPr>
              <w:t>45,000</w:t>
            </w:r>
          </w:p>
        </w:tc>
        <w:tc>
          <w:tcPr>
            <w:tcW w:w="1285" w:type="dxa"/>
            <w:tcBorders>
              <w:top w:val="nil"/>
              <w:left w:val="nil"/>
              <w:bottom w:val="single" w:sz="12" w:space="0" w:color="FFFFFF"/>
              <w:right w:val="single" w:sz="12" w:space="0" w:color="FFFFFF"/>
            </w:tcBorders>
            <w:shd w:val="clear" w:color="000000" w:fill="F2F2F2"/>
            <w:noWrap/>
            <w:vAlign w:val="center"/>
          </w:tcPr>
          <w:p w:rsidR="006F30D6" w:rsidRPr="008C73B1" w:rsidRDefault="006F30D6" w:rsidP="00A12422">
            <w:pPr>
              <w:spacing w:after="0"/>
              <w:jc w:val="right"/>
              <w:rPr>
                <w:rFonts w:eastAsia="Times New Roman" w:cs="Times New Roman"/>
                <w:color w:val="000000"/>
                <w:sz w:val="20"/>
                <w:szCs w:val="20"/>
                <w:lang w:eastAsia="en-AU"/>
              </w:rPr>
            </w:pPr>
            <w:r w:rsidRPr="008C73B1">
              <w:rPr>
                <w:rFonts w:eastAsia="Times New Roman" w:cs="Times New Roman"/>
                <w:color w:val="000000"/>
                <w:sz w:val="20"/>
                <w:szCs w:val="20"/>
                <w:lang w:eastAsia="en-AU"/>
              </w:rPr>
              <w:t>45,000</w:t>
            </w:r>
          </w:p>
        </w:tc>
        <w:tc>
          <w:tcPr>
            <w:tcW w:w="1530" w:type="dxa"/>
            <w:tcBorders>
              <w:top w:val="nil"/>
              <w:left w:val="nil"/>
              <w:bottom w:val="single" w:sz="12" w:space="0" w:color="FFFFFF"/>
              <w:right w:val="single" w:sz="12" w:space="0" w:color="FFFFFF"/>
            </w:tcBorders>
            <w:shd w:val="clear" w:color="000000" w:fill="F2F2F2"/>
            <w:noWrap/>
            <w:vAlign w:val="center"/>
            <w:hideMark/>
          </w:tcPr>
          <w:p w:rsidR="006F30D6" w:rsidRPr="008C73B1" w:rsidRDefault="00F92291" w:rsidP="00A12422">
            <w:pPr>
              <w:spacing w:after="0"/>
              <w:jc w:val="right"/>
              <w:rPr>
                <w:rFonts w:eastAsia="Times New Roman" w:cs="Times New Roman"/>
                <w:color w:val="000000"/>
                <w:sz w:val="20"/>
                <w:szCs w:val="20"/>
                <w:lang w:eastAsia="en-AU"/>
              </w:rPr>
            </w:pPr>
            <w:r>
              <w:rPr>
                <w:bCs/>
                <w:color w:val="000000"/>
                <w:sz w:val="20"/>
                <w:szCs w:val="20"/>
              </w:rPr>
              <w:t>&lt;5</w:t>
            </w:r>
          </w:p>
        </w:tc>
        <w:tc>
          <w:tcPr>
            <w:tcW w:w="1574" w:type="dxa"/>
            <w:tcBorders>
              <w:top w:val="nil"/>
              <w:left w:val="nil"/>
              <w:bottom w:val="single" w:sz="12" w:space="0" w:color="FFFFFF"/>
              <w:right w:val="single" w:sz="12" w:space="0" w:color="FFFFFF"/>
            </w:tcBorders>
            <w:shd w:val="clear" w:color="000000" w:fill="F2F2F2"/>
            <w:noWrap/>
            <w:vAlign w:val="center"/>
            <w:hideMark/>
          </w:tcPr>
          <w:p w:rsidR="006F30D6" w:rsidRPr="008C73B1" w:rsidRDefault="006F30D6" w:rsidP="00A12422">
            <w:pPr>
              <w:spacing w:after="0"/>
              <w:jc w:val="right"/>
              <w:rPr>
                <w:rFonts w:eastAsia="Times New Roman" w:cs="Times New Roman"/>
                <w:color w:val="000000"/>
                <w:sz w:val="20"/>
                <w:szCs w:val="20"/>
                <w:lang w:eastAsia="en-AU"/>
              </w:rPr>
            </w:pPr>
            <w:r w:rsidRPr="008C73B1">
              <w:rPr>
                <w:rFonts w:eastAsia="Times New Roman" w:cs="Times New Roman"/>
                <w:color w:val="000000"/>
                <w:sz w:val="20"/>
                <w:szCs w:val="20"/>
                <w:lang w:eastAsia="en-AU"/>
              </w:rPr>
              <w:t>503</w:t>
            </w:r>
          </w:p>
        </w:tc>
      </w:tr>
      <w:tr w:rsidR="006F30D6" w:rsidRPr="00F4397F" w:rsidTr="00A12422">
        <w:trPr>
          <w:trHeight w:val="330"/>
        </w:trPr>
        <w:tc>
          <w:tcPr>
            <w:tcW w:w="1731" w:type="dxa"/>
            <w:tcBorders>
              <w:top w:val="nil"/>
              <w:left w:val="single" w:sz="12" w:space="0" w:color="FFFFFF"/>
              <w:bottom w:val="single" w:sz="12" w:space="0" w:color="FFFFFF"/>
              <w:right w:val="single" w:sz="12" w:space="0" w:color="FFFFFF"/>
            </w:tcBorders>
            <w:shd w:val="clear" w:color="000000" w:fill="FFD5D5"/>
            <w:noWrap/>
            <w:vAlign w:val="center"/>
            <w:hideMark/>
          </w:tcPr>
          <w:p w:rsidR="006F30D6" w:rsidRPr="00F4397F" w:rsidRDefault="006F30D6" w:rsidP="00A12422">
            <w:pPr>
              <w:spacing w:after="0"/>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FEIBA</w:t>
            </w:r>
          </w:p>
        </w:tc>
        <w:tc>
          <w:tcPr>
            <w:tcW w:w="1285" w:type="dxa"/>
            <w:tcBorders>
              <w:top w:val="single" w:sz="12" w:space="0" w:color="FFFFFF"/>
              <w:left w:val="nil"/>
              <w:bottom w:val="single" w:sz="12" w:space="0" w:color="FFFFFF"/>
              <w:right w:val="single" w:sz="12" w:space="0" w:color="FFFFFF"/>
            </w:tcBorders>
            <w:shd w:val="clear" w:color="000000" w:fill="F2F2F2"/>
            <w:vAlign w:val="center"/>
          </w:tcPr>
          <w:p w:rsidR="006F30D6" w:rsidRPr="00FB70C4" w:rsidRDefault="006F30D6" w:rsidP="00A12422">
            <w:pPr>
              <w:spacing w:after="0"/>
              <w:jc w:val="right"/>
              <w:rPr>
                <w:rFonts w:eastAsia="Times New Roman" w:cs="Times New Roman"/>
                <w:color w:val="000000"/>
                <w:sz w:val="20"/>
                <w:szCs w:val="20"/>
                <w:lang w:eastAsia="en-AU"/>
              </w:rPr>
            </w:pPr>
            <w:r w:rsidRPr="00FB70C4">
              <w:rPr>
                <w:rFonts w:eastAsia="Times New Roman" w:cs="Times New Roman"/>
                <w:color w:val="000000"/>
                <w:sz w:val="20"/>
                <w:szCs w:val="20"/>
                <w:lang w:eastAsia="en-AU"/>
              </w:rPr>
              <w:t>88,000</w:t>
            </w: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8C73B1"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8C73B1"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6F30D6" w:rsidRPr="00FB70C4" w:rsidRDefault="006F30D6" w:rsidP="00A12422">
            <w:pPr>
              <w:spacing w:after="0"/>
              <w:jc w:val="right"/>
              <w:rPr>
                <w:rFonts w:eastAsia="Times New Roman" w:cs="Times New Roman"/>
                <w:color w:val="000000"/>
                <w:sz w:val="20"/>
                <w:szCs w:val="20"/>
                <w:lang w:eastAsia="en-AU"/>
              </w:rPr>
            </w:pPr>
          </w:p>
        </w:tc>
        <w:tc>
          <w:tcPr>
            <w:tcW w:w="1285" w:type="dxa"/>
            <w:tcBorders>
              <w:top w:val="nil"/>
              <w:left w:val="nil"/>
              <w:bottom w:val="single" w:sz="12" w:space="0" w:color="FFFFFF"/>
              <w:right w:val="single" w:sz="12" w:space="0" w:color="FFFFFF"/>
            </w:tcBorders>
            <w:shd w:val="clear" w:color="000000" w:fill="F2F2F2"/>
            <w:noWrap/>
            <w:vAlign w:val="center"/>
          </w:tcPr>
          <w:p w:rsidR="006F30D6" w:rsidRPr="008C73B1" w:rsidRDefault="006F30D6" w:rsidP="00A12422">
            <w:pPr>
              <w:spacing w:after="0"/>
              <w:jc w:val="right"/>
              <w:rPr>
                <w:rFonts w:eastAsia="Times New Roman" w:cs="Times New Roman"/>
                <w:color w:val="000000"/>
                <w:sz w:val="20"/>
                <w:szCs w:val="20"/>
                <w:lang w:eastAsia="en-AU"/>
              </w:rPr>
            </w:pPr>
            <w:r w:rsidRPr="008C73B1">
              <w:rPr>
                <w:rFonts w:eastAsia="Times New Roman" w:cs="Times New Roman"/>
                <w:color w:val="000000"/>
                <w:sz w:val="20"/>
                <w:szCs w:val="20"/>
                <w:lang w:eastAsia="en-AU"/>
              </w:rPr>
              <w:t>88,000</w:t>
            </w:r>
          </w:p>
        </w:tc>
        <w:tc>
          <w:tcPr>
            <w:tcW w:w="1530" w:type="dxa"/>
            <w:tcBorders>
              <w:top w:val="nil"/>
              <w:left w:val="nil"/>
              <w:bottom w:val="single" w:sz="12" w:space="0" w:color="FFFFFF"/>
              <w:right w:val="single" w:sz="12" w:space="0" w:color="FFFFFF"/>
            </w:tcBorders>
            <w:shd w:val="clear" w:color="000000" w:fill="F2F2F2"/>
            <w:noWrap/>
            <w:vAlign w:val="center"/>
            <w:hideMark/>
          </w:tcPr>
          <w:p w:rsidR="006F30D6" w:rsidRPr="008C73B1" w:rsidRDefault="00F92291" w:rsidP="00A12422">
            <w:pPr>
              <w:spacing w:after="0"/>
              <w:jc w:val="right"/>
              <w:rPr>
                <w:rFonts w:eastAsia="Times New Roman" w:cs="Times New Roman"/>
                <w:color w:val="000000"/>
                <w:sz w:val="20"/>
                <w:szCs w:val="20"/>
                <w:lang w:eastAsia="en-AU"/>
              </w:rPr>
            </w:pPr>
            <w:r>
              <w:rPr>
                <w:bCs/>
                <w:color w:val="000000"/>
                <w:sz w:val="20"/>
                <w:szCs w:val="20"/>
              </w:rPr>
              <w:t>&lt;5</w:t>
            </w:r>
          </w:p>
        </w:tc>
        <w:tc>
          <w:tcPr>
            <w:tcW w:w="1574" w:type="dxa"/>
            <w:tcBorders>
              <w:top w:val="nil"/>
              <w:left w:val="nil"/>
              <w:bottom w:val="single" w:sz="12" w:space="0" w:color="FFFFFF"/>
              <w:right w:val="single" w:sz="12" w:space="0" w:color="FFFFFF"/>
            </w:tcBorders>
            <w:shd w:val="clear" w:color="000000" w:fill="F2F2F2"/>
            <w:noWrap/>
            <w:vAlign w:val="center"/>
            <w:hideMark/>
          </w:tcPr>
          <w:p w:rsidR="006F30D6" w:rsidRPr="008C73B1" w:rsidRDefault="006F30D6" w:rsidP="00A12422">
            <w:pPr>
              <w:spacing w:after="0"/>
              <w:jc w:val="right"/>
              <w:rPr>
                <w:rFonts w:eastAsia="Times New Roman" w:cs="Times New Roman"/>
                <w:color w:val="000000"/>
                <w:sz w:val="20"/>
                <w:szCs w:val="20"/>
                <w:lang w:eastAsia="en-AU"/>
              </w:rPr>
            </w:pPr>
            <w:r w:rsidRPr="008C73B1">
              <w:rPr>
                <w:rFonts w:eastAsia="Times New Roman" w:cs="Times New Roman"/>
                <w:color w:val="000000"/>
                <w:sz w:val="20"/>
                <w:szCs w:val="20"/>
                <w:lang w:eastAsia="en-AU"/>
              </w:rPr>
              <w:t>1,132</w:t>
            </w:r>
          </w:p>
        </w:tc>
      </w:tr>
      <w:tr w:rsidR="006F30D6" w:rsidRPr="00F4397F" w:rsidTr="00A12422">
        <w:trPr>
          <w:trHeight w:val="330"/>
        </w:trPr>
        <w:tc>
          <w:tcPr>
            <w:tcW w:w="1731" w:type="dxa"/>
            <w:tcBorders>
              <w:top w:val="nil"/>
              <w:left w:val="single" w:sz="12" w:space="0" w:color="FFFFFF"/>
              <w:bottom w:val="single" w:sz="12" w:space="0" w:color="FFFFFF"/>
              <w:right w:val="single" w:sz="12" w:space="0" w:color="FFFFFF"/>
            </w:tcBorders>
            <w:shd w:val="clear" w:color="000000" w:fill="FFD5D5"/>
            <w:noWrap/>
            <w:vAlign w:val="center"/>
            <w:hideMark/>
          </w:tcPr>
          <w:p w:rsidR="00F60574" w:rsidRDefault="00B77E74" w:rsidP="00A12422">
            <w:pPr>
              <w:spacing w:after="0"/>
              <w:ind w:leftChars="90" w:left="326" w:hangingChars="64" w:hanging="128"/>
              <w:rPr>
                <w:rFonts w:eastAsia="Times New Roman" w:cs="Times New Roman"/>
                <w:color w:val="000000"/>
                <w:sz w:val="20"/>
                <w:szCs w:val="20"/>
                <w:lang w:eastAsia="en-AU"/>
              </w:rPr>
            </w:pPr>
            <w:r>
              <w:rPr>
                <w:rFonts w:eastAsia="Times New Roman" w:cs="Times New Roman"/>
                <w:color w:val="000000"/>
                <w:sz w:val="20"/>
                <w:szCs w:val="20"/>
                <w:lang w:eastAsia="en-AU"/>
              </w:rPr>
              <w:t>*</w:t>
            </w:r>
            <w:r w:rsidR="005A6513">
              <w:rPr>
                <w:rFonts w:eastAsia="Times New Roman" w:cs="Times New Roman"/>
                <w:color w:val="000000"/>
                <w:sz w:val="20"/>
                <w:szCs w:val="20"/>
                <w:lang w:eastAsia="en-AU"/>
              </w:rPr>
              <w:t>*</w:t>
            </w:r>
            <w:r w:rsidR="006F30D6" w:rsidRPr="00F4397F">
              <w:rPr>
                <w:rFonts w:eastAsia="Times New Roman" w:cs="Times New Roman"/>
                <w:color w:val="000000"/>
                <w:sz w:val="20"/>
                <w:szCs w:val="20"/>
                <w:lang w:eastAsia="en-AU"/>
              </w:rPr>
              <w:t>NovoSeven</w:t>
            </w:r>
          </w:p>
          <w:p w:rsidR="006F30D6" w:rsidRPr="00F4397F" w:rsidRDefault="006F30D6" w:rsidP="00A12422">
            <w:pPr>
              <w:spacing w:after="0"/>
              <w:ind w:leftChars="90" w:left="326" w:hangingChars="64" w:hanging="128"/>
              <w:rPr>
                <w:rFonts w:eastAsia="Times New Roman" w:cs="Times New Roman"/>
                <w:color w:val="000000"/>
                <w:sz w:val="20"/>
                <w:szCs w:val="20"/>
                <w:lang w:eastAsia="en-AU"/>
              </w:rPr>
            </w:pPr>
            <w:r w:rsidRPr="00F4397F">
              <w:rPr>
                <w:rFonts w:eastAsia="Times New Roman" w:cs="Times New Roman"/>
                <w:color w:val="000000"/>
                <w:sz w:val="20"/>
                <w:szCs w:val="20"/>
                <w:lang w:eastAsia="en-AU"/>
              </w:rPr>
              <w:t>(mgs)</w:t>
            </w:r>
          </w:p>
        </w:tc>
        <w:tc>
          <w:tcPr>
            <w:tcW w:w="1285" w:type="dxa"/>
            <w:tcBorders>
              <w:top w:val="single" w:sz="12" w:space="0" w:color="FFFFFF"/>
              <w:left w:val="nil"/>
              <w:bottom w:val="single" w:sz="12" w:space="0" w:color="FFFFFF"/>
              <w:right w:val="single" w:sz="12" w:space="0" w:color="FFFFFF"/>
            </w:tcBorders>
            <w:shd w:val="clear" w:color="000000" w:fill="F2F2F2"/>
            <w:vAlign w:val="center"/>
          </w:tcPr>
          <w:p w:rsidR="006F30D6" w:rsidRPr="00FB70C4" w:rsidRDefault="006F30D6" w:rsidP="00A12422">
            <w:pPr>
              <w:spacing w:after="0"/>
              <w:jc w:val="right"/>
              <w:rPr>
                <w:rFonts w:eastAsia="Times New Roman" w:cs="Times New Roman"/>
                <w:color w:val="000000"/>
                <w:sz w:val="20"/>
                <w:szCs w:val="20"/>
                <w:lang w:eastAsia="en-AU"/>
              </w:rPr>
            </w:pPr>
            <w:r w:rsidRPr="00FB70C4">
              <w:rPr>
                <w:rFonts w:eastAsia="Times New Roman" w:cs="Times New Roman"/>
                <w:color w:val="000000"/>
                <w:sz w:val="20"/>
                <w:szCs w:val="20"/>
                <w:lang w:eastAsia="en-AU"/>
              </w:rPr>
              <w:t>441</w:t>
            </w: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8C73B1"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8C73B1"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6F30D6" w:rsidRPr="00FB70C4" w:rsidRDefault="006F30D6" w:rsidP="00A12422">
            <w:pPr>
              <w:spacing w:after="0"/>
              <w:jc w:val="right"/>
              <w:rPr>
                <w:rFonts w:eastAsia="Times New Roman" w:cs="Times New Roman"/>
                <w:color w:val="000000"/>
                <w:sz w:val="20"/>
                <w:szCs w:val="20"/>
                <w:lang w:eastAsia="en-AU"/>
              </w:rPr>
            </w:pPr>
            <w:r w:rsidRPr="00FB70C4">
              <w:rPr>
                <w:rFonts w:eastAsia="Times New Roman" w:cs="Times New Roman"/>
                <w:color w:val="000000"/>
                <w:sz w:val="20"/>
                <w:szCs w:val="20"/>
                <w:lang w:eastAsia="en-AU"/>
              </w:rPr>
              <w:t>1,837</w:t>
            </w:r>
          </w:p>
        </w:tc>
        <w:tc>
          <w:tcPr>
            <w:tcW w:w="1285" w:type="dxa"/>
            <w:tcBorders>
              <w:top w:val="nil"/>
              <w:left w:val="nil"/>
              <w:bottom w:val="single" w:sz="12" w:space="0" w:color="FFFFFF"/>
              <w:right w:val="single" w:sz="12" w:space="0" w:color="FFFFFF"/>
            </w:tcBorders>
            <w:shd w:val="clear" w:color="000000" w:fill="F2F2F2"/>
            <w:noWrap/>
            <w:vAlign w:val="center"/>
          </w:tcPr>
          <w:p w:rsidR="006F30D6" w:rsidRPr="008C73B1" w:rsidRDefault="006F30D6" w:rsidP="00A12422">
            <w:pPr>
              <w:spacing w:after="0"/>
              <w:jc w:val="right"/>
              <w:rPr>
                <w:rFonts w:eastAsia="Times New Roman" w:cs="Times New Roman"/>
                <w:color w:val="000000"/>
                <w:sz w:val="20"/>
                <w:szCs w:val="20"/>
                <w:lang w:eastAsia="en-AU"/>
              </w:rPr>
            </w:pPr>
            <w:r w:rsidRPr="008C73B1">
              <w:rPr>
                <w:rFonts w:eastAsia="Times New Roman" w:cs="Times New Roman"/>
                <w:color w:val="000000"/>
                <w:sz w:val="20"/>
                <w:szCs w:val="20"/>
                <w:lang w:eastAsia="en-AU"/>
              </w:rPr>
              <w:t>2,278</w:t>
            </w:r>
          </w:p>
        </w:tc>
        <w:tc>
          <w:tcPr>
            <w:tcW w:w="1530" w:type="dxa"/>
            <w:tcBorders>
              <w:top w:val="nil"/>
              <w:left w:val="nil"/>
              <w:bottom w:val="single" w:sz="12" w:space="0" w:color="FFFFFF"/>
              <w:right w:val="single" w:sz="12" w:space="0" w:color="FFFFFF"/>
            </w:tcBorders>
            <w:shd w:val="clear" w:color="000000" w:fill="F2F2F2"/>
            <w:noWrap/>
            <w:vAlign w:val="center"/>
            <w:hideMark/>
          </w:tcPr>
          <w:p w:rsidR="006F30D6" w:rsidRPr="008C73B1" w:rsidRDefault="006F30D6" w:rsidP="00A12422">
            <w:pPr>
              <w:spacing w:after="0"/>
              <w:jc w:val="right"/>
              <w:rPr>
                <w:rFonts w:eastAsia="Times New Roman" w:cs="Times New Roman"/>
                <w:color w:val="000000"/>
                <w:sz w:val="20"/>
                <w:szCs w:val="20"/>
                <w:lang w:eastAsia="en-AU"/>
              </w:rPr>
            </w:pPr>
            <w:r w:rsidRPr="008C73B1">
              <w:rPr>
                <w:rFonts w:eastAsia="Times New Roman" w:cs="Times New Roman"/>
                <w:color w:val="000000"/>
                <w:sz w:val="20"/>
                <w:szCs w:val="20"/>
                <w:lang w:eastAsia="en-AU"/>
              </w:rPr>
              <w:t>8</w:t>
            </w:r>
          </w:p>
        </w:tc>
        <w:tc>
          <w:tcPr>
            <w:tcW w:w="1574" w:type="dxa"/>
            <w:tcBorders>
              <w:top w:val="nil"/>
              <w:left w:val="nil"/>
              <w:bottom w:val="single" w:sz="12" w:space="0" w:color="FFFFFF"/>
              <w:right w:val="single" w:sz="12" w:space="0" w:color="FFFFFF"/>
            </w:tcBorders>
            <w:shd w:val="clear" w:color="000000" w:fill="F2F2F2"/>
            <w:noWrap/>
            <w:vAlign w:val="center"/>
            <w:hideMark/>
          </w:tcPr>
          <w:p w:rsidR="006F30D6" w:rsidRPr="008C73B1" w:rsidRDefault="006F30D6" w:rsidP="00A12422">
            <w:pPr>
              <w:spacing w:after="0"/>
              <w:jc w:val="right"/>
              <w:rPr>
                <w:rFonts w:eastAsia="Times New Roman" w:cs="Times New Roman"/>
                <w:color w:val="000000"/>
                <w:sz w:val="20"/>
                <w:szCs w:val="20"/>
                <w:lang w:eastAsia="en-AU"/>
              </w:rPr>
            </w:pPr>
            <w:r w:rsidRPr="008C73B1">
              <w:rPr>
                <w:rFonts w:eastAsia="Times New Roman" w:cs="Times New Roman"/>
                <w:color w:val="000000"/>
                <w:sz w:val="20"/>
                <w:szCs w:val="20"/>
                <w:lang w:eastAsia="en-AU"/>
              </w:rPr>
              <w:t>15</w:t>
            </w:r>
          </w:p>
        </w:tc>
      </w:tr>
      <w:tr w:rsidR="006F30D6" w:rsidRPr="00F4397F" w:rsidTr="00A12422">
        <w:trPr>
          <w:trHeight w:val="330"/>
        </w:trPr>
        <w:tc>
          <w:tcPr>
            <w:tcW w:w="1731" w:type="dxa"/>
            <w:tcBorders>
              <w:top w:val="nil"/>
              <w:left w:val="single" w:sz="12" w:space="0" w:color="FFFFFF"/>
              <w:bottom w:val="single" w:sz="12" w:space="0" w:color="FFFFFF"/>
              <w:right w:val="single" w:sz="12" w:space="0" w:color="FFFFFF"/>
            </w:tcBorders>
            <w:shd w:val="clear" w:color="000000" w:fill="FFD5D5"/>
            <w:noWrap/>
            <w:vAlign w:val="center"/>
            <w:hideMark/>
          </w:tcPr>
          <w:p w:rsidR="006F30D6" w:rsidRPr="00F4397F" w:rsidRDefault="006F30D6" w:rsidP="00A12422">
            <w:pPr>
              <w:spacing w:after="0"/>
              <w:ind w:firstLineChars="100" w:firstLine="200"/>
              <w:rPr>
                <w:rFonts w:eastAsia="Times New Roman" w:cs="Times New Roman"/>
                <w:color w:val="000000"/>
                <w:sz w:val="20"/>
                <w:szCs w:val="20"/>
                <w:lang w:eastAsia="en-AU"/>
              </w:rPr>
            </w:pPr>
            <w:r w:rsidRPr="007C3C77">
              <w:rPr>
                <w:rFonts w:eastAsia="Times New Roman" w:cs="Times New Roman"/>
                <w:color w:val="000000"/>
                <w:sz w:val="20"/>
                <w:szCs w:val="20"/>
                <w:lang w:eastAsia="en-AU"/>
              </w:rPr>
              <w:t>Xyntha</w:t>
            </w:r>
          </w:p>
        </w:tc>
        <w:tc>
          <w:tcPr>
            <w:tcW w:w="1285" w:type="dxa"/>
            <w:tcBorders>
              <w:top w:val="single" w:sz="12" w:space="0" w:color="FFFFFF"/>
              <w:left w:val="nil"/>
              <w:bottom w:val="single" w:sz="12" w:space="0" w:color="FFFFFF"/>
              <w:right w:val="single" w:sz="12" w:space="0" w:color="FFFFFF"/>
            </w:tcBorders>
            <w:shd w:val="clear" w:color="000000" w:fill="F2F2F2"/>
            <w:vAlign w:val="center"/>
          </w:tcPr>
          <w:p w:rsidR="006F30D6" w:rsidRPr="00FB70C4"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8C73B1"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8C73B1"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6F30D6" w:rsidRPr="00FB70C4" w:rsidRDefault="006F30D6" w:rsidP="00A12422">
            <w:pPr>
              <w:spacing w:after="0"/>
              <w:jc w:val="right"/>
              <w:rPr>
                <w:rFonts w:eastAsia="Times New Roman" w:cs="Times New Roman"/>
                <w:color w:val="000000"/>
                <w:sz w:val="20"/>
                <w:szCs w:val="20"/>
                <w:lang w:eastAsia="en-AU"/>
              </w:rPr>
            </w:pPr>
            <w:r w:rsidRPr="00FB70C4">
              <w:rPr>
                <w:rFonts w:eastAsia="Times New Roman" w:cs="Times New Roman"/>
                <w:color w:val="000000"/>
                <w:sz w:val="20"/>
                <w:szCs w:val="20"/>
                <w:lang w:eastAsia="en-AU"/>
              </w:rPr>
              <w:t>10,000</w:t>
            </w:r>
          </w:p>
        </w:tc>
        <w:tc>
          <w:tcPr>
            <w:tcW w:w="1285" w:type="dxa"/>
            <w:tcBorders>
              <w:top w:val="nil"/>
              <w:left w:val="nil"/>
              <w:bottom w:val="single" w:sz="12" w:space="0" w:color="FFFFFF"/>
              <w:right w:val="single" w:sz="12" w:space="0" w:color="FFFFFF"/>
            </w:tcBorders>
            <w:shd w:val="clear" w:color="000000" w:fill="F2F2F2"/>
            <w:noWrap/>
            <w:vAlign w:val="center"/>
          </w:tcPr>
          <w:p w:rsidR="006F30D6" w:rsidRPr="008C73B1" w:rsidRDefault="006F30D6" w:rsidP="00A12422">
            <w:pPr>
              <w:spacing w:after="0"/>
              <w:jc w:val="right"/>
              <w:rPr>
                <w:rFonts w:eastAsia="Times New Roman" w:cs="Times New Roman"/>
                <w:color w:val="000000"/>
                <w:sz w:val="20"/>
                <w:szCs w:val="20"/>
                <w:lang w:eastAsia="en-AU"/>
              </w:rPr>
            </w:pPr>
            <w:r w:rsidRPr="008C73B1">
              <w:rPr>
                <w:rFonts w:eastAsia="Times New Roman" w:cs="Times New Roman"/>
                <w:color w:val="000000"/>
                <w:sz w:val="20"/>
                <w:szCs w:val="20"/>
                <w:lang w:eastAsia="en-AU"/>
              </w:rPr>
              <w:t>10,000</w:t>
            </w:r>
          </w:p>
        </w:tc>
        <w:tc>
          <w:tcPr>
            <w:tcW w:w="1530" w:type="dxa"/>
            <w:tcBorders>
              <w:top w:val="nil"/>
              <w:left w:val="nil"/>
              <w:bottom w:val="single" w:sz="12" w:space="0" w:color="FFFFFF"/>
              <w:right w:val="single" w:sz="12" w:space="0" w:color="FFFFFF"/>
            </w:tcBorders>
            <w:shd w:val="clear" w:color="000000" w:fill="F2F2F2"/>
            <w:noWrap/>
            <w:vAlign w:val="center"/>
            <w:hideMark/>
          </w:tcPr>
          <w:p w:rsidR="006F30D6" w:rsidRPr="008C73B1" w:rsidRDefault="00F92291" w:rsidP="00A12422">
            <w:pPr>
              <w:spacing w:after="0"/>
              <w:jc w:val="right"/>
              <w:rPr>
                <w:rFonts w:eastAsia="Times New Roman" w:cs="Times New Roman"/>
                <w:color w:val="000000"/>
                <w:sz w:val="20"/>
                <w:szCs w:val="20"/>
                <w:lang w:eastAsia="en-AU"/>
              </w:rPr>
            </w:pPr>
            <w:r>
              <w:rPr>
                <w:bCs/>
                <w:color w:val="000000"/>
                <w:sz w:val="20"/>
                <w:szCs w:val="20"/>
              </w:rPr>
              <w:t>&lt;5</w:t>
            </w:r>
          </w:p>
        </w:tc>
        <w:tc>
          <w:tcPr>
            <w:tcW w:w="1574" w:type="dxa"/>
            <w:tcBorders>
              <w:top w:val="nil"/>
              <w:left w:val="nil"/>
              <w:bottom w:val="single" w:sz="12" w:space="0" w:color="FFFFFF"/>
              <w:right w:val="single" w:sz="12" w:space="0" w:color="FFFFFF"/>
            </w:tcBorders>
            <w:shd w:val="clear" w:color="000000" w:fill="F2F2F2"/>
            <w:noWrap/>
            <w:vAlign w:val="center"/>
            <w:hideMark/>
          </w:tcPr>
          <w:p w:rsidR="006F30D6" w:rsidRPr="008C73B1" w:rsidRDefault="006F30D6" w:rsidP="00A12422">
            <w:pPr>
              <w:spacing w:after="0"/>
              <w:jc w:val="right"/>
              <w:rPr>
                <w:rFonts w:eastAsia="Times New Roman" w:cs="Times New Roman"/>
                <w:color w:val="000000"/>
                <w:sz w:val="20"/>
                <w:szCs w:val="20"/>
                <w:lang w:eastAsia="en-AU"/>
              </w:rPr>
            </w:pPr>
          </w:p>
        </w:tc>
      </w:tr>
      <w:tr w:rsidR="006F30D6" w:rsidRPr="00F4397F" w:rsidTr="00A12422">
        <w:trPr>
          <w:trHeight w:val="330"/>
        </w:trPr>
        <w:tc>
          <w:tcPr>
            <w:tcW w:w="1731" w:type="dxa"/>
            <w:tcBorders>
              <w:top w:val="nil"/>
              <w:left w:val="single" w:sz="12" w:space="0" w:color="FFFFFF"/>
              <w:bottom w:val="single" w:sz="12" w:space="0" w:color="FFFFFF"/>
              <w:right w:val="single" w:sz="12" w:space="0" w:color="FFFFFF"/>
            </w:tcBorders>
            <w:shd w:val="clear" w:color="000000" w:fill="FFD5D5"/>
            <w:noWrap/>
            <w:vAlign w:val="center"/>
            <w:hideMark/>
          </w:tcPr>
          <w:p w:rsidR="006F30D6" w:rsidRPr="00F4397F" w:rsidRDefault="006F30D6" w:rsidP="00A12422">
            <w:pPr>
              <w:spacing w:after="0"/>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xml:space="preserve">VWD </w:t>
            </w:r>
            <w:r>
              <w:rPr>
                <w:rFonts w:eastAsia="Times New Roman" w:cs="Times New Roman"/>
                <w:b/>
                <w:bCs/>
                <w:color w:val="000000"/>
                <w:sz w:val="20"/>
                <w:szCs w:val="20"/>
                <w:lang w:eastAsia="en-AU"/>
              </w:rPr>
              <w:t>(IUs)</w:t>
            </w:r>
          </w:p>
        </w:tc>
        <w:tc>
          <w:tcPr>
            <w:tcW w:w="1285" w:type="dxa"/>
            <w:tcBorders>
              <w:top w:val="single" w:sz="12" w:space="0" w:color="FFFFFF"/>
              <w:left w:val="nil"/>
              <w:bottom w:val="single" w:sz="12" w:space="0" w:color="FFFFFF"/>
              <w:right w:val="single" w:sz="12" w:space="0" w:color="FFFFFF"/>
            </w:tcBorders>
            <w:shd w:val="clear" w:color="000000" w:fill="F2F2F2"/>
            <w:vAlign w:val="center"/>
          </w:tcPr>
          <w:p w:rsidR="006F30D6" w:rsidRPr="006C5C80" w:rsidRDefault="006F30D6" w:rsidP="00A12422">
            <w:pPr>
              <w:spacing w:after="0"/>
              <w:jc w:val="right"/>
              <w:rPr>
                <w:rFonts w:eastAsia="Times New Roman" w:cs="Times New Roman"/>
                <w:b/>
                <w:bCs/>
                <w:color w:val="000000"/>
                <w:sz w:val="20"/>
                <w:szCs w:val="20"/>
                <w:lang w:eastAsia="en-AU"/>
              </w:rPr>
            </w:pPr>
            <w:r w:rsidRPr="006C5C80">
              <w:rPr>
                <w:rFonts w:eastAsia="Times New Roman" w:cs="Times New Roman"/>
                <w:b/>
                <w:bCs/>
                <w:color w:val="000000"/>
                <w:sz w:val="20"/>
                <w:szCs w:val="20"/>
                <w:lang w:eastAsia="en-AU"/>
              </w:rPr>
              <w:t>196,000</w:t>
            </w: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8743DA" w:rsidRDefault="006F30D6" w:rsidP="00A12422">
            <w:pPr>
              <w:spacing w:after="0"/>
              <w:jc w:val="right"/>
              <w:rPr>
                <w:rFonts w:eastAsia="Times New Roman" w:cs="Times New Roman"/>
                <w:b/>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8743DA" w:rsidRDefault="006F30D6" w:rsidP="00A12422">
            <w:pPr>
              <w:spacing w:after="0"/>
              <w:jc w:val="right"/>
              <w:rPr>
                <w:rFonts w:eastAsia="Times New Roman" w:cs="Times New Roman"/>
                <w:b/>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6F30D6" w:rsidRPr="006C5C80" w:rsidRDefault="006F30D6" w:rsidP="00A12422">
            <w:pPr>
              <w:spacing w:after="0"/>
              <w:jc w:val="right"/>
              <w:rPr>
                <w:rFonts w:eastAsia="Times New Roman" w:cs="Times New Roman"/>
                <w:b/>
                <w:bCs/>
                <w:color w:val="000000"/>
                <w:sz w:val="20"/>
                <w:szCs w:val="20"/>
                <w:lang w:eastAsia="en-AU"/>
              </w:rPr>
            </w:pPr>
            <w:r w:rsidRPr="006C5C80">
              <w:rPr>
                <w:rFonts w:eastAsia="Times New Roman" w:cs="Times New Roman"/>
                <w:b/>
                <w:bCs/>
                <w:color w:val="000000"/>
                <w:sz w:val="20"/>
                <w:szCs w:val="20"/>
                <w:lang w:eastAsia="en-AU"/>
              </w:rPr>
              <w:t>146,000</w:t>
            </w:r>
          </w:p>
        </w:tc>
        <w:tc>
          <w:tcPr>
            <w:tcW w:w="1285" w:type="dxa"/>
            <w:tcBorders>
              <w:top w:val="nil"/>
              <w:left w:val="nil"/>
              <w:bottom w:val="single" w:sz="12" w:space="0" w:color="FFFFFF"/>
              <w:right w:val="single" w:sz="12" w:space="0" w:color="FFFFFF"/>
            </w:tcBorders>
            <w:shd w:val="clear" w:color="000000" w:fill="F2F2F2"/>
            <w:noWrap/>
            <w:vAlign w:val="center"/>
          </w:tcPr>
          <w:p w:rsidR="006F30D6" w:rsidRPr="008743DA" w:rsidRDefault="006F30D6" w:rsidP="00A12422">
            <w:pPr>
              <w:spacing w:after="0"/>
              <w:jc w:val="right"/>
              <w:rPr>
                <w:rFonts w:eastAsia="Times New Roman" w:cs="Times New Roman"/>
                <w:b/>
                <w:color w:val="000000"/>
                <w:sz w:val="20"/>
                <w:szCs w:val="20"/>
                <w:lang w:eastAsia="en-AU"/>
              </w:rPr>
            </w:pPr>
            <w:r w:rsidRPr="008743DA">
              <w:rPr>
                <w:rFonts w:eastAsia="Times New Roman" w:cs="Times New Roman"/>
                <w:b/>
                <w:color w:val="000000"/>
                <w:sz w:val="20"/>
                <w:szCs w:val="20"/>
                <w:lang w:eastAsia="en-AU"/>
              </w:rPr>
              <w:t>342,000</w:t>
            </w:r>
          </w:p>
        </w:tc>
        <w:tc>
          <w:tcPr>
            <w:tcW w:w="1530" w:type="dxa"/>
            <w:tcBorders>
              <w:top w:val="nil"/>
              <w:left w:val="nil"/>
              <w:bottom w:val="single" w:sz="12" w:space="0" w:color="FFFFFF"/>
              <w:right w:val="single" w:sz="12" w:space="0" w:color="FFFFFF"/>
            </w:tcBorders>
            <w:shd w:val="clear" w:color="000000" w:fill="F2F2F2"/>
            <w:noWrap/>
            <w:vAlign w:val="center"/>
            <w:hideMark/>
          </w:tcPr>
          <w:p w:rsidR="006F30D6" w:rsidRPr="008743DA" w:rsidRDefault="006F30D6" w:rsidP="00A12422">
            <w:pPr>
              <w:spacing w:after="0"/>
              <w:jc w:val="right"/>
              <w:rPr>
                <w:rFonts w:eastAsia="Times New Roman" w:cs="Times New Roman"/>
                <w:b/>
                <w:color w:val="000000"/>
                <w:sz w:val="20"/>
                <w:szCs w:val="20"/>
                <w:lang w:eastAsia="en-AU"/>
              </w:rPr>
            </w:pPr>
          </w:p>
        </w:tc>
        <w:tc>
          <w:tcPr>
            <w:tcW w:w="1574" w:type="dxa"/>
            <w:tcBorders>
              <w:top w:val="nil"/>
              <w:left w:val="nil"/>
              <w:bottom w:val="single" w:sz="12" w:space="0" w:color="FFFFFF"/>
              <w:right w:val="single" w:sz="12" w:space="0" w:color="FFFFFF"/>
            </w:tcBorders>
            <w:shd w:val="clear" w:color="000000" w:fill="F2F2F2"/>
            <w:noWrap/>
            <w:vAlign w:val="center"/>
            <w:hideMark/>
          </w:tcPr>
          <w:p w:rsidR="006F30D6" w:rsidRPr="008743DA" w:rsidRDefault="006F30D6" w:rsidP="00A12422">
            <w:pPr>
              <w:spacing w:after="0"/>
              <w:jc w:val="right"/>
              <w:rPr>
                <w:rFonts w:eastAsia="Times New Roman" w:cs="Times New Roman"/>
                <w:b/>
                <w:color w:val="000000"/>
                <w:sz w:val="20"/>
                <w:szCs w:val="20"/>
                <w:lang w:eastAsia="en-AU"/>
              </w:rPr>
            </w:pPr>
            <w:r w:rsidRPr="008743DA">
              <w:rPr>
                <w:rFonts w:eastAsia="Times New Roman" w:cs="Times New Roman"/>
                <w:b/>
                <w:color w:val="000000"/>
                <w:sz w:val="20"/>
                <w:szCs w:val="20"/>
                <w:lang w:eastAsia="en-AU"/>
              </w:rPr>
              <w:t>2,736</w:t>
            </w:r>
          </w:p>
        </w:tc>
      </w:tr>
      <w:tr w:rsidR="006F30D6" w:rsidRPr="00F4397F" w:rsidTr="00A12422">
        <w:trPr>
          <w:trHeight w:val="330"/>
        </w:trPr>
        <w:tc>
          <w:tcPr>
            <w:tcW w:w="1731" w:type="dxa"/>
            <w:tcBorders>
              <w:top w:val="nil"/>
              <w:left w:val="single" w:sz="12" w:space="0" w:color="FFFFFF"/>
              <w:bottom w:val="single" w:sz="12" w:space="0" w:color="FFFFFF"/>
              <w:right w:val="single" w:sz="12" w:space="0" w:color="FFFFFF"/>
            </w:tcBorders>
            <w:shd w:val="clear" w:color="000000" w:fill="FFD5D5"/>
            <w:noWrap/>
            <w:vAlign w:val="center"/>
            <w:hideMark/>
          </w:tcPr>
          <w:p w:rsidR="006F30D6" w:rsidRPr="00F4397F" w:rsidRDefault="006F30D6" w:rsidP="00A12422">
            <w:pPr>
              <w:spacing w:after="0"/>
              <w:ind w:firstLineChars="100" w:firstLine="200"/>
              <w:rPr>
                <w:rFonts w:eastAsia="Times New Roman" w:cs="Times New Roman"/>
                <w:color w:val="000000"/>
                <w:sz w:val="20"/>
                <w:szCs w:val="20"/>
                <w:lang w:eastAsia="en-AU"/>
              </w:rPr>
            </w:pPr>
            <w:r w:rsidRPr="00F4397F">
              <w:rPr>
                <w:rFonts w:eastAsia="Times New Roman" w:cs="Times New Roman"/>
                <w:color w:val="000000"/>
                <w:sz w:val="20"/>
                <w:szCs w:val="20"/>
                <w:lang w:eastAsia="en-AU"/>
              </w:rPr>
              <w:t>Biostate</w:t>
            </w:r>
          </w:p>
        </w:tc>
        <w:tc>
          <w:tcPr>
            <w:tcW w:w="1285" w:type="dxa"/>
            <w:tcBorders>
              <w:top w:val="single" w:sz="12" w:space="0" w:color="FFFFFF"/>
              <w:left w:val="nil"/>
              <w:bottom w:val="single" w:sz="12" w:space="0" w:color="FFFFFF"/>
              <w:right w:val="single" w:sz="12" w:space="0" w:color="FFFFFF"/>
            </w:tcBorders>
            <w:shd w:val="clear" w:color="000000" w:fill="F2F2F2"/>
            <w:vAlign w:val="center"/>
          </w:tcPr>
          <w:p w:rsidR="006F30D6" w:rsidRPr="006C5C80" w:rsidRDefault="006F30D6" w:rsidP="00A12422">
            <w:pPr>
              <w:spacing w:after="0"/>
              <w:jc w:val="right"/>
              <w:rPr>
                <w:rFonts w:eastAsia="Times New Roman" w:cs="Times New Roman"/>
                <w:color w:val="000000"/>
                <w:sz w:val="20"/>
                <w:szCs w:val="20"/>
                <w:lang w:eastAsia="en-AU"/>
              </w:rPr>
            </w:pPr>
            <w:r w:rsidRPr="006C5C80">
              <w:rPr>
                <w:rFonts w:eastAsia="Times New Roman" w:cs="Times New Roman"/>
                <w:color w:val="000000"/>
                <w:sz w:val="20"/>
                <w:szCs w:val="20"/>
                <w:lang w:eastAsia="en-AU"/>
              </w:rPr>
              <w:t>196,000</w:t>
            </w: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2B767C"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tcPr>
          <w:p w:rsidR="006F30D6" w:rsidRPr="002B767C" w:rsidRDefault="006F30D6" w:rsidP="00A12422">
            <w:pPr>
              <w:spacing w:after="0"/>
              <w:jc w:val="right"/>
              <w:rPr>
                <w:rFonts w:eastAsia="Times New Roman" w:cs="Times New Roman"/>
                <w:color w:val="000000"/>
                <w:sz w:val="20"/>
                <w:szCs w:val="20"/>
                <w:lang w:eastAsia="en-AU"/>
              </w:rPr>
            </w:pPr>
          </w:p>
        </w:tc>
        <w:tc>
          <w:tcPr>
            <w:tcW w:w="1285"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6F30D6" w:rsidRPr="006C5C80" w:rsidRDefault="006F30D6" w:rsidP="00A12422">
            <w:pPr>
              <w:spacing w:after="0"/>
              <w:jc w:val="right"/>
              <w:rPr>
                <w:rFonts w:eastAsia="Times New Roman" w:cs="Times New Roman"/>
                <w:color w:val="000000"/>
                <w:sz w:val="20"/>
                <w:szCs w:val="20"/>
                <w:lang w:eastAsia="en-AU"/>
              </w:rPr>
            </w:pPr>
            <w:r w:rsidRPr="006C5C80">
              <w:rPr>
                <w:rFonts w:eastAsia="Times New Roman" w:cs="Times New Roman"/>
                <w:color w:val="000000"/>
                <w:sz w:val="20"/>
                <w:szCs w:val="20"/>
                <w:lang w:eastAsia="en-AU"/>
              </w:rPr>
              <w:t>146,000</w:t>
            </w:r>
          </w:p>
        </w:tc>
        <w:tc>
          <w:tcPr>
            <w:tcW w:w="1285" w:type="dxa"/>
            <w:tcBorders>
              <w:top w:val="nil"/>
              <w:left w:val="nil"/>
              <w:bottom w:val="single" w:sz="12" w:space="0" w:color="FFFFFF"/>
              <w:right w:val="single" w:sz="12" w:space="0" w:color="FFFFFF"/>
            </w:tcBorders>
            <w:shd w:val="clear" w:color="000000" w:fill="F2F2F2"/>
            <w:noWrap/>
            <w:vAlign w:val="center"/>
          </w:tcPr>
          <w:p w:rsidR="006F30D6" w:rsidRPr="002B767C" w:rsidRDefault="006F30D6" w:rsidP="00A12422">
            <w:pPr>
              <w:spacing w:after="0"/>
              <w:jc w:val="right"/>
              <w:rPr>
                <w:rFonts w:eastAsia="Times New Roman" w:cs="Times New Roman"/>
                <w:color w:val="000000"/>
                <w:sz w:val="20"/>
                <w:szCs w:val="20"/>
                <w:lang w:eastAsia="en-AU"/>
              </w:rPr>
            </w:pPr>
            <w:r w:rsidRPr="002B767C">
              <w:rPr>
                <w:rFonts w:eastAsia="Times New Roman" w:cs="Times New Roman"/>
                <w:color w:val="000000"/>
                <w:sz w:val="20"/>
                <w:szCs w:val="20"/>
                <w:lang w:eastAsia="en-AU"/>
              </w:rPr>
              <w:t>342,000</w:t>
            </w:r>
          </w:p>
        </w:tc>
        <w:tc>
          <w:tcPr>
            <w:tcW w:w="1530" w:type="dxa"/>
            <w:tcBorders>
              <w:top w:val="nil"/>
              <w:left w:val="nil"/>
              <w:bottom w:val="single" w:sz="12" w:space="0" w:color="FFFFFF"/>
              <w:right w:val="single" w:sz="12" w:space="0" w:color="FFFFFF"/>
            </w:tcBorders>
            <w:shd w:val="clear" w:color="000000" w:fill="F2F2F2"/>
            <w:noWrap/>
            <w:vAlign w:val="center"/>
            <w:hideMark/>
          </w:tcPr>
          <w:p w:rsidR="006F30D6" w:rsidRPr="002B767C" w:rsidRDefault="006F30D6" w:rsidP="00A12422">
            <w:pPr>
              <w:spacing w:after="0"/>
              <w:jc w:val="right"/>
              <w:rPr>
                <w:rFonts w:eastAsia="Times New Roman" w:cs="Times New Roman"/>
                <w:color w:val="000000"/>
                <w:sz w:val="20"/>
                <w:szCs w:val="20"/>
                <w:lang w:eastAsia="en-AU"/>
              </w:rPr>
            </w:pPr>
            <w:r w:rsidRPr="002B767C">
              <w:rPr>
                <w:rFonts w:eastAsia="Times New Roman" w:cs="Times New Roman"/>
                <w:color w:val="000000"/>
                <w:sz w:val="20"/>
                <w:szCs w:val="20"/>
                <w:lang w:eastAsia="en-AU"/>
              </w:rPr>
              <w:t>10</w:t>
            </w:r>
          </w:p>
        </w:tc>
        <w:tc>
          <w:tcPr>
            <w:tcW w:w="1574" w:type="dxa"/>
            <w:tcBorders>
              <w:top w:val="nil"/>
              <w:left w:val="nil"/>
              <w:bottom w:val="single" w:sz="12" w:space="0" w:color="FFFFFF"/>
              <w:right w:val="single" w:sz="12" w:space="0" w:color="FFFFFF"/>
            </w:tcBorders>
            <w:shd w:val="clear" w:color="000000" w:fill="F2F2F2"/>
            <w:noWrap/>
            <w:vAlign w:val="center"/>
            <w:hideMark/>
          </w:tcPr>
          <w:p w:rsidR="006F30D6" w:rsidRPr="00954D6D" w:rsidRDefault="006F30D6" w:rsidP="00A12422">
            <w:pPr>
              <w:spacing w:after="0"/>
              <w:jc w:val="right"/>
              <w:rPr>
                <w:rFonts w:eastAsia="Times New Roman" w:cs="Times New Roman"/>
                <w:sz w:val="20"/>
                <w:szCs w:val="20"/>
                <w:lang w:eastAsia="en-AU"/>
              </w:rPr>
            </w:pPr>
            <w:r w:rsidRPr="00954D6D">
              <w:rPr>
                <w:rFonts w:eastAsia="Times New Roman" w:cs="Times New Roman"/>
                <w:sz w:val="20"/>
                <w:szCs w:val="20"/>
                <w:lang w:eastAsia="en-AU"/>
              </w:rPr>
              <w:t>2,736</w:t>
            </w:r>
          </w:p>
        </w:tc>
      </w:tr>
    </w:tbl>
    <w:p w:rsidR="006F30D6" w:rsidRDefault="006F30D6" w:rsidP="006F30D6">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rsidR="006F30D6" w:rsidRDefault="006F30D6" w:rsidP="006F30D6">
      <w:pPr>
        <w:spacing w:after="0"/>
        <w:rPr>
          <w:sz w:val="16"/>
          <w:szCs w:val="16"/>
        </w:rPr>
      </w:pPr>
      <w:r>
        <w:rPr>
          <w:sz w:val="16"/>
          <w:szCs w:val="16"/>
        </w:rPr>
        <w:t>**IUs sums all the products except NovoSeven</w:t>
      </w:r>
    </w:p>
    <w:p w:rsidR="001D0F5B" w:rsidRDefault="001D0F5B">
      <w:pPr>
        <w:spacing w:after="0"/>
        <w:rPr>
          <w:b/>
          <w:bCs/>
          <w:caps/>
          <w:color w:val="7A7A7A"/>
          <w:sz w:val="18"/>
          <w:szCs w:val="18"/>
        </w:rPr>
      </w:pPr>
      <w:r>
        <w:br w:type="page"/>
      </w:r>
    </w:p>
    <w:p w:rsidR="00AE0C30" w:rsidRDefault="00AE0C30" w:rsidP="00AE0C30">
      <w:pPr>
        <w:pStyle w:val="Caption"/>
      </w:pPr>
      <w:bookmarkStart w:id="181" w:name="_Ref485214796"/>
      <w:bookmarkStart w:id="182" w:name="_Ref535586883"/>
      <w:bookmarkStart w:id="183" w:name="_Toc15830873"/>
      <w:r>
        <w:lastRenderedPageBreak/>
        <w:t xml:space="preserve">Table </w:t>
      </w:r>
      <w:bookmarkEnd w:id="177"/>
      <w:bookmarkEnd w:id="181"/>
      <w:r w:rsidR="008A363A">
        <w:fldChar w:fldCharType="begin"/>
      </w:r>
      <w:r w:rsidR="008A363A">
        <w:instrText xml:space="preserve"> SEQ Table \* ARABIC </w:instrText>
      </w:r>
      <w:r w:rsidR="008A363A">
        <w:fldChar w:fldCharType="separate"/>
      </w:r>
      <w:r w:rsidR="00612103">
        <w:rPr>
          <w:noProof/>
        </w:rPr>
        <w:t>23</w:t>
      </w:r>
      <w:r w:rsidR="008A363A">
        <w:rPr>
          <w:noProof/>
        </w:rPr>
        <w:fldChar w:fldCharType="end"/>
      </w:r>
      <w:bookmarkEnd w:id="182"/>
      <w:r w:rsidR="006C5C80">
        <w:t xml:space="preserve"> </w:t>
      </w:r>
      <w:r w:rsidR="00B12039">
        <w:t xml:space="preserve">- </w:t>
      </w:r>
      <w:r>
        <w:t>IU V</w:t>
      </w:r>
      <w:r w:rsidRPr="00D908A1">
        <w:t xml:space="preserve">olume of product issued </w:t>
      </w:r>
      <w:r>
        <w:t xml:space="preserve">and patient counts for hereditary </w:t>
      </w:r>
      <w:r w:rsidRPr="00D908A1">
        <w:t>HMA</w:t>
      </w:r>
      <w:r>
        <w:t xml:space="preserve"> and </w:t>
      </w:r>
      <w:r w:rsidR="00DB7756">
        <w:t>H</w:t>
      </w:r>
      <w:r w:rsidRPr="00D908A1">
        <w:t xml:space="preserve">MB </w:t>
      </w:r>
      <w:r>
        <w:t>by severity and regimen type</w:t>
      </w:r>
      <w:bookmarkEnd w:id="178"/>
      <w:bookmarkEnd w:id="183"/>
    </w:p>
    <w:tbl>
      <w:tblPr>
        <w:tblW w:w="11540" w:type="dxa"/>
        <w:tblInd w:w="93" w:type="dxa"/>
        <w:tblLook w:val="04A0" w:firstRow="1" w:lastRow="0" w:firstColumn="1" w:lastColumn="0" w:noHBand="0" w:noVBand="1"/>
      </w:tblPr>
      <w:tblGrid>
        <w:gridCol w:w="2260"/>
        <w:gridCol w:w="1840"/>
        <w:gridCol w:w="1441"/>
        <w:gridCol w:w="2279"/>
        <w:gridCol w:w="1353"/>
        <w:gridCol w:w="2367"/>
      </w:tblGrid>
      <w:tr w:rsidR="00AE0C30" w:rsidRPr="00AE0C30" w:rsidTr="00FF69C6">
        <w:trPr>
          <w:trHeight w:val="450"/>
        </w:trPr>
        <w:tc>
          <w:tcPr>
            <w:tcW w:w="22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tcPr>
          <w:p w:rsidR="00AE0C30" w:rsidRPr="00AE0C30" w:rsidRDefault="00AE0C30" w:rsidP="00FF69C6">
            <w:pPr>
              <w:spacing w:after="0"/>
              <w:jc w:val="center"/>
              <w:rPr>
                <w:rFonts w:eastAsia="Times New Roman" w:cs="Times New Roman"/>
                <w:b/>
                <w:bCs/>
                <w:color w:val="FFFFFF"/>
                <w:sz w:val="20"/>
                <w:szCs w:val="20"/>
                <w:lang w:eastAsia="en-AU"/>
              </w:rPr>
            </w:pPr>
          </w:p>
        </w:tc>
        <w:tc>
          <w:tcPr>
            <w:tcW w:w="1840" w:type="dxa"/>
            <w:tcBorders>
              <w:top w:val="single" w:sz="12" w:space="0" w:color="FFFFFF"/>
              <w:left w:val="nil"/>
              <w:bottom w:val="single" w:sz="12" w:space="0" w:color="FFFFFF"/>
              <w:right w:val="single" w:sz="12" w:space="0" w:color="FFFFFF"/>
            </w:tcBorders>
            <w:shd w:val="clear" w:color="000000" w:fill="C00000"/>
            <w:noWrap/>
            <w:vAlign w:val="center"/>
          </w:tcPr>
          <w:p w:rsidR="00AE0C30" w:rsidRPr="00AE0C30" w:rsidRDefault="00AE0C30" w:rsidP="00FF69C6">
            <w:pPr>
              <w:spacing w:after="0"/>
              <w:jc w:val="center"/>
              <w:rPr>
                <w:rFonts w:eastAsia="Times New Roman" w:cs="Times New Roman"/>
                <w:b/>
                <w:bCs/>
                <w:color w:val="FFFFFF"/>
                <w:sz w:val="20"/>
                <w:szCs w:val="20"/>
                <w:lang w:eastAsia="en-AU"/>
              </w:rPr>
            </w:pPr>
          </w:p>
        </w:tc>
        <w:tc>
          <w:tcPr>
            <w:tcW w:w="37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FF69C6">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A</w:t>
            </w:r>
          </w:p>
        </w:tc>
        <w:tc>
          <w:tcPr>
            <w:tcW w:w="37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FF69C6">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B</w:t>
            </w:r>
          </w:p>
        </w:tc>
      </w:tr>
      <w:tr w:rsidR="00AE0C30" w:rsidRPr="00AE0C30" w:rsidTr="00FF69C6">
        <w:trPr>
          <w:trHeight w:val="885"/>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FF69C6">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Severity</w:t>
            </w:r>
            <w:r w:rsidR="00D342AB">
              <w:rPr>
                <w:rFonts w:eastAsia="Times New Roman" w:cs="Times New Roman"/>
                <w:b/>
                <w:bCs/>
                <w:color w:val="000000"/>
                <w:sz w:val="20"/>
                <w:szCs w:val="20"/>
                <w:lang w:eastAsia="en-AU"/>
              </w:rPr>
              <w:t>*</w:t>
            </w: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FF69C6">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r w:rsidR="00D342AB">
              <w:rPr>
                <w:rFonts w:eastAsia="Times New Roman" w:cs="Times New Roman"/>
                <w:b/>
                <w:bCs/>
                <w:color w:val="000000"/>
                <w:sz w:val="20"/>
                <w:szCs w:val="20"/>
                <w:lang w:eastAsia="en-AU"/>
              </w:rPr>
              <w:t>**</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FF69C6">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FF69C6">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FF69C6">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FF69C6">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r>
      <w:tr w:rsidR="00D93B17" w:rsidRPr="00AE0C30" w:rsidTr="00FF69C6">
        <w:trPr>
          <w:trHeight w:val="330"/>
        </w:trPr>
        <w:tc>
          <w:tcPr>
            <w:tcW w:w="22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Mild</w:t>
            </w: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4,</w:t>
            </w:r>
            <w:r>
              <w:rPr>
                <w:rFonts w:eastAsia="Times New Roman" w:cs="Times New Roman"/>
                <w:color w:val="000000"/>
                <w:sz w:val="20"/>
                <w:szCs w:val="20"/>
                <w:lang w:eastAsia="en-AU"/>
              </w:rPr>
              <w:t>191</w:t>
            </w:r>
            <w:r w:rsidRPr="00750D13">
              <w:rPr>
                <w:rFonts w:eastAsia="Times New Roman" w:cs="Times New Roman"/>
                <w:color w:val="000000"/>
                <w:sz w:val="20"/>
                <w:szCs w:val="20"/>
                <w:lang w:eastAsia="en-AU"/>
              </w:rPr>
              <w:t>,750</w:t>
            </w:r>
          </w:p>
        </w:tc>
        <w:tc>
          <w:tcPr>
            <w:tcW w:w="2279"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19</w:t>
            </w:r>
            <w:r>
              <w:rPr>
                <w:rFonts w:eastAsia="Times New Roman" w:cs="Times New Roman"/>
                <w:color w:val="000000"/>
                <w:sz w:val="20"/>
                <w:szCs w:val="20"/>
                <w:lang w:eastAsia="en-AU"/>
              </w:rPr>
              <w:t>2</w:t>
            </w:r>
          </w:p>
        </w:tc>
        <w:tc>
          <w:tcPr>
            <w:tcW w:w="1353"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1,578,500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49</w:t>
            </w:r>
          </w:p>
        </w:tc>
      </w:tr>
      <w:tr w:rsidR="00D93B17" w:rsidRPr="00AE0C30" w:rsidTr="00FF69C6">
        <w:trPr>
          <w:trHeight w:val="330"/>
        </w:trPr>
        <w:tc>
          <w:tcPr>
            <w:tcW w:w="2260" w:type="dxa"/>
            <w:vMerge/>
            <w:tcBorders>
              <w:top w:val="nil"/>
              <w:left w:val="single" w:sz="12" w:space="0" w:color="FFFFFF"/>
              <w:bottom w:val="single" w:sz="12" w:space="0" w:color="FFFFFF"/>
              <w:right w:val="single" w:sz="12" w:space="0" w:color="FFFFFF"/>
            </w:tcBorders>
            <w:vAlign w:val="center"/>
            <w:hideMark/>
          </w:tcPr>
          <w:p w:rsidR="00D93B17" w:rsidRPr="00AE0C30" w:rsidRDefault="00D93B17" w:rsidP="00FF69C6">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329,500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5</w:t>
            </w:r>
          </w:p>
        </w:tc>
        <w:tc>
          <w:tcPr>
            <w:tcW w:w="1353"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36,000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F92291" w:rsidP="00926915">
            <w:pPr>
              <w:spacing w:after="0"/>
              <w:jc w:val="right"/>
              <w:rPr>
                <w:rFonts w:eastAsia="Times New Roman" w:cs="Times New Roman"/>
                <w:color w:val="000000"/>
                <w:sz w:val="20"/>
                <w:szCs w:val="20"/>
                <w:lang w:eastAsia="en-AU"/>
              </w:rPr>
            </w:pPr>
            <w:r>
              <w:rPr>
                <w:bCs/>
                <w:color w:val="000000"/>
                <w:sz w:val="20"/>
                <w:szCs w:val="20"/>
              </w:rPr>
              <w:t>&lt;5</w:t>
            </w:r>
          </w:p>
        </w:tc>
      </w:tr>
      <w:tr w:rsidR="00D93B17" w:rsidRPr="00AE0C30" w:rsidTr="00FF69C6">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rsidR="00D93B17" w:rsidRPr="00AE0C30" w:rsidRDefault="00D93B17" w:rsidP="00FF69C6">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4,808</w:t>
            </w:r>
            <w:r w:rsidRPr="00750D13">
              <w:rPr>
                <w:rFonts w:eastAsia="Times New Roman" w:cs="Times New Roman"/>
                <w:color w:val="000000"/>
                <w:sz w:val="20"/>
                <w:szCs w:val="20"/>
                <w:lang w:eastAsia="en-AU"/>
              </w:rPr>
              <w:t>,500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60</w:t>
            </w:r>
          </w:p>
        </w:tc>
        <w:tc>
          <w:tcPr>
            <w:tcW w:w="1353"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2,910,500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38</w:t>
            </w:r>
          </w:p>
        </w:tc>
      </w:tr>
      <w:tr w:rsidR="00D93B17" w:rsidRPr="00AE0C30" w:rsidTr="00FF69C6">
        <w:trPr>
          <w:trHeight w:val="330"/>
        </w:trPr>
        <w:tc>
          <w:tcPr>
            <w:tcW w:w="2260" w:type="dxa"/>
            <w:vMerge/>
            <w:tcBorders>
              <w:left w:val="single" w:sz="12" w:space="0" w:color="FFFFFF"/>
              <w:bottom w:val="single" w:sz="4" w:space="0" w:color="000000"/>
              <w:right w:val="single" w:sz="12" w:space="0" w:color="FFFFFF"/>
            </w:tcBorders>
            <w:shd w:val="clear" w:color="000000" w:fill="FFD5D5"/>
            <w:vAlign w:val="center"/>
            <w:hideMark/>
          </w:tcPr>
          <w:p w:rsidR="00D93B17" w:rsidRPr="00AE0C30" w:rsidRDefault="00D93B17" w:rsidP="00FF69C6">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6,756</w:t>
            </w:r>
            <w:r w:rsidRPr="00750D13">
              <w:rPr>
                <w:rFonts w:eastAsia="Times New Roman" w:cs="Times New Roman"/>
                <w:color w:val="000000"/>
                <w:sz w:val="20"/>
                <w:szCs w:val="20"/>
                <w:lang w:eastAsia="en-AU"/>
              </w:rPr>
              <w:t>,000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27</w:t>
            </w:r>
          </w:p>
        </w:tc>
        <w:tc>
          <w:tcPr>
            <w:tcW w:w="1353"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3,972,000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13</w:t>
            </w:r>
          </w:p>
        </w:tc>
      </w:tr>
      <w:tr w:rsidR="00D93B17" w:rsidRPr="00AE0C30" w:rsidTr="00FF69C6">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Severe</w:t>
            </w: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1</w:t>
            </w:r>
            <w:r>
              <w:rPr>
                <w:rFonts w:eastAsia="Times New Roman" w:cs="Times New Roman"/>
                <w:color w:val="000000"/>
                <w:sz w:val="20"/>
                <w:szCs w:val="20"/>
                <w:lang w:eastAsia="en-AU"/>
              </w:rPr>
              <w:t>3</w:t>
            </w:r>
            <w:r w:rsidRPr="00750D13">
              <w:rPr>
                <w:rFonts w:eastAsia="Times New Roman" w:cs="Times New Roman"/>
                <w:color w:val="000000"/>
                <w:sz w:val="20"/>
                <w:szCs w:val="20"/>
                <w:lang w:eastAsia="en-AU"/>
              </w:rPr>
              <w:t>,8</w:t>
            </w:r>
            <w:r>
              <w:rPr>
                <w:rFonts w:eastAsia="Times New Roman" w:cs="Times New Roman"/>
                <w:color w:val="000000"/>
                <w:sz w:val="20"/>
                <w:szCs w:val="20"/>
                <w:lang w:eastAsia="en-AU"/>
              </w:rPr>
              <w:t>9</w:t>
            </w:r>
            <w:r w:rsidRPr="00750D13">
              <w:rPr>
                <w:rFonts w:eastAsia="Times New Roman" w:cs="Times New Roman"/>
                <w:color w:val="000000"/>
                <w:sz w:val="20"/>
                <w:szCs w:val="20"/>
                <w:lang w:eastAsia="en-AU"/>
              </w:rPr>
              <w:t>1,</w:t>
            </w:r>
            <w:r>
              <w:rPr>
                <w:rFonts w:eastAsia="Times New Roman" w:cs="Times New Roman"/>
                <w:color w:val="000000"/>
                <w:sz w:val="20"/>
                <w:szCs w:val="20"/>
                <w:lang w:eastAsia="en-AU"/>
              </w:rPr>
              <w:t>7</w:t>
            </w:r>
            <w:r w:rsidRPr="00750D13">
              <w:rPr>
                <w:rFonts w:eastAsia="Times New Roman" w:cs="Times New Roman"/>
                <w:color w:val="000000"/>
                <w:sz w:val="20"/>
                <w:szCs w:val="20"/>
                <w:lang w:eastAsia="en-AU"/>
              </w:rPr>
              <w:t>60</w:t>
            </w:r>
          </w:p>
        </w:tc>
        <w:tc>
          <w:tcPr>
            <w:tcW w:w="2279"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95</w:t>
            </w:r>
          </w:p>
        </w:tc>
        <w:tc>
          <w:tcPr>
            <w:tcW w:w="1353"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2,622,500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18</w:t>
            </w:r>
          </w:p>
        </w:tc>
      </w:tr>
      <w:tr w:rsidR="00D93B17" w:rsidRPr="00AE0C30" w:rsidTr="00FF69C6">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rsidR="00D93B17" w:rsidRPr="00AE0C30" w:rsidRDefault="00D93B17" w:rsidP="00FF69C6">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75,274,494</w:t>
            </w:r>
          </w:p>
        </w:tc>
        <w:tc>
          <w:tcPr>
            <w:tcW w:w="2279"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259</w:t>
            </w:r>
          </w:p>
        </w:tc>
        <w:tc>
          <w:tcPr>
            <w:tcW w:w="1353"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8,545,500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29</w:t>
            </w:r>
          </w:p>
        </w:tc>
      </w:tr>
      <w:tr w:rsidR="00D93B17" w:rsidRPr="00AE0C30" w:rsidTr="00FF69C6">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rsidR="00D93B17" w:rsidRPr="00AE0C30" w:rsidRDefault="00D93B17" w:rsidP="00FF69C6">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441"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195,000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F92291" w:rsidP="00F92291">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&lt;5</w:t>
            </w:r>
          </w:p>
        </w:tc>
        <w:tc>
          <w:tcPr>
            <w:tcW w:w="1353"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54,000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F92291" w:rsidP="00926915">
            <w:pPr>
              <w:spacing w:after="0"/>
              <w:jc w:val="right"/>
              <w:rPr>
                <w:rFonts w:eastAsia="Times New Roman" w:cs="Times New Roman"/>
                <w:color w:val="000000"/>
                <w:sz w:val="20"/>
                <w:szCs w:val="20"/>
                <w:lang w:eastAsia="en-AU"/>
              </w:rPr>
            </w:pPr>
            <w:r>
              <w:rPr>
                <w:bCs/>
                <w:color w:val="000000"/>
                <w:sz w:val="20"/>
                <w:szCs w:val="20"/>
              </w:rPr>
              <w:t>&lt;5</w:t>
            </w:r>
          </w:p>
        </w:tc>
      </w:tr>
      <w:tr w:rsidR="00D93B17" w:rsidRPr="00AE0C30" w:rsidTr="00FF69C6">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Adult - Total</w:t>
            </w: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p>
        </w:tc>
        <w:tc>
          <w:tcPr>
            <w:tcW w:w="1441" w:type="dxa"/>
            <w:tcBorders>
              <w:top w:val="nil"/>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b/>
                <w:color w:val="000000"/>
                <w:sz w:val="20"/>
                <w:szCs w:val="20"/>
                <w:lang w:eastAsia="en-AU"/>
              </w:rPr>
            </w:pPr>
            <w:r w:rsidRPr="00750D13">
              <w:rPr>
                <w:rFonts w:eastAsia="Times New Roman" w:cs="Times New Roman"/>
                <w:b/>
                <w:color w:val="000000"/>
                <w:sz w:val="20"/>
                <w:szCs w:val="20"/>
                <w:lang w:eastAsia="en-AU"/>
              </w:rPr>
              <w:t>10</w:t>
            </w:r>
            <w:r>
              <w:rPr>
                <w:rFonts w:eastAsia="Times New Roman" w:cs="Times New Roman"/>
                <w:b/>
                <w:color w:val="000000"/>
                <w:sz w:val="20"/>
                <w:szCs w:val="20"/>
                <w:lang w:eastAsia="en-AU"/>
              </w:rPr>
              <w:t>5</w:t>
            </w:r>
            <w:r w:rsidRPr="00750D13">
              <w:rPr>
                <w:rFonts w:eastAsia="Times New Roman" w:cs="Times New Roman"/>
                <w:b/>
                <w:color w:val="000000"/>
                <w:sz w:val="20"/>
                <w:szCs w:val="20"/>
                <w:lang w:eastAsia="en-AU"/>
              </w:rPr>
              <w:t>,</w:t>
            </w:r>
            <w:r>
              <w:rPr>
                <w:rFonts w:eastAsia="Times New Roman" w:cs="Times New Roman"/>
                <w:b/>
                <w:color w:val="000000"/>
                <w:sz w:val="20"/>
                <w:szCs w:val="20"/>
                <w:lang w:eastAsia="en-AU"/>
              </w:rPr>
              <w:t>447</w:t>
            </w:r>
            <w:r w:rsidRPr="00750D13">
              <w:rPr>
                <w:rFonts w:eastAsia="Times New Roman" w:cs="Times New Roman"/>
                <w:b/>
                <w:color w:val="000000"/>
                <w:sz w:val="20"/>
                <w:szCs w:val="20"/>
                <w:lang w:eastAsia="en-AU"/>
              </w:rPr>
              <w:t>,</w:t>
            </w:r>
            <w:r>
              <w:rPr>
                <w:rFonts w:eastAsia="Times New Roman" w:cs="Times New Roman"/>
                <w:b/>
                <w:color w:val="000000"/>
                <w:sz w:val="20"/>
                <w:szCs w:val="20"/>
                <w:lang w:eastAsia="en-AU"/>
              </w:rPr>
              <w:t>0</w:t>
            </w:r>
            <w:r w:rsidRPr="00750D13">
              <w:rPr>
                <w:rFonts w:eastAsia="Times New Roman" w:cs="Times New Roman"/>
                <w:b/>
                <w:color w:val="000000"/>
                <w:sz w:val="20"/>
                <w:szCs w:val="20"/>
                <w:lang w:eastAsia="en-AU"/>
              </w:rPr>
              <w:t>04</w:t>
            </w:r>
          </w:p>
        </w:tc>
        <w:tc>
          <w:tcPr>
            <w:tcW w:w="2279" w:type="dxa"/>
            <w:tcBorders>
              <w:top w:val="nil"/>
              <w:left w:val="nil"/>
              <w:bottom w:val="single" w:sz="12" w:space="0" w:color="FFFFFF"/>
              <w:right w:val="single" w:sz="12" w:space="0" w:color="FFFFFF"/>
            </w:tcBorders>
            <w:shd w:val="clear" w:color="000000" w:fill="F2F2F2"/>
            <w:noWrap/>
            <w:vAlign w:val="center"/>
            <w:hideMark/>
          </w:tcPr>
          <w:p w:rsidR="00D93B17" w:rsidRPr="00E706BF" w:rsidRDefault="00D93B17" w:rsidP="00F92291">
            <w:pPr>
              <w:spacing w:after="0"/>
              <w:jc w:val="right"/>
              <w:rPr>
                <w:rFonts w:eastAsia="Times New Roman" w:cs="Times New Roman"/>
                <w:b/>
                <w:color w:val="000000"/>
                <w:sz w:val="20"/>
                <w:szCs w:val="20"/>
                <w:lang w:eastAsia="en-AU"/>
              </w:rPr>
            </w:pPr>
          </w:p>
        </w:tc>
        <w:tc>
          <w:tcPr>
            <w:tcW w:w="1353" w:type="dxa"/>
            <w:tcBorders>
              <w:top w:val="nil"/>
              <w:left w:val="nil"/>
              <w:bottom w:val="single" w:sz="12" w:space="0" w:color="FFFFFF"/>
              <w:right w:val="single" w:sz="12" w:space="0" w:color="FFFFFF"/>
            </w:tcBorders>
            <w:shd w:val="clear" w:color="000000" w:fill="F2F2F2"/>
            <w:noWrap/>
            <w:vAlign w:val="center"/>
            <w:hideMark/>
          </w:tcPr>
          <w:p w:rsidR="00D93B17" w:rsidRPr="00E706BF" w:rsidRDefault="00D93B17" w:rsidP="00926915">
            <w:pPr>
              <w:spacing w:after="0"/>
              <w:jc w:val="right"/>
              <w:rPr>
                <w:rFonts w:eastAsia="Times New Roman" w:cs="Times New Roman"/>
                <w:b/>
                <w:color w:val="000000"/>
                <w:sz w:val="20"/>
                <w:szCs w:val="20"/>
                <w:lang w:eastAsia="en-AU"/>
              </w:rPr>
            </w:pPr>
            <w:r w:rsidRPr="00E706BF">
              <w:rPr>
                <w:rFonts w:eastAsia="Times New Roman" w:cs="Times New Roman"/>
                <w:b/>
                <w:color w:val="000000"/>
                <w:sz w:val="20"/>
                <w:szCs w:val="20"/>
                <w:lang w:eastAsia="en-AU"/>
              </w:rPr>
              <w:t>19,719,000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D93B17" w:rsidRPr="00E706BF" w:rsidRDefault="00D93B17" w:rsidP="00F92291">
            <w:pPr>
              <w:spacing w:after="0"/>
              <w:jc w:val="right"/>
              <w:rPr>
                <w:rFonts w:eastAsia="Times New Roman" w:cs="Times New Roman"/>
                <w:b/>
                <w:color w:val="000000"/>
                <w:sz w:val="20"/>
                <w:szCs w:val="20"/>
                <w:lang w:eastAsia="en-AU"/>
              </w:rPr>
            </w:pPr>
          </w:p>
        </w:tc>
      </w:tr>
      <w:tr w:rsidR="00D93B17" w:rsidRPr="00AE0C30" w:rsidTr="00FF69C6">
        <w:trPr>
          <w:trHeight w:val="330"/>
        </w:trPr>
        <w:tc>
          <w:tcPr>
            <w:tcW w:w="2260" w:type="dxa"/>
            <w:vMerge w:val="restart"/>
            <w:tcBorders>
              <w:top w:val="single" w:sz="12" w:space="0" w:color="FFFFFF"/>
              <w:left w:val="single" w:sz="12" w:space="0" w:color="FFFFFF"/>
              <w:bottom w:val="single" w:sz="4" w:space="0" w:color="000000"/>
              <w:right w:val="single" w:sz="12" w:space="0" w:color="FFFFFF"/>
            </w:tcBorders>
            <w:shd w:val="clear" w:color="000000" w:fill="FFD5D5"/>
            <w:noWrap/>
            <w:vAlign w:val="center"/>
            <w:hideMark/>
          </w:tcPr>
          <w:p w:rsidR="00D93B17" w:rsidRPr="00AE0C30" w:rsidRDefault="00D93B17" w:rsidP="00FF69C6">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Mild</w:t>
            </w:r>
          </w:p>
        </w:tc>
        <w:tc>
          <w:tcPr>
            <w:tcW w:w="1840" w:type="dxa"/>
            <w:tcBorders>
              <w:top w:val="single" w:sz="12" w:space="0" w:color="FFFFFF"/>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single" w:sz="12" w:space="0" w:color="FFFFFF"/>
              <w:left w:val="nil"/>
              <w:bottom w:val="single" w:sz="12" w:space="0" w:color="FFFFFF"/>
              <w:right w:val="single" w:sz="12" w:space="0" w:color="FFFFFF"/>
            </w:tcBorders>
            <w:shd w:val="clear" w:color="000000" w:fill="F2F2F2"/>
            <w:noWrap/>
            <w:vAlign w:val="center"/>
            <w:hideMark/>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254,750</w:t>
            </w:r>
          </w:p>
        </w:tc>
        <w:tc>
          <w:tcPr>
            <w:tcW w:w="2279" w:type="dxa"/>
            <w:tcBorders>
              <w:top w:val="single" w:sz="12" w:space="0" w:color="FFFFFF"/>
              <w:left w:val="nil"/>
              <w:bottom w:val="single" w:sz="12" w:space="0" w:color="FFFFFF"/>
              <w:right w:val="single" w:sz="12" w:space="0" w:color="FFFFFF"/>
            </w:tcBorders>
            <w:shd w:val="clear" w:color="000000" w:fill="F2F2F2"/>
            <w:noWrap/>
            <w:vAlign w:val="center"/>
            <w:hideMark/>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41</w:t>
            </w:r>
          </w:p>
        </w:tc>
        <w:tc>
          <w:tcPr>
            <w:tcW w:w="1353" w:type="dxa"/>
            <w:tcBorders>
              <w:top w:val="single" w:sz="12" w:space="0" w:color="FFFFFF"/>
              <w:left w:val="nil"/>
              <w:bottom w:val="single" w:sz="12" w:space="0" w:color="FFFFFF"/>
              <w:right w:val="single" w:sz="12" w:space="0" w:color="FFFFFF"/>
            </w:tcBorders>
            <w:shd w:val="clear" w:color="000000" w:fill="F2F2F2"/>
            <w:noWrap/>
            <w:vAlign w:val="center"/>
            <w:hideMark/>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359,250</w:t>
            </w:r>
          </w:p>
        </w:tc>
        <w:tc>
          <w:tcPr>
            <w:tcW w:w="2367" w:type="dxa"/>
            <w:tcBorders>
              <w:top w:val="single" w:sz="12" w:space="0" w:color="FFFFFF"/>
              <w:left w:val="nil"/>
              <w:bottom w:val="single" w:sz="12" w:space="0" w:color="FFFFFF"/>
              <w:right w:val="single" w:sz="12" w:space="0" w:color="FFFFFF"/>
            </w:tcBorders>
            <w:shd w:val="clear" w:color="000000" w:fill="F2F2F2"/>
            <w:noWrap/>
            <w:vAlign w:val="center"/>
            <w:hideMark/>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11</w:t>
            </w:r>
          </w:p>
        </w:tc>
      </w:tr>
      <w:tr w:rsidR="00D93B17" w:rsidRPr="00AE0C30" w:rsidTr="00F92291">
        <w:trPr>
          <w:trHeight w:val="299"/>
        </w:trPr>
        <w:tc>
          <w:tcPr>
            <w:tcW w:w="2260" w:type="dxa"/>
            <w:vMerge/>
            <w:tcBorders>
              <w:top w:val="single" w:sz="12" w:space="0" w:color="FFFFFF"/>
              <w:left w:val="single" w:sz="12" w:space="0" w:color="FFFFFF"/>
              <w:bottom w:val="single" w:sz="4" w:space="0" w:color="000000"/>
              <w:right w:val="single" w:sz="12" w:space="0" w:color="FFFFFF"/>
            </w:tcBorders>
            <w:vAlign w:val="center"/>
            <w:hideMark/>
          </w:tcPr>
          <w:p w:rsidR="00D93B17" w:rsidRPr="00AE0C30" w:rsidRDefault="00D93B17" w:rsidP="00FF69C6">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477,500</w:t>
            </w:r>
          </w:p>
        </w:tc>
        <w:tc>
          <w:tcPr>
            <w:tcW w:w="2279"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6</w:t>
            </w:r>
          </w:p>
        </w:tc>
        <w:tc>
          <w:tcPr>
            <w:tcW w:w="1353"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204,500</w:t>
            </w:r>
          </w:p>
        </w:tc>
        <w:tc>
          <w:tcPr>
            <w:tcW w:w="2367" w:type="dxa"/>
            <w:tcBorders>
              <w:top w:val="nil"/>
              <w:left w:val="nil"/>
              <w:bottom w:val="single" w:sz="12" w:space="0" w:color="FFFFFF"/>
              <w:right w:val="single" w:sz="12" w:space="0" w:color="FFFFFF"/>
            </w:tcBorders>
            <w:shd w:val="clear" w:color="000000" w:fill="F2F2F2"/>
            <w:noWrap/>
            <w:vAlign w:val="center"/>
          </w:tcPr>
          <w:p w:rsidR="00D93B17" w:rsidRPr="00E706BF" w:rsidRDefault="00F92291" w:rsidP="00926915">
            <w:pPr>
              <w:spacing w:after="0"/>
              <w:jc w:val="right"/>
              <w:rPr>
                <w:rFonts w:eastAsia="Times New Roman" w:cs="Times New Roman"/>
                <w:color w:val="000000"/>
                <w:sz w:val="20"/>
                <w:szCs w:val="20"/>
                <w:lang w:eastAsia="en-AU"/>
              </w:rPr>
            </w:pPr>
            <w:r>
              <w:rPr>
                <w:bCs/>
                <w:color w:val="000000"/>
                <w:sz w:val="20"/>
                <w:szCs w:val="20"/>
              </w:rPr>
              <w:t>&lt;5</w:t>
            </w:r>
          </w:p>
        </w:tc>
      </w:tr>
      <w:tr w:rsidR="00D93B17" w:rsidRPr="00AE0C30" w:rsidTr="00FF69C6">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678,500</w:t>
            </w:r>
          </w:p>
        </w:tc>
        <w:tc>
          <w:tcPr>
            <w:tcW w:w="2279"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28</w:t>
            </w:r>
          </w:p>
        </w:tc>
        <w:tc>
          <w:tcPr>
            <w:tcW w:w="1353"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462,000</w:t>
            </w:r>
          </w:p>
        </w:tc>
        <w:tc>
          <w:tcPr>
            <w:tcW w:w="2367"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11</w:t>
            </w:r>
          </w:p>
        </w:tc>
      </w:tr>
      <w:tr w:rsidR="00D93B17" w:rsidRPr="00AE0C30" w:rsidTr="00FF69C6">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rsidR="00D93B17" w:rsidRPr="00AE0C30" w:rsidRDefault="00D93B17" w:rsidP="00FF69C6">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3,369,000</w:t>
            </w:r>
          </w:p>
        </w:tc>
        <w:tc>
          <w:tcPr>
            <w:tcW w:w="2279"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20</w:t>
            </w:r>
          </w:p>
        </w:tc>
        <w:tc>
          <w:tcPr>
            <w:tcW w:w="1353"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933,500</w:t>
            </w:r>
          </w:p>
        </w:tc>
        <w:tc>
          <w:tcPr>
            <w:tcW w:w="2367"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6</w:t>
            </w:r>
          </w:p>
        </w:tc>
      </w:tr>
      <w:tr w:rsidR="00D93B17" w:rsidRPr="00AE0C30" w:rsidTr="00FF69C6">
        <w:trPr>
          <w:trHeight w:val="330"/>
        </w:trPr>
        <w:tc>
          <w:tcPr>
            <w:tcW w:w="22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Severe</w:t>
            </w: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453,750</w:t>
            </w:r>
          </w:p>
        </w:tc>
        <w:tc>
          <w:tcPr>
            <w:tcW w:w="2279"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32</w:t>
            </w:r>
          </w:p>
        </w:tc>
        <w:tc>
          <w:tcPr>
            <w:tcW w:w="1353"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13,680</w:t>
            </w:r>
          </w:p>
        </w:tc>
        <w:tc>
          <w:tcPr>
            <w:tcW w:w="2367" w:type="dxa"/>
            <w:tcBorders>
              <w:top w:val="nil"/>
              <w:left w:val="nil"/>
              <w:bottom w:val="single" w:sz="12" w:space="0" w:color="FFFFFF"/>
              <w:right w:val="single" w:sz="12" w:space="0" w:color="FFFFFF"/>
            </w:tcBorders>
            <w:shd w:val="clear" w:color="000000" w:fill="F2F2F2"/>
            <w:noWrap/>
            <w:vAlign w:val="center"/>
          </w:tcPr>
          <w:p w:rsidR="00D93B17" w:rsidRPr="00E706BF" w:rsidRDefault="00F92291" w:rsidP="00926915">
            <w:pPr>
              <w:spacing w:after="0"/>
              <w:jc w:val="right"/>
              <w:rPr>
                <w:rFonts w:eastAsia="Times New Roman" w:cs="Times New Roman"/>
                <w:color w:val="000000"/>
                <w:sz w:val="20"/>
                <w:szCs w:val="20"/>
                <w:lang w:eastAsia="en-AU"/>
              </w:rPr>
            </w:pPr>
            <w:r>
              <w:rPr>
                <w:bCs/>
                <w:color w:val="000000"/>
                <w:sz w:val="20"/>
                <w:szCs w:val="20"/>
              </w:rPr>
              <w:t>&lt;5</w:t>
            </w:r>
          </w:p>
        </w:tc>
      </w:tr>
      <w:tr w:rsidR="00D93B17" w:rsidRPr="00AE0C30" w:rsidTr="00FF69C6">
        <w:trPr>
          <w:trHeight w:val="330"/>
        </w:trPr>
        <w:tc>
          <w:tcPr>
            <w:tcW w:w="2260" w:type="dxa"/>
            <w:vMerge/>
            <w:tcBorders>
              <w:top w:val="nil"/>
              <w:left w:val="single" w:sz="12" w:space="0" w:color="FFFFFF"/>
              <w:bottom w:val="single" w:sz="12" w:space="0" w:color="FFFFFF"/>
              <w:right w:val="single" w:sz="12" w:space="0" w:color="FFFFFF"/>
            </w:tcBorders>
            <w:vAlign w:val="center"/>
            <w:hideMark/>
          </w:tcPr>
          <w:p w:rsidR="00D93B17" w:rsidRPr="00AE0C30" w:rsidRDefault="00D93B17" w:rsidP="00FF69C6">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tcPr>
          <w:p w:rsidR="00D93B17" w:rsidRPr="00750D13" w:rsidRDefault="00D93B17" w:rsidP="00926915">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41</w:t>
            </w:r>
            <w:r w:rsidRPr="00750D13">
              <w:rPr>
                <w:rFonts w:eastAsia="Times New Roman" w:cs="Times New Roman"/>
                <w:color w:val="000000"/>
                <w:sz w:val="20"/>
                <w:szCs w:val="20"/>
                <w:lang w:eastAsia="en-AU"/>
              </w:rPr>
              <w:t>,6</w:t>
            </w:r>
            <w:r>
              <w:rPr>
                <w:rFonts w:eastAsia="Times New Roman" w:cs="Times New Roman"/>
                <w:color w:val="000000"/>
                <w:sz w:val="20"/>
                <w:szCs w:val="20"/>
                <w:lang w:eastAsia="en-AU"/>
              </w:rPr>
              <w:t>53</w:t>
            </w:r>
            <w:r w:rsidRPr="00750D13">
              <w:rPr>
                <w:rFonts w:eastAsia="Times New Roman" w:cs="Times New Roman"/>
                <w:color w:val="000000"/>
                <w:sz w:val="20"/>
                <w:szCs w:val="20"/>
                <w:lang w:eastAsia="en-AU"/>
              </w:rPr>
              <w:t>,</w:t>
            </w:r>
            <w:r>
              <w:rPr>
                <w:rFonts w:eastAsia="Times New Roman" w:cs="Times New Roman"/>
                <w:color w:val="000000"/>
                <w:sz w:val="20"/>
                <w:szCs w:val="20"/>
                <w:lang w:eastAsia="en-AU"/>
              </w:rPr>
              <w:t>0</w:t>
            </w:r>
            <w:r w:rsidRPr="00750D13">
              <w:rPr>
                <w:rFonts w:eastAsia="Times New Roman" w:cs="Times New Roman"/>
                <w:color w:val="000000"/>
                <w:sz w:val="20"/>
                <w:szCs w:val="20"/>
                <w:lang w:eastAsia="en-AU"/>
              </w:rPr>
              <w:t>02</w:t>
            </w:r>
          </w:p>
        </w:tc>
        <w:tc>
          <w:tcPr>
            <w:tcW w:w="2279"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229</w:t>
            </w:r>
          </w:p>
        </w:tc>
        <w:tc>
          <w:tcPr>
            <w:tcW w:w="1353"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4,634,500</w:t>
            </w:r>
          </w:p>
        </w:tc>
        <w:tc>
          <w:tcPr>
            <w:tcW w:w="2367"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33</w:t>
            </w:r>
          </w:p>
        </w:tc>
      </w:tr>
      <w:tr w:rsidR="00D93B17" w:rsidRPr="00AE0C30" w:rsidTr="00FF69C6">
        <w:trPr>
          <w:trHeight w:val="330"/>
        </w:trPr>
        <w:tc>
          <w:tcPr>
            <w:tcW w:w="2260" w:type="dxa"/>
            <w:vMerge/>
            <w:tcBorders>
              <w:top w:val="nil"/>
              <w:left w:val="single" w:sz="12" w:space="0" w:color="FFFFFF"/>
              <w:bottom w:val="single" w:sz="12" w:space="0" w:color="FFFFFF"/>
              <w:right w:val="single" w:sz="12" w:space="0" w:color="FFFFFF"/>
            </w:tcBorders>
            <w:vAlign w:val="center"/>
            <w:hideMark/>
          </w:tcPr>
          <w:p w:rsidR="00D93B17" w:rsidRPr="00AE0C30" w:rsidRDefault="00D93B17" w:rsidP="00FF69C6">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441" w:type="dxa"/>
            <w:tcBorders>
              <w:top w:val="nil"/>
              <w:left w:val="nil"/>
              <w:bottom w:val="single" w:sz="12" w:space="0" w:color="FFFFFF"/>
              <w:right w:val="single" w:sz="12" w:space="0" w:color="FFFFFF"/>
            </w:tcBorders>
            <w:shd w:val="clear" w:color="000000" w:fill="F2F2F2"/>
            <w:noWrap/>
            <w:vAlign w:val="center"/>
          </w:tcPr>
          <w:p w:rsidR="00D93B17" w:rsidRPr="00750D13" w:rsidRDefault="00D93B17" w:rsidP="00926915">
            <w:pPr>
              <w:spacing w:after="0"/>
              <w:jc w:val="right"/>
              <w:rPr>
                <w:rFonts w:eastAsia="Times New Roman" w:cs="Times New Roman"/>
                <w:color w:val="000000"/>
                <w:sz w:val="20"/>
                <w:szCs w:val="20"/>
                <w:lang w:eastAsia="en-AU"/>
              </w:rPr>
            </w:pPr>
            <w:r w:rsidRPr="00750D13">
              <w:rPr>
                <w:rFonts w:eastAsia="Times New Roman" w:cs="Times New Roman"/>
                <w:color w:val="000000"/>
                <w:sz w:val="20"/>
                <w:szCs w:val="20"/>
                <w:lang w:eastAsia="en-AU"/>
              </w:rPr>
              <w:t>4,</w:t>
            </w:r>
            <w:r>
              <w:rPr>
                <w:rFonts w:eastAsia="Times New Roman" w:cs="Times New Roman"/>
                <w:color w:val="000000"/>
                <w:sz w:val="20"/>
                <w:szCs w:val="20"/>
                <w:lang w:eastAsia="en-AU"/>
              </w:rPr>
              <w:t>611</w:t>
            </w:r>
            <w:r w:rsidRPr="00750D13">
              <w:rPr>
                <w:rFonts w:eastAsia="Times New Roman" w:cs="Times New Roman"/>
                <w:color w:val="000000"/>
                <w:sz w:val="20"/>
                <w:szCs w:val="20"/>
                <w:lang w:eastAsia="en-AU"/>
              </w:rPr>
              <w:t>,</w:t>
            </w:r>
            <w:r>
              <w:rPr>
                <w:rFonts w:eastAsia="Times New Roman" w:cs="Times New Roman"/>
                <w:color w:val="000000"/>
                <w:sz w:val="20"/>
                <w:szCs w:val="20"/>
                <w:lang w:eastAsia="en-AU"/>
              </w:rPr>
              <w:t>0</w:t>
            </w:r>
            <w:r w:rsidRPr="00750D13">
              <w:rPr>
                <w:rFonts w:eastAsia="Times New Roman" w:cs="Times New Roman"/>
                <w:color w:val="000000"/>
                <w:sz w:val="20"/>
                <w:szCs w:val="20"/>
                <w:lang w:eastAsia="en-AU"/>
              </w:rPr>
              <w:t>08</w:t>
            </w:r>
          </w:p>
        </w:tc>
        <w:tc>
          <w:tcPr>
            <w:tcW w:w="2279"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18</w:t>
            </w:r>
          </w:p>
        </w:tc>
        <w:tc>
          <w:tcPr>
            <w:tcW w:w="1353"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 </w:t>
            </w:r>
          </w:p>
        </w:tc>
        <w:tc>
          <w:tcPr>
            <w:tcW w:w="2367"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 </w:t>
            </w:r>
          </w:p>
        </w:tc>
      </w:tr>
      <w:tr w:rsidR="00D93B17" w:rsidRPr="00AE0C30" w:rsidTr="00FF69C6">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Total</w:t>
            </w:r>
          </w:p>
        </w:tc>
        <w:tc>
          <w:tcPr>
            <w:tcW w:w="1840" w:type="dxa"/>
            <w:tcBorders>
              <w:top w:val="nil"/>
              <w:left w:val="nil"/>
              <w:bottom w:val="single" w:sz="12" w:space="0" w:color="FFFFFF"/>
              <w:right w:val="single" w:sz="12" w:space="0" w:color="FFFFFF"/>
            </w:tcBorders>
            <w:shd w:val="clear" w:color="000000" w:fill="FFD5D5"/>
            <w:noWrap/>
            <w:vAlign w:val="center"/>
            <w:hideMark/>
          </w:tcPr>
          <w:p w:rsidR="00D93B17" w:rsidRPr="00AE0C30" w:rsidRDefault="00D93B17" w:rsidP="00FF69C6">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441" w:type="dxa"/>
            <w:tcBorders>
              <w:top w:val="nil"/>
              <w:left w:val="nil"/>
              <w:bottom w:val="single" w:sz="12" w:space="0" w:color="FFFFFF"/>
              <w:right w:val="single" w:sz="12" w:space="0" w:color="FFFFFF"/>
            </w:tcBorders>
            <w:shd w:val="clear" w:color="000000" w:fill="F2F2F2"/>
            <w:noWrap/>
            <w:vAlign w:val="center"/>
          </w:tcPr>
          <w:p w:rsidR="00D93B17" w:rsidRPr="00750D13" w:rsidRDefault="00D93B17" w:rsidP="00926915">
            <w:pPr>
              <w:spacing w:after="0"/>
              <w:jc w:val="right"/>
              <w:rPr>
                <w:rFonts w:eastAsia="Times New Roman" w:cs="Times New Roman"/>
                <w:b/>
                <w:color w:val="000000"/>
                <w:sz w:val="20"/>
                <w:szCs w:val="20"/>
                <w:lang w:eastAsia="en-AU"/>
              </w:rPr>
            </w:pPr>
            <w:r w:rsidRPr="00750D13">
              <w:rPr>
                <w:rFonts w:eastAsia="Times New Roman" w:cs="Times New Roman"/>
                <w:b/>
                <w:color w:val="000000"/>
                <w:sz w:val="20"/>
                <w:szCs w:val="20"/>
                <w:lang w:eastAsia="en-AU"/>
              </w:rPr>
              <w:t>5</w:t>
            </w:r>
            <w:r>
              <w:rPr>
                <w:rFonts w:eastAsia="Times New Roman" w:cs="Times New Roman"/>
                <w:b/>
                <w:color w:val="000000"/>
                <w:sz w:val="20"/>
                <w:szCs w:val="20"/>
                <w:lang w:eastAsia="en-AU"/>
              </w:rPr>
              <w:t>1</w:t>
            </w:r>
            <w:r w:rsidRPr="00750D13">
              <w:rPr>
                <w:rFonts w:eastAsia="Times New Roman" w:cs="Times New Roman"/>
                <w:b/>
                <w:color w:val="000000"/>
                <w:sz w:val="20"/>
                <w:szCs w:val="20"/>
                <w:lang w:eastAsia="en-AU"/>
              </w:rPr>
              <w:t>,</w:t>
            </w:r>
            <w:r>
              <w:rPr>
                <w:rFonts w:eastAsia="Times New Roman" w:cs="Times New Roman"/>
                <w:b/>
                <w:color w:val="000000"/>
                <w:sz w:val="20"/>
                <w:szCs w:val="20"/>
                <w:lang w:eastAsia="en-AU"/>
              </w:rPr>
              <w:t>497</w:t>
            </w:r>
            <w:r w:rsidRPr="00750D13">
              <w:rPr>
                <w:rFonts w:eastAsia="Times New Roman" w:cs="Times New Roman"/>
                <w:b/>
                <w:color w:val="000000"/>
                <w:sz w:val="20"/>
                <w:szCs w:val="20"/>
                <w:lang w:eastAsia="en-AU"/>
              </w:rPr>
              <w:t>,510</w:t>
            </w:r>
          </w:p>
        </w:tc>
        <w:tc>
          <w:tcPr>
            <w:tcW w:w="2279"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b/>
                <w:color w:val="000000"/>
                <w:sz w:val="20"/>
                <w:szCs w:val="20"/>
                <w:lang w:eastAsia="en-AU"/>
              </w:rPr>
            </w:pPr>
          </w:p>
        </w:tc>
        <w:tc>
          <w:tcPr>
            <w:tcW w:w="1353"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926915">
            <w:pPr>
              <w:spacing w:after="0"/>
              <w:jc w:val="right"/>
              <w:rPr>
                <w:rFonts w:eastAsia="Times New Roman" w:cs="Times New Roman"/>
                <w:b/>
                <w:color w:val="000000"/>
                <w:sz w:val="20"/>
                <w:szCs w:val="20"/>
                <w:lang w:eastAsia="en-AU"/>
              </w:rPr>
            </w:pPr>
            <w:r w:rsidRPr="00E706BF">
              <w:rPr>
                <w:rFonts w:eastAsia="Times New Roman" w:cs="Times New Roman"/>
                <w:b/>
                <w:color w:val="000000"/>
                <w:sz w:val="20"/>
                <w:szCs w:val="20"/>
                <w:lang w:eastAsia="en-AU"/>
              </w:rPr>
              <w:t>6,607,430</w:t>
            </w:r>
          </w:p>
        </w:tc>
        <w:tc>
          <w:tcPr>
            <w:tcW w:w="2367" w:type="dxa"/>
            <w:tcBorders>
              <w:top w:val="nil"/>
              <w:left w:val="nil"/>
              <w:bottom w:val="single" w:sz="12" w:space="0" w:color="FFFFFF"/>
              <w:right w:val="single" w:sz="12" w:space="0" w:color="FFFFFF"/>
            </w:tcBorders>
            <w:shd w:val="clear" w:color="000000" w:fill="F2F2F2"/>
            <w:noWrap/>
            <w:vAlign w:val="center"/>
          </w:tcPr>
          <w:p w:rsidR="00D93B17" w:rsidRPr="00E706BF" w:rsidRDefault="00D93B17" w:rsidP="00F92291">
            <w:pPr>
              <w:spacing w:after="0"/>
              <w:jc w:val="right"/>
              <w:rPr>
                <w:rFonts w:eastAsia="Times New Roman" w:cs="Times New Roman"/>
                <w:b/>
                <w:color w:val="000000"/>
                <w:sz w:val="20"/>
                <w:szCs w:val="20"/>
                <w:lang w:eastAsia="en-AU"/>
              </w:rPr>
            </w:pPr>
          </w:p>
        </w:tc>
      </w:tr>
    </w:tbl>
    <w:p w:rsidR="00FF69C6" w:rsidRDefault="001D0F5B" w:rsidP="001D0F5B">
      <w:pPr>
        <w:spacing w:after="0"/>
        <w:rPr>
          <w:sz w:val="16"/>
          <w:szCs w:val="16"/>
        </w:rPr>
      </w:pPr>
      <w:r>
        <w:rPr>
          <w:sz w:val="16"/>
          <w:szCs w:val="16"/>
        </w:rPr>
        <w:t>*</w:t>
      </w:r>
      <w:r w:rsidRPr="001D0F5B">
        <w:rPr>
          <w:sz w:val="16"/>
          <w:szCs w:val="16"/>
        </w:rPr>
        <w:t xml:space="preserve"> Values in this table exclude products issued to patients with unknown severity classification or treatment regimen, so they will vary from those figures shown </w:t>
      </w:r>
      <w:r>
        <w:rPr>
          <w:sz w:val="16"/>
          <w:szCs w:val="16"/>
        </w:rPr>
        <w:t>previously</w:t>
      </w:r>
      <w:r w:rsidRPr="001D0F5B">
        <w:rPr>
          <w:sz w:val="16"/>
          <w:szCs w:val="16"/>
        </w:rPr>
        <w:t>.</w:t>
      </w:r>
    </w:p>
    <w:p w:rsidR="001D0F5B" w:rsidRPr="001D0F5B" w:rsidRDefault="001D0F5B" w:rsidP="001D0F5B">
      <w:pPr>
        <w:spacing w:after="0"/>
        <w:rPr>
          <w:sz w:val="16"/>
          <w:szCs w:val="16"/>
        </w:rPr>
      </w:pPr>
      <w:r>
        <w:rPr>
          <w:sz w:val="16"/>
          <w:szCs w:val="16"/>
        </w:rPr>
        <w:t>**</w:t>
      </w:r>
      <w:r w:rsidRPr="001D0F5B">
        <w:rPr>
          <w:sz w:val="16"/>
          <w:szCs w:val="16"/>
        </w:rPr>
        <w:t>Patients may receive more than one regimen type and may therefore be counted multiple times.</w:t>
      </w:r>
    </w:p>
    <w:p w:rsidR="00AE0C30" w:rsidRDefault="00AE0C30" w:rsidP="00AE0C30">
      <w:r>
        <w:br w:type="page"/>
      </w:r>
    </w:p>
    <w:p w:rsidR="00AE0C30" w:rsidRDefault="00AE0C30" w:rsidP="00AE0C30">
      <w:pPr>
        <w:pStyle w:val="Caption"/>
      </w:pPr>
      <w:bookmarkStart w:id="184" w:name="_Ref485213767"/>
      <w:bookmarkStart w:id="185" w:name="_Ref535753551"/>
      <w:bookmarkStart w:id="186" w:name="_Toc15830874"/>
      <w:r>
        <w:lastRenderedPageBreak/>
        <w:t xml:space="preserve">Table </w:t>
      </w:r>
      <w:bookmarkEnd w:id="184"/>
      <w:r w:rsidR="008A363A">
        <w:fldChar w:fldCharType="begin"/>
      </w:r>
      <w:r w:rsidR="008A363A">
        <w:instrText xml:space="preserve"> SEQ Table \* ARABIC </w:instrText>
      </w:r>
      <w:r w:rsidR="008A363A">
        <w:fldChar w:fldCharType="separate"/>
      </w:r>
      <w:r w:rsidR="00612103">
        <w:rPr>
          <w:noProof/>
        </w:rPr>
        <w:t>24</w:t>
      </w:r>
      <w:r w:rsidR="008A363A">
        <w:rPr>
          <w:noProof/>
        </w:rPr>
        <w:fldChar w:fldCharType="end"/>
      </w:r>
      <w:bookmarkEnd w:id="185"/>
      <w:r w:rsidR="006C5C80">
        <w:t xml:space="preserve"> </w:t>
      </w:r>
      <w:r w:rsidR="00B12039">
        <w:t xml:space="preserve">- </w:t>
      </w:r>
      <w:r>
        <w:t>V</w:t>
      </w:r>
      <w:r w:rsidRPr="00D908A1">
        <w:t xml:space="preserve">olume of product issued </w:t>
      </w:r>
      <w:r>
        <w:t xml:space="preserve">and patient counts for hereditary </w:t>
      </w:r>
      <w:r w:rsidRPr="00D908A1">
        <w:t>HMA</w:t>
      </w:r>
      <w:r w:rsidR="00006D49">
        <w:t>,</w:t>
      </w:r>
      <w:r w:rsidR="00DB7756">
        <w:t xml:space="preserve"> H</w:t>
      </w:r>
      <w:r w:rsidRPr="00D908A1">
        <w:t xml:space="preserve">MB </w:t>
      </w:r>
      <w:r w:rsidR="00006D49">
        <w:t xml:space="preserve">and </w:t>
      </w:r>
      <w:r w:rsidR="00DB7756">
        <w:t>VWD</w:t>
      </w:r>
      <w:r w:rsidR="00006D49">
        <w:t xml:space="preserve"> by </w:t>
      </w:r>
      <w:r>
        <w:t>regimen type</w:t>
      </w:r>
      <w:r w:rsidR="00006D49">
        <w:t xml:space="preserve"> and product</w:t>
      </w:r>
      <w:bookmarkEnd w:id="186"/>
    </w:p>
    <w:tbl>
      <w:tblPr>
        <w:tblW w:w="14602" w:type="dxa"/>
        <w:tblInd w:w="93" w:type="dxa"/>
        <w:tblLook w:val="04A0" w:firstRow="1" w:lastRow="0" w:firstColumn="1" w:lastColumn="0" w:noHBand="0" w:noVBand="1"/>
      </w:tblPr>
      <w:tblGrid>
        <w:gridCol w:w="1760"/>
        <w:gridCol w:w="1180"/>
        <w:gridCol w:w="1420"/>
        <w:gridCol w:w="1131"/>
        <w:gridCol w:w="917"/>
        <w:gridCol w:w="1131"/>
        <w:gridCol w:w="917"/>
        <w:gridCol w:w="1131"/>
        <w:gridCol w:w="975"/>
        <w:gridCol w:w="1098"/>
        <w:gridCol w:w="922"/>
        <w:gridCol w:w="1045"/>
        <w:gridCol w:w="975"/>
      </w:tblGrid>
      <w:tr w:rsidR="00AE0C30" w:rsidRPr="00AE0C30" w:rsidTr="00D730E4">
        <w:trPr>
          <w:trHeight w:val="450"/>
        </w:trPr>
        <w:tc>
          <w:tcPr>
            <w:tcW w:w="17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p>
        </w:tc>
        <w:tc>
          <w:tcPr>
            <w:tcW w:w="1180" w:type="dxa"/>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p>
        </w:tc>
        <w:tc>
          <w:tcPr>
            <w:tcW w:w="1420" w:type="dxa"/>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p>
        </w:tc>
        <w:tc>
          <w:tcPr>
            <w:tcW w:w="204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Advate</w:t>
            </w:r>
          </w:p>
        </w:tc>
        <w:tc>
          <w:tcPr>
            <w:tcW w:w="204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BeneFIX</w:t>
            </w:r>
          </w:p>
        </w:tc>
        <w:tc>
          <w:tcPr>
            <w:tcW w:w="2106"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Biostate</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FEIBA</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9C3D4B" w:rsidP="00AE0C30">
            <w:pPr>
              <w:spacing w:after="0"/>
              <w:jc w:val="center"/>
              <w:rPr>
                <w:rFonts w:eastAsia="Times New Roman" w:cs="Times New Roman"/>
                <w:b/>
                <w:bCs/>
                <w:color w:val="FFFFFF"/>
                <w:sz w:val="20"/>
                <w:szCs w:val="20"/>
                <w:lang w:eastAsia="en-AU"/>
              </w:rPr>
            </w:pPr>
            <w:r w:rsidRPr="009C3D4B">
              <w:rPr>
                <w:rFonts w:eastAsia="Times New Roman" w:cs="Times New Roman"/>
                <w:b/>
                <w:bCs/>
                <w:color w:val="FFFFFF"/>
                <w:sz w:val="20"/>
                <w:szCs w:val="20"/>
                <w:lang w:eastAsia="en-AU"/>
              </w:rPr>
              <w:t>MonoFIX - VF</w:t>
            </w:r>
          </w:p>
        </w:tc>
      </w:tr>
      <w:tr w:rsidR="00AE0C30" w:rsidRPr="00AE0C30" w:rsidTr="00D70F8E">
        <w:trPr>
          <w:trHeight w:val="1190"/>
        </w:trPr>
        <w:tc>
          <w:tcPr>
            <w:tcW w:w="1760" w:type="dxa"/>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Bleeding Disorder</w:t>
            </w:r>
          </w:p>
        </w:tc>
        <w:tc>
          <w:tcPr>
            <w:tcW w:w="1180" w:type="dxa"/>
            <w:tcBorders>
              <w:top w:val="nil"/>
              <w:left w:val="nil"/>
              <w:bottom w:val="single" w:sz="12" w:space="0" w:color="FFFFFF"/>
              <w:right w:val="single" w:sz="12" w:space="0" w:color="FFFFFF"/>
            </w:tcBorders>
            <w:shd w:val="clear" w:color="000000" w:fill="FFD5D5"/>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r w:rsidR="00D342AB">
              <w:rPr>
                <w:rFonts w:eastAsia="Times New Roman" w:cs="Times New Roman"/>
                <w:b/>
                <w:bCs/>
                <w:color w:val="000000"/>
                <w:sz w:val="20"/>
                <w:szCs w:val="20"/>
                <w:lang w:eastAsia="en-AU"/>
              </w:rPr>
              <w:t>*</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17" w:type="dxa"/>
            <w:tcBorders>
              <w:top w:val="nil"/>
              <w:left w:val="nil"/>
              <w:bottom w:val="single" w:sz="12" w:space="0" w:color="FFFFFF"/>
              <w:right w:val="single" w:sz="12" w:space="0" w:color="FFFFFF"/>
            </w:tcBorders>
            <w:shd w:val="clear" w:color="000000" w:fill="F2F2F2"/>
            <w:vAlign w:val="center"/>
            <w:hideMark/>
          </w:tcPr>
          <w:p w:rsidR="00D342AB"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AE0C30" w:rsidRPr="00AE0C30" w:rsidRDefault="00D342AB" w:rsidP="001D0F5B">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17" w:type="dxa"/>
            <w:tcBorders>
              <w:top w:val="nil"/>
              <w:left w:val="nil"/>
              <w:bottom w:val="single" w:sz="12" w:space="0" w:color="FFFFFF"/>
              <w:right w:val="single" w:sz="12" w:space="0" w:color="FFFFFF"/>
            </w:tcBorders>
            <w:shd w:val="clear" w:color="000000" w:fill="F2F2F2"/>
            <w:vAlign w:val="center"/>
            <w:hideMark/>
          </w:tcPr>
          <w:p w:rsid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5A6513" w:rsidRPr="00AE0C30" w:rsidRDefault="005A6513" w:rsidP="001D0F5B">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75" w:type="dxa"/>
            <w:tcBorders>
              <w:top w:val="nil"/>
              <w:left w:val="nil"/>
              <w:bottom w:val="single" w:sz="12" w:space="0" w:color="FFFFFF"/>
              <w:right w:val="single" w:sz="12" w:space="0" w:color="FFFFFF"/>
            </w:tcBorders>
            <w:shd w:val="clear" w:color="000000" w:fill="F2F2F2"/>
            <w:vAlign w:val="center"/>
            <w:hideMark/>
          </w:tcPr>
          <w:p w:rsid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5A6513" w:rsidRPr="00AE0C30" w:rsidRDefault="005A6513" w:rsidP="001D0F5B">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Units</w:t>
            </w:r>
          </w:p>
        </w:tc>
        <w:tc>
          <w:tcPr>
            <w:tcW w:w="922" w:type="dxa"/>
            <w:tcBorders>
              <w:top w:val="nil"/>
              <w:left w:val="nil"/>
              <w:bottom w:val="single" w:sz="12" w:space="0" w:color="FFFFFF"/>
              <w:right w:val="single" w:sz="12" w:space="0" w:color="FFFFFF"/>
            </w:tcBorders>
            <w:shd w:val="clear" w:color="000000" w:fill="F2F2F2"/>
            <w:vAlign w:val="center"/>
            <w:hideMark/>
          </w:tcPr>
          <w:p w:rsid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5A6513" w:rsidRPr="00AE0C30" w:rsidRDefault="005A6513" w:rsidP="001D0F5B">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75" w:type="dxa"/>
            <w:tcBorders>
              <w:top w:val="nil"/>
              <w:left w:val="nil"/>
              <w:bottom w:val="single" w:sz="12" w:space="0" w:color="FFFFFF"/>
              <w:right w:val="single" w:sz="12" w:space="0" w:color="FFFFFF"/>
            </w:tcBorders>
            <w:shd w:val="clear" w:color="000000" w:fill="F2F2F2"/>
            <w:vAlign w:val="center"/>
            <w:hideMark/>
          </w:tcPr>
          <w:p w:rsid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5A6513" w:rsidRPr="00AE0C30" w:rsidRDefault="005A6513" w:rsidP="001D0F5B">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r>
      <w:tr w:rsidR="00D70F8E" w:rsidRPr="00AE0C30" w:rsidTr="00FA1BA2">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D70F8E" w:rsidRPr="00AE0C30" w:rsidRDefault="00D70F8E"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A</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D70F8E" w:rsidRPr="00AE0C30" w:rsidRDefault="00D70F8E"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D70F8E" w:rsidRPr="00AE0C30" w:rsidRDefault="00D70F8E"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11,807,750</w:t>
            </w:r>
          </w:p>
        </w:tc>
        <w:tc>
          <w:tcPr>
            <w:tcW w:w="917"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240</w:t>
            </w:r>
          </w:p>
        </w:tc>
        <w:tc>
          <w:tcPr>
            <w:tcW w:w="1131"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1,106,500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27</w:t>
            </w:r>
          </w:p>
        </w:tc>
        <w:tc>
          <w:tcPr>
            <w:tcW w:w="1098"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624,500</w:t>
            </w:r>
          </w:p>
        </w:tc>
        <w:tc>
          <w:tcPr>
            <w:tcW w:w="922"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7</w:t>
            </w:r>
          </w:p>
        </w:tc>
        <w:tc>
          <w:tcPr>
            <w:tcW w:w="104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r>
      <w:tr w:rsidR="00D70F8E"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D70F8E" w:rsidRPr="00AE0C30" w:rsidRDefault="00D70F8E"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D70F8E" w:rsidRPr="00AE0C30" w:rsidRDefault="00D70F8E"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D70F8E" w:rsidRPr="00AE0C30" w:rsidRDefault="00D70F8E"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35,525,500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129</w:t>
            </w:r>
          </w:p>
        </w:tc>
        <w:tc>
          <w:tcPr>
            <w:tcW w:w="1131"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3,264,500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7</w:t>
            </w:r>
          </w:p>
        </w:tc>
        <w:tc>
          <w:tcPr>
            <w:tcW w:w="1098"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220,000</w:t>
            </w:r>
          </w:p>
        </w:tc>
        <w:tc>
          <w:tcPr>
            <w:tcW w:w="922"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F92291" w:rsidP="00387BA7">
            <w:pPr>
              <w:spacing w:after="0"/>
              <w:jc w:val="right"/>
              <w:rPr>
                <w:rFonts w:eastAsia="Times New Roman" w:cs="Times New Roman"/>
                <w:color w:val="000000"/>
                <w:sz w:val="20"/>
                <w:szCs w:val="20"/>
                <w:lang w:eastAsia="en-AU"/>
              </w:rPr>
            </w:pPr>
            <w:r>
              <w:rPr>
                <w:bCs/>
                <w:color w:val="000000"/>
                <w:sz w:val="20"/>
                <w:szCs w:val="20"/>
              </w:rPr>
              <w:t>&lt;5</w:t>
            </w:r>
          </w:p>
        </w:tc>
        <w:tc>
          <w:tcPr>
            <w:tcW w:w="104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r>
      <w:tr w:rsidR="00D70F8E"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D70F8E" w:rsidRPr="00AE0C30" w:rsidRDefault="00D70F8E"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D70F8E" w:rsidRPr="00AE0C30" w:rsidRDefault="00D70F8E"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D70F8E" w:rsidRPr="00AE0C30" w:rsidRDefault="00D70F8E"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195,000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F92291" w:rsidP="00D70F8E">
            <w:pPr>
              <w:spacing w:after="0"/>
              <w:jc w:val="right"/>
              <w:rPr>
                <w:rFonts w:eastAsia="Times New Roman" w:cs="Times New Roman"/>
                <w:color w:val="000000"/>
                <w:sz w:val="20"/>
                <w:szCs w:val="20"/>
                <w:lang w:eastAsia="en-AU"/>
              </w:rPr>
            </w:pPr>
            <w:r>
              <w:rPr>
                <w:bCs/>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r>
      <w:tr w:rsidR="00D70F8E"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D70F8E" w:rsidRPr="00AE0C30" w:rsidRDefault="00D70F8E" w:rsidP="00AE0C30">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D70F8E" w:rsidRPr="00AE0C30" w:rsidRDefault="00D70F8E"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D70F8E" w:rsidRPr="00AE0C30" w:rsidRDefault="00D70F8E"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1,139,250</w:t>
            </w:r>
          </w:p>
        </w:tc>
        <w:tc>
          <w:tcPr>
            <w:tcW w:w="917"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83</w:t>
            </w:r>
          </w:p>
        </w:tc>
        <w:tc>
          <w:tcPr>
            <w:tcW w:w="1131"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31,250</w:t>
            </w:r>
          </w:p>
        </w:tc>
        <w:tc>
          <w:tcPr>
            <w:tcW w:w="975"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5</w:t>
            </w:r>
          </w:p>
        </w:tc>
        <w:tc>
          <w:tcPr>
            <w:tcW w:w="1098"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r>
      <w:tr w:rsidR="00D70F8E"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D70F8E" w:rsidRPr="00AE0C30" w:rsidRDefault="00D70F8E"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D70F8E" w:rsidRPr="00AE0C30" w:rsidRDefault="00D70F8E"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D70F8E" w:rsidRPr="00AE0C30" w:rsidRDefault="00D70F8E"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23,066,750</w:t>
            </w:r>
          </w:p>
        </w:tc>
        <w:tc>
          <w:tcPr>
            <w:tcW w:w="917"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146</w:t>
            </w:r>
          </w:p>
        </w:tc>
        <w:tc>
          <w:tcPr>
            <w:tcW w:w="1131"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4,778,500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17</w:t>
            </w:r>
          </w:p>
        </w:tc>
        <w:tc>
          <w:tcPr>
            <w:tcW w:w="1098"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D70F8E">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1,0</w:t>
            </w:r>
            <w:r>
              <w:rPr>
                <w:rFonts w:eastAsia="Times New Roman" w:cs="Times New Roman"/>
                <w:color w:val="000000"/>
                <w:sz w:val="20"/>
                <w:szCs w:val="20"/>
                <w:lang w:eastAsia="en-AU"/>
              </w:rPr>
              <w:t>45</w:t>
            </w:r>
            <w:r w:rsidRPr="00387BA7">
              <w:rPr>
                <w:rFonts w:eastAsia="Times New Roman" w:cs="Times New Roman"/>
                <w:color w:val="000000"/>
                <w:sz w:val="20"/>
                <w:szCs w:val="20"/>
                <w:lang w:eastAsia="en-AU"/>
              </w:rPr>
              <w:t>,500</w:t>
            </w:r>
          </w:p>
        </w:tc>
        <w:tc>
          <w:tcPr>
            <w:tcW w:w="922"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6</w:t>
            </w:r>
          </w:p>
        </w:tc>
        <w:tc>
          <w:tcPr>
            <w:tcW w:w="104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r>
      <w:tr w:rsidR="00D70F8E"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D70F8E" w:rsidRPr="00AE0C30" w:rsidRDefault="00D70F8E"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D70F8E" w:rsidRPr="00AE0C30" w:rsidRDefault="00D70F8E"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D70F8E" w:rsidRPr="00AE0C30" w:rsidRDefault="00D70F8E"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1,579,500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9</w:t>
            </w:r>
          </w:p>
        </w:tc>
        <w:tc>
          <w:tcPr>
            <w:tcW w:w="1131"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D70F8E" w:rsidRPr="00D70F8E" w:rsidRDefault="00D70F8E" w:rsidP="00D70F8E">
            <w:pPr>
              <w:spacing w:after="0"/>
              <w:jc w:val="right"/>
              <w:rPr>
                <w:rFonts w:eastAsia="Times New Roman" w:cs="Times New Roman"/>
                <w:color w:val="000000"/>
                <w:sz w:val="20"/>
                <w:szCs w:val="20"/>
                <w:lang w:eastAsia="en-AU"/>
              </w:rPr>
            </w:pPr>
            <w:r w:rsidRPr="00D70F8E">
              <w:rPr>
                <w:rFonts w:eastAsia="Times New Roman" w:cs="Times New Roman"/>
                <w:color w:val="000000"/>
                <w:sz w:val="20"/>
                <w:szCs w:val="20"/>
                <w:lang w:eastAsia="en-AU"/>
              </w:rPr>
              <w:t>2,558,008</w:t>
            </w:r>
          </w:p>
        </w:tc>
        <w:tc>
          <w:tcPr>
            <w:tcW w:w="975"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387BA7">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9</w:t>
            </w:r>
          </w:p>
        </w:tc>
        <w:tc>
          <w:tcPr>
            <w:tcW w:w="1098"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D70F8E" w:rsidP="00D70F8E">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3</w:t>
            </w:r>
            <w:r>
              <w:rPr>
                <w:rFonts w:eastAsia="Times New Roman" w:cs="Times New Roman"/>
                <w:color w:val="000000"/>
                <w:sz w:val="20"/>
                <w:szCs w:val="20"/>
                <w:lang w:eastAsia="en-AU"/>
              </w:rPr>
              <w:t>58</w:t>
            </w:r>
            <w:r w:rsidRPr="00387BA7">
              <w:rPr>
                <w:rFonts w:eastAsia="Times New Roman" w:cs="Times New Roman"/>
                <w:color w:val="000000"/>
                <w:sz w:val="20"/>
                <w:szCs w:val="20"/>
                <w:lang w:eastAsia="en-AU"/>
              </w:rPr>
              <w:t>,500</w:t>
            </w:r>
          </w:p>
        </w:tc>
        <w:tc>
          <w:tcPr>
            <w:tcW w:w="922" w:type="dxa"/>
            <w:tcBorders>
              <w:top w:val="nil"/>
              <w:left w:val="nil"/>
              <w:bottom w:val="single" w:sz="12" w:space="0" w:color="FFFFFF"/>
              <w:right w:val="single" w:sz="12" w:space="0" w:color="FFFFFF"/>
            </w:tcBorders>
            <w:shd w:val="clear" w:color="000000" w:fill="F2F2F2"/>
            <w:noWrap/>
            <w:vAlign w:val="center"/>
            <w:hideMark/>
          </w:tcPr>
          <w:p w:rsidR="00D70F8E" w:rsidRPr="00387BA7" w:rsidRDefault="00F92291" w:rsidP="00387BA7">
            <w:pPr>
              <w:spacing w:after="0"/>
              <w:jc w:val="right"/>
              <w:rPr>
                <w:rFonts w:eastAsia="Times New Roman" w:cs="Times New Roman"/>
                <w:color w:val="000000"/>
                <w:sz w:val="20"/>
                <w:szCs w:val="20"/>
                <w:lang w:eastAsia="en-AU"/>
              </w:rPr>
            </w:pPr>
            <w:r>
              <w:rPr>
                <w:bCs/>
                <w:color w:val="000000"/>
                <w:sz w:val="20"/>
                <w:szCs w:val="20"/>
              </w:rPr>
              <w:t>&lt;5</w:t>
            </w:r>
          </w:p>
        </w:tc>
        <w:tc>
          <w:tcPr>
            <w:tcW w:w="104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D70F8E" w:rsidRPr="00387BA7" w:rsidRDefault="00D70F8E" w:rsidP="00387BA7">
            <w:pPr>
              <w:spacing w:after="0"/>
              <w:jc w:val="right"/>
              <w:rPr>
                <w:rFonts w:eastAsia="Times New Roman" w:cs="Times New Roman"/>
                <w:color w:val="000000"/>
                <w:sz w:val="20"/>
                <w:szCs w:val="20"/>
                <w:lang w:eastAsia="en-AU"/>
              </w:rPr>
            </w:pPr>
          </w:p>
        </w:tc>
      </w:tr>
      <w:tr w:rsidR="00387BA7"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387BA7" w:rsidRDefault="00387BA7" w:rsidP="00D70F8E">
            <w:pPr>
              <w:spacing w:after="0"/>
              <w:jc w:val="right"/>
              <w:rPr>
                <w:rFonts w:eastAsia="Times New Roman" w:cs="Times New Roman"/>
                <w:b/>
                <w:color w:val="000000"/>
                <w:sz w:val="20"/>
                <w:szCs w:val="20"/>
                <w:lang w:eastAsia="en-AU"/>
              </w:rPr>
            </w:pPr>
            <w:r w:rsidRPr="00387BA7">
              <w:rPr>
                <w:rFonts w:eastAsia="Times New Roman" w:cs="Times New Roman"/>
                <w:b/>
                <w:color w:val="000000"/>
                <w:sz w:val="20"/>
                <w:szCs w:val="20"/>
                <w:lang w:eastAsia="en-AU"/>
              </w:rPr>
              <w:t>73,</w:t>
            </w:r>
            <w:r w:rsidR="00D70F8E">
              <w:rPr>
                <w:rFonts w:eastAsia="Times New Roman" w:cs="Times New Roman"/>
                <w:b/>
                <w:color w:val="000000"/>
                <w:sz w:val="20"/>
                <w:szCs w:val="20"/>
                <w:lang w:eastAsia="en-AU"/>
              </w:rPr>
              <w:t>313</w:t>
            </w:r>
            <w:r w:rsidRPr="00387BA7">
              <w:rPr>
                <w:rFonts w:eastAsia="Times New Roman" w:cs="Times New Roman"/>
                <w:b/>
                <w:color w:val="000000"/>
                <w:sz w:val="20"/>
                <w:szCs w:val="20"/>
                <w:lang w:eastAsia="en-AU"/>
              </w:rPr>
              <w:t>,250</w:t>
            </w:r>
          </w:p>
        </w:tc>
        <w:tc>
          <w:tcPr>
            <w:tcW w:w="917"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F92291">
            <w:pPr>
              <w:spacing w:after="0"/>
              <w:jc w:val="right"/>
              <w:rPr>
                <w:rFonts w:eastAsia="Times New Roman" w:cs="Times New Roman"/>
                <w:b/>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b/>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b/>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b/>
                <w:color w:val="000000"/>
                <w:sz w:val="20"/>
                <w:szCs w:val="20"/>
                <w:lang w:eastAsia="en-AU"/>
              </w:rPr>
            </w:pPr>
            <w:r w:rsidRPr="00E706BF">
              <w:rPr>
                <w:rFonts w:eastAsia="Times New Roman" w:cs="Times New Roman"/>
                <w:b/>
                <w:color w:val="000000"/>
                <w:sz w:val="20"/>
                <w:szCs w:val="20"/>
                <w:lang w:eastAsia="en-AU"/>
              </w:rPr>
              <w:t>11,738,758</w:t>
            </w:r>
          </w:p>
        </w:tc>
        <w:tc>
          <w:tcPr>
            <w:tcW w:w="975"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b/>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b/>
                <w:color w:val="000000"/>
                <w:sz w:val="20"/>
                <w:szCs w:val="20"/>
                <w:lang w:eastAsia="en-AU"/>
              </w:rPr>
            </w:pPr>
            <w:r w:rsidRPr="00E706BF">
              <w:rPr>
                <w:rFonts w:eastAsia="Times New Roman" w:cs="Times New Roman"/>
                <w:b/>
                <w:color w:val="000000"/>
                <w:sz w:val="20"/>
                <w:szCs w:val="20"/>
                <w:lang w:eastAsia="en-AU"/>
              </w:rPr>
              <w:t>2,248,500</w:t>
            </w:r>
          </w:p>
        </w:tc>
        <w:tc>
          <w:tcPr>
            <w:tcW w:w="922"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946F53">
            <w:pPr>
              <w:spacing w:after="0"/>
              <w:jc w:val="right"/>
              <w:rPr>
                <w:rFonts w:eastAsia="Times New Roman" w:cs="Times New Roman"/>
                <w:b/>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b/>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b/>
                <w:color w:val="000000"/>
                <w:sz w:val="20"/>
                <w:szCs w:val="20"/>
                <w:lang w:eastAsia="en-AU"/>
              </w:rPr>
            </w:pPr>
          </w:p>
        </w:tc>
      </w:tr>
      <w:tr w:rsidR="00387BA7" w:rsidRPr="00AE0C30" w:rsidTr="00FA1BA2">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B</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6,637,500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97</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hideMark/>
          </w:tcPr>
          <w:p w:rsidR="00387BA7" w:rsidRPr="00387BA7" w:rsidRDefault="00387BA7"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30,000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387BA7" w:rsidRPr="00387BA7" w:rsidRDefault="00F92291" w:rsidP="00387BA7">
            <w:pPr>
              <w:spacing w:after="0"/>
              <w:jc w:val="right"/>
              <w:rPr>
                <w:rFonts w:eastAsia="Times New Roman" w:cs="Times New Roman"/>
                <w:color w:val="000000"/>
                <w:sz w:val="20"/>
                <w:szCs w:val="20"/>
                <w:lang w:eastAsia="en-AU"/>
              </w:rPr>
            </w:pPr>
            <w:r>
              <w:rPr>
                <w:bCs/>
                <w:color w:val="000000"/>
                <w:sz w:val="20"/>
                <w:szCs w:val="20"/>
              </w:rPr>
              <w:t>&lt;5</w:t>
            </w:r>
          </w:p>
        </w:tc>
      </w:tr>
      <w:tr w:rsidR="00387BA7"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12,071,500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41</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hideMark/>
          </w:tcPr>
          <w:p w:rsidR="00387BA7" w:rsidRPr="00387BA7" w:rsidRDefault="00387BA7"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38,000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387BA7" w:rsidRPr="00387BA7" w:rsidRDefault="00F92291" w:rsidP="00387BA7">
            <w:pPr>
              <w:spacing w:after="0"/>
              <w:jc w:val="right"/>
              <w:rPr>
                <w:rFonts w:eastAsia="Times New Roman" w:cs="Times New Roman"/>
                <w:color w:val="000000"/>
                <w:sz w:val="20"/>
                <w:szCs w:val="20"/>
                <w:lang w:eastAsia="en-AU"/>
              </w:rPr>
            </w:pPr>
            <w:r>
              <w:rPr>
                <w:bCs/>
                <w:color w:val="000000"/>
                <w:sz w:val="20"/>
                <w:szCs w:val="20"/>
              </w:rPr>
              <w:t>&lt;5</w:t>
            </w:r>
          </w:p>
        </w:tc>
      </w:tr>
      <w:tr w:rsidR="00387BA7"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hideMark/>
          </w:tcPr>
          <w:p w:rsidR="00387BA7" w:rsidRPr="00387BA7" w:rsidRDefault="00387BA7"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54,000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387BA7" w:rsidRPr="00387BA7" w:rsidRDefault="00F92291" w:rsidP="00387BA7">
            <w:pPr>
              <w:spacing w:after="0"/>
              <w:jc w:val="right"/>
              <w:rPr>
                <w:rFonts w:eastAsia="Times New Roman" w:cs="Times New Roman"/>
                <w:color w:val="000000"/>
                <w:sz w:val="20"/>
                <w:szCs w:val="20"/>
                <w:lang w:eastAsia="en-AU"/>
              </w:rPr>
            </w:pPr>
            <w:r>
              <w:rPr>
                <w:bCs/>
                <w:color w:val="000000"/>
                <w:sz w:val="20"/>
                <w:szCs w:val="20"/>
              </w:rPr>
              <w:t>&lt;5</w:t>
            </w:r>
          </w:p>
        </w:tc>
      </w:tr>
      <w:tr w:rsidR="00387BA7"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772,250</w:t>
            </w:r>
          </w:p>
        </w:tc>
        <w:tc>
          <w:tcPr>
            <w:tcW w:w="917"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24</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r>
      <w:tr w:rsidR="00387BA7"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5,754,500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41</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r>
      <w:tr w:rsidR="00387BA7"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D730E4" w:rsidRDefault="00387BA7" w:rsidP="00D730E4">
            <w:pPr>
              <w:spacing w:after="0"/>
              <w:jc w:val="right"/>
              <w:rPr>
                <w:rFonts w:eastAsia="Times New Roman" w:cs="Times New Roman"/>
                <w:b/>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b/>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b/>
                <w:color w:val="000000"/>
                <w:sz w:val="20"/>
                <w:szCs w:val="20"/>
                <w:lang w:eastAsia="en-AU"/>
              </w:rPr>
            </w:pPr>
            <w:r w:rsidRPr="00E706BF">
              <w:rPr>
                <w:rFonts w:eastAsia="Times New Roman" w:cs="Times New Roman"/>
                <w:b/>
                <w:color w:val="000000"/>
                <w:sz w:val="20"/>
                <w:szCs w:val="20"/>
                <w:lang w:eastAsia="en-AU"/>
              </w:rPr>
              <w:t>25,235,750</w:t>
            </w:r>
          </w:p>
        </w:tc>
        <w:tc>
          <w:tcPr>
            <w:tcW w:w="917"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b/>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b/>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b/>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b/>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b/>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hideMark/>
          </w:tcPr>
          <w:p w:rsidR="00387BA7" w:rsidRPr="00387BA7" w:rsidRDefault="00387BA7" w:rsidP="00387BA7">
            <w:pPr>
              <w:spacing w:after="0"/>
              <w:jc w:val="right"/>
              <w:rPr>
                <w:rFonts w:eastAsia="Times New Roman" w:cs="Times New Roman"/>
                <w:b/>
                <w:color w:val="000000"/>
                <w:sz w:val="20"/>
                <w:szCs w:val="20"/>
                <w:lang w:eastAsia="en-AU"/>
              </w:rPr>
            </w:pPr>
            <w:r w:rsidRPr="00387BA7">
              <w:rPr>
                <w:rFonts w:eastAsia="Times New Roman" w:cs="Times New Roman"/>
                <w:b/>
                <w:color w:val="000000"/>
                <w:sz w:val="20"/>
                <w:szCs w:val="20"/>
                <w:lang w:eastAsia="en-AU"/>
              </w:rPr>
              <w:t>122,000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387BA7" w:rsidRPr="00387BA7" w:rsidRDefault="00387BA7" w:rsidP="00387BA7">
            <w:pPr>
              <w:spacing w:after="0"/>
              <w:jc w:val="right"/>
              <w:rPr>
                <w:rFonts w:eastAsia="Times New Roman" w:cs="Times New Roman"/>
                <w:b/>
                <w:color w:val="000000"/>
                <w:sz w:val="20"/>
                <w:szCs w:val="20"/>
                <w:lang w:eastAsia="en-AU"/>
              </w:rPr>
            </w:pPr>
          </w:p>
        </w:tc>
      </w:tr>
      <w:tr w:rsidR="00387BA7" w:rsidRPr="00AE0C30" w:rsidTr="00FA1BA2">
        <w:trPr>
          <w:trHeight w:val="312"/>
        </w:trPr>
        <w:tc>
          <w:tcPr>
            <w:tcW w:w="17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rsidR="00387BA7" w:rsidRPr="00AE0C30" w:rsidRDefault="00387BA7"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Von Willebrand Disease</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D70F8E">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2,4</w:t>
            </w:r>
            <w:r w:rsidR="00D70F8E" w:rsidRPr="00E706BF">
              <w:rPr>
                <w:rFonts w:eastAsia="Times New Roman" w:cs="Times New Roman"/>
                <w:color w:val="000000"/>
                <w:sz w:val="20"/>
                <w:szCs w:val="20"/>
                <w:lang w:eastAsia="en-AU"/>
              </w:rPr>
              <w:t>64</w:t>
            </w:r>
            <w:r w:rsidRPr="00E706BF">
              <w:rPr>
                <w:rFonts w:eastAsia="Times New Roman" w:cs="Times New Roman"/>
                <w:color w:val="000000"/>
                <w:sz w:val="20"/>
                <w:szCs w:val="20"/>
                <w:lang w:eastAsia="en-AU"/>
              </w:rPr>
              <w:t>,500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125</w:t>
            </w: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r>
      <w:tr w:rsidR="00387BA7"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2,406,250</w:t>
            </w:r>
          </w:p>
        </w:tc>
        <w:tc>
          <w:tcPr>
            <w:tcW w:w="975"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14</w:t>
            </w: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r>
      <w:tr w:rsidR="00387BA7"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rsidR="00387BA7" w:rsidRPr="00AE0C30" w:rsidRDefault="00387BA7"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387BA7" w:rsidRDefault="00387BA7" w:rsidP="00387BA7">
            <w:pPr>
              <w:spacing w:after="0"/>
              <w:jc w:val="right"/>
              <w:rPr>
                <w:rFonts w:eastAsia="Times New Roman" w:cs="Times New Roman"/>
                <w:color w:val="000000"/>
                <w:sz w:val="20"/>
                <w:szCs w:val="20"/>
                <w:lang w:eastAsia="en-AU"/>
              </w:rPr>
            </w:pPr>
            <w:r w:rsidRPr="00387BA7">
              <w:rPr>
                <w:rFonts w:eastAsia="Times New Roman" w:cs="Times New Roman"/>
                <w:color w:val="000000"/>
                <w:sz w:val="20"/>
                <w:szCs w:val="20"/>
                <w:lang w:eastAsia="en-AU"/>
              </w:rPr>
              <w:t>2,000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F92291" w:rsidP="00387BA7">
            <w:pPr>
              <w:spacing w:after="0"/>
              <w:jc w:val="right"/>
              <w:rPr>
                <w:rFonts w:eastAsia="Times New Roman" w:cs="Times New Roman"/>
                <w:color w:val="000000"/>
                <w:sz w:val="20"/>
                <w:szCs w:val="20"/>
                <w:lang w:eastAsia="en-AU"/>
              </w:rPr>
            </w:pPr>
            <w:r>
              <w:rPr>
                <w:bCs/>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106,250</w:t>
            </w:r>
          </w:p>
        </w:tc>
        <w:tc>
          <w:tcPr>
            <w:tcW w:w="975"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29</w:t>
            </w: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r>
      <w:tr w:rsidR="00387BA7"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811,000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6</w:t>
            </w: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r>
      <w:tr w:rsidR="00387BA7"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387BA7">
            <w:pPr>
              <w:spacing w:after="0"/>
              <w:jc w:val="right"/>
              <w:rPr>
                <w:rFonts w:eastAsia="Times New Roman" w:cs="Times New Roman"/>
                <w:color w:val="000000"/>
                <w:sz w:val="20"/>
                <w:szCs w:val="20"/>
                <w:lang w:eastAsia="en-AU"/>
              </w:rPr>
            </w:pPr>
            <w:r w:rsidRPr="00E706BF">
              <w:rPr>
                <w:rFonts w:eastAsia="Times New Roman" w:cs="Times New Roman"/>
                <w:color w:val="000000"/>
                <w:sz w:val="20"/>
                <w:szCs w:val="20"/>
                <w:lang w:eastAsia="en-AU"/>
              </w:rPr>
              <w:t>543,000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946F53" w:rsidP="00387BA7">
            <w:pPr>
              <w:spacing w:after="0"/>
              <w:jc w:val="right"/>
              <w:rPr>
                <w:rFonts w:eastAsia="Times New Roman" w:cs="Times New Roman"/>
                <w:color w:val="000000"/>
                <w:sz w:val="20"/>
                <w:szCs w:val="20"/>
                <w:lang w:eastAsia="en-AU"/>
              </w:rPr>
            </w:pPr>
            <w:r>
              <w:rPr>
                <w:color w:val="000000"/>
                <w:sz w:val="20"/>
                <w:szCs w:val="20"/>
              </w:rPr>
              <w:t>&lt;5</w:t>
            </w: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387BA7">
            <w:pPr>
              <w:spacing w:after="0"/>
              <w:jc w:val="right"/>
              <w:rPr>
                <w:rFonts w:eastAsia="Times New Roman" w:cs="Times New Roman"/>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387BA7" w:rsidRDefault="00387BA7" w:rsidP="00387BA7">
            <w:pPr>
              <w:spacing w:after="0"/>
              <w:jc w:val="right"/>
              <w:rPr>
                <w:rFonts w:eastAsia="Times New Roman" w:cs="Times New Roman"/>
                <w:color w:val="000000"/>
                <w:sz w:val="20"/>
                <w:szCs w:val="20"/>
                <w:lang w:eastAsia="en-AU"/>
              </w:rPr>
            </w:pPr>
          </w:p>
        </w:tc>
      </w:tr>
      <w:tr w:rsidR="00387BA7"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387BA7" w:rsidRPr="00AE0C30" w:rsidRDefault="00387BA7" w:rsidP="00AE0C30">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387BA7" w:rsidRPr="00AE0C30" w:rsidRDefault="00387BA7" w:rsidP="00AE0C30">
            <w:pPr>
              <w:spacing w:after="0"/>
              <w:ind w:firstLineChars="100" w:firstLine="20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D730E4" w:rsidRDefault="00387BA7" w:rsidP="00D730E4">
            <w:pPr>
              <w:spacing w:after="0"/>
              <w:jc w:val="right"/>
              <w:rPr>
                <w:rFonts w:eastAsia="Times New Roman" w:cs="Times New Roman"/>
                <w:b/>
                <w:color w:val="000000"/>
                <w:sz w:val="20"/>
                <w:szCs w:val="20"/>
                <w:lang w:eastAsia="en-AU"/>
              </w:rPr>
            </w:pPr>
            <w:r w:rsidRPr="00D730E4">
              <w:rPr>
                <w:rFonts w:eastAsia="Times New Roman" w:cs="Times New Roman"/>
                <w:b/>
                <w:color w:val="000000"/>
                <w:sz w:val="20"/>
                <w:szCs w:val="20"/>
                <w:lang w:eastAsia="en-AU"/>
              </w:rPr>
              <w:t>2,000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387BA7" w:rsidRPr="00F92291" w:rsidRDefault="00387BA7" w:rsidP="00D730E4">
            <w:pPr>
              <w:spacing w:after="0"/>
              <w:jc w:val="right"/>
              <w:rPr>
                <w:rFonts w:eastAsia="Times New Roman" w:cs="Times New Roman"/>
                <w:b/>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D730E4">
            <w:pPr>
              <w:spacing w:after="0"/>
              <w:jc w:val="right"/>
              <w:rPr>
                <w:rFonts w:eastAsia="Times New Roman" w:cs="Times New Roman"/>
                <w:b/>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D730E4">
            <w:pPr>
              <w:spacing w:after="0"/>
              <w:jc w:val="right"/>
              <w:rPr>
                <w:rFonts w:eastAsia="Times New Roman" w:cs="Times New Roman"/>
                <w:b/>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D70F8E">
            <w:pPr>
              <w:spacing w:after="0"/>
              <w:jc w:val="right"/>
              <w:rPr>
                <w:rFonts w:eastAsia="Times New Roman" w:cs="Times New Roman"/>
                <w:b/>
                <w:color w:val="000000"/>
                <w:sz w:val="20"/>
                <w:szCs w:val="20"/>
                <w:lang w:eastAsia="en-AU"/>
              </w:rPr>
            </w:pPr>
            <w:r w:rsidRPr="00E706BF">
              <w:rPr>
                <w:rFonts w:eastAsia="Times New Roman" w:cs="Times New Roman"/>
                <w:b/>
                <w:color w:val="000000"/>
                <w:sz w:val="20"/>
                <w:szCs w:val="20"/>
                <w:lang w:eastAsia="en-AU"/>
              </w:rPr>
              <w:t>6,3</w:t>
            </w:r>
            <w:r w:rsidR="00D70F8E" w:rsidRPr="00E706BF">
              <w:rPr>
                <w:rFonts w:eastAsia="Times New Roman" w:cs="Times New Roman"/>
                <w:b/>
                <w:color w:val="000000"/>
                <w:sz w:val="20"/>
                <w:szCs w:val="20"/>
                <w:lang w:eastAsia="en-AU"/>
              </w:rPr>
              <w:t>31</w:t>
            </w:r>
            <w:r w:rsidRPr="00E706BF">
              <w:rPr>
                <w:rFonts w:eastAsia="Times New Roman" w:cs="Times New Roman"/>
                <w:b/>
                <w:color w:val="000000"/>
                <w:sz w:val="20"/>
                <w:szCs w:val="20"/>
                <w:lang w:eastAsia="en-AU"/>
              </w:rPr>
              <w:t>,000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387BA7" w:rsidRPr="00E706BF" w:rsidRDefault="00387BA7" w:rsidP="00946F53">
            <w:pPr>
              <w:spacing w:after="0"/>
              <w:jc w:val="right"/>
              <w:rPr>
                <w:rFonts w:eastAsia="Times New Roman" w:cs="Times New Roman"/>
                <w:b/>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D730E4">
            <w:pPr>
              <w:spacing w:after="0"/>
              <w:jc w:val="right"/>
              <w:rPr>
                <w:rFonts w:eastAsia="Times New Roman" w:cs="Times New Roman"/>
                <w:b/>
                <w:color w:val="000000"/>
                <w:sz w:val="20"/>
                <w:szCs w:val="20"/>
                <w:lang w:eastAsia="en-AU"/>
              </w:rPr>
            </w:pPr>
          </w:p>
        </w:tc>
        <w:tc>
          <w:tcPr>
            <w:tcW w:w="922" w:type="dxa"/>
            <w:tcBorders>
              <w:top w:val="nil"/>
              <w:left w:val="nil"/>
              <w:bottom w:val="single" w:sz="12" w:space="0" w:color="FFFFFF"/>
              <w:right w:val="single" w:sz="12" w:space="0" w:color="FFFFFF"/>
            </w:tcBorders>
            <w:shd w:val="clear" w:color="000000" w:fill="F2F2F2"/>
            <w:noWrap/>
            <w:vAlign w:val="center"/>
          </w:tcPr>
          <w:p w:rsidR="00387BA7" w:rsidRPr="00E706BF" w:rsidRDefault="00387BA7" w:rsidP="00D730E4">
            <w:pPr>
              <w:spacing w:after="0"/>
              <w:jc w:val="right"/>
              <w:rPr>
                <w:rFonts w:eastAsia="Times New Roman" w:cs="Times New Roman"/>
                <w:b/>
                <w:color w:val="000000"/>
                <w:sz w:val="20"/>
                <w:szCs w:val="20"/>
                <w:lang w:eastAsia="en-AU"/>
              </w:rPr>
            </w:pPr>
          </w:p>
        </w:tc>
        <w:tc>
          <w:tcPr>
            <w:tcW w:w="1045" w:type="dxa"/>
            <w:tcBorders>
              <w:top w:val="nil"/>
              <w:left w:val="nil"/>
              <w:bottom w:val="single" w:sz="12" w:space="0" w:color="FFFFFF"/>
              <w:right w:val="single" w:sz="12" w:space="0" w:color="FFFFFF"/>
            </w:tcBorders>
            <w:shd w:val="clear" w:color="000000" w:fill="F2F2F2"/>
            <w:noWrap/>
            <w:vAlign w:val="center"/>
          </w:tcPr>
          <w:p w:rsidR="00387BA7" w:rsidRPr="00D730E4" w:rsidRDefault="00387BA7" w:rsidP="00D730E4">
            <w:pPr>
              <w:spacing w:after="0"/>
              <w:jc w:val="right"/>
              <w:rPr>
                <w:rFonts w:eastAsia="Times New Roman" w:cs="Times New Roman"/>
                <w:b/>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387BA7" w:rsidRPr="00D730E4" w:rsidRDefault="00387BA7" w:rsidP="00D730E4">
            <w:pPr>
              <w:spacing w:after="0"/>
              <w:jc w:val="right"/>
              <w:rPr>
                <w:rFonts w:eastAsia="Times New Roman" w:cs="Times New Roman"/>
                <w:b/>
                <w:color w:val="000000"/>
                <w:sz w:val="20"/>
                <w:szCs w:val="20"/>
                <w:lang w:eastAsia="en-AU"/>
              </w:rPr>
            </w:pPr>
          </w:p>
        </w:tc>
      </w:tr>
    </w:tbl>
    <w:p w:rsidR="001D0F5B" w:rsidRPr="001D0F5B" w:rsidRDefault="001D0F5B" w:rsidP="001D0F5B">
      <w:pPr>
        <w:spacing w:after="0"/>
        <w:rPr>
          <w:sz w:val="16"/>
          <w:szCs w:val="16"/>
        </w:rPr>
      </w:pPr>
      <w:r>
        <w:rPr>
          <w:sz w:val="16"/>
          <w:szCs w:val="16"/>
        </w:rPr>
        <w:t>*</w:t>
      </w:r>
      <w:r w:rsidRPr="001D0F5B">
        <w:rPr>
          <w:sz w:val="16"/>
          <w:szCs w:val="16"/>
        </w:rPr>
        <w:t xml:space="preserve">Values in this table exclude products issued to patients with unknown treatment regimen, so they will vary from those figures shown </w:t>
      </w:r>
      <w:r>
        <w:rPr>
          <w:sz w:val="16"/>
          <w:szCs w:val="16"/>
        </w:rPr>
        <w:t>previously</w:t>
      </w:r>
      <w:r w:rsidRPr="001D0F5B">
        <w:rPr>
          <w:sz w:val="16"/>
          <w:szCs w:val="16"/>
        </w:rPr>
        <w:t>.</w:t>
      </w:r>
      <w:r w:rsidRPr="001D0F5B">
        <w:rPr>
          <w:sz w:val="16"/>
          <w:szCs w:val="16"/>
        </w:rPr>
        <w:br/>
      </w:r>
      <w:r>
        <w:rPr>
          <w:sz w:val="16"/>
          <w:szCs w:val="16"/>
        </w:rPr>
        <w:t>**</w:t>
      </w:r>
      <w:r w:rsidRPr="001D0F5B">
        <w:rPr>
          <w:sz w:val="16"/>
          <w:szCs w:val="16"/>
        </w:rPr>
        <w:t>Patients may receive more than one regimen type and may therefore be counted multiple times.</w:t>
      </w:r>
    </w:p>
    <w:p w:rsidR="00AE0C30" w:rsidRDefault="00AE0C30">
      <w:pPr>
        <w:spacing w:after="0"/>
        <w:rPr>
          <w:sz w:val="16"/>
          <w:szCs w:val="16"/>
        </w:rPr>
      </w:pPr>
    </w:p>
    <w:p w:rsidR="00AE0C30" w:rsidRDefault="00AE0C30" w:rsidP="00AE0C30">
      <w:r>
        <w:br w:type="page"/>
      </w:r>
    </w:p>
    <w:p w:rsidR="009C3D4B" w:rsidRDefault="00006D49" w:rsidP="009C3D4B">
      <w:pPr>
        <w:pStyle w:val="Caption"/>
      </w:pPr>
      <w:r>
        <w:lastRenderedPageBreak/>
        <w:t xml:space="preserve">table </w:t>
      </w:r>
      <w:r w:rsidR="007A7635">
        <w:t>2</w:t>
      </w:r>
      <w:r w:rsidR="006F30D6">
        <w:t>4</w:t>
      </w:r>
      <w:r w:rsidR="006C5C80">
        <w:t xml:space="preserve"> </w:t>
      </w:r>
      <w:r>
        <w:t>continued - V</w:t>
      </w:r>
      <w:r w:rsidRPr="00D908A1">
        <w:t xml:space="preserve">olume of product issued </w:t>
      </w:r>
      <w:r>
        <w:t xml:space="preserve">and patient counts for hereditary </w:t>
      </w:r>
      <w:r w:rsidR="00DB7756" w:rsidRPr="00D908A1">
        <w:t>HMA</w:t>
      </w:r>
      <w:r w:rsidR="00DB7756">
        <w:t>, H</w:t>
      </w:r>
      <w:r w:rsidR="00DB7756" w:rsidRPr="00D908A1">
        <w:t xml:space="preserve">MB </w:t>
      </w:r>
      <w:r w:rsidR="00DB7756">
        <w:t xml:space="preserve">and VWD </w:t>
      </w:r>
      <w:r>
        <w:t>by regimen type and</w:t>
      </w:r>
      <w:r w:rsidR="009C3D4B">
        <w:t xml:space="preserve"> product</w:t>
      </w:r>
    </w:p>
    <w:tbl>
      <w:tblPr>
        <w:tblW w:w="14664" w:type="dxa"/>
        <w:tblInd w:w="93" w:type="dxa"/>
        <w:tblLook w:val="04A0" w:firstRow="1" w:lastRow="0" w:firstColumn="1" w:lastColumn="0" w:noHBand="0" w:noVBand="1"/>
      </w:tblPr>
      <w:tblGrid>
        <w:gridCol w:w="1760"/>
        <w:gridCol w:w="1180"/>
        <w:gridCol w:w="1420"/>
        <w:gridCol w:w="1131"/>
        <w:gridCol w:w="917"/>
        <w:gridCol w:w="1131"/>
        <w:gridCol w:w="917"/>
        <w:gridCol w:w="1127"/>
        <w:gridCol w:w="975"/>
        <w:gridCol w:w="1131"/>
        <w:gridCol w:w="922"/>
        <w:gridCol w:w="1131"/>
        <w:gridCol w:w="922"/>
      </w:tblGrid>
      <w:tr w:rsidR="00047278" w:rsidRPr="00AE0C30" w:rsidTr="00047278">
        <w:trPr>
          <w:trHeight w:val="450"/>
        </w:trPr>
        <w:tc>
          <w:tcPr>
            <w:tcW w:w="17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047278" w:rsidRPr="00AE0C30" w:rsidRDefault="00047278" w:rsidP="008F724C">
            <w:pPr>
              <w:spacing w:after="0"/>
              <w:jc w:val="center"/>
              <w:rPr>
                <w:rFonts w:eastAsia="Times New Roman" w:cs="Times New Roman"/>
                <w:b/>
                <w:bCs/>
                <w:color w:val="FFFFFF"/>
                <w:sz w:val="20"/>
                <w:szCs w:val="20"/>
                <w:lang w:eastAsia="en-AU"/>
              </w:rPr>
            </w:pPr>
          </w:p>
        </w:tc>
        <w:tc>
          <w:tcPr>
            <w:tcW w:w="1180" w:type="dxa"/>
            <w:tcBorders>
              <w:top w:val="single" w:sz="12" w:space="0" w:color="FFFFFF"/>
              <w:left w:val="nil"/>
              <w:bottom w:val="single" w:sz="12" w:space="0" w:color="FFFFFF"/>
              <w:right w:val="single" w:sz="12" w:space="0" w:color="FFFFFF"/>
            </w:tcBorders>
            <w:shd w:val="clear" w:color="000000" w:fill="C00000"/>
            <w:noWrap/>
            <w:vAlign w:val="center"/>
            <w:hideMark/>
          </w:tcPr>
          <w:p w:rsidR="00047278" w:rsidRPr="00AE0C30" w:rsidRDefault="00047278" w:rsidP="008F724C">
            <w:pPr>
              <w:spacing w:after="0"/>
              <w:jc w:val="center"/>
              <w:rPr>
                <w:rFonts w:eastAsia="Times New Roman" w:cs="Times New Roman"/>
                <w:b/>
                <w:bCs/>
                <w:color w:val="FFFFFF"/>
                <w:sz w:val="20"/>
                <w:szCs w:val="20"/>
                <w:lang w:eastAsia="en-AU"/>
              </w:rPr>
            </w:pPr>
          </w:p>
        </w:tc>
        <w:tc>
          <w:tcPr>
            <w:tcW w:w="1420" w:type="dxa"/>
            <w:tcBorders>
              <w:top w:val="single" w:sz="12" w:space="0" w:color="FFFFFF"/>
              <w:left w:val="nil"/>
              <w:bottom w:val="single" w:sz="12" w:space="0" w:color="FFFFFF"/>
              <w:right w:val="single" w:sz="12" w:space="0" w:color="FFFFFF"/>
            </w:tcBorders>
            <w:shd w:val="clear" w:color="000000" w:fill="C00000"/>
            <w:noWrap/>
            <w:vAlign w:val="center"/>
            <w:hideMark/>
          </w:tcPr>
          <w:p w:rsidR="00047278" w:rsidRPr="00AE0C30" w:rsidRDefault="00047278" w:rsidP="008F724C">
            <w:pPr>
              <w:spacing w:after="0"/>
              <w:jc w:val="center"/>
              <w:rPr>
                <w:rFonts w:eastAsia="Times New Roman" w:cs="Times New Roman"/>
                <w:b/>
                <w:bCs/>
                <w:color w:val="FFFFFF"/>
                <w:sz w:val="20"/>
                <w:szCs w:val="20"/>
                <w:lang w:eastAsia="en-AU"/>
              </w:rPr>
            </w:pPr>
          </w:p>
        </w:tc>
        <w:tc>
          <w:tcPr>
            <w:tcW w:w="204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047278" w:rsidRPr="009C3D4B" w:rsidRDefault="00047278" w:rsidP="009C3D4B">
            <w:pPr>
              <w:spacing w:after="0"/>
              <w:jc w:val="center"/>
              <w:rPr>
                <w:rFonts w:eastAsia="Times New Roman" w:cs="Times New Roman"/>
                <w:b/>
                <w:bCs/>
                <w:color w:val="FFFFFF"/>
                <w:sz w:val="20"/>
                <w:szCs w:val="20"/>
                <w:lang w:eastAsia="en-AU"/>
              </w:rPr>
            </w:pPr>
            <w:r w:rsidRPr="009C3D4B">
              <w:rPr>
                <w:rFonts w:eastAsia="Times New Roman" w:cs="Times New Roman"/>
                <w:b/>
                <w:bCs/>
                <w:color w:val="FFFFFF"/>
                <w:sz w:val="20"/>
                <w:szCs w:val="20"/>
                <w:lang w:eastAsia="en-AU"/>
              </w:rPr>
              <w:t>NovoSeven</w:t>
            </w:r>
          </w:p>
        </w:tc>
        <w:tc>
          <w:tcPr>
            <w:tcW w:w="204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047278" w:rsidRPr="009C3D4B" w:rsidRDefault="00047278" w:rsidP="009C3D4B">
            <w:pPr>
              <w:spacing w:after="0"/>
              <w:jc w:val="center"/>
              <w:rPr>
                <w:rFonts w:eastAsia="Times New Roman" w:cs="Times New Roman"/>
                <w:b/>
                <w:bCs/>
                <w:color w:val="FFFFFF"/>
                <w:sz w:val="20"/>
                <w:szCs w:val="20"/>
                <w:lang w:eastAsia="en-AU"/>
              </w:rPr>
            </w:pPr>
            <w:r w:rsidRPr="009C3D4B">
              <w:rPr>
                <w:rFonts w:eastAsia="Times New Roman" w:cs="Times New Roman"/>
                <w:b/>
                <w:bCs/>
                <w:color w:val="FFFFFF"/>
                <w:sz w:val="20"/>
                <w:szCs w:val="20"/>
                <w:lang w:eastAsia="en-AU"/>
              </w:rPr>
              <w:t>Prothrombinex - VF</w:t>
            </w:r>
          </w:p>
        </w:tc>
        <w:tc>
          <w:tcPr>
            <w:tcW w:w="2102"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047278" w:rsidRPr="009C3D4B" w:rsidRDefault="00047278" w:rsidP="009C3D4B">
            <w:pPr>
              <w:spacing w:after="0"/>
              <w:jc w:val="center"/>
              <w:rPr>
                <w:rFonts w:eastAsia="Times New Roman" w:cs="Times New Roman"/>
                <w:b/>
                <w:bCs/>
                <w:color w:val="FFFFFF"/>
                <w:sz w:val="20"/>
                <w:szCs w:val="20"/>
                <w:lang w:eastAsia="en-AU"/>
              </w:rPr>
            </w:pPr>
            <w:r w:rsidRPr="009C3D4B">
              <w:rPr>
                <w:rFonts w:eastAsia="Times New Roman" w:cs="Times New Roman"/>
                <w:b/>
                <w:bCs/>
                <w:color w:val="FFFFFF"/>
                <w:sz w:val="20"/>
                <w:szCs w:val="20"/>
                <w:lang w:eastAsia="en-AU"/>
              </w:rPr>
              <w:t>Rixubis</w:t>
            </w:r>
          </w:p>
        </w:tc>
        <w:tc>
          <w:tcPr>
            <w:tcW w:w="2053"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047278" w:rsidRPr="009C3D4B" w:rsidRDefault="00047278" w:rsidP="00FA1BA2">
            <w:pPr>
              <w:spacing w:after="0"/>
              <w:jc w:val="center"/>
              <w:rPr>
                <w:rFonts w:eastAsia="Times New Roman" w:cs="Times New Roman"/>
                <w:b/>
                <w:bCs/>
                <w:color w:val="FFFFFF"/>
                <w:sz w:val="20"/>
                <w:szCs w:val="20"/>
                <w:lang w:eastAsia="en-AU"/>
              </w:rPr>
            </w:pPr>
            <w:r>
              <w:rPr>
                <w:rFonts w:eastAsia="Times New Roman" w:cs="Times New Roman"/>
                <w:b/>
                <w:bCs/>
                <w:color w:val="FFFFFF"/>
                <w:sz w:val="20"/>
                <w:szCs w:val="20"/>
                <w:lang w:eastAsia="en-AU"/>
              </w:rPr>
              <w:t>Tri</w:t>
            </w:r>
            <w:r w:rsidR="00FA1BA2">
              <w:rPr>
                <w:rFonts w:eastAsia="Times New Roman" w:cs="Times New Roman"/>
                <w:b/>
                <w:bCs/>
                <w:color w:val="FFFFFF"/>
                <w:sz w:val="20"/>
                <w:szCs w:val="20"/>
                <w:lang w:eastAsia="en-AU"/>
              </w:rPr>
              <w:t>a</w:t>
            </w:r>
            <w:r>
              <w:rPr>
                <w:rFonts w:eastAsia="Times New Roman" w:cs="Times New Roman"/>
                <w:b/>
                <w:bCs/>
                <w:color w:val="FFFFFF"/>
                <w:sz w:val="20"/>
                <w:szCs w:val="20"/>
                <w:lang w:eastAsia="en-AU"/>
              </w:rPr>
              <w:t>l Material</w:t>
            </w:r>
          </w:p>
        </w:tc>
        <w:tc>
          <w:tcPr>
            <w:tcW w:w="2053" w:type="dxa"/>
            <w:gridSpan w:val="2"/>
            <w:tcBorders>
              <w:top w:val="single" w:sz="12" w:space="0" w:color="FFFFFF"/>
              <w:left w:val="nil"/>
              <w:bottom w:val="single" w:sz="12" w:space="0" w:color="FFFFFF"/>
              <w:right w:val="single" w:sz="12" w:space="0" w:color="FFFFFF"/>
            </w:tcBorders>
            <w:shd w:val="clear" w:color="000000" w:fill="C00000"/>
            <w:vAlign w:val="center"/>
          </w:tcPr>
          <w:p w:rsidR="00047278" w:rsidRPr="009C3D4B" w:rsidRDefault="00047278" w:rsidP="00047278">
            <w:pPr>
              <w:spacing w:after="0"/>
              <w:jc w:val="center"/>
              <w:rPr>
                <w:rFonts w:eastAsia="Times New Roman" w:cs="Times New Roman"/>
                <w:b/>
                <w:bCs/>
                <w:color w:val="FFFFFF"/>
                <w:sz w:val="20"/>
                <w:szCs w:val="20"/>
                <w:lang w:eastAsia="en-AU"/>
              </w:rPr>
            </w:pPr>
            <w:r w:rsidRPr="009C3D4B">
              <w:rPr>
                <w:rFonts w:eastAsia="Times New Roman" w:cs="Times New Roman"/>
                <w:b/>
                <w:bCs/>
                <w:color w:val="FFFFFF"/>
                <w:sz w:val="20"/>
                <w:szCs w:val="20"/>
                <w:lang w:eastAsia="en-AU"/>
              </w:rPr>
              <w:t>Xyntha</w:t>
            </w:r>
          </w:p>
        </w:tc>
      </w:tr>
      <w:tr w:rsidR="00047278" w:rsidRPr="00AE0C30" w:rsidTr="00033D35">
        <w:trPr>
          <w:trHeight w:val="990"/>
        </w:trPr>
        <w:tc>
          <w:tcPr>
            <w:tcW w:w="1760" w:type="dxa"/>
            <w:tcBorders>
              <w:top w:val="nil"/>
              <w:left w:val="single" w:sz="12" w:space="0" w:color="FFFFFF"/>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Bleeding Disorder</w:t>
            </w:r>
          </w:p>
        </w:tc>
        <w:tc>
          <w:tcPr>
            <w:tcW w:w="1180" w:type="dxa"/>
            <w:tcBorders>
              <w:top w:val="nil"/>
              <w:left w:val="nil"/>
              <w:bottom w:val="single" w:sz="12" w:space="0" w:color="FFFFFF"/>
              <w:right w:val="single" w:sz="12" w:space="0" w:color="FFFFFF"/>
            </w:tcBorders>
            <w:shd w:val="clear" w:color="000000" w:fill="FFD5D5"/>
            <w:vAlign w:val="center"/>
            <w:hideMark/>
          </w:tcPr>
          <w:p w:rsidR="00047278" w:rsidRPr="00AE0C30" w:rsidRDefault="00047278" w:rsidP="008F724C">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r w:rsidR="00C059BC">
              <w:rPr>
                <w:rFonts w:eastAsia="Times New Roman" w:cs="Times New Roman"/>
                <w:b/>
                <w:bCs/>
                <w:color w:val="000000"/>
                <w:sz w:val="20"/>
                <w:szCs w:val="20"/>
                <w:lang w:eastAsia="en-AU"/>
              </w:rPr>
              <w:t>*</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Pr="00AE0C30" w:rsidRDefault="00047278" w:rsidP="00B50C6E">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xml:space="preserve">Total </w:t>
            </w:r>
            <w:r>
              <w:rPr>
                <w:rFonts w:eastAsia="Times New Roman" w:cs="Times New Roman"/>
                <w:b/>
                <w:bCs/>
                <w:color w:val="000000"/>
                <w:sz w:val="20"/>
                <w:szCs w:val="20"/>
                <w:lang w:eastAsia="en-AU"/>
              </w:rPr>
              <w:t>mg</w:t>
            </w:r>
            <w:r w:rsidRPr="00AE0C30">
              <w:rPr>
                <w:rFonts w:eastAsia="Times New Roman" w:cs="Times New Roman"/>
                <w:b/>
                <w:bCs/>
                <w:color w:val="000000"/>
                <w:sz w:val="20"/>
                <w:szCs w:val="20"/>
                <w:lang w:eastAsia="en-AU"/>
              </w:rPr>
              <w:t>s</w:t>
            </w:r>
          </w:p>
        </w:tc>
        <w:tc>
          <w:tcPr>
            <w:tcW w:w="917" w:type="dxa"/>
            <w:tcBorders>
              <w:top w:val="nil"/>
              <w:left w:val="nil"/>
              <w:bottom w:val="single" w:sz="12" w:space="0" w:color="FFFFFF"/>
              <w:right w:val="single" w:sz="12" w:space="0" w:color="FFFFFF"/>
            </w:tcBorders>
            <w:shd w:val="clear" w:color="000000" w:fill="F2F2F2"/>
            <w:vAlign w:val="center"/>
            <w:hideMark/>
          </w:tcPr>
          <w:p w:rsidR="00047278" w:rsidRPr="00AE0C30" w:rsidRDefault="00047278" w:rsidP="008F724C">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r w:rsidR="00C059BC">
              <w:rPr>
                <w:rFonts w:eastAsia="Times New Roman" w:cs="Times New Roman"/>
                <w:b/>
                <w:bCs/>
                <w:color w:val="000000"/>
                <w:sz w:val="20"/>
                <w:szCs w:val="20"/>
                <w:lang w:eastAsia="en-AU"/>
              </w:rPr>
              <w:t xml:space="preserve"> **</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Pr="00AE0C30" w:rsidRDefault="00047278" w:rsidP="008F724C">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17" w:type="dxa"/>
            <w:tcBorders>
              <w:top w:val="nil"/>
              <w:left w:val="nil"/>
              <w:bottom w:val="single" w:sz="12" w:space="0" w:color="FFFFFF"/>
              <w:right w:val="single" w:sz="12" w:space="0" w:color="FFFFFF"/>
            </w:tcBorders>
            <w:shd w:val="clear" w:color="000000" w:fill="F2F2F2"/>
            <w:vAlign w:val="center"/>
            <w:hideMark/>
          </w:tcPr>
          <w:p w:rsidR="00047278" w:rsidRDefault="00047278" w:rsidP="008F724C">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5A6513" w:rsidRPr="00AE0C30" w:rsidRDefault="005A6513" w:rsidP="008F724C">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127" w:type="dxa"/>
            <w:tcBorders>
              <w:top w:val="nil"/>
              <w:left w:val="nil"/>
              <w:bottom w:val="single" w:sz="12" w:space="0" w:color="FFFFFF"/>
              <w:right w:val="single" w:sz="12" w:space="0" w:color="FFFFFF"/>
            </w:tcBorders>
            <w:shd w:val="clear" w:color="000000" w:fill="F2F2F2"/>
            <w:noWrap/>
            <w:vAlign w:val="center"/>
            <w:hideMark/>
          </w:tcPr>
          <w:p w:rsidR="00047278" w:rsidRPr="00AE0C30" w:rsidRDefault="00047278" w:rsidP="008F724C">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75" w:type="dxa"/>
            <w:tcBorders>
              <w:top w:val="nil"/>
              <w:left w:val="nil"/>
              <w:bottom w:val="single" w:sz="12" w:space="0" w:color="FFFFFF"/>
              <w:right w:val="single" w:sz="12" w:space="0" w:color="FFFFFF"/>
            </w:tcBorders>
            <w:shd w:val="clear" w:color="000000" w:fill="F2F2F2"/>
            <w:vAlign w:val="center"/>
            <w:hideMark/>
          </w:tcPr>
          <w:p w:rsidR="00047278" w:rsidRDefault="00047278" w:rsidP="008F724C">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5A6513" w:rsidRPr="00AE0C30" w:rsidRDefault="005A6513" w:rsidP="008F724C">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AE0C30" w:rsidRDefault="00047278" w:rsidP="00027B5D">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22" w:type="dxa"/>
            <w:tcBorders>
              <w:top w:val="nil"/>
              <w:left w:val="nil"/>
              <w:bottom w:val="single" w:sz="12" w:space="0" w:color="FFFFFF" w:themeColor="background1"/>
              <w:right w:val="single" w:sz="12" w:space="0" w:color="FFFFFF"/>
            </w:tcBorders>
            <w:shd w:val="clear" w:color="000000" w:fill="F2F2F2"/>
            <w:vAlign w:val="center"/>
          </w:tcPr>
          <w:p w:rsidR="00047278" w:rsidRDefault="00047278" w:rsidP="00027B5D">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5A6513" w:rsidRPr="00AE0C30" w:rsidRDefault="005A6513" w:rsidP="00027B5D">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131" w:type="dxa"/>
            <w:tcBorders>
              <w:top w:val="nil"/>
              <w:left w:val="nil"/>
              <w:bottom w:val="single" w:sz="12" w:space="0" w:color="FFFFFF" w:themeColor="background1"/>
              <w:right w:val="single" w:sz="12" w:space="0" w:color="FFFFFF"/>
            </w:tcBorders>
            <w:shd w:val="clear" w:color="000000" w:fill="F2F2F2"/>
            <w:vAlign w:val="center"/>
          </w:tcPr>
          <w:p w:rsidR="00047278" w:rsidRPr="00AE0C30" w:rsidRDefault="00047278" w:rsidP="00027B5D">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xml:space="preserve">Total </w:t>
            </w:r>
            <w:r>
              <w:rPr>
                <w:rFonts w:eastAsia="Times New Roman" w:cs="Times New Roman"/>
                <w:b/>
                <w:bCs/>
                <w:color w:val="000000"/>
                <w:sz w:val="20"/>
                <w:szCs w:val="20"/>
                <w:lang w:eastAsia="en-AU"/>
              </w:rPr>
              <w:t>I</w:t>
            </w:r>
            <w:r w:rsidRPr="00AE0C30">
              <w:rPr>
                <w:rFonts w:eastAsia="Times New Roman" w:cs="Times New Roman"/>
                <w:b/>
                <w:bCs/>
                <w:color w:val="000000"/>
                <w:sz w:val="20"/>
                <w:szCs w:val="20"/>
                <w:lang w:eastAsia="en-AU"/>
              </w:rPr>
              <w:t>Us</w:t>
            </w:r>
          </w:p>
        </w:tc>
        <w:tc>
          <w:tcPr>
            <w:tcW w:w="922" w:type="dxa"/>
            <w:tcBorders>
              <w:top w:val="nil"/>
              <w:left w:val="nil"/>
              <w:bottom w:val="single" w:sz="12" w:space="0" w:color="FFFFFF" w:themeColor="background1"/>
              <w:right w:val="single" w:sz="12" w:space="0" w:color="FFFFFF"/>
            </w:tcBorders>
            <w:shd w:val="clear" w:color="000000" w:fill="F2F2F2"/>
            <w:vAlign w:val="center"/>
          </w:tcPr>
          <w:p w:rsidR="00047278" w:rsidRDefault="00047278" w:rsidP="00027B5D">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5A6513" w:rsidRPr="00AE0C30" w:rsidRDefault="005A6513" w:rsidP="00027B5D">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r>
      <w:tr w:rsidR="00047278" w:rsidRPr="00AE0C30" w:rsidTr="00FA1BA2">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A</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387BA7">
            <w:pPr>
              <w:spacing w:after="0"/>
              <w:jc w:val="right"/>
              <w:rPr>
                <w:color w:val="000000"/>
                <w:sz w:val="20"/>
                <w:szCs w:val="20"/>
              </w:rPr>
            </w:pPr>
            <w:r>
              <w:rPr>
                <w:color w:val="000000"/>
                <w:sz w:val="20"/>
                <w:szCs w:val="20"/>
              </w:rPr>
              <w:t>3,670</w:t>
            </w:r>
          </w:p>
        </w:tc>
        <w:tc>
          <w:tcPr>
            <w:tcW w:w="917"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387BA7">
            <w:pPr>
              <w:spacing w:after="0"/>
              <w:jc w:val="right"/>
              <w:rPr>
                <w:color w:val="000000"/>
                <w:sz w:val="20"/>
                <w:szCs w:val="20"/>
              </w:rPr>
            </w:pPr>
            <w:r>
              <w:rPr>
                <w:color w:val="000000"/>
                <w:sz w:val="20"/>
                <w:szCs w:val="20"/>
              </w:rPr>
              <w:t>14</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047278" w:rsidRDefault="00047278" w:rsidP="00387BA7">
            <w:pPr>
              <w:spacing w:after="0"/>
              <w:jc w:val="right"/>
              <w:rPr>
                <w:color w:val="000000"/>
                <w:sz w:val="20"/>
                <w:szCs w:val="20"/>
              </w:rPr>
            </w:pPr>
            <w:r>
              <w:rPr>
                <w:color w:val="000000"/>
                <w:sz w:val="20"/>
                <w:szCs w:val="20"/>
              </w:rPr>
              <w:t>10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Default="00F92291" w:rsidP="00387BA7">
            <w:pPr>
              <w:spacing w:after="0"/>
              <w:jc w:val="right"/>
              <w:rPr>
                <w:color w:val="000000"/>
                <w:sz w:val="20"/>
                <w:szCs w:val="20"/>
              </w:rPr>
            </w:pPr>
            <w:r>
              <w:rPr>
                <w:bCs/>
                <w:color w:val="000000"/>
                <w:sz w:val="20"/>
                <w:szCs w:val="20"/>
              </w:rPr>
              <w:t>&lt;5</w:t>
            </w: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047278" w:rsidP="00027B5D">
            <w:pPr>
              <w:spacing w:after="0"/>
              <w:jc w:val="right"/>
              <w:rPr>
                <w:color w:val="000000"/>
                <w:sz w:val="20"/>
                <w:szCs w:val="20"/>
              </w:rPr>
            </w:pPr>
            <w:r>
              <w:rPr>
                <w:color w:val="000000"/>
                <w:sz w:val="20"/>
                <w:szCs w:val="20"/>
              </w:rPr>
              <w:t>9,997,750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047278" w:rsidP="00027B5D">
            <w:pPr>
              <w:spacing w:after="0"/>
              <w:jc w:val="right"/>
              <w:rPr>
                <w:color w:val="000000"/>
                <w:sz w:val="20"/>
                <w:szCs w:val="20"/>
              </w:rPr>
            </w:pPr>
            <w:r>
              <w:rPr>
                <w:color w:val="000000"/>
                <w:sz w:val="20"/>
                <w:szCs w:val="20"/>
              </w:rPr>
              <w:t>89</w:t>
            </w: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387BA7">
            <w:pPr>
              <w:spacing w:after="0"/>
              <w:jc w:val="right"/>
              <w:rPr>
                <w:color w:val="000000"/>
                <w:sz w:val="20"/>
                <w:szCs w:val="20"/>
              </w:rPr>
            </w:pPr>
            <w:r>
              <w:rPr>
                <w:color w:val="000000"/>
                <w:sz w:val="20"/>
                <w:szCs w:val="20"/>
              </w:rPr>
              <w:t>2,972</w:t>
            </w:r>
          </w:p>
        </w:tc>
        <w:tc>
          <w:tcPr>
            <w:tcW w:w="917" w:type="dxa"/>
            <w:tcBorders>
              <w:top w:val="nil"/>
              <w:left w:val="nil"/>
              <w:bottom w:val="single" w:sz="12" w:space="0" w:color="FFFFFF"/>
              <w:right w:val="single" w:sz="12" w:space="0" w:color="FFFFFF"/>
            </w:tcBorders>
            <w:shd w:val="clear" w:color="000000" w:fill="F2F2F2"/>
            <w:noWrap/>
            <w:vAlign w:val="center"/>
            <w:hideMark/>
          </w:tcPr>
          <w:p w:rsidR="00047278" w:rsidRDefault="00F92291" w:rsidP="00387BA7">
            <w:pPr>
              <w:spacing w:after="0"/>
              <w:jc w:val="right"/>
              <w:rPr>
                <w:color w:val="000000"/>
                <w:sz w:val="20"/>
                <w:szCs w:val="20"/>
              </w:rPr>
            </w:pPr>
            <w:r>
              <w:rPr>
                <w:bCs/>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387BA7">
            <w:pPr>
              <w:spacing w:after="0"/>
              <w:jc w:val="right"/>
              <w:rPr>
                <w:color w:val="000000"/>
                <w:sz w:val="20"/>
                <w:szCs w:val="20"/>
              </w:rPr>
            </w:pPr>
            <w:r>
              <w:rPr>
                <w:color w:val="000000"/>
                <w:sz w:val="20"/>
                <w:szCs w:val="20"/>
              </w:rPr>
              <w:t>729,500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047278" w:rsidRDefault="00F92291" w:rsidP="00387BA7">
            <w:pPr>
              <w:spacing w:after="0"/>
              <w:jc w:val="right"/>
              <w:rPr>
                <w:color w:val="000000"/>
                <w:sz w:val="20"/>
                <w:szCs w:val="20"/>
              </w:rPr>
            </w:pPr>
            <w:r>
              <w:rPr>
                <w:bCs/>
                <w:color w:val="000000"/>
                <w:sz w:val="20"/>
                <w:szCs w:val="20"/>
              </w:rPr>
              <w:t>&lt;5</w:t>
            </w:r>
          </w:p>
        </w:tc>
        <w:tc>
          <w:tcPr>
            <w:tcW w:w="112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047278" w:rsidRDefault="00047278" w:rsidP="00387BA7">
            <w:pPr>
              <w:spacing w:after="0"/>
              <w:jc w:val="right"/>
              <w:rPr>
                <w:color w:val="000000"/>
                <w:sz w:val="20"/>
                <w:szCs w:val="20"/>
              </w:rPr>
            </w:pPr>
            <w:r>
              <w:rPr>
                <w:color w:val="000000"/>
                <w:sz w:val="20"/>
                <w:szCs w:val="20"/>
              </w:rPr>
              <w:t>908,994</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Default="00047278" w:rsidP="00387BA7">
            <w:pPr>
              <w:spacing w:after="0"/>
              <w:jc w:val="right"/>
              <w:rPr>
                <w:color w:val="000000"/>
                <w:sz w:val="20"/>
                <w:szCs w:val="20"/>
              </w:rPr>
            </w:pPr>
            <w:r>
              <w:rPr>
                <w:color w:val="000000"/>
                <w:sz w:val="20"/>
                <w:szCs w:val="20"/>
              </w:rPr>
              <w:t>7</w:t>
            </w: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047278" w:rsidP="00027B5D">
            <w:pPr>
              <w:spacing w:after="0"/>
              <w:jc w:val="right"/>
              <w:rPr>
                <w:color w:val="000000"/>
                <w:sz w:val="20"/>
                <w:szCs w:val="20"/>
              </w:rPr>
            </w:pPr>
            <w:r>
              <w:rPr>
                <w:color w:val="000000"/>
                <w:sz w:val="20"/>
                <w:szCs w:val="20"/>
              </w:rPr>
              <w:t>41,931,500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047278" w:rsidP="00027B5D">
            <w:pPr>
              <w:spacing w:after="0"/>
              <w:jc w:val="right"/>
              <w:rPr>
                <w:color w:val="000000"/>
                <w:sz w:val="20"/>
                <w:szCs w:val="20"/>
              </w:rPr>
            </w:pPr>
            <w:r>
              <w:rPr>
                <w:color w:val="000000"/>
                <w:sz w:val="20"/>
                <w:szCs w:val="20"/>
              </w:rPr>
              <w:t>154</w:t>
            </w: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047278" w:rsidRDefault="00047278" w:rsidP="00387BA7">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Default="00047278" w:rsidP="00387BA7">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047278" w:rsidP="00027B5D">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047278" w:rsidP="00027B5D">
            <w:pPr>
              <w:spacing w:after="0"/>
              <w:jc w:val="right"/>
              <w:rPr>
                <w:color w:val="000000"/>
                <w:sz w:val="20"/>
                <w:szCs w:val="20"/>
              </w:rPr>
            </w:pP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387BA7">
            <w:pPr>
              <w:spacing w:after="0"/>
              <w:jc w:val="right"/>
              <w:rPr>
                <w:color w:val="000000"/>
                <w:sz w:val="20"/>
                <w:szCs w:val="20"/>
              </w:rPr>
            </w:pPr>
            <w:r>
              <w:rPr>
                <w:color w:val="000000"/>
                <w:sz w:val="20"/>
                <w:szCs w:val="20"/>
              </w:rPr>
              <w:t>503</w:t>
            </w:r>
          </w:p>
        </w:tc>
        <w:tc>
          <w:tcPr>
            <w:tcW w:w="917"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387BA7">
            <w:pPr>
              <w:spacing w:after="0"/>
              <w:jc w:val="right"/>
              <w:rPr>
                <w:color w:val="000000"/>
                <w:sz w:val="20"/>
                <w:szCs w:val="20"/>
              </w:rPr>
            </w:pPr>
            <w:r>
              <w:rPr>
                <w:color w:val="000000"/>
                <w:sz w:val="20"/>
                <w:szCs w:val="20"/>
              </w:rPr>
              <w:t>7</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047278" w:rsidRDefault="00047278" w:rsidP="00387BA7">
            <w:pPr>
              <w:spacing w:after="0"/>
              <w:jc w:val="right"/>
              <w:rPr>
                <w:color w:val="000000"/>
                <w:sz w:val="20"/>
                <w:szCs w:val="20"/>
              </w:rPr>
            </w:pPr>
            <w:r>
              <w:rPr>
                <w:color w:val="000000"/>
                <w:sz w:val="20"/>
                <w:szCs w:val="20"/>
              </w:rPr>
              <w:t>1,000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Default="00F92291" w:rsidP="00387BA7">
            <w:pPr>
              <w:spacing w:after="0"/>
              <w:jc w:val="right"/>
              <w:rPr>
                <w:color w:val="000000"/>
                <w:sz w:val="20"/>
                <w:szCs w:val="20"/>
              </w:rPr>
            </w:pPr>
            <w:r>
              <w:rPr>
                <w:bCs/>
                <w:color w:val="000000"/>
                <w:sz w:val="20"/>
                <w:szCs w:val="20"/>
              </w:rPr>
              <w:t>&lt;5</w:t>
            </w: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047278" w:rsidP="00027B5D">
            <w:pPr>
              <w:spacing w:after="0"/>
              <w:jc w:val="right"/>
              <w:rPr>
                <w:color w:val="000000"/>
                <w:sz w:val="20"/>
                <w:szCs w:val="20"/>
              </w:rPr>
            </w:pPr>
            <w:r>
              <w:rPr>
                <w:color w:val="000000"/>
                <w:sz w:val="20"/>
                <w:szCs w:val="20"/>
              </w:rPr>
              <w:t>215,500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047278" w:rsidP="00027B5D">
            <w:pPr>
              <w:spacing w:after="0"/>
              <w:jc w:val="right"/>
              <w:rPr>
                <w:color w:val="000000"/>
                <w:sz w:val="20"/>
                <w:szCs w:val="20"/>
              </w:rPr>
            </w:pPr>
            <w:r>
              <w:rPr>
                <w:color w:val="000000"/>
                <w:sz w:val="20"/>
                <w:szCs w:val="20"/>
              </w:rPr>
              <w:t>15</w:t>
            </w: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387BA7">
            <w:pPr>
              <w:spacing w:after="0"/>
              <w:jc w:val="right"/>
              <w:rPr>
                <w:color w:val="000000"/>
                <w:sz w:val="20"/>
                <w:szCs w:val="20"/>
              </w:rPr>
            </w:pPr>
            <w:r>
              <w:rPr>
                <w:color w:val="000000"/>
                <w:sz w:val="20"/>
                <w:szCs w:val="20"/>
              </w:rPr>
              <w:t>558</w:t>
            </w:r>
          </w:p>
        </w:tc>
        <w:tc>
          <w:tcPr>
            <w:tcW w:w="917"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387BA7">
            <w:pPr>
              <w:spacing w:after="0"/>
              <w:jc w:val="right"/>
              <w:rPr>
                <w:color w:val="000000"/>
                <w:sz w:val="20"/>
                <w:szCs w:val="20"/>
              </w:rPr>
            </w:pPr>
            <w:r>
              <w:rPr>
                <w:color w:val="000000"/>
                <w:sz w:val="20"/>
                <w:szCs w:val="20"/>
              </w:rPr>
              <w:t>8</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047278" w:rsidRDefault="00047278" w:rsidP="00387BA7">
            <w:pPr>
              <w:spacing w:after="0"/>
              <w:jc w:val="right"/>
              <w:rPr>
                <w:color w:val="000000"/>
                <w:sz w:val="20"/>
                <w:szCs w:val="20"/>
              </w:rPr>
            </w:pPr>
            <w:r>
              <w:rPr>
                <w:color w:val="000000"/>
                <w:sz w:val="20"/>
                <w:szCs w:val="20"/>
              </w:rPr>
              <w:t>9,000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Default="00F92291" w:rsidP="00387BA7">
            <w:pPr>
              <w:spacing w:after="0"/>
              <w:jc w:val="right"/>
              <w:rPr>
                <w:color w:val="000000"/>
                <w:sz w:val="20"/>
                <w:szCs w:val="20"/>
              </w:rPr>
            </w:pPr>
            <w:r>
              <w:rPr>
                <w:bCs/>
                <w:color w:val="000000"/>
                <w:sz w:val="20"/>
                <w:szCs w:val="20"/>
              </w:rPr>
              <w:t>&lt;5</w:t>
            </w: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047278" w:rsidP="00027B5D">
            <w:pPr>
              <w:spacing w:after="0"/>
              <w:jc w:val="right"/>
              <w:rPr>
                <w:color w:val="000000"/>
                <w:sz w:val="20"/>
                <w:szCs w:val="20"/>
              </w:rPr>
            </w:pPr>
            <w:r>
              <w:rPr>
                <w:color w:val="000000"/>
                <w:sz w:val="20"/>
                <w:szCs w:val="20"/>
              </w:rPr>
              <w:t>17,645,252</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047278" w:rsidP="00027B5D">
            <w:pPr>
              <w:spacing w:after="0"/>
              <w:jc w:val="right"/>
              <w:rPr>
                <w:color w:val="000000"/>
                <w:sz w:val="20"/>
                <w:szCs w:val="20"/>
              </w:rPr>
            </w:pPr>
            <w:r>
              <w:rPr>
                <w:color w:val="000000"/>
                <w:sz w:val="20"/>
                <w:szCs w:val="20"/>
              </w:rPr>
              <w:t>96</w:t>
            </w: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387BA7">
            <w:pPr>
              <w:spacing w:after="0"/>
              <w:jc w:val="right"/>
              <w:rPr>
                <w:color w:val="000000"/>
                <w:sz w:val="20"/>
                <w:szCs w:val="20"/>
              </w:rPr>
            </w:pPr>
            <w:r>
              <w:rPr>
                <w:color w:val="000000"/>
                <w:sz w:val="20"/>
                <w:szCs w:val="20"/>
              </w:rPr>
              <w:t>502</w:t>
            </w:r>
          </w:p>
        </w:tc>
        <w:tc>
          <w:tcPr>
            <w:tcW w:w="917"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387BA7">
            <w:pPr>
              <w:spacing w:after="0"/>
              <w:jc w:val="right"/>
              <w:rPr>
                <w:color w:val="000000"/>
                <w:sz w:val="20"/>
                <w:szCs w:val="20"/>
              </w:rPr>
            </w:pPr>
            <w:r>
              <w:rPr>
                <w:color w:val="000000"/>
                <w:sz w:val="20"/>
                <w:szCs w:val="20"/>
              </w:rPr>
              <w:t>6</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Default="00047278" w:rsidP="00387BA7">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047278" w:rsidRDefault="00047278" w:rsidP="00387BA7">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Default="00047278" w:rsidP="00387BA7">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047278" w:rsidP="00027B5D">
            <w:pPr>
              <w:spacing w:after="0"/>
              <w:jc w:val="right"/>
              <w:rPr>
                <w:color w:val="000000"/>
                <w:sz w:val="20"/>
                <w:szCs w:val="20"/>
              </w:rPr>
            </w:pPr>
            <w:r>
              <w:rPr>
                <w:color w:val="000000"/>
                <w:sz w:val="20"/>
                <w:szCs w:val="20"/>
              </w:rPr>
              <w:t>473,500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Default="00F92291" w:rsidP="00027B5D">
            <w:pPr>
              <w:spacing w:after="0"/>
              <w:jc w:val="right"/>
              <w:rPr>
                <w:color w:val="000000"/>
                <w:sz w:val="20"/>
                <w:szCs w:val="20"/>
              </w:rPr>
            </w:pPr>
            <w:r>
              <w:rPr>
                <w:bCs/>
                <w:color w:val="000000"/>
                <w:sz w:val="20"/>
                <w:szCs w:val="20"/>
              </w:rPr>
              <w:t>&lt;5</w:t>
            </w:r>
          </w:p>
        </w:tc>
      </w:tr>
      <w:tr w:rsidR="00047278" w:rsidRPr="00AE0C30" w:rsidTr="00423E8F">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Pr="00387BA7" w:rsidRDefault="00047278" w:rsidP="00387BA7">
            <w:pPr>
              <w:spacing w:after="0"/>
              <w:jc w:val="right"/>
              <w:rPr>
                <w:rFonts w:eastAsia="Times New Roman" w:cs="Times New Roman"/>
                <w:b/>
                <w:color w:val="000000"/>
                <w:sz w:val="20"/>
                <w:szCs w:val="20"/>
                <w:lang w:eastAsia="en-AU"/>
              </w:rPr>
            </w:pPr>
            <w:r w:rsidRPr="00387BA7">
              <w:rPr>
                <w:rFonts w:eastAsia="Times New Roman" w:cs="Times New Roman"/>
                <w:b/>
                <w:color w:val="000000"/>
                <w:sz w:val="20"/>
                <w:szCs w:val="20"/>
                <w:lang w:eastAsia="en-AU"/>
              </w:rPr>
              <w:t>8,205</w:t>
            </w:r>
          </w:p>
        </w:tc>
        <w:tc>
          <w:tcPr>
            <w:tcW w:w="917"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047278" w:rsidP="00387BA7">
            <w:pPr>
              <w:spacing w:after="0"/>
              <w:jc w:val="right"/>
              <w:rPr>
                <w:rFonts w:eastAsia="Times New Roman" w:cs="Times New Roman"/>
                <w:b/>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047278" w:rsidP="00387BA7">
            <w:pPr>
              <w:spacing w:after="0"/>
              <w:jc w:val="right"/>
              <w:rPr>
                <w:rFonts w:eastAsia="Times New Roman" w:cs="Times New Roman"/>
                <w:b/>
                <w:color w:val="000000"/>
                <w:sz w:val="20"/>
                <w:szCs w:val="20"/>
                <w:lang w:eastAsia="en-AU"/>
              </w:rPr>
            </w:pPr>
            <w:r w:rsidRPr="00E706BF">
              <w:rPr>
                <w:rFonts w:eastAsia="Times New Roman" w:cs="Times New Roman"/>
                <w:b/>
                <w:color w:val="000000"/>
                <w:sz w:val="20"/>
                <w:szCs w:val="20"/>
                <w:lang w:eastAsia="en-AU"/>
              </w:rPr>
              <w:t>729,500</w:t>
            </w: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F92291" w:rsidRDefault="00047278" w:rsidP="00387BA7">
            <w:pPr>
              <w:spacing w:after="0"/>
              <w:jc w:val="right"/>
              <w:rPr>
                <w:rFonts w:eastAsia="Times New Roman" w:cs="Times New Roman"/>
                <w:b/>
                <w:color w:val="000000"/>
                <w:sz w:val="20"/>
                <w:szCs w:val="20"/>
                <w:lang w:eastAsia="en-AU"/>
              </w:rPr>
            </w:pPr>
          </w:p>
        </w:tc>
        <w:tc>
          <w:tcPr>
            <w:tcW w:w="1127" w:type="dxa"/>
            <w:tcBorders>
              <w:top w:val="nil"/>
              <w:left w:val="nil"/>
              <w:bottom w:val="single" w:sz="12" w:space="0" w:color="FFFFFF"/>
              <w:right w:val="single" w:sz="12" w:space="0" w:color="FFFFFF"/>
            </w:tcBorders>
            <w:shd w:val="clear" w:color="000000" w:fill="F2F2F2"/>
            <w:noWrap/>
            <w:vAlign w:val="center"/>
          </w:tcPr>
          <w:p w:rsidR="00047278" w:rsidRPr="00F92291" w:rsidRDefault="00047278" w:rsidP="00387BA7">
            <w:pPr>
              <w:spacing w:after="0"/>
              <w:jc w:val="right"/>
              <w:rPr>
                <w:rFonts w:eastAsia="Times New Roman" w:cs="Times New Roman"/>
                <w:b/>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387BA7">
            <w:pPr>
              <w:spacing w:after="0"/>
              <w:jc w:val="right"/>
              <w:rPr>
                <w:rFonts w:eastAsia="Times New Roman" w:cs="Times New Roman"/>
                <w:b/>
                <w:color w:val="000000"/>
                <w:sz w:val="20"/>
                <w:szCs w:val="20"/>
                <w:lang w:eastAsia="en-AU"/>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047278" w:rsidRPr="00E706BF" w:rsidRDefault="00047278" w:rsidP="00387BA7">
            <w:pPr>
              <w:spacing w:after="0"/>
              <w:jc w:val="right"/>
              <w:rPr>
                <w:rFonts w:eastAsia="Times New Roman" w:cs="Times New Roman"/>
                <w:b/>
                <w:color w:val="000000"/>
                <w:sz w:val="20"/>
                <w:szCs w:val="20"/>
                <w:lang w:eastAsia="en-AU"/>
              </w:rPr>
            </w:pPr>
            <w:r w:rsidRPr="00E706BF">
              <w:rPr>
                <w:rFonts w:eastAsia="Times New Roman" w:cs="Times New Roman"/>
                <w:b/>
                <w:color w:val="000000"/>
                <w:sz w:val="20"/>
                <w:szCs w:val="20"/>
                <w:lang w:eastAsia="en-AU"/>
              </w:rPr>
              <w:t>919,004</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Pr="00E706BF" w:rsidRDefault="00047278" w:rsidP="00F92291">
            <w:pPr>
              <w:spacing w:after="0"/>
              <w:jc w:val="right"/>
              <w:rPr>
                <w:rFonts w:eastAsia="Times New Roman" w:cs="Times New Roman"/>
                <w:b/>
                <w:color w:val="000000"/>
                <w:sz w:val="20"/>
                <w:szCs w:val="20"/>
                <w:lang w:eastAsia="en-AU"/>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Pr="00E706BF" w:rsidRDefault="00047278" w:rsidP="00027B5D">
            <w:pPr>
              <w:spacing w:after="0"/>
              <w:jc w:val="right"/>
              <w:rPr>
                <w:rFonts w:eastAsia="Times New Roman" w:cs="Times New Roman"/>
                <w:b/>
                <w:color w:val="000000"/>
                <w:sz w:val="20"/>
                <w:szCs w:val="20"/>
                <w:lang w:eastAsia="en-AU"/>
              </w:rPr>
            </w:pPr>
            <w:r w:rsidRPr="00E706BF">
              <w:rPr>
                <w:rFonts w:eastAsia="Times New Roman" w:cs="Times New Roman"/>
                <w:b/>
                <w:color w:val="000000"/>
                <w:sz w:val="20"/>
                <w:szCs w:val="20"/>
                <w:lang w:eastAsia="en-AU"/>
              </w:rPr>
              <w:t>70,263,502</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047278" w:rsidRPr="00E706BF" w:rsidRDefault="00047278" w:rsidP="00F92291">
            <w:pPr>
              <w:spacing w:after="0"/>
              <w:jc w:val="right"/>
              <w:rPr>
                <w:rFonts w:eastAsia="Times New Roman" w:cs="Times New Roman"/>
                <w:b/>
                <w:color w:val="000000"/>
                <w:sz w:val="20"/>
                <w:szCs w:val="20"/>
                <w:lang w:eastAsia="en-AU"/>
              </w:rPr>
            </w:pPr>
          </w:p>
        </w:tc>
      </w:tr>
      <w:tr w:rsidR="00047278" w:rsidRPr="00AE0C30" w:rsidTr="00FA1BA2">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B</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BD43DB">
            <w:pPr>
              <w:spacing w:after="0"/>
              <w:jc w:val="right"/>
              <w:rPr>
                <w:color w:val="000000"/>
                <w:sz w:val="20"/>
                <w:szCs w:val="20"/>
              </w:rPr>
            </w:pPr>
            <w:r>
              <w:rPr>
                <w:color w:val="000000"/>
                <w:sz w:val="20"/>
                <w:szCs w:val="20"/>
              </w:rPr>
              <w:t>234</w:t>
            </w:r>
          </w:p>
        </w:tc>
        <w:tc>
          <w:tcPr>
            <w:tcW w:w="917"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F92291" w:rsidP="00BD43DB">
            <w:pPr>
              <w:spacing w:after="0"/>
              <w:jc w:val="right"/>
              <w:rPr>
                <w:color w:val="000000"/>
                <w:sz w:val="20"/>
                <w:szCs w:val="20"/>
              </w:rPr>
            </w:pPr>
            <w:r>
              <w:rPr>
                <w:bCs/>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047278" w:rsidP="00BD43DB">
            <w:pPr>
              <w:spacing w:after="0"/>
              <w:jc w:val="right"/>
              <w:rPr>
                <w:color w:val="000000"/>
                <w:sz w:val="20"/>
                <w:szCs w:val="20"/>
              </w:rPr>
            </w:pPr>
            <w:r w:rsidRPr="00E706BF">
              <w:rPr>
                <w:color w:val="000000"/>
                <w:sz w:val="20"/>
                <w:szCs w:val="20"/>
              </w:rPr>
              <w:t>444,000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047278" w:rsidP="00BD43DB">
            <w:pPr>
              <w:spacing w:after="0"/>
              <w:jc w:val="right"/>
              <w:rPr>
                <w:color w:val="000000"/>
                <w:sz w:val="20"/>
                <w:szCs w:val="20"/>
              </w:rPr>
            </w:pPr>
            <w:r w:rsidRPr="00E706BF">
              <w:rPr>
                <w:color w:val="000000"/>
                <w:sz w:val="20"/>
                <w:szCs w:val="20"/>
              </w:rPr>
              <w:t>8</w:t>
            </w: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47278" w:rsidRPr="00E706BF" w:rsidRDefault="00047278" w:rsidP="00BD43DB">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Pr="00E706BF" w:rsidRDefault="00047278" w:rsidP="00BD43DB">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BD43DB">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BD43DB">
            <w:pPr>
              <w:spacing w:after="0"/>
              <w:jc w:val="right"/>
              <w:rPr>
                <w:color w:val="000000"/>
                <w:sz w:val="20"/>
                <w:szCs w:val="20"/>
              </w:rPr>
            </w:pP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Default="00047278" w:rsidP="00BD43DB">
            <w:pPr>
              <w:spacing w:after="0"/>
              <w:jc w:val="right"/>
              <w:rPr>
                <w:color w:val="000000"/>
                <w:sz w:val="20"/>
                <w:szCs w:val="20"/>
              </w:rPr>
            </w:pPr>
            <w:r>
              <w:rPr>
                <w:color w:val="000000"/>
                <w:sz w:val="20"/>
                <w:szCs w:val="20"/>
              </w:rPr>
              <w:t>121</w:t>
            </w:r>
          </w:p>
        </w:tc>
        <w:tc>
          <w:tcPr>
            <w:tcW w:w="917"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F92291" w:rsidP="00BD43DB">
            <w:pPr>
              <w:spacing w:after="0"/>
              <w:jc w:val="right"/>
              <w:rPr>
                <w:color w:val="000000"/>
                <w:sz w:val="20"/>
                <w:szCs w:val="20"/>
              </w:rPr>
            </w:pPr>
            <w:r>
              <w:rPr>
                <w:bCs/>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047278" w:rsidP="00BD43DB">
            <w:pPr>
              <w:spacing w:after="0"/>
              <w:jc w:val="right"/>
              <w:rPr>
                <w:color w:val="000000"/>
                <w:sz w:val="20"/>
                <w:szCs w:val="20"/>
              </w:rPr>
            </w:pPr>
            <w:r w:rsidRPr="00E706BF">
              <w:rPr>
                <w:color w:val="000000"/>
                <w:sz w:val="20"/>
                <w:szCs w:val="20"/>
              </w:rPr>
              <w:t>444,000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F92291" w:rsidP="00BD43DB">
            <w:pPr>
              <w:spacing w:after="0"/>
              <w:jc w:val="right"/>
              <w:rPr>
                <w:color w:val="000000"/>
                <w:sz w:val="20"/>
                <w:szCs w:val="20"/>
              </w:rPr>
            </w:pPr>
            <w:r>
              <w:rPr>
                <w:bCs/>
                <w:color w:val="000000"/>
                <w:sz w:val="20"/>
                <w:szCs w:val="20"/>
              </w:rPr>
              <w:t>&lt;5</w:t>
            </w: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47278" w:rsidRPr="00E706BF" w:rsidRDefault="00047278" w:rsidP="00BD43DB">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Pr="00E706BF" w:rsidRDefault="00047278" w:rsidP="00BD43DB">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BD43DB">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BD43DB">
            <w:pPr>
              <w:spacing w:after="0"/>
              <w:jc w:val="right"/>
              <w:rPr>
                <w:color w:val="000000"/>
                <w:sz w:val="20"/>
                <w:szCs w:val="20"/>
              </w:rPr>
            </w:pP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Default="00047278" w:rsidP="00BD43DB">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47278" w:rsidRPr="00E706BF" w:rsidRDefault="00047278" w:rsidP="00BD43DB">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Pr="00E706BF" w:rsidRDefault="00047278" w:rsidP="00BD43DB">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BD43DB">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BD43DB">
            <w:pPr>
              <w:spacing w:after="0"/>
              <w:jc w:val="right"/>
              <w:rPr>
                <w:color w:val="000000"/>
                <w:sz w:val="20"/>
                <w:szCs w:val="20"/>
              </w:rPr>
            </w:pP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Default="00047278" w:rsidP="00BD43DB">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047278" w:rsidP="00BD43DB">
            <w:pPr>
              <w:spacing w:after="0"/>
              <w:jc w:val="right"/>
              <w:rPr>
                <w:color w:val="000000"/>
                <w:sz w:val="20"/>
                <w:szCs w:val="20"/>
              </w:rPr>
            </w:pPr>
            <w:r w:rsidRPr="00E706BF">
              <w:rPr>
                <w:color w:val="000000"/>
                <w:sz w:val="20"/>
                <w:szCs w:val="20"/>
              </w:rPr>
              <w:t>62,000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F92291" w:rsidP="00BD43DB">
            <w:pPr>
              <w:spacing w:after="0"/>
              <w:jc w:val="right"/>
              <w:rPr>
                <w:color w:val="000000"/>
                <w:sz w:val="20"/>
                <w:szCs w:val="20"/>
              </w:rPr>
            </w:pPr>
            <w:r>
              <w:rPr>
                <w:bCs/>
                <w:color w:val="000000"/>
                <w:sz w:val="20"/>
                <w:szCs w:val="20"/>
              </w:rPr>
              <w:t>&lt;5</w:t>
            </w: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47278" w:rsidRPr="00E706BF" w:rsidRDefault="00C059BC" w:rsidP="00BD43DB">
            <w:pPr>
              <w:spacing w:after="0"/>
              <w:jc w:val="right"/>
              <w:rPr>
                <w:color w:val="000000"/>
                <w:sz w:val="20"/>
                <w:szCs w:val="20"/>
              </w:rPr>
            </w:pPr>
            <w:r>
              <w:rPr>
                <w:color w:val="000000"/>
                <w:sz w:val="20"/>
                <w:szCs w:val="20"/>
              </w:rPr>
              <w:t>680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Pr="00E706BF" w:rsidRDefault="00F92291" w:rsidP="00BD43DB">
            <w:pPr>
              <w:spacing w:after="0"/>
              <w:jc w:val="right"/>
              <w:rPr>
                <w:color w:val="000000"/>
                <w:sz w:val="20"/>
                <w:szCs w:val="20"/>
              </w:rPr>
            </w:pPr>
            <w:r>
              <w:rPr>
                <w:bCs/>
                <w:color w:val="000000"/>
                <w:sz w:val="20"/>
                <w:szCs w:val="20"/>
              </w:rPr>
              <w:t>&lt;5</w:t>
            </w: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BD43DB">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BD43DB">
            <w:pPr>
              <w:spacing w:after="0"/>
              <w:jc w:val="right"/>
              <w:rPr>
                <w:color w:val="000000"/>
                <w:sz w:val="20"/>
                <w:szCs w:val="20"/>
              </w:rPr>
            </w:pP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Default="00047278" w:rsidP="00BD43DB">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BD43DB">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047278" w:rsidP="00BD43DB">
            <w:pPr>
              <w:spacing w:after="0"/>
              <w:jc w:val="right"/>
              <w:rPr>
                <w:color w:val="000000"/>
                <w:sz w:val="20"/>
                <w:szCs w:val="20"/>
              </w:rPr>
            </w:pPr>
            <w:r w:rsidRPr="00E706BF">
              <w:rPr>
                <w:color w:val="000000"/>
                <w:sz w:val="20"/>
                <w:szCs w:val="20"/>
              </w:rPr>
              <w:t>18,000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F92291" w:rsidP="00BD43DB">
            <w:pPr>
              <w:spacing w:after="0"/>
              <w:jc w:val="right"/>
              <w:rPr>
                <w:color w:val="000000"/>
                <w:sz w:val="20"/>
                <w:szCs w:val="20"/>
              </w:rPr>
            </w:pPr>
            <w:r>
              <w:rPr>
                <w:bCs/>
                <w:color w:val="000000"/>
                <w:sz w:val="20"/>
                <w:szCs w:val="20"/>
              </w:rPr>
              <w:t>&lt;5</w:t>
            </w: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47278" w:rsidRPr="00E706BF" w:rsidRDefault="00047278" w:rsidP="00BD43DB">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Pr="00E706BF" w:rsidRDefault="00047278" w:rsidP="00BD43DB">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BD43DB">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BD43DB">
            <w:pPr>
              <w:spacing w:after="0"/>
              <w:jc w:val="right"/>
              <w:rPr>
                <w:color w:val="000000"/>
                <w:sz w:val="20"/>
                <w:szCs w:val="20"/>
              </w:rPr>
            </w:pP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Pr="00D730E4" w:rsidRDefault="00047278" w:rsidP="00D730E4">
            <w:pPr>
              <w:spacing w:after="0"/>
              <w:jc w:val="right"/>
              <w:rPr>
                <w:rFonts w:eastAsia="Times New Roman" w:cs="Times New Roman"/>
                <w:b/>
                <w:color w:val="000000"/>
                <w:sz w:val="20"/>
                <w:szCs w:val="20"/>
                <w:lang w:eastAsia="en-AU"/>
              </w:rPr>
            </w:pPr>
            <w:r w:rsidRPr="00D730E4">
              <w:rPr>
                <w:rFonts w:eastAsia="Times New Roman" w:cs="Times New Roman"/>
                <w:b/>
                <w:color w:val="000000"/>
                <w:sz w:val="20"/>
                <w:szCs w:val="20"/>
                <w:lang w:eastAsia="en-AU"/>
              </w:rPr>
              <w:t>355</w:t>
            </w:r>
          </w:p>
        </w:tc>
        <w:tc>
          <w:tcPr>
            <w:tcW w:w="917" w:type="dxa"/>
            <w:tcBorders>
              <w:top w:val="nil"/>
              <w:left w:val="nil"/>
              <w:bottom w:val="single" w:sz="12" w:space="0" w:color="FFFFFF"/>
              <w:right w:val="single" w:sz="12" w:space="0" w:color="FFFFFF"/>
            </w:tcBorders>
            <w:shd w:val="clear" w:color="000000" w:fill="F2F2F2"/>
            <w:noWrap/>
            <w:vAlign w:val="center"/>
            <w:hideMark/>
          </w:tcPr>
          <w:p w:rsidR="00047278" w:rsidRPr="00F92291" w:rsidRDefault="00047278" w:rsidP="00D730E4">
            <w:pPr>
              <w:spacing w:after="0"/>
              <w:jc w:val="right"/>
              <w:rPr>
                <w:rFonts w:eastAsia="Times New Roman" w:cs="Times New Roman"/>
                <w:b/>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b/>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b/>
                <w:color w:val="000000"/>
                <w:sz w:val="20"/>
                <w:szCs w:val="20"/>
                <w:lang w:eastAsia="en-AU"/>
              </w:rPr>
            </w:pPr>
          </w:p>
        </w:tc>
        <w:tc>
          <w:tcPr>
            <w:tcW w:w="1127"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047278" w:rsidP="00D730E4">
            <w:pPr>
              <w:spacing w:after="0"/>
              <w:jc w:val="right"/>
              <w:rPr>
                <w:rFonts w:eastAsia="Times New Roman" w:cs="Times New Roman"/>
                <w:b/>
                <w:color w:val="000000"/>
                <w:sz w:val="20"/>
                <w:szCs w:val="20"/>
                <w:lang w:eastAsia="en-AU"/>
              </w:rPr>
            </w:pPr>
            <w:r w:rsidRPr="00E706BF">
              <w:rPr>
                <w:rFonts w:eastAsia="Times New Roman" w:cs="Times New Roman"/>
                <w:b/>
                <w:color w:val="000000"/>
                <w:sz w:val="20"/>
                <w:szCs w:val="20"/>
                <w:lang w:eastAsia="en-AU"/>
              </w:rPr>
              <w:t>968,000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047278" w:rsidRPr="00E706BF" w:rsidRDefault="00047278" w:rsidP="00F92291">
            <w:pPr>
              <w:spacing w:after="0"/>
              <w:jc w:val="right"/>
              <w:rPr>
                <w:rFonts w:eastAsia="Times New Roman" w:cs="Times New Roman"/>
                <w:b/>
                <w:color w:val="000000"/>
                <w:sz w:val="20"/>
                <w:szCs w:val="20"/>
                <w:lang w:eastAsia="en-AU"/>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47278" w:rsidRPr="00E706BF" w:rsidRDefault="00C059BC" w:rsidP="00D730E4">
            <w:pPr>
              <w:spacing w:after="0"/>
              <w:jc w:val="right"/>
              <w:rPr>
                <w:rFonts w:eastAsia="Times New Roman" w:cs="Times New Roman"/>
                <w:b/>
                <w:color w:val="000000"/>
                <w:sz w:val="20"/>
                <w:szCs w:val="20"/>
                <w:lang w:eastAsia="en-AU"/>
              </w:rPr>
            </w:pPr>
            <w:r>
              <w:rPr>
                <w:rFonts w:eastAsia="Times New Roman" w:cs="Times New Roman"/>
                <w:b/>
                <w:color w:val="000000"/>
                <w:sz w:val="20"/>
                <w:szCs w:val="20"/>
                <w:lang w:eastAsia="en-AU"/>
              </w:rPr>
              <w:t>680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Pr="00F92291" w:rsidRDefault="00047278" w:rsidP="00D730E4">
            <w:pPr>
              <w:spacing w:after="0"/>
              <w:jc w:val="right"/>
              <w:rPr>
                <w:rFonts w:eastAsia="Times New Roman" w:cs="Times New Roman"/>
                <w:b/>
                <w:color w:val="000000"/>
                <w:sz w:val="20"/>
                <w:szCs w:val="20"/>
                <w:lang w:eastAsia="en-AU"/>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D730E4">
            <w:pPr>
              <w:spacing w:after="0"/>
              <w:jc w:val="right"/>
              <w:rPr>
                <w:rFonts w:eastAsia="Times New Roman" w:cs="Times New Roman"/>
                <w:b/>
                <w:color w:val="000000"/>
                <w:sz w:val="20"/>
                <w:szCs w:val="20"/>
                <w:lang w:eastAsia="en-AU"/>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D730E4">
            <w:pPr>
              <w:spacing w:after="0"/>
              <w:jc w:val="right"/>
              <w:rPr>
                <w:rFonts w:eastAsia="Times New Roman" w:cs="Times New Roman"/>
                <w:b/>
                <w:color w:val="000000"/>
                <w:sz w:val="20"/>
                <w:szCs w:val="20"/>
                <w:lang w:eastAsia="en-AU"/>
              </w:rPr>
            </w:pPr>
          </w:p>
        </w:tc>
      </w:tr>
      <w:tr w:rsidR="00047278" w:rsidRPr="00AE0C30" w:rsidTr="00FA1BA2">
        <w:trPr>
          <w:trHeight w:val="312"/>
        </w:trPr>
        <w:tc>
          <w:tcPr>
            <w:tcW w:w="17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rsidR="00047278" w:rsidRPr="00AE0C30" w:rsidRDefault="00047278"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Von Willebrand Disease</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112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47278" w:rsidRPr="00E706BF" w:rsidRDefault="00047278" w:rsidP="00D730E4">
            <w:pPr>
              <w:spacing w:after="0"/>
              <w:jc w:val="right"/>
              <w:rPr>
                <w:rFonts w:eastAsia="Times New Roman" w:cs="Times New Roman"/>
                <w:color w:val="000000"/>
                <w:sz w:val="20"/>
                <w:szCs w:val="20"/>
                <w:lang w:eastAsia="en-AU"/>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D730E4">
            <w:pPr>
              <w:spacing w:after="0"/>
              <w:jc w:val="right"/>
              <w:rPr>
                <w:rFonts w:eastAsia="Times New Roman" w:cs="Times New Roman"/>
                <w:color w:val="000000"/>
                <w:sz w:val="20"/>
                <w:szCs w:val="20"/>
                <w:lang w:eastAsia="en-AU"/>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D730E4">
            <w:pPr>
              <w:spacing w:after="0"/>
              <w:jc w:val="right"/>
              <w:rPr>
                <w:rFonts w:eastAsia="Times New Roman" w:cs="Times New Roman"/>
                <w:color w:val="000000"/>
                <w:sz w:val="20"/>
                <w:szCs w:val="20"/>
                <w:lang w:eastAsia="en-AU"/>
              </w:rPr>
            </w:pP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1127"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47278" w:rsidRPr="00E706BF" w:rsidRDefault="00047278" w:rsidP="00D730E4">
            <w:pPr>
              <w:spacing w:after="0"/>
              <w:jc w:val="right"/>
              <w:rPr>
                <w:rFonts w:eastAsia="Times New Roman" w:cs="Times New Roman"/>
                <w:color w:val="000000"/>
                <w:sz w:val="20"/>
                <w:szCs w:val="20"/>
                <w:lang w:eastAsia="en-AU"/>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Pr="00E706BF" w:rsidRDefault="00047278" w:rsidP="00D730E4">
            <w:pPr>
              <w:spacing w:after="0"/>
              <w:jc w:val="right"/>
              <w:rPr>
                <w:rFonts w:eastAsia="Times New Roman" w:cs="Times New Roman"/>
                <w:color w:val="000000"/>
                <w:sz w:val="20"/>
                <w:szCs w:val="20"/>
                <w:lang w:eastAsia="en-AU"/>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D730E4">
            <w:pPr>
              <w:spacing w:after="0"/>
              <w:jc w:val="right"/>
              <w:rPr>
                <w:rFonts w:eastAsia="Times New Roman" w:cs="Times New Roman"/>
                <w:color w:val="000000"/>
                <w:sz w:val="20"/>
                <w:szCs w:val="20"/>
                <w:lang w:eastAsia="en-AU"/>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E706BF" w:rsidRDefault="00047278" w:rsidP="00D730E4">
            <w:pPr>
              <w:spacing w:after="0"/>
              <w:jc w:val="right"/>
              <w:rPr>
                <w:rFonts w:eastAsia="Times New Roman" w:cs="Times New Roman"/>
                <w:color w:val="000000"/>
                <w:sz w:val="20"/>
                <w:szCs w:val="20"/>
                <w:lang w:eastAsia="en-AU"/>
              </w:rPr>
            </w:pP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rsidR="00047278" w:rsidRPr="00AE0C30" w:rsidRDefault="00047278"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Pr="00D730E4" w:rsidRDefault="00047278" w:rsidP="00D730E4">
            <w:pPr>
              <w:spacing w:after="0"/>
              <w:jc w:val="right"/>
              <w:rPr>
                <w:rFonts w:eastAsia="Times New Roman" w:cs="Times New Roman"/>
                <w:color w:val="000000"/>
                <w:sz w:val="20"/>
                <w:szCs w:val="20"/>
                <w:lang w:eastAsia="en-AU"/>
              </w:rPr>
            </w:pPr>
            <w:r w:rsidRPr="00D730E4">
              <w:rPr>
                <w:rFonts w:eastAsia="Times New Roman" w:cs="Times New Roman"/>
                <w:color w:val="000000"/>
                <w:sz w:val="20"/>
                <w:szCs w:val="20"/>
                <w:lang w:eastAsia="en-AU"/>
              </w:rPr>
              <w:t>26</w:t>
            </w:r>
          </w:p>
        </w:tc>
        <w:tc>
          <w:tcPr>
            <w:tcW w:w="917" w:type="dxa"/>
            <w:tcBorders>
              <w:top w:val="nil"/>
              <w:left w:val="nil"/>
              <w:bottom w:val="single" w:sz="12" w:space="0" w:color="FFFFFF"/>
              <w:right w:val="single" w:sz="12" w:space="0" w:color="FFFFFF"/>
            </w:tcBorders>
            <w:shd w:val="clear" w:color="000000" w:fill="F2F2F2"/>
            <w:noWrap/>
            <w:vAlign w:val="center"/>
            <w:hideMark/>
          </w:tcPr>
          <w:p w:rsidR="00047278" w:rsidRPr="00D730E4" w:rsidRDefault="00F92291" w:rsidP="00D730E4">
            <w:pPr>
              <w:spacing w:after="0"/>
              <w:jc w:val="right"/>
              <w:rPr>
                <w:rFonts w:eastAsia="Times New Roman" w:cs="Times New Roman"/>
                <w:color w:val="000000"/>
                <w:sz w:val="20"/>
                <w:szCs w:val="20"/>
                <w:lang w:eastAsia="en-AU"/>
              </w:rPr>
            </w:pPr>
            <w:r>
              <w:rPr>
                <w:bCs/>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1127"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47278" w:rsidRPr="00D730E4" w:rsidRDefault="00047278" w:rsidP="00D730E4">
            <w:pPr>
              <w:spacing w:after="0"/>
              <w:jc w:val="right"/>
              <w:rPr>
                <w:rFonts w:eastAsia="Times New Roman" w:cs="Times New Roman"/>
                <w:color w:val="000000"/>
                <w:sz w:val="20"/>
                <w:szCs w:val="20"/>
                <w:lang w:eastAsia="en-AU"/>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D730E4" w:rsidRDefault="00047278" w:rsidP="00D730E4">
            <w:pPr>
              <w:spacing w:after="0"/>
              <w:jc w:val="right"/>
              <w:rPr>
                <w:rFonts w:eastAsia="Times New Roman" w:cs="Times New Roman"/>
                <w:color w:val="000000"/>
                <w:sz w:val="20"/>
                <w:szCs w:val="20"/>
                <w:lang w:eastAsia="en-AU"/>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D730E4" w:rsidRDefault="00047278" w:rsidP="00D730E4">
            <w:pPr>
              <w:spacing w:after="0"/>
              <w:jc w:val="right"/>
              <w:rPr>
                <w:rFonts w:eastAsia="Times New Roman" w:cs="Times New Roman"/>
                <w:color w:val="000000"/>
                <w:sz w:val="20"/>
                <w:szCs w:val="20"/>
                <w:lang w:eastAsia="en-AU"/>
              </w:rPr>
            </w:pPr>
          </w:p>
        </w:tc>
      </w:tr>
      <w:tr w:rsidR="00047278"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047278" w:rsidRPr="00AE0C30" w:rsidRDefault="00047278"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917"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1127"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975" w:type="dxa"/>
            <w:tcBorders>
              <w:top w:val="nil"/>
              <w:left w:val="nil"/>
              <w:bottom w:val="single" w:sz="12" w:space="0" w:color="FFFFFF"/>
              <w:right w:val="single" w:sz="12" w:space="0" w:color="FFFFFF"/>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47278" w:rsidRPr="00D730E4" w:rsidRDefault="00047278" w:rsidP="00D730E4">
            <w:pPr>
              <w:spacing w:after="0"/>
              <w:jc w:val="right"/>
              <w:rPr>
                <w:rFonts w:eastAsia="Times New Roman" w:cs="Times New Roman"/>
                <w:color w:val="000000"/>
                <w:sz w:val="20"/>
                <w:szCs w:val="20"/>
                <w:lang w:eastAsia="en-AU"/>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47278" w:rsidRPr="00D730E4" w:rsidRDefault="00047278" w:rsidP="00D730E4">
            <w:pPr>
              <w:spacing w:after="0"/>
              <w:jc w:val="right"/>
              <w:rPr>
                <w:rFonts w:eastAsia="Times New Roman" w:cs="Times New Roman"/>
                <w:color w:val="000000"/>
                <w:sz w:val="20"/>
                <w:szCs w:val="20"/>
                <w:lang w:eastAsia="en-AU"/>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D730E4" w:rsidRDefault="00047278" w:rsidP="00D730E4">
            <w:pPr>
              <w:spacing w:after="0"/>
              <w:jc w:val="right"/>
              <w:rPr>
                <w:rFonts w:eastAsia="Times New Roman" w:cs="Times New Roman"/>
                <w:color w:val="000000"/>
                <w:sz w:val="20"/>
                <w:szCs w:val="20"/>
                <w:lang w:eastAsia="en-AU"/>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tcPr>
          <w:p w:rsidR="00047278" w:rsidRPr="00D730E4" w:rsidRDefault="00047278" w:rsidP="00D730E4">
            <w:pPr>
              <w:spacing w:after="0"/>
              <w:jc w:val="right"/>
              <w:rPr>
                <w:rFonts w:eastAsia="Times New Roman" w:cs="Times New Roman"/>
                <w:color w:val="000000"/>
                <w:sz w:val="20"/>
                <w:szCs w:val="20"/>
                <w:lang w:eastAsia="en-AU"/>
              </w:rPr>
            </w:pPr>
          </w:p>
        </w:tc>
      </w:tr>
      <w:tr w:rsidR="00033D35"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33D35" w:rsidRPr="00AE0C30" w:rsidRDefault="00033D35"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033D35" w:rsidRPr="00AE0C30" w:rsidRDefault="00033D35"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033D35" w:rsidRPr="00AE0C30" w:rsidRDefault="00033D35"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tcPr>
          <w:p w:rsidR="00033D35" w:rsidRDefault="00033D35">
            <w:pPr>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33D35" w:rsidRDefault="00033D35">
            <w:pPr>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033D35" w:rsidRDefault="00033D35">
            <w:pPr>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33D35" w:rsidRDefault="00033D35">
            <w:pPr>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033D35" w:rsidRDefault="00033D35">
            <w:pPr>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033D35" w:rsidRDefault="00033D35">
            <w:pPr>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33D35" w:rsidRDefault="00033D35">
            <w:pPr>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33D35" w:rsidRDefault="00033D35">
            <w:pPr>
              <w:jc w:val="right"/>
              <w:rPr>
                <w:color w:val="000000"/>
                <w:sz w:val="20"/>
                <w:szCs w:val="20"/>
              </w:rPr>
            </w:pPr>
          </w:p>
        </w:tc>
        <w:tc>
          <w:tcPr>
            <w:tcW w:w="1131" w:type="dxa"/>
            <w:tcBorders>
              <w:top w:val="single" w:sz="12" w:space="0" w:color="FFFFFF" w:themeColor="background1"/>
              <w:left w:val="single" w:sz="12" w:space="0" w:color="FFFFFF" w:themeColor="background1"/>
              <w:right w:val="single" w:sz="12" w:space="0" w:color="FFFFFF" w:themeColor="background1"/>
            </w:tcBorders>
            <w:shd w:val="clear" w:color="000000" w:fill="F2F2F2"/>
          </w:tcPr>
          <w:p w:rsidR="00033D35" w:rsidRDefault="00033D35">
            <w:pPr>
              <w:jc w:val="right"/>
              <w:rPr>
                <w:color w:val="000000"/>
                <w:sz w:val="20"/>
                <w:szCs w:val="20"/>
              </w:rPr>
            </w:pPr>
          </w:p>
        </w:tc>
        <w:tc>
          <w:tcPr>
            <w:tcW w:w="922" w:type="dxa"/>
            <w:tcBorders>
              <w:top w:val="single" w:sz="12" w:space="0" w:color="FFFFFF" w:themeColor="background1"/>
              <w:left w:val="single" w:sz="12" w:space="0" w:color="FFFFFF" w:themeColor="background1"/>
              <w:right w:val="single" w:sz="12" w:space="0" w:color="FFFFFF" w:themeColor="background1"/>
            </w:tcBorders>
            <w:shd w:val="clear" w:color="000000" w:fill="F2F2F2"/>
          </w:tcPr>
          <w:p w:rsidR="00033D35" w:rsidRDefault="00033D35">
            <w:pPr>
              <w:jc w:val="right"/>
              <w:rPr>
                <w:color w:val="000000"/>
                <w:sz w:val="20"/>
                <w:szCs w:val="20"/>
              </w:rPr>
            </w:pPr>
          </w:p>
        </w:tc>
      </w:tr>
      <w:tr w:rsidR="00033D35" w:rsidRPr="00AE0C30" w:rsidTr="00FA1BA2">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033D35" w:rsidRPr="00AE0C30" w:rsidRDefault="00033D35" w:rsidP="008F724C">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033D35" w:rsidRPr="00AE0C30" w:rsidRDefault="00033D35" w:rsidP="008F724C">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033D35" w:rsidRPr="00AE0C30" w:rsidRDefault="00033D35"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033D35" w:rsidRPr="00033D35" w:rsidRDefault="00033D35" w:rsidP="00033D35">
            <w:pPr>
              <w:spacing w:after="0"/>
              <w:jc w:val="right"/>
              <w:rPr>
                <w:rFonts w:eastAsia="Times New Roman" w:cs="Times New Roman"/>
                <w:b/>
                <w:color w:val="000000"/>
                <w:sz w:val="20"/>
                <w:szCs w:val="20"/>
                <w:lang w:eastAsia="en-AU"/>
              </w:rPr>
            </w:pPr>
            <w:r w:rsidRPr="00033D35">
              <w:rPr>
                <w:rFonts w:eastAsia="Times New Roman" w:cs="Times New Roman"/>
                <w:b/>
                <w:color w:val="000000"/>
                <w:sz w:val="20"/>
                <w:szCs w:val="20"/>
                <w:lang w:eastAsia="en-AU"/>
              </w:rPr>
              <w:t>26</w:t>
            </w:r>
          </w:p>
        </w:tc>
        <w:tc>
          <w:tcPr>
            <w:tcW w:w="917" w:type="dxa"/>
            <w:tcBorders>
              <w:top w:val="nil"/>
              <w:left w:val="nil"/>
              <w:bottom w:val="single" w:sz="12" w:space="0" w:color="FFFFFF"/>
              <w:right w:val="single" w:sz="12" w:space="0" w:color="FFFFFF"/>
            </w:tcBorders>
            <w:shd w:val="clear" w:color="000000" w:fill="F2F2F2"/>
            <w:noWrap/>
            <w:vAlign w:val="center"/>
            <w:hideMark/>
          </w:tcPr>
          <w:p w:rsidR="00033D35" w:rsidRPr="00F92291" w:rsidRDefault="00F92291" w:rsidP="00033D35">
            <w:pPr>
              <w:spacing w:after="0"/>
              <w:jc w:val="right"/>
              <w:rPr>
                <w:rFonts w:eastAsia="Times New Roman" w:cs="Times New Roman"/>
                <w:b/>
                <w:color w:val="000000"/>
                <w:sz w:val="20"/>
                <w:szCs w:val="20"/>
                <w:lang w:eastAsia="en-AU"/>
              </w:rPr>
            </w:pPr>
            <w:r w:rsidRPr="00F92291">
              <w:rPr>
                <w:b/>
                <w:bCs/>
                <w:color w:val="000000"/>
                <w:sz w:val="20"/>
                <w:szCs w:val="20"/>
              </w:rPr>
              <w:t>5</w:t>
            </w:r>
          </w:p>
        </w:tc>
        <w:tc>
          <w:tcPr>
            <w:tcW w:w="1131" w:type="dxa"/>
            <w:tcBorders>
              <w:top w:val="nil"/>
              <w:left w:val="nil"/>
              <w:bottom w:val="single" w:sz="12" w:space="0" w:color="FFFFFF"/>
              <w:right w:val="single" w:sz="12" w:space="0" w:color="FFFFFF"/>
            </w:tcBorders>
            <w:shd w:val="clear" w:color="000000" w:fill="F2F2F2"/>
            <w:noWrap/>
            <w:vAlign w:val="center"/>
          </w:tcPr>
          <w:p w:rsidR="00033D35" w:rsidRPr="00567BA4" w:rsidRDefault="00033D35">
            <w:pPr>
              <w:jc w:val="right"/>
              <w:rPr>
                <w:b/>
                <w:bCs/>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033D35" w:rsidRPr="00D730E4" w:rsidRDefault="00033D35">
            <w:pPr>
              <w:jc w:val="right"/>
              <w:rPr>
                <w:b/>
                <w:bCs/>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033D35" w:rsidRPr="00D730E4" w:rsidRDefault="00033D35">
            <w:pPr>
              <w:jc w:val="right"/>
              <w:rPr>
                <w:b/>
                <w:bCs/>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033D35" w:rsidRPr="00D730E4" w:rsidRDefault="00033D35">
            <w:pPr>
              <w:jc w:val="right"/>
              <w:rPr>
                <w:b/>
                <w:bCs/>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033D35" w:rsidRPr="00D730E4" w:rsidRDefault="00033D35">
            <w:pPr>
              <w:jc w:val="right"/>
              <w:rPr>
                <w:b/>
                <w:bCs/>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033D35" w:rsidRPr="00D730E4" w:rsidRDefault="00033D35">
            <w:pPr>
              <w:jc w:val="right"/>
              <w:rPr>
                <w:b/>
                <w:bCs/>
                <w:color w:val="000000"/>
                <w:sz w:val="20"/>
                <w:szCs w:val="20"/>
              </w:rPr>
            </w:pPr>
          </w:p>
        </w:tc>
        <w:tc>
          <w:tcPr>
            <w:tcW w:w="1131" w:type="dxa"/>
            <w:tcBorders>
              <w:left w:val="single" w:sz="12" w:space="0" w:color="FFFFFF" w:themeColor="background1"/>
              <w:bottom w:val="single" w:sz="12" w:space="0" w:color="FFFFFF" w:themeColor="background1"/>
              <w:right w:val="single" w:sz="12" w:space="0" w:color="FFFFFF" w:themeColor="background1"/>
            </w:tcBorders>
            <w:shd w:val="clear" w:color="000000" w:fill="F2F2F2"/>
          </w:tcPr>
          <w:p w:rsidR="00033D35" w:rsidRPr="00D730E4" w:rsidRDefault="00033D35">
            <w:pPr>
              <w:jc w:val="right"/>
              <w:rPr>
                <w:b/>
                <w:bCs/>
                <w:color w:val="000000"/>
                <w:sz w:val="20"/>
                <w:szCs w:val="20"/>
              </w:rPr>
            </w:pPr>
          </w:p>
        </w:tc>
        <w:tc>
          <w:tcPr>
            <w:tcW w:w="922" w:type="dxa"/>
            <w:tcBorders>
              <w:left w:val="single" w:sz="12" w:space="0" w:color="FFFFFF" w:themeColor="background1"/>
              <w:bottom w:val="single" w:sz="12" w:space="0" w:color="FFFFFF" w:themeColor="background1"/>
              <w:right w:val="single" w:sz="12" w:space="0" w:color="FFFFFF" w:themeColor="background1"/>
            </w:tcBorders>
            <w:shd w:val="clear" w:color="000000" w:fill="F2F2F2"/>
          </w:tcPr>
          <w:p w:rsidR="00033D35" w:rsidRPr="00D730E4" w:rsidRDefault="00033D35">
            <w:pPr>
              <w:jc w:val="right"/>
              <w:rPr>
                <w:b/>
                <w:bCs/>
                <w:color w:val="000000"/>
                <w:sz w:val="20"/>
                <w:szCs w:val="20"/>
              </w:rPr>
            </w:pPr>
          </w:p>
        </w:tc>
      </w:tr>
    </w:tbl>
    <w:p w:rsidR="00C059BC" w:rsidRDefault="009C3D4B" w:rsidP="00B50C6E">
      <w:pPr>
        <w:spacing w:after="0"/>
        <w:rPr>
          <w:sz w:val="16"/>
          <w:szCs w:val="16"/>
        </w:rPr>
      </w:pPr>
      <w:r>
        <w:rPr>
          <w:sz w:val="16"/>
          <w:szCs w:val="16"/>
        </w:rPr>
        <w:t>*</w:t>
      </w:r>
      <w:r w:rsidRPr="001D0F5B">
        <w:rPr>
          <w:sz w:val="16"/>
          <w:szCs w:val="16"/>
        </w:rPr>
        <w:t>Values in this table exclude</w:t>
      </w:r>
      <w:r w:rsidR="001D0F5B" w:rsidRPr="001D0F5B">
        <w:rPr>
          <w:sz w:val="16"/>
          <w:szCs w:val="16"/>
        </w:rPr>
        <w:t xml:space="preserve"> products issued to patients with unknown treatment regimen, so they will vary from those figures shown </w:t>
      </w:r>
      <w:r w:rsidR="001D0F5B">
        <w:rPr>
          <w:sz w:val="16"/>
          <w:szCs w:val="16"/>
        </w:rPr>
        <w:t>previously</w:t>
      </w:r>
      <w:r w:rsidR="001D0F5B" w:rsidRPr="001D0F5B">
        <w:rPr>
          <w:sz w:val="16"/>
          <w:szCs w:val="16"/>
        </w:rPr>
        <w:t>.</w:t>
      </w:r>
    </w:p>
    <w:p w:rsidR="00920F53" w:rsidRPr="001D0F5B" w:rsidRDefault="001D0F5B" w:rsidP="00920F53">
      <w:pPr>
        <w:spacing w:after="0"/>
        <w:rPr>
          <w:sz w:val="16"/>
          <w:szCs w:val="16"/>
        </w:rPr>
      </w:pPr>
      <w:r>
        <w:rPr>
          <w:sz w:val="16"/>
          <w:szCs w:val="16"/>
        </w:rPr>
        <w:t>**</w:t>
      </w:r>
      <w:r w:rsidRPr="001D0F5B">
        <w:rPr>
          <w:sz w:val="16"/>
          <w:szCs w:val="16"/>
        </w:rPr>
        <w:t>Patients may receive more than one regimen type and may therefore be counted multiple times.</w:t>
      </w:r>
      <w:r w:rsidR="00920F53">
        <w:rPr>
          <w:sz w:val="16"/>
          <w:szCs w:val="16"/>
        </w:rPr>
        <w:t xml:space="preserve"> Patient totals are the total number of distinct patients, excluding patients which are counted multiple times, so may not match the individual values.</w:t>
      </w:r>
    </w:p>
    <w:p w:rsidR="001D0F5B" w:rsidRPr="001D0F5B" w:rsidRDefault="001D0F5B" w:rsidP="00B50C6E">
      <w:pPr>
        <w:spacing w:after="0"/>
        <w:rPr>
          <w:sz w:val="16"/>
          <w:szCs w:val="16"/>
        </w:rPr>
      </w:pPr>
    </w:p>
    <w:p w:rsidR="00AE0C30" w:rsidRDefault="00AE0C30">
      <w:pPr>
        <w:spacing w:after="0"/>
        <w:rPr>
          <w:sz w:val="16"/>
          <w:szCs w:val="16"/>
        </w:rPr>
      </w:pPr>
    </w:p>
    <w:p w:rsidR="00F8289F" w:rsidRPr="00B03D56" w:rsidRDefault="00F8289F" w:rsidP="00F8289F">
      <w:pPr>
        <w:spacing w:after="0"/>
        <w:rPr>
          <w:sz w:val="16"/>
          <w:szCs w:val="16"/>
        </w:rPr>
        <w:sectPr w:rsidR="00F8289F" w:rsidRPr="00B03D56" w:rsidSect="00A03CF1">
          <w:footerReference w:type="default" r:id="rId52"/>
          <w:pgSz w:w="16839" w:h="11907" w:orient="landscape" w:code="9"/>
          <w:pgMar w:top="851" w:right="1077" w:bottom="851" w:left="1077" w:header="720" w:footer="720" w:gutter="0"/>
          <w:cols w:space="720"/>
          <w:docGrid w:linePitch="360"/>
        </w:sectPr>
      </w:pPr>
    </w:p>
    <w:p w:rsidR="007F70C5" w:rsidRPr="008B00F9" w:rsidRDefault="007F70C5" w:rsidP="0013439A">
      <w:pPr>
        <w:pStyle w:val="Heading1"/>
      </w:pPr>
      <w:bookmarkStart w:id="187" w:name="_Ref355357432"/>
      <w:bookmarkStart w:id="188" w:name="_Toc15830834"/>
      <w:bookmarkStart w:id="189" w:name="_Toc351111353"/>
      <w:bookmarkStart w:id="190" w:name="_Ref351286031"/>
      <w:r w:rsidRPr="0013439A">
        <w:lastRenderedPageBreak/>
        <w:t>Appendix A Characteristics of Rare Clotting Factor Deficiencies</w:t>
      </w:r>
      <w:bookmarkEnd w:id="187"/>
      <w:bookmarkEnd w:id="188"/>
    </w:p>
    <w:p w:rsidR="007F70C5" w:rsidRDefault="008C6556" w:rsidP="008C6556">
      <w:pPr>
        <w:pStyle w:val="Caption"/>
      </w:pPr>
      <w:bookmarkStart w:id="191" w:name="_Ref486581095"/>
      <w:bookmarkStart w:id="192" w:name="_Ref355357408"/>
      <w:bookmarkStart w:id="193" w:name="_Ref3467763"/>
      <w:bookmarkStart w:id="194" w:name="_Ref355357283"/>
      <w:bookmarkStart w:id="195" w:name="_Toc15830875"/>
      <w:r>
        <w:t xml:space="preserve">Table </w:t>
      </w:r>
      <w:bookmarkEnd w:id="191"/>
      <w:bookmarkEnd w:id="192"/>
      <w:r w:rsidR="008A363A">
        <w:fldChar w:fldCharType="begin"/>
      </w:r>
      <w:r w:rsidR="008A363A">
        <w:instrText xml:space="preserve"> SEQ Table \* ARABIC </w:instrText>
      </w:r>
      <w:r w:rsidR="008A363A">
        <w:fldChar w:fldCharType="separate"/>
      </w:r>
      <w:r w:rsidR="00612103">
        <w:rPr>
          <w:noProof/>
        </w:rPr>
        <w:t>25</w:t>
      </w:r>
      <w:r w:rsidR="008A363A">
        <w:rPr>
          <w:noProof/>
        </w:rPr>
        <w:fldChar w:fldCharType="end"/>
      </w:r>
      <w:bookmarkEnd w:id="193"/>
      <w:r w:rsidR="006C5C80">
        <w:t xml:space="preserve"> </w:t>
      </w:r>
      <w:r w:rsidR="001D6B61">
        <w:t xml:space="preserve">- </w:t>
      </w:r>
      <w:r w:rsidR="007F70C5" w:rsidRPr="00C30188">
        <w:t xml:space="preserve">Characteristics of </w:t>
      </w:r>
      <w:r w:rsidR="009B406E">
        <w:t>r</w:t>
      </w:r>
      <w:r w:rsidR="007F70C5" w:rsidRPr="00C30188">
        <w:t xml:space="preserve">are </w:t>
      </w:r>
      <w:r w:rsidR="009B406E">
        <w:t>c</w:t>
      </w:r>
      <w:r w:rsidR="007F70C5" w:rsidRPr="00C30188">
        <w:t xml:space="preserve">lotting </w:t>
      </w:r>
      <w:r w:rsidR="009B406E">
        <w:t>f</w:t>
      </w:r>
      <w:r w:rsidR="007F70C5" w:rsidRPr="00C30188">
        <w:t xml:space="preserve">actor </w:t>
      </w:r>
      <w:r w:rsidR="009B406E">
        <w:t>d</w:t>
      </w:r>
      <w:r w:rsidR="007F70C5" w:rsidRPr="00C30188">
        <w:t>eficiencies</w:t>
      </w:r>
      <w:bookmarkEnd w:id="194"/>
      <w:bookmarkEnd w:id="195"/>
    </w:p>
    <w:tbl>
      <w:tblPr>
        <w:tblStyle w:val="NBATableStyle2"/>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87"/>
        <w:gridCol w:w="1482"/>
        <w:gridCol w:w="2126"/>
        <w:gridCol w:w="1850"/>
        <w:gridCol w:w="2261"/>
      </w:tblGrid>
      <w:tr w:rsidR="002C4D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rsidR="007F70C5" w:rsidRDefault="007F70C5" w:rsidP="00157ED0">
            <w:pPr>
              <w:spacing w:after="0"/>
            </w:pPr>
            <w:r>
              <w:t>Missing Factor</w:t>
            </w:r>
          </w:p>
        </w:tc>
        <w:tc>
          <w:tcPr>
            <w:tcW w:w="1482"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afibrinogenemia</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820389" w:rsidP="00157ED0">
            <w:pPr>
              <w:tabs>
                <w:tab w:val="left" w:pos="1323"/>
              </w:tabs>
              <w:spacing w:after="0"/>
              <w:rPr>
                <w:rFonts w:asciiTheme="minorHAnsi" w:hAnsiTheme="minorHAnsi" w:cstheme="minorHAnsi"/>
                <w:sz w:val="20"/>
                <w:szCs w:val="20"/>
              </w:rPr>
            </w:pPr>
            <w:r>
              <w:rPr>
                <w:rFonts w:asciiTheme="minorHAnsi" w:hAnsiTheme="minorHAnsi" w:cstheme="minorHAnsi"/>
                <w:sz w:val="20"/>
                <w:szCs w:val="20"/>
              </w:rPr>
              <w:t>Factor 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•Desmopressin</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•Recombinant Factor VIIa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rsidR="007F70C5" w:rsidRPr="00B76829" w:rsidRDefault="007F70C5" w:rsidP="00B966F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•Antifibrinolytic drugs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rsidR="008C6556" w:rsidRPr="00093282" w:rsidRDefault="00F24D73" w:rsidP="007F70C5">
      <w:pPr>
        <w:tabs>
          <w:tab w:val="left" w:pos="284"/>
        </w:tabs>
        <w:spacing w:after="0"/>
        <w:rPr>
          <w:i/>
          <w:sz w:val="16"/>
          <w:szCs w:val="16"/>
        </w:rPr>
      </w:pPr>
      <w:r>
        <w:rPr>
          <w:i/>
          <w:sz w:val="16"/>
          <w:szCs w:val="16"/>
        </w:rPr>
        <w:t>Note:</w:t>
      </w:r>
      <w:r w:rsidR="008C6556" w:rsidRPr="00093282">
        <w:rPr>
          <w:i/>
          <w:sz w:val="16"/>
          <w:szCs w:val="16"/>
        </w:rPr>
        <w:t xml:space="preserve"> Australian Prothrombin Complex Concentrate is not used for FVII deficiency</w:t>
      </w:r>
    </w:p>
    <w:p w:rsidR="007F70C5" w:rsidRPr="00093282" w:rsidRDefault="008C6556" w:rsidP="007F70C5">
      <w:pPr>
        <w:tabs>
          <w:tab w:val="left" w:pos="284"/>
        </w:tabs>
        <w:spacing w:after="0"/>
        <w:rPr>
          <w:sz w:val="16"/>
          <w:szCs w:val="16"/>
        </w:rPr>
      </w:pPr>
      <w:r w:rsidRPr="00093282">
        <w:rPr>
          <w:sz w:val="16"/>
          <w:szCs w:val="16"/>
        </w:rPr>
        <w:t>*</w:t>
      </w:r>
      <w:r w:rsidRPr="00093282">
        <w:rPr>
          <w:sz w:val="16"/>
          <w:szCs w:val="16"/>
        </w:rPr>
        <w:tab/>
      </w:r>
      <w:r w:rsidR="007F70C5" w:rsidRPr="00093282">
        <w:rPr>
          <w:sz w:val="16"/>
          <w:szCs w:val="16"/>
        </w:rPr>
        <w:t>Estimates only</w:t>
      </w:r>
    </w:p>
    <w:p w:rsidR="007F70C5" w:rsidRPr="00093282" w:rsidRDefault="007F70C5" w:rsidP="007F70C5">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rsidR="007F70C5" w:rsidRDefault="007F70C5" w:rsidP="007F70C5">
      <w:pPr>
        <w:tabs>
          <w:tab w:val="left" w:pos="284"/>
        </w:tabs>
        <w:spacing w:after="0"/>
        <w:rPr>
          <w:rFonts w:eastAsia="HYGothic-Extra"/>
          <w:bCs/>
          <w:color w:val="FFFFFF" w:themeColor="background1"/>
          <w:spacing w:val="-20"/>
          <w:sz w:val="60"/>
          <w:szCs w:val="60"/>
        </w:rPr>
      </w:pPr>
      <w:r w:rsidRPr="00093282">
        <w:rPr>
          <w:sz w:val="16"/>
          <w:szCs w:val="16"/>
        </w:rPr>
        <w:t xml:space="preserve">‡ </w:t>
      </w:r>
      <w:r w:rsidRPr="00093282">
        <w:rPr>
          <w:sz w:val="16"/>
          <w:szCs w:val="16"/>
        </w:rPr>
        <w:tab/>
        <w:t xml:space="preserve">Very rarely, </w:t>
      </w:r>
      <w:r w:rsidR="00703719">
        <w:rPr>
          <w:sz w:val="16"/>
          <w:szCs w:val="16"/>
        </w:rPr>
        <w:t>Factor</w:t>
      </w:r>
      <w:r w:rsidRPr="00093282">
        <w:rPr>
          <w:sz w:val="16"/>
          <w:szCs w:val="16"/>
        </w:rPr>
        <w:t xml:space="preserve"> VIII deficiency can be inherited separately from only one parent</w:t>
      </w:r>
      <w:r>
        <w:br w:type="page"/>
      </w:r>
    </w:p>
    <w:p w:rsidR="00D475A5" w:rsidRDefault="00D475A5" w:rsidP="00D475A5">
      <w:pPr>
        <w:pStyle w:val="Heading1"/>
      </w:pPr>
      <w:bookmarkStart w:id="196" w:name="_Appendix_B_Haemophilia"/>
      <w:bookmarkStart w:id="197" w:name="_Ref355601372"/>
      <w:bookmarkStart w:id="198" w:name="_Ref355601413"/>
      <w:bookmarkStart w:id="199" w:name="_Toc15830835"/>
      <w:bookmarkEnd w:id="196"/>
      <w:r>
        <w:lastRenderedPageBreak/>
        <w:t xml:space="preserve">Appendix </w:t>
      </w:r>
      <w:r w:rsidR="007F70C5">
        <w:t>B</w:t>
      </w:r>
      <w:r>
        <w:t xml:space="preserve"> </w:t>
      </w:r>
      <w:r w:rsidRPr="00D475A5">
        <w:rPr>
          <w:sz w:val="52"/>
        </w:rPr>
        <w:t>Haemophilia Treatment Centres</w:t>
      </w:r>
      <w:bookmarkEnd w:id="189"/>
      <w:bookmarkEnd w:id="190"/>
      <w:bookmarkEnd w:id="197"/>
      <w:bookmarkEnd w:id="198"/>
      <w:bookmarkEnd w:id="199"/>
    </w:p>
    <w:p w:rsidR="009676E1" w:rsidRDefault="009676E1" w:rsidP="009676E1">
      <w:pPr>
        <w:pStyle w:val="Heading2"/>
      </w:pPr>
      <w:bookmarkStart w:id="200" w:name="_Toc351111354"/>
      <w:bookmarkStart w:id="201" w:name="_Toc15830836"/>
      <w:r>
        <w:t>The objectives of HTCs</w:t>
      </w:r>
      <w:bookmarkEnd w:id="200"/>
      <w:bookmarkEnd w:id="201"/>
    </w:p>
    <w:p w:rsidR="009676E1" w:rsidRDefault="009676E1" w:rsidP="009676E1">
      <w:pPr>
        <w:spacing w:after="0"/>
      </w:pPr>
      <w:r>
        <w:t xml:space="preserve">Haemophilia </w:t>
      </w:r>
      <w:r w:rsidR="00546CDE">
        <w:t xml:space="preserve">Treatment </w:t>
      </w:r>
      <w:r>
        <w:t>Centres provide comprehensive care for people with haemophilia.</w:t>
      </w:r>
      <w:r w:rsidR="00987601">
        <w:t xml:space="preserve"> </w:t>
      </w:r>
      <w:r>
        <w:t>Their roles include:</w:t>
      </w:r>
    </w:p>
    <w:p w:rsidR="009676E1" w:rsidRDefault="009676E1" w:rsidP="009676E1">
      <w:pPr>
        <w:pStyle w:val="ListParagraph"/>
        <w:numPr>
          <w:ilvl w:val="0"/>
          <w:numId w:val="17"/>
        </w:numPr>
        <w:spacing w:after="0"/>
      </w:pPr>
      <w:r>
        <w:t>Compilation and distribution of guidelines for best practice directed toward optimal care of patients with disorders of haemostasis</w:t>
      </w:r>
    </w:p>
    <w:p w:rsidR="009676E1" w:rsidRDefault="009676E1" w:rsidP="009676E1">
      <w:pPr>
        <w:pStyle w:val="ListParagraph"/>
        <w:numPr>
          <w:ilvl w:val="0"/>
          <w:numId w:val="17"/>
        </w:numPr>
        <w:spacing w:after="0"/>
      </w:pPr>
      <w:r>
        <w:t>Providing protocols for the accurate diagnosis of patients with bleeding disorders</w:t>
      </w:r>
    </w:p>
    <w:p w:rsidR="009676E1" w:rsidRDefault="009676E1" w:rsidP="009676E1">
      <w:pPr>
        <w:pStyle w:val="ListParagraph"/>
        <w:numPr>
          <w:ilvl w:val="0"/>
          <w:numId w:val="17"/>
        </w:numPr>
        <w:spacing w:after="0"/>
      </w:pPr>
      <w:r>
        <w:t>Providing protocols for the regular review of infectious disease markers in patients and their families</w:t>
      </w:r>
    </w:p>
    <w:p w:rsidR="009676E1" w:rsidRDefault="009676E1" w:rsidP="009676E1">
      <w:pPr>
        <w:pStyle w:val="ListParagraph"/>
        <w:numPr>
          <w:ilvl w:val="0"/>
          <w:numId w:val="17"/>
        </w:numPr>
        <w:spacing w:after="0"/>
      </w:pPr>
      <w:r>
        <w:t>The allocation and distribution of therapeutic blood and recombinant products together with advice regarding the us</w:t>
      </w:r>
      <w:r w:rsidR="00546CDE">
        <w:t>e</w:t>
      </w:r>
      <w:r>
        <w:t xml:space="preserve"> of blood and recombinant products, at a </w:t>
      </w:r>
      <w:r w:rsidR="00F1122D">
        <w:t>s</w:t>
      </w:r>
      <w:r>
        <w:t xml:space="preserve">tate and </w:t>
      </w:r>
      <w:r w:rsidR="00F1122D">
        <w:t>n</w:t>
      </w:r>
      <w:r w:rsidR="00546CDE">
        <w:t>ational level</w:t>
      </w:r>
    </w:p>
    <w:p w:rsidR="009676E1" w:rsidRDefault="009676E1" w:rsidP="009676E1">
      <w:pPr>
        <w:pStyle w:val="ListParagraph"/>
        <w:numPr>
          <w:ilvl w:val="0"/>
          <w:numId w:val="17"/>
        </w:numPr>
        <w:spacing w:after="0"/>
      </w:pPr>
      <w:r>
        <w:t xml:space="preserve">The establishment of review programs </w:t>
      </w:r>
      <w:r w:rsidR="00546CDE">
        <w:t>to assess outcomes of therapies</w:t>
      </w:r>
    </w:p>
    <w:p w:rsidR="009676E1" w:rsidRDefault="009676E1" w:rsidP="009676E1">
      <w:pPr>
        <w:pStyle w:val="ListParagraph"/>
        <w:numPr>
          <w:ilvl w:val="0"/>
          <w:numId w:val="17"/>
        </w:numPr>
        <w:spacing w:after="0"/>
      </w:pPr>
      <w:r>
        <w:t>Provision of regularly updated data to the national Haemophilia Registry</w:t>
      </w:r>
      <w:r w:rsidR="00546CDE">
        <w:t xml:space="preserve"> (ABDR)</w:t>
      </w:r>
    </w:p>
    <w:p w:rsidR="009676E1" w:rsidRDefault="009676E1" w:rsidP="009676E1">
      <w:pPr>
        <w:pStyle w:val="ListParagraph"/>
        <w:numPr>
          <w:ilvl w:val="0"/>
          <w:numId w:val="17"/>
        </w:numPr>
        <w:spacing w:after="0"/>
      </w:pPr>
      <w:r>
        <w:t>Participation in basic and clinical research</w:t>
      </w:r>
    </w:p>
    <w:p w:rsidR="009676E1" w:rsidRDefault="009676E1" w:rsidP="009676E1">
      <w:pPr>
        <w:pStyle w:val="Heading2"/>
      </w:pPr>
      <w:bookmarkStart w:id="202" w:name="_Toc351111355"/>
      <w:bookmarkStart w:id="203" w:name="_Toc15830837"/>
      <w:r>
        <w:t>Operating concept</w:t>
      </w:r>
      <w:bookmarkEnd w:id="202"/>
      <w:bookmarkEnd w:id="203"/>
    </w:p>
    <w:p w:rsidR="009676E1" w:rsidRDefault="009676E1" w:rsidP="009676E1">
      <w:pPr>
        <w:spacing w:after="0"/>
      </w:pPr>
      <w:r>
        <w:t xml:space="preserve">Haemophilia </w:t>
      </w:r>
      <w:r w:rsidR="00546CDE">
        <w:t xml:space="preserve">Treatment </w:t>
      </w:r>
      <w:r>
        <w:t>Centres coordinate and, where possible, integrate patient care, research and education to provide the optimal use of expertise and resources within hospitals and the community.</w:t>
      </w:r>
      <w:r w:rsidR="00987601">
        <w:t xml:space="preserve"> </w:t>
      </w:r>
      <w:r>
        <w:t xml:space="preserve">One collaborative centre for each </w:t>
      </w:r>
      <w:r w:rsidR="00546CDE">
        <w:t>s</w:t>
      </w:r>
      <w:r>
        <w:t xml:space="preserve">tate and </w:t>
      </w:r>
      <w:r w:rsidR="00546CDE">
        <w:t>t</w:t>
      </w:r>
      <w:r>
        <w:t>erritory may suffice but this must include adul</w:t>
      </w:r>
      <w:r w:rsidR="001101B4">
        <w:t>t and paediatric type centres.</w:t>
      </w:r>
    </w:p>
    <w:p w:rsidR="009676E1" w:rsidRDefault="009676E1" w:rsidP="009676E1">
      <w:pPr>
        <w:spacing w:after="0"/>
      </w:pPr>
    </w:p>
    <w:p w:rsidR="009676E1" w:rsidRDefault="009676E1" w:rsidP="009676E1">
      <w:pPr>
        <w:spacing w:after="0"/>
      </w:pPr>
      <w:r>
        <w:t>Haemophilia Centres provide:</w:t>
      </w:r>
    </w:p>
    <w:p w:rsidR="009676E1" w:rsidRDefault="009676E1" w:rsidP="009676E1">
      <w:pPr>
        <w:pStyle w:val="ListParagraph"/>
        <w:numPr>
          <w:ilvl w:val="0"/>
          <w:numId w:val="18"/>
        </w:numPr>
        <w:spacing w:after="0"/>
      </w:pPr>
      <w:r>
        <w:t>a single point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rsidR="009676E1" w:rsidRDefault="009676E1" w:rsidP="009676E1">
      <w:pPr>
        <w:pStyle w:val="ListParagraph"/>
        <w:numPr>
          <w:ilvl w:val="0"/>
          <w:numId w:val="18"/>
        </w:numPr>
        <w:spacing w:after="0"/>
      </w:pPr>
      <w:r>
        <w:t>a clinical service by experienced staff for patients with bleeding disorders and their families at short notice at any time of the day or night</w:t>
      </w:r>
    </w:p>
    <w:p w:rsidR="009676E1" w:rsidRDefault="009676E1" w:rsidP="009676E1">
      <w:pPr>
        <w:pStyle w:val="ListParagraph"/>
        <w:numPr>
          <w:ilvl w:val="0"/>
          <w:numId w:val="18"/>
        </w:numPr>
        <w:spacing w:after="0"/>
      </w:pPr>
      <w:r>
        <w:t>organisation of home therapy programs by the centre or in collaboration with other h</w:t>
      </w:r>
      <w:r w:rsidR="00546CDE">
        <w:t>aemophilia treatment facilities</w:t>
      </w:r>
    </w:p>
    <w:p w:rsidR="009676E1" w:rsidRDefault="009676E1" w:rsidP="009676E1">
      <w:pPr>
        <w:pStyle w:val="ListParagraph"/>
        <w:numPr>
          <w:ilvl w:val="0"/>
          <w:numId w:val="18"/>
        </w:numPr>
        <w:spacing w:after="0"/>
      </w:pPr>
      <w:r>
        <w:t>a counselling and advisory service for people with haemophilia and their families including genetic counselling and</w:t>
      </w:r>
      <w:r w:rsidR="00546CDE">
        <w:t xml:space="preserve"> family planning</w:t>
      </w:r>
    </w:p>
    <w:p w:rsidR="009676E1" w:rsidRDefault="009676E1" w:rsidP="009676E1">
      <w:pPr>
        <w:pStyle w:val="ListParagraph"/>
        <w:numPr>
          <w:ilvl w:val="0"/>
          <w:numId w:val="18"/>
        </w:numPr>
        <w:spacing w:after="0"/>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rsidR="009676E1" w:rsidRDefault="009676E1" w:rsidP="009676E1">
      <w:pPr>
        <w:pStyle w:val="ListParagraph"/>
        <w:numPr>
          <w:ilvl w:val="0"/>
          <w:numId w:val="18"/>
        </w:numPr>
        <w:spacing w:after="0"/>
      </w:pPr>
      <w:r>
        <w:t>specialist allied health services to include physioth</w:t>
      </w:r>
      <w:r w:rsidR="00546CDE">
        <w:t>erapy, social work and podiatry</w:t>
      </w:r>
    </w:p>
    <w:p w:rsidR="009676E1" w:rsidRDefault="009676E1" w:rsidP="009676E1">
      <w:pPr>
        <w:pStyle w:val="ListParagraph"/>
        <w:numPr>
          <w:ilvl w:val="0"/>
          <w:numId w:val="18"/>
        </w:numPr>
        <w:spacing w:after="0"/>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rsidR="009676E1" w:rsidRDefault="009676E1" w:rsidP="009676E1">
      <w:pPr>
        <w:pStyle w:val="ListParagraph"/>
        <w:numPr>
          <w:ilvl w:val="0"/>
          <w:numId w:val="18"/>
        </w:numPr>
        <w:spacing w:after="0"/>
      </w:pPr>
      <w:r>
        <w:t>a system of record for all investigations, treatments, allocation of therapeutic</w:t>
      </w:r>
      <w:r w:rsidR="00546CDE">
        <w:t xml:space="preserve"> products and adverse reactions</w:t>
      </w:r>
    </w:p>
    <w:p w:rsidR="009676E1" w:rsidRDefault="009676E1" w:rsidP="009676E1">
      <w:pPr>
        <w:pStyle w:val="ListParagraph"/>
        <w:numPr>
          <w:ilvl w:val="0"/>
          <w:numId w:val="18"/>
        </w:numPr>
        <w:spacing w:after="0"/>
      </w:pPr>
      <w:r>
        <w:t>a capability to participate in research including clinical trials</w:t>
      </w:r>
    </w:p>
    <w:p w:rsidR="008338F5" w:rsidRDefault="009676E1" w:rsidP="009676E1">
      <w:pPr>
        <w:pStyle w:val="ListParagraph"/>
        <w:numPr>
          <w:ilvl w:val="0"/>
          <w:numId w:val="18"/>
        </w:numPr>
        <w:spacing w:after="0"/>
      </w:pPr>
      <w:r>
        <w:t>educational programs for medical staff, other personnel, patients and their families which promote care of patient</w:t>
      </w:r>
      <w:r w:rsidR="00546CDE">
        <w:t>s with disorders of haemostasis</w:t>
      </w:r>
      <w:r>
        <w:br/>
      </w:r>
    </w:p>
    <w:p w:rsidR="008338F5" w:rsidRDefault="008338F5">
      <w:pPr>
        <w:spacing w:after="0"/>
      </w:pPr>
      <w:r>
        <w:br w:type="page"/>
      </w:r>
    </w:p>
    <w:p w:rsidR="003D6E2E" w:rsidRDefault="003D6E2E">
      <w:pPr>
        <w:spacing w:after="0"/>
      </w:pPr>
    </w:p>
    <w:p w:rsidR="009676E1" w:rsidRDefault="009676E1" w:rsidP="009676E1">
      <w:pPr>
        <w:pStyle w:val="ListParagraph"/>
        <w:numPr>
          <w:ilvl w:val="0"/>
          <w:numId w:val="18"/>
        </w:numPr>
        <w:spacing w:after="0"/>
      </w:pPr>
      <w:r>
        <w:t>an outreach service to isolated patients and treating medical services.</w:t>
      </w:r>
      <w:r w:rsidR="00987601">
        <w:t xml:space="preserve"> </w:t>
      </w:r>
      <w:r>
        <w:t>The outreach service may include:-</w:t>
      </w:r>
    </w:p>
    <w:p w:rsidR="009676E1" w:rsidRDefault="009676E1" w:rsidP="009676E1">
      <w:pPr>
        <w:pStyle w:val="ListParagraph"/>
        <w:numPr>
          <w:ilvl w:val="1"/>
          <w:numId w:val="18"/>
        </w:numPr>
        <w:spacing w:after="0"/>
      </w:pPr>
      <w:r>
        <w:t>A haemophilia treatment facility located in a hospital that does not provide all the specialist services</w:t>
      </w:r>
    </w:p>
    <w:p w:rsidR="009676E1" w:rsidRDefault="009676E1" w:rsidP="009676E1">
      <w:pPr>
        <w:pStyle w:val="ListParagraph"/>
        <w:numPr>
          <w:ilvl w:val="1"/>
          <w:numId w:val="18"/>
        </w:numPr>
        <w:spacing w:after="0"/>
      </w:pPr>
      <w:r>
        <w:t>Designated supervising medical practitioner</w:t>
      </w:r>
    </w:p>
    <w:p w:rsidR="005C2660" w:rsidRDefault="005C2660" w:rsidP="005C2660">
      <w:pPr>
        <w:pStyle w:val="ListParagraph"/>
        <w:numPr>
          <w:ilvl w:val="0"/>
          <w:numId w:val="18"/>
        </w:numPr>
        <w:spacing w:after="0"/>
      </w:pPr>
      <w:r>
        <w:t>d</w:t>
      </w:r>
      <w:r w:rsidRPr="005C2660">
        <w:t>ata management to facilitate the use of an information system database, such as the Australian Bleeding Disorder</w:t>
      </w:r>
      <w:r w:rsidR="00FA1BA2">
        <w:t>s</w:t>
      </w:r>
      <w:r w:rsidRPr="005C2660">
        <w:t xml:space="preserve"> Registry, used in the clinical environment to aid in the capturing of data critical to HTC staff for the day to day management of people with bleeding disorders and for supply management and policy purposes</w:t>
      </w:r>
      <w:r w:rsidR="00FA1BA2">
        <w:t>.</w:t>
      </w:r>
    </w:p>
    <w:p w:rsidR="009676E1" w:rsidRDefault="009676E1" w:rsidP="009676E1">
      <w:pPr>
        <w:spacing w:after="0"/>
      </w:pPr>
    </w:p>
    <w:p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rsidR="009676E1" w:rsidRDefault="009676E1" w:rsidP="009676E1">
      <w:pPr>
        <w:spacing w:after="0"/>
      </w:pPr>
    </w:p>
    <w:p w:rsidR="009676E1" w:rsidRDefault="009676E1" w:rsidP="009676E1">
      <w:pPr>
        <w:spacing w:after="0"/>
      </w:pPr>
      <w:r>
        <w:t xml:space="preserve">The </w:t>
      </w:r>
      <w:r w:rsidR="00546CDE">
        <w:t>HTC</w:t>
      </w:r>
      <w:r>
        <w:t xml:space="preserve"> must maintain on-going dialogue with the client group in each </w:t>
      </w:r>
      <w:r w:rsidR="00546CDE">
        <w:t>s</w:t>
      </w:r>
      <w:r>
        <w:t xml:space="preserve">tate and </w:t>
      </w:r>
      <w:r w:rsidR="00546CDE">
        <w:t>t</w:t>
      </w:r>
      <w:r>
        <w:t>erritory.</w:t>
      </w:r>
      <w:r w:rsidR="00987601">
        <w:t xml:space="preserve"> </w:t>
      </w:r>
      <w:r>
        <w:t xml:space="preserve">The role of State and Territory Governments is to designate ‘Haemophilia </w:t>
      </w:r>
      <w:r w:rsidR="00546CDE">
        <w:t xml:space="preserve">Treatment </w:t>
      </w:r>
      <w:r>
        <w:t xml:space="preserve">Centres’ and negotiate the funding of the </w:t>
      </w:r>
      <w:r w:rsidR="00546CDE">
        <w:t>HTC</w:t>
      </w:r>
      <w:r>
        <w:t xml:space="preserve"> including the purchase of therapeutic blood and recombinant products for distribution within </w:t>
      </w:r>
      <w:r w:rsidR="00546CDE">
        <w:t>s</w:t>
      </w:r>
      <w:r>
        <w:t xml:space="preserve">tates (or regions) and </w:t>
      </w:r>
      <w:r w:rsidR="00546CDE">
        <w:t>t</w:t>
      </w:r>
      <w:r>
        <w:t>erritories.</w:t>
      </w:r>
      <w:r w:rsidR="00987601">
        <w:t xml:space="preserve"> </w:t>
      </w:r>
      <w:r>
        <w:t xml:space="preserve">In some </w:t>
      </w:r>
      <w:r w:rsidR="00546CDE">
        <w:t>s</w:t>
      </w:r>
      <w:r>
        <w:t>tates committees have been established to consider</w:t>
      </w:r>
      <w:r w:rsidR="002F72F8">
        <w:t xml:space="preserve"> and schedule elective surgery.</w:t>
      </w:r>
    </w:p>
    <w:p w:rsidR="00B51C34" w:rsidRDefault="00B51C34" w:rsidP="00B51C34">
      <w:pPr>
        <w:pStyle w:val="Heading2"/>
      </w:pPr>
      <w:bookmarkStart w:id="204" w:name="_Toc351111356"/>
      <w:bookmarkStart w:id="205" w:name="_Toc15830838"/>
      <w:r>
        <w:t xml:space="preserve">Data </w:t>
      </w:r>
      <w:r w:rsidR="004F1266">
        <w:t>q</w:t>
      </w:r>
      <w:r>
        <w:t>uality of HTC data collections</w:t>
      </w:r>
      <w:bookmarkEnd w:id="204"/>
      <w:bookmarkEnd w:id="205"/>
    </w:p>
    <w:p w:rsidR="00B51C34" w:rsidRDefault="00B51C34" w:rsidP="00B51C34">
      <w:pPr>
        <w:spacing w:after="0"/>
      </w:pPr>
      <w:r>
        <w:t>The following organisations are represented at various HTCs nationally:</w:t>
      </w:r>
    </w:p>
    <w:p w:rsidR="00B51C34" w:rsidRDefault="00B51C34" w:rsidP="00B51C34">
      <w:pPr>
        <w:pStyle w:val="ListParagraph"/>
        <w:numPr>
          <w:ilvl w:val="0"/>
          <w:numId w:val="20"/>
        </w:numPr>
        <w:spacing w:after="0"/>
      </w:pPr>
      <w:r>
        <w:t>Australian Haemophilia Nurses Group (AHNG)</w:t>
      </w:r>
    </w:p>
    <w:p w:rsidR="00B51C34" w:rsidRDefault="00B51C34" w:rsidP="00B51C34">
      <w:pPr>
        <w:pStyle w:val="ListParagraph"/>
        <w:numPr>
          <w:ilvl w:val="0"/>
          <w:numId w:val="20"/>
        </w:numPr>
        <w:spacing w:after="0"/>
      </w:pPr>
      <w:r>
        <w:t>Australia/New Zealand Haemophilia Social Workers’ and Counsellors’ Group (ANZHSWCG)</w:t>
      </w:r>
    </w:p>
    <w:p w:rsidR="00B51C34" w:rsidRDefault="00B51C34" w:rsidP="00B51C34">
      <w:pPr>
        <w:pStyle w:val="ListParagraph"/>
        <w:numPr>
          <w:ilvl w:val="0"/>
          <w:numId w:val="20"/>
        </w:numPr>
        <w:spacing w:after="0"/>
      </w:pPr>
      <w:r>
        <w:t>Australia/New Zealand Physiotherapist Group (ANZHPG)</w:t>
      </w:r>
    </w:p>
    <w:p w:rsidR="00B51C34" w:rsidRDefault="00B51C34" w:rsidP="00B51C34">
      <w:pPr>
        <w:pStyle w:val="ListParagraph"/>
        <w:numPr>
          <w:ilvl w:val="0"/>
          <w:numId w:val="20"/>
        </w:numPr>
        <w:spacing w:after="0"/>
      </w:pPr>
      <w:r>
        <w:t>Haemophilia Foundation of Australia (HFA)</w:t>
      </w:r>
      <w:r w:rsidR="00FA1BA2">
        <w:t>.</w:t>
      </w:r>
    </w:p>
    <w:p w:rsidR="00B51C34" w:rsidRDefault="00B51C34" w:rsidP="00B51C34">
      <w:pPr>
        <w:spacing w:after="0"/>
      </w:pPr>
      <w:r>
        <w:t>These member representatives have provided input into the initial design of the ABDR and continue to provide input from their respective areas of specialty.</w:t>
      </w:r>
    </w:p>
    <w:p w:rsidR="00B51C34" w:rsidRDefault="00B51C34" w:rsidP="00B51C34">
      <w:pPr>
        <w:spacing w:after="0"/>
      </w:pPr>
    </w:p>
    <w:p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rsidR="00B51C34" w:rsidRDefault="00B51C34" w:rsidP="00B51C34">
      <w:pPr>
        <w:spacing w:after="0"/>
      </w:pPr>
    </w:p>
    <w:p w:rsidR="00B51C34" w:rsidRDefault="00B51C34" w:rsidP="00B51C34">
      <w:pPr>
        <w:spacing w:after="0"/>
      </w:pPr>
      <w:r>
        <w:t>The advantages of this model of Haemophilia Data Co-ordination are:</w:t>
      </w:r>
    </w:p>
    <w:p w:rsidR="00B51C34" w:rsidRDefault="00B51C34" w:rsidP="00B51C34">
      <w:pPr>
        <w:pStyle w:val="ListParagraph"/>
        <w:numPr>
          <w:ilvl w:val="0"/>
          <w:numId w:val="19"/>
        </w:numPr>
        <w:spacing w:after="0"/>
      </w:pPr>
      <w:r>
        <w:t>Accurate and complete data entry</w:t>
      </w:r>
    </w:p>
    <w:p w:rsidR="00B51C34" w:rsidRDefault="00B51C34" w:rsidP="00B51C34">
      <w:pPr>
        <w:pStyle w:val="ListParagraph"/>
        <w:numPr>
          <w:ilvl w:val="0"/>
          <w:numId w:val="19"/>
        </w:numPr>
        <w:spacing w:after="0"/>
      </w:pPr>
      <w:r>
        <w:t>Dedicated and focused data management</w:t>
      </w:r>
    </w:p>
    <w:p w:rsidR="00B51C34" w:rsidRDefault="00B51C34" w:rsidP="00B51C34">
      <w:pPr>
        <w:pStyle w:val="ListParagraph"/>
        <w:numPr>
          <w:ilvl w:val="0"/>
          <w:numId w:val="19"/>
        </w:numPr>
        <w:spacing w:after="0"/>
      </w:pPr>
      <w:r>
        <w:t>Regular reporting and analysis of collated information</w:t>
      </w:r>
    </w:p>
    <w:p w:rsidR="00B51C34" w:rsidRDefault="00B51C34" w:rsidP="00B51C34">
      <w:pPr>
        <w:pStyle w:val="ListParagraph"/>
        <w:numPr>
          <w:ilvl w:val="0"/>
          <w:numId w:val="19"/>
        </w:numPr>
        <w:spacing w:after="0"/>
      </w:pPr>
      <w:r>
        <w:t>New product initiation of unresolved haemophilia care related questions</w:t>
      </w:r>
    </w:p>
    <w:p w:rsidR="00B51C34" w:rsidRDefault="00B51C34" w:rsidP="00B51C34">
      <w:pPr>
        <w:pStyle w:val="ListParagraph"/>
        <w:numPr>
          <w:ilvl w:val="0"/>
          <w:numId w:val="19"/>
        </w:numPr>
        <w:spacing w:after="0"/>
      </w:pPr>
      <w:r>
        <w:t>Clinical audit of current policies and monitoring of agreed national standards</w:t>
      </w:r>
      <w:r w:rsidR="00FA1BA2">
        <w:t>.</w:t>
      </w:r>
    </w:p>
    <w:p w:rsidR="00B51C34" w:rsidRDefault="00B51C34" w:rsidP="00B51C34">
      <w:pPr>
        <w:spacing w:after="0"/>
      </w:pPr>
    </w:p>
    <w:p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rsidR="00B51C34" w:rsidRPr="00624CEC" w:rsidRDefault="00B51C34" w:rsidP="00B51C34">
      <w:pPr>
        <w:pStyle w:val="ListParagraph"/>
        <w:numPr>
          <w:ilvl w:val="0"/>
          <w:numId w:val="21"/>
        </w:numPr>
        <w:spacing w:after="0"/>
      </w:pPr>
      <w:r w:rsidRPr="00624CEC">
        <w:t xml:space="preserve">Regular teleconferences for ABDR </w:t>
      </w:r>
      <w:r w:rsidR="005C2660">
        <w:t>DMG</w:t>
      </w:r>
    </w:p>
    <w:p w:rsidR="00B51C34" w:rsidRPr="00624CEC" w:rsidRDefault="00B51C34" w:rsidP="00B51C34">
      <w:pPr>
        <w:pStyle w:val="ListParagraph"/>
        <w:numPr>
          <w:ilvl w:val="0"/>
          <w:numId w:val="21"/>
        </w:numPr>
        <w:spacing w:after="0"/>
      </w:pPr>
      <w:r w:rsidRPr="00624CEC">
        <w:t>‘Advanced Search’ functionality of the ABDR whereby Data Managers are able to extract information f</w:t>
      </w:r>
      <w:r w:rsidR="00624CEC" w:rsidRPr="00624CEC">
        <w:t>rom the ABDR on an ad hoc basis</w:t>
      </w:r>
    </w:p>
    <w:p w:rsidR="00B51C34" w:rsidRPr="00624CEC" w:rsidRDefault="00B51C34" w:rsidP="00B51C34">
      <w:pPr>
        <w:pStyle w:val="ListParagraph"/>
        <w:numPr>
          <w:ilvl w:val="0"/>
          <w:numId w:val="21"/>
        </w:numPr>
        <w:spacing w:after="0"/>
      </w:pPr>
      <w:r w:rsidRPr="00624CEC">
        <w:t>Review</w:t>
      </w:r>
      <w:r w:rsidR="00624CEC" w:rsidRPr="00624CEC">
        <w:t>s</w:t>
      </w:r>
      <w:r w:rsidRPr="00624CEC">
        <w:t xml:space="preserve"> of data definitions undertaken by DMG Co Chairs</w:t>
      </w:r>
    </w:p>
    <w:p w:rsidR="00B51C34" w:rsidRPr="00624CEC" w:rsidRDefault="00B51C34" w:rsidP="00B51C34">
      <w:pPr>
        <w:pStyle w:val="ListParagraph"/>
        <w:numPr>
          <w:ilvl w:val="0"/>
          <w:numId w:val="21"/>
        </w:numPr>
        <w:spacing w:after="0"/>
      </w:pPr>
      <w:r w:rsidRPr="00624CEC">
        <w:t>NBA financial support, through AHCDO funding, for HTC Data Managers</w:t>
      </w:r>
    </w:p>
    <w:p w:rsidR="00B51C34" w:rsidRPr="00624CEC" w:rsidRDefault="00B51C34" w:rsidP="00B51C34">
      <w:pPr>
        <w:pStyle w:val="ListParagraph"/>
        <w:numPr>
          <w:ilvl w:val="0"/>
          <w:numId w:val="21"/>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w:t>
      </w:r>
      <w:r w:rsidR="001101B4">
        <w:t>all ABDR stakeholders informed.</w:t>
      </w:r>
    </w:p>
    <w:p w:rsidR="00B51C34" w:rsidRDefault="00B51C34" w:rsidP="00B51C34">
      <w:pPr>
        <w:spacing w:after="0"/>
      </w:pPr>
    </w:p>
    <w:p w:rsidR="00624CEC" w:rsidRDefault="00624CEC" w:rsidP="00624CEC">
      <w:r w:rsidRPr="00E44CA5">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rsidR="00624CEC" w:rsidRDefault="00624CEC" w:rsidP="00624CEC">
      <w:r>
        <w:t>However, there are still some data quality issues that impact the data presented in this report. Some post migration tasks for Data Managers to clean the data include</w:t>
      </w:r>
      <w:r w:rsidR="003A5145">
        <w:t>:</w:t>
      </w:r>
    </w:p>
    <w:p w:rsidR="00624CEC" w:rsidRDefault="00624CEC" w:rsidP="00624CEC">
      <w:pPr>
        <w:pStyle w:val="ListParagraph"/>
        <w:numPr>
          <w:ilvl w:val="0"/>
          <w:numId w:val="28"/>
        </w:numPr>
      </w:pPr>
      <w:r>
        <w:t>Verify patients with more than one diagnosis</w:t>
      </w:r>
    </w:p>
    <w:p w:rsidR="00624CEC" w:rsidRDefault="00624CEC" w:rsidP="00624CEC">
      <w:pPr>
        <w:pStyle w:val="ListParagraph"/>
        <w:numPr>
          <w:ilvl w:val="0"/>
          <w:numId w:val="28"/>
        </w:numPr>
      </w:pPr>
      <w:r>
        <w:t>Duplicate diagnoses to be deleted and Inhibitor Tests to be combined under the persisting diagnosis</w:t>
      </w:r>
    </w:p>
    <w:p w:rsidR="00624CEC" w:rsidRDefault="00624CEC" w:rsidP="00624CEC">
      <w:pPr>
        <w:pStyle w:val="ListParagraph"/>
        <w:numPr>
          <w:ilvl w:val="0"/>
          <w:numId w:val="28"/>
        </w:numPr>
      </w:pPr>
      <w:r>
        <w:t>Verify severity ratings and treatment regiments for some patient records</w:t>
      </w:r>
    </w:p>
    <w:p w:rsidR="00624CEC" w:rsidRDefault="00624CEC" w:rsidP="00624CEC">
      <w:pPr>
        <w:pStyle w:val="ListParagraph"/>
        <w:numPr>
          <w:ilvl w:val="0"/>
          <w:numId w:val="28"/>
        </w:numPr>
      </w:pPr>
      <w:r>
        <w:t>There are also a number of low level data verification activities</w:t>
      </w:r>
      <w:r w:rsidR="00B50C6E">
        <w:t>.</w:t>
      </w:r>
    </w:p>
    <w:p w:rsidR="009676E1" w:rsidRDefault="00371BDD" w:rsidP="00371BDD">
      <w:pPr>
        <w:pStyle w:val="Heading2"/>
      </w:pPr>
      <w:bookmarkStart w:id="206" w:name="_Toc351111357"/>
      <w:bookmarkStart w:id="207" w:name="_Toc15830839"/>
      <w:r>
        <w:t>List of HTCs</w:t>
      </w:r>
      <w:bookmarkEnd w:id="206"/>
      <w:bookmarkEnd w:id="207"/>
    </w:p>
    <w:p w:rsidR="001D6B61" w:rsidRDefault="001D6B61" w:rsidP="001D6B61">
      <w:pPr>
        <w:pStyle w:val="Caption"/>
      </w:pPr>
      <w:bookmarkStart w:id="208" w:name="_Toc15830876"/>
      <w:r>
        <w:t xml:space="preserve">Table </w:t>
      </w:r>
      <w:r w:rsidR="00387806">
        <w:fldChar w:fldCharType="begin"/>
      </w:r>
      <w:r w:rsidR="00387806">
        <w:instrText xml:space="preserve"> SEQ Table \* ARABIC </w:instrText>
      </w:r>
      <w:r w:rsidR="00387806">
        <w:fldChar w:fldCharType="separate"/>
      </w:r>
      <w:r w:rsidR="00612103">
        <w:rPr>
          <w:noProof/>
        </w:rPr>
        <w:t>26</w:t>
      </w:r>
      <w:r w:rsidR="00387806">
        <w:rPr>
          <w:noProof/>
        </w:rPr>
        <w:fldChar w:fldCharType="end"/>
      </w:r>
      <w:r w:rsidR="006C5C80">
        <w:t xml:space="preserve"> </w:t>
      </w:r>
      <w:r w:rsidR="00FD15C7">
        <w:t xml:space="preserve">- </w:t>
      </w:r>
      <w:r w:rsidR="004F379D">
        <w:t>Haemoph</w:t>
      </w:r>
      <w:r w:rsidR="0021645C">
        <w:t>ilia t</w:t>
      </w:r>
      <w:r>
        <w:t xml:space="preserve">reatment </w:t>
      </w:r>
      <w:r w:rsidR="0021645C">
        <w:t>c</w:t>
      </w:r>
      <w:r>
        <w:t>entres</w:t>
      </w:r>
      <w:bookmarkEnd w:id="208"/>
    </w:p>
    <w:tbl>
      <w:tblPr>
        <w:tblStyle w:val="NBATableStyle1"/>
        <w:tblW w:w="902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652"/>
        <w:gridCol w:w="4678"/>
        <w:gridCol w:w="692"/>
      </w:tblGrid>
      <w:tr w:rsidR="00503261" w:rsidRPr="00480D63" w:rsidTr="00E64AFC">
        <w:trPr>
          <w:cnfStyle w:val="100000000000" w:firstRow="1" w:lastRow="0" w:firstColumn="0" w:lastColumn="0" w:oddVBand="0" w:evenVBand="0" w:oddHBand="0" w:evenHBand="0" w:firstRowFirstColumn="0" w:firstRowLastColumn="0" w:lastRowFirstColumn="0" w:lastRowLastColumn="0"/>
          <w:trHeight w:val="300"/>
          <w:tblHeader/>
        </w:trPr>
        <w:tc>
          <w:tcPr>
            <w:tcW w:w="365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6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FD15C7" w:rsidRPr="00480D63" w:rsidTr="00E64AFC">
        <w:trPr>
          <w:trHeight w:val="300"/>
        </w:trPr>
        <w:tc>
          <w:tcPr>
            <w:tcW w:w="3652"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Prince of Wales</w:t>
            </w:r>
            <w:r w:rsidR="00E64AFC">
              <w:rPr>
                <w:rFonts w:eastAsia="Times New Roman"/>
                <w:color w:val="000000"/>
                <w:sz w:val="20"/>
                <w:lang w:eastAsia="en-AU"/>
              </w:rPr>
              <w:t xml:space="preserve"> Hospital</w:t>
            </w:r>
          </w:p>
        </w:tc>
        <w:tc>
          <w:tcPr>
            <w:tcW w:w="4678" w:type="dxa"/>
            <w:noWrap/>
          </w:tcPr>
          <w:p w:rsidR="00FD15C7" w:rsidRPr="00480D63" w:rsidRDefault="00E64AFC" w:rsidP="00DA3852">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Westmead Hospital</w:t>
            </w:r>
          </w:p>
        </w:tc>
        <w:tc>
          <w:tcPr>
            <w:tcW w:w="4678" w:type="dxa"/>
            <w:noWrap/>
          </w:tcPr>
          <w:p w:rsidR="00E64AFC" w:rsidRPr="00480D63" w:rsidRDefault="00E64AFC" w:rsidP="008537CA">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Lady Cilento</w:t>
            </w:r>
            <w:r w:rsidRPr="00480D63">
              <w:rPr>
                <w:rFonts w:eastAsia="Times New Roman"/>
                <w:color w:val="000000"/>
                <w:sz w:val="20"/>
                <w:lang w:eastAsia="en-AU"/>
              </w:rPr>
              <w:t xml:space="preserve"> Children’s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Henry Ekert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rsidTr="00E64AFC">
        <w:trPr>
          <w:trHeight w:val="300"/>
        </w:trPr>
        <w:tc>
          <w:tcPr>
            <w:tcW w:w="3652" w:type="dxa"/>
            <w:noWrap/>
          </w:tcPr>
          <w:p w:rsidR="00E64AFC" w:rsidRPr="00480D63" w:rsidRDefault="00E64AFC" w:rsidP="008537CA">
            <w:pPr>
              <w:spacing w:after="0"/>
              <w:rPr>
                <w:rFonts w:eastAsia="Times New Roman"/>
                <w:color w:val="000000"/>
                <w:sz w:val="20"/>
                <w:lang w:eastAsia="en-AU"/>
              </w:rPr>
            </w:pPr>
            <w:r w:rsidRPr="00480D63">
              <w:rPr>
                <w:rFonts w:eastAsia="Symbol" w:cs="Symbol"/>
                <w:color w:val="000000"/>
                <w:sz w:val="20"/>
                <w:lang w:eastAsia="en-AU"/>
              </w:rPr>
              <w:t>Princess Margaret Hospital</w:t>
            </w:r>
          </w:p>
        </w:tc>
        <w:tc>
          <w:tcPr>
            <w:tcW w:w="4678" w:type="dxa"/>
            <w:noWrap/>
          </w:tcPr>
          <w:p w:rsidR="00E64AFC" w:rsidRPr="00480D63" w:rsidRDefault="006323C5" w:rsidP="00480D63">
            <w:pPr>
              <w:spacing w:after="0"/>
              <w:rPr>
                <w:rFonts w:eastAsia="Times New Roman"/>
                <w:color w:val="000000"/>
                <w:sz w:val="20"/>
                <w:lang w:eastAsia="en-AU"/>
              </w:rPr>
            </w:pPr>
            <w:r>
              <w:rPr>
                <w:rFonts w:eastAsia="Times New Roman"/>
                <w:color w:val="000000"/>
                <w:sz w:val="20"/>
                <w:lang w:eastAsia="en-AU"/>
              </w:rPr>
              <w:t>Paedi</w:t>
            </w:r>
            <w:r w:rsidR="008537CA">
              <w:rPr>
                <w:rFonts w:eastAsia="Times New Roman"/>
                <w:color w:val="000000"/>
                <w:sz w:val="20"/>
                <w:lang w:eastAsia="en-AU"/>
              </w:rPr>
              <w:t xml:space="preserve">atric </w:t>
            </w:r>
            <w:r>
              <w:rPr>
                <w:rFonts w:eastAsia="Times New Roman"/>
                <w:color w:val="000000"/>
                <w:sz w:val="20"/>
                <w:lang w:eastAsia="en-AU"/>
              </w:rPr>
              <w:t>Haemophilia</w:t>
            </w:r>
            <w:r w:rsidR="008537CA">
              <w:rPr>
                <w:rFonts w:eastAsia="Times New Roman"/>
                <w:color w:val="000000"/>
                <w:sz w:val="20"/>
                <w:lang w:eastAsia="en-AU"/>
              </w:rPr>
              <w:t xml:space="preserve">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rsidTr="00E64AFC">
        <w:trPr>
          <w:trHeight w:val="300"/>
        </w:trPr>
        <w:tc>
          <w:tcPr>
            <w:tcW w:w="3652" w:type="dxa"/>
            <w:noWrap/>
          </w:tcPr>
          <w:p w:rsidR="00E64AFC" w:rsidRPr="00480D63" w:rsidRDefault="006323C5" w:rsidP="008537CA">
            <w:pPr>
              <w:spacing w:after="0"/>
              <w:rPr>
                <w:rFonts w:eastAsia="Times New Roman"/>
                <w:color w:val="000000"/>
                <w:sz w:val="20"/>
                <w:lang w:eastAsia="en-AU"/>
              </w:rPr>
            </w:pPr>
            <w:r>
              <w:rPr>
                <w:rFonts w:eastAsia="Symbol" w:cs="Symbol"/>
                <w:color w:val="000000"/>
                <w:sz w:val="20"/>
                <w:lang w:eastAsia="en-AU"/>
              </w:rPr>
              <w:t>Hollywood Private Hospital</w:t>
            </w:r>
          </w:p>
        </w:tc>
        <w:tc>
          <w:tcPr>
            <w:tcW w:w="4678" w:type="dxa"/>
            <w:noWrap/>
          </w:tcPr>
          <w:p w:rsidR="00E64AFC" w:rsidRPr="00480D63" w:rsidRDefault="006323C5" w:rsidP="006323C5">
            <w:pPr>
              <w:spacing w:after="0"/>
              <w:rPr>
                <w:rFonts w:eastAsia="Times New Roman"/>
                <w:color w:val="000000"/>
                <w:sz w:val="20"/>
                <w:lang w:eastAsia="en-AU"/>
              </w:rPr>
            </w:pPr>
            <w:r>
              <w:rPr>
                <w:rFonts w:eastAsia="Symbol" w:cs="Symbol"/>
                <w:color w:val="000000"/>
                <w:sz w:val="20"/>
                <w:lang w:eastAsia="en-AU"/>
              </w:rPr>
              <w:t>Hollywood Hospital H</w:t>
            </w:r>
            <w:r>
              <w:rPr>
                <w:rFonts w:eastAsia="Times New Roman"/>
                <w:color w:val="000000"/>
                <w:sz w:val="20"/>
                <w:lang w:eastAsia="en-AU"/>
              </w:rPr>
              <w:t>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rsidTr="00E64AFC">
        <w:trPr>
          <w:trHeight w:val="300"/>
        </w:trPr>
        <w:tc>
          <w:tcPr>
            <w:tcW w:w="3652" w:type="dxa"/>
            <w:noWrap/>
          </w:tcPr>
          <w:p w:rsidR="00E64AFC" w:rsidRPr="00480D63" w:rsidRDefault="00E64AFC" w:rsidP="008537CA">
            <w:pPr>
              <w:spacing w:after="0"/>
              <w:rPr>
                <w:rFonts w:eastAsia="Times New Roman"/>
                <w:color w:val="000000"/>
                <w:sz w:val="20"/>
                <w:lang w:eastAsia="en-AU"/>
              </w:rPr>
            </w:pPr>
            <w:r>
              <w:rPr>
                <w:rFonts w:eastAsia="Symbol" w:cs="Symbol"/>
                <w:color w:val="000000"/>
                <w:sz w:val="20"/>
                <w:lang w:eastAsia="en-AU"/>
              </w:rPr>
              <w:t>Fiona Stanley Hospital</w:t>
            </w:r>
          </w:p>
        </w:tc>
        <w:tc>
          <w:tcPr>
            <w:tcW w:w="4678" w:type="dxa"/>
            <w:noWrap/>
          </w:tcPr>
          <w:p w:rsidR="00E64AFC" w:rsidRPr="00480D63" w:rsidRDefault="006323C5" w:rsidP="00B355D1">
            <w:pPr>
              <w:spacing w:after="0"/>
              <w:rPr>
                <w:rFonts w:eastAsia="Times New Roman"/>
                <w:color w:val="000000"/>
                <w:sz w:val="20"/>
                <w:lang w:eastAsia="en-AU"/>
              </w:rPr>
            </w:pPr>
            <w:r>
              <w:rPr>
                <w:rFonts w:eastAsia="Times New Roman"/>
                <w:color w:val="000000"/>
                <w:sz w:val="20"/>
                <w:lang w:eastAsia="en-AU"/>
              </w:rPr>
              <w:t>Adult Haemophilia Centre</w:t>
            </w:r>
          </w:p>
        </w:tc>
        <w:tc>
          <w:tcPr>
            <w:tcW w:w="692" w:type="dxa"/>
            <w:noWrap/>
          </w:tcPr>
          <w:p w:rsidR="00E64AFC" w:rsidRPr="00480D63" w:rsidRDefault="00E64AFC" w:rsidP="00B355D1">
            <w:pPr>
              <w:spacing w:after="0"/>
              <w:rPr>
                <w:rFonts w:eastAsia="Times New Roman"/>
                <w:color w:val="000000"/>
                <w:sz w:val="20"/>
                <w:lang w:eastAsia="en-AU"/>
              </w:rPr>
            </w:pPr>
            <w:r w:rsidRPr="00480D63">
              <w:rPr>
                <w:rFonts w:eastAsia="Times New Roman"/>
                <w:color w:val="000000"/>
                <w:sz w:val="20"/>
                <w:lang w:eastAsia="en-AU"/>
              </w:rPr>
              <w:t>WA</w:t>
            </w:r>
          </w:p>
        </w:tc>
      </w:tr>
    </w:tbl>
    <w:p w:rsidR="006674A2" w:rsidRDefault="001D0A80" w:rsidP="006674A2">
      <w:pPr>
        <w:pStyle w:val="Heading1"/>
      </w:pPr>
      <w:bookmarkStart w:id="209" w:name="_Appendix_C_National"/>
      <w:bookmarkStart w:id="210" w:name="_Ref353973050"/>
      <w:bookmarkStart w:id="211" w:name="_Ref353973083"/>
      <w:bookmarkStart w:id="212" w:name="_Ref354045996"/>
      <w:bookmarkStart w:id="213" w:name="_Ref354046001"/>
      <w:bookmarkStart w:id="214" w:name="_Toc15830840"/>
      <w:bookmarkEnd w:id="209"/>
      <w:r>
        <w:lastRenderedPageBreak/>
        <w:t xml:space="preserve">Appendix </w:t>
      </w:r>
      <w:r w:rsidR="007F70C5">
        <w:t>C</w:t>
      </w:r>
      <w:r>
        <w:t xml:space="preserve"> National Supply of Products</w:t>
      </w:r>
      <w:bookmarkEnd w:id="210"/>
      <w:bookmarkEnd w:id="211"/>
      <w:bookmarkEnd w:id="212"/>
      <w:bookmarkEnd w:id="213"/>
      <w:bookmarkEnd w:id="214"/>
    </w:p>
    <w:p w:rsidR="006674A2" w:rsidRDefault="006674A2" w:rsidP="006674A2">
      <w:r>
        <w:t xml:space="preserve">It is the responsibility of the NBA to manage the national blood supply to ensure that healthcare providers have sustainable, reliable and efficient access to blood and blood products needed for patient care. </w:t>
      </w:r>
      <w:r w:rsidR="00FA1BA2">
        <w:t xml:space="preserve">The </w:t>
      </w:r>
      <w:r>
        <w:t>NBA ensures blood supply security by working with states and territories to determine and manage an annual supply plan and budget and negotiating and managing blood supply contracts and arra</w:t>
      </w:r>
      <w:r w:rsidR="00AD4C29">
        <w:t>n</w:t>
      </w:r>
      <w:r>
        <w:t>gements with local and overseas suppliers.</w:t>
      </w:r>
    </w:p>
    <w:p w:rsidR="006674A2" w:rsidRDefault="006674A2" w:rsidP="006674A2">
      <w:bookmarkStart w:id="215" w:name="_Toc15830841"/>
      <w:r w:rsidRPr="00112AAB">
        <w:rPr>
          <w:rStyle w:val="Heading2Char"/>
        </w:rPr>
        <w:t xml:space="preserve">National </w:t>
      </w:r>
      <w:r w:rsidR="009B406E">
        <w:rPr>
          <w:rStyle w:val="Heading2Char"/>
        </w:rPr>
        <w:t>s</w:t>
      </w:r>
      <w:r w:rsidRPr="00112AAB">
        <w:rPr>
          <w:rStyle w:val="Heading2Char"/>
        </w:rPr>
        <w:t xml:space="preserve">upply </w:t>
      </w:r>
      <w:r w:rsidR="009B406E">
        <w:rPr>
          <w:rStyle w:val="Heading2Char"/>
        </w:rPr>
        <w:t>p</w:t>
      </w:r>
      <w:r w:rsidRPr="00112AAB">
        <w:rPr>
          <w:rStyle w:val="Heading2Char"/>
        </w:rPr>
        <w:t xml:space="preserve">lan and </w:t>
      </w:r>
      <w:r w:rsidR="009B406E">
        <w:rPr>
          <w:rStyle w:val="Heading2Char"/>
        </w:rPr>
        <w:t>b</w:t>
      </w:r>
      <w:r w:rsidRPr="00112AAB">
        <w:rPr>
          <w:rStyle w:val="Heading2Char"/>
        </w:rPr>
        <w:t>udget</w:t>
      </w:r>
      <w:bookmarkEnd w:id="215"/>
    </w:p>
    <w:p w:rsidR="001D0A80" w:rsidRDefault="001D0A80" w:rsidP="001D0A80">
      <w:pPr>
        <w:spacing w:after="0"/>
      </w:pPr>
      <w:r>
        <w:t xml:space="preserve">A key element of the NBA's role in ensuring security of supply is to develop, coordinate and monitor the annual national supply plan and budget, including obtaining annual </w:t>
      </w:r>
      <w:r w:rsidR="001101B4">
        <w:t>approval from health ministers.</w:t>
      </w:r>
    </w:p>
    <w:p w:rsidR="001D0A80" w:rsidRDefault="001D0A80" w:rsidP="001D0A80">
      <w:pPr>
        <w:spacing w:after="0"/>
      </w:pPr>
    </w:p>
    <w:p w:rsidR="001D0A80" w:rsidRDefault="001D0A80" w:rsidP="001D0A80">
      <w:pPr>
        <w:spacing w:after="0"/>
      </w:pPr>
      <w:r>
        <w:t>This is achieved by:</w:t>
      </w:r>
    </w:p>
    <w:p w:rsidR="001D0A80" w:rsidRDefault="001D0A80" w:rsidP="001D0A80">
      <w:pPr>
        <w:pStyle w:val="ListParagraph"/>
        <w:numPr>
          <w:ilvl w:val="0"/>
          <w:numId w:val="24"/>
        </w:numPr>
        <w:spacing w:after="0"/>
      </w:pPr>
      <w:r>
        <w:t>developing a nati</w:t>
      </w:r>
      <w:r w:rsidR="001101B4">
        <w:t>onal estimate of product demand</w:t>
      </w:r>
    </w:p>
    <w:p w:rsidR="001D0A80" w:rsidRDefault="001D0A80" w:rsidP="001D0A80">
      <w:pPr>
        <w:pStyle w:val="ListParagraph"/>
        <w:numPr>
          <w:ilvl w:val="0"/>
          <w:numId w:val="24"/>
        </w:numPr>
        <w:spacing w:after="0"/>
      </w:pPr>
      <w:r>
        <w:t>liaising with jurisdictions and stakeholders to refine the estimated demand for pro</w:t>
      </w:r>
      <w:r w:rsidR="001101B4">
        <w:t>ducts</w:t>
      </w:r>
    </w:p>
    <w:p w:rsidR="001D0A80" w:rsidRDefault="001D0A80" w:rsidP="001D0A80">
      <w:pPr>
        <w:pStyle w:val="ListParagraph"/>
        <w:numPr>
          <w:ilvl w:val="0"/>
          <w:numId w:val="24"/>
        </w:numPr>
        <w:spacing w:after="0"/>
      </w:pPr>
      <w:r>
        <w:t>collecting and distributing data on product issued and reporting variations to jurisdicti</w:t>
      </w:r>
      <w:r w:rsidR="001101B4">
        <w:t>ons on the approved supply plan</w:t>
      </w:r>
    </w:p>
    <w:p w:rsidR="001D0A80" w:rsidRDefault="001D0A80" w:rsidP="001D0A80">
      <w:pPr>
        <w:pStyle w:val="ListParagraph"/>
        <w:numPr>
          <w:ilvl w:val="0"/>
          <w:numId w:val="24"/>
        </w:numPr>
        <w:spacing w:after="0"/>
      </w:pPr>
      <w:r>
        <w:t>intensively managing product</w:t>
      </w:r>
      <w:r w:rsidR="00546CDE">
        <w:t>s if they are in short supply</w:t>
      </w:r>
      <w:r w:rsidR="00FA1BA2">
        <w:t>.</w:t>
      </w:r>
    </w:p>
    <w:p w:rsidR="007B62A8" w:rsidRDefault="007B62A8" w:rsidP="002B36CC">
      <w:pPr>
        <w:spacing w:after="0"/>
      </w:pPr>
    </w:p>
    <w:p w:rsidR="00193C6A" w:rsidRDefault="00545568" w:rsidP="00504CDF">
      <w:pPr>
        <w:spacing w:after="0"/>
      </w:pPr>
      <w:r w:rsidRPr="00AC1ABF">
        <w:fldChar w:fldCharType="begin"/>
      </w:r>
      <w:r w:rsidRPr="00AC1ABF">
        <w:instrText xml:space="preserve"> REF _Ref485208414 \h </w:instrText>
      </w:r>
      <w:r w:rsidRPr="00AC1ABF">
        <w:fldChar w:fldCharType="separate"/>
      </w:r>
      <w:r w:rsidR="00612103">
        <w:t xml:space="preserve">Figure </w:t>
      </w:r>
      <w:r w:rsidR="00612103">
        <w:rPr>
          <w:noProof/>
        </w:rPr>
        <w:t>16</w:t>
      </w:r>
      <w:r w:rsidRPr="00AC1ABF">
        <w:fldChar w:fldCharType="end"/>
      </w:r>
      <w:r w:rsidRPr="00AC1ABF">
        <w:t xml:space="preserve"> </w:t>
      </w:r>
      <w:r w:rsidR="00C72E21" w:rsidRPr="00AC1ABF">
        <w:t>illustrates the national sup</w:t>
      </w:r>
      <w:r w:rsidR="002E6874" w:rsidRPr="00AC1ABF">
        <w:t>ply by product category for 201</w:t>
      </w:r>
      <w:r w:rsidR="00F32FFF" w:rsidRPr="00AC1ABF">
        <w:t>6</w:t>
      </w:r>
      <w:r w:rsidR="002E6874" w:rsidRPr="00AC1ABF">
        <w:t>-1</w:t>
      </w:r>
      <w:r w:rsidR="00F32FFF" w:rsidRPr="00AC1ABF">
        <w:t>7</w:t>
      </w:r>
      <w:r w:rsidR="00400A86" w:rsidRPr="00AC1ABF">
        <w:t>, and shows issues</w:t>
      </w:r>
      <w:r w:rsidR="006203EC" w:rsidRPr="00AC1ABF">
        <w:t xml:space="preserve"> of</w:t>
      </w:r>
      <w:r w:rsidR="00E058BB" w:rsidRPr="00AC1ABF">
        <w:t xml:space="preserve"> clotting factor products was </w:t>
      </w:r>
      <w:r w:rsidR="006203EC" w:rsidRPr="00AC1ABF">
        <w:t>1</w:t>
      </w:r>
      <w:r w:rsidR="007C70B9" w:rsidRPr="00AC1ABF">
        <w:t>4.4</w:t>
      </w:r>
      <w:r w:rsidR="00400A86" w:rsidRPr="00AC1ABF">
        <w:t>% ($1</w:t>
      </w:r>
      <w:r w:rsidR="007C70B9" w:rsidRPr="00AC1ABF">
        <w:t>56</w:t>
      </w:r>
      <w:r w:rsidR="006323C5" w:rsidRPr="00AC1ABF">
        <w:t>.</w:t>
      </w:r>
      <w:r w:rsidR="00E72D13">
        <w:t>3</w:t>
      </w:r>
      <w:r w:rsidR="00C72E21" w:rsidRPr="00AC1ABF">
        <w:t xml:space="preserve"> million)</w:t>
      </w:r>
      <w:r w:rsidR="00E058BB" w:rsidRPr="00AC1ABF">
        <w:t>.</w:t>
      </w:r>
    </w:p>
    <w:p w:rsidR="00E67970" w:rsidRPr="00AC1ABF" w:rsidRDefault="00E67970" w:rsidP="00504CDF">
      <w:pPr>
        <w:spacing w:after="0"/>
      </w:pPr>
    </w:p>
    <w:p w:rsidR="00DB430E" w:rsidRDefault="00E67970" w:rsidP="002B36CC">
      <w:pPr>
        <w:spacing w:after="0"/>
      </w:pPr>
      <w:r>
        <w:rPr>
          <w:noProof/>
          <w:lang w:eastAsia="en-AU"/>
        </w:rPr>
        <w:drawing>
          <wp:inline distT="0" distB="0" distL="0" distR="0" wp14:anchorId="3087CB2A" wp14:editId="6489DB54">
            <wp:extent cx="5854065" cy="4456219"/>
            <wp:effectExtent l="0" t="0" r="13335" b="209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72E21" w:rsidRDefault="0004204F" w:rsidP="00FA1BA2">
      <w:pPr>
        <w:pStyle w:val="Caption"/>
        <w:spacing w:after="0"/>
      </w:pPr>
      <w:bookmarkStart w:id="216" w:name="_Ref485208414"/>
      <w:bookmarkStart w:id="217" w:name="_Toc8037421"/>
      <w:r>
        <w:t xml:space="preserve">Figure </w:t>
      </w:r>
      <w:r w:rsidR="00387806">
        <w:fldChar w:fldCharType="begin"/>
      </w:r>
      <w:r w:rsidR="00387806">
        <w:instrText xml:space="preserve"> SEQ Figure \* ARABIC </w:instrText>
      </w:r>
      <w:r w:rsidR="00387806">
        <w:fldChar w:fldCharType="separate"/>
      </w:r>
      <w:r w:rsidR="00612103">
        <w:rPr>
          <w:noProof/>
        </w:rPr>
        <w:t>16</w:t>
      </w:r>
      <w:r w:rsidR="00387806">
        <w:rPr>
          <w:noProof/>
        </w:rPr>
        <w:fldChar w:fldCharType="end"/>
      </w:r>
      <w:bookmarkEnd w:id="216"/>
      <w:r>
        <w:rPr>
          <w:noProof/>
        </w:rPr>
        <w:t xml:space="preserve"> </w:t>
      </w:r>
      <w:r w:rsidR="001D6B61">
        <w:rPr>
          <w:noProof/>
        </w:rPr>
        <w:t xml:space="preserve">- </w:t>
      </w:r>
      <w:r>
        <w:t xml:space="preserve">National issues by product category </w:t>
      </w:r>
      <w:r w:rsidR="006323C5">
        <w:t>201</w:t>
      </w:r>
      <w:r w:rsidR="00D50DFF">
        <w:t>6</w:t>
      </w:r>
      <w:r w:rsidR="006323C5">
        <w:t>-1</w:t>
      </w:r>
      <w:r w:rsidR="00D50DFF">
        <w:t>7</w:t>
      </w:r>
      <w:bookmarkEnd w:id="217"/>
    </w:p>
    <w:p w:rsidR="00514E26" w:rsidRPr="00546CDE" w:rsidRDefault="00514E26" w:rsidP="00514E26">
      <w:pPr>
        <w:rPr>
          <w:sz w:val="16"/>
          <w:szCs w:val="16"/>
        </w:rPr>
      </w:pPr>
      <w:r w:rsidRPr="00546CDE">
        <w:rPr>
          <w:sz w:val="16"/>
          <w:szCs w:val="16"/>
        </w:rPr>
        <w:t>Note: Plasma for Fractionation costs paid to the Blood Service for collection has been attr</w:t>
      </w:r>
      <w:r w:rsidR="00423E8F">
        <w:rPr>
          <w:sz w:val="16"/>
          <w:szCs w:val="16"/>
        </w:rPr>
        <w:t>ibuted to IVIg and Hyperimmunes</w:t>
      </w:r>
    </w:p>
    <w:p w:rsidR="008167D8" w:rsidRPr="0091054A" w:rsidRDefault="0091054A" w:rsidP="0091054A">
      <w:pPr>
        <w:rPr>
          <w:lang w:val="en"/>
        </w:rPr>
      </w:pPr>
      <w:r w:rsidRPr="0091054A">
        <w:rPr>
          <w:lang w:val="en"/>
        </w:rPr>
        <w:lastRenderedPageBreak/>
        <w:t>Throughout 201</w:t>
      </w:r>
      <w:r w:rsidR="00E72D13">
        <w:rPr>
          <w:lang w:val="en"/>
        </w:rPr>
        <w:t>6</w:t>
      </w:r>
      <w:r w:rsidRPr="0091054A">
        <w:rPr>
          <w:lang w:val="en"/>
        </w:rPr>
        <w:t>–1</w:t>
      </w:r>
      <w:r w:rsidR="00E72D13">
        <w:rPr>
          <w:lang w:val="en"/>
        </w:rPr>
        <w:t>7</w:t>
      </w:r>
      <w:r w:rsidRPr="0091054A">
        <w:rPr>
          <w:lang w:val="en"/>
        </w:rPr>
        <w:t>, products were supplied to meet clinical demand and supply risks were effectively managed. The approved budget for 201</w:t>
      </w:r>
      <w:r w:rsidR="00E72D13">
        <w:rPr>
          <w:lang w:val="en"/>
        </w:rPr>
        <w:t>6</w:t>
      </w:r>
      <w:r w:rsidRPr="0091054A">
        <w:rPr>
          <w:lang w:val="en"/>
        </w:rPr>
        <w:t>–1</w:t>
      </w:r>
      <w:r w:rsidR="00E72D13">
        <w:rPr>
          <w:lang w:val="en"/>
        </w:rPr>
        <w:t>7</w:t>
      </w:r>
      <w:r w:rsidRPr="0091054A">
        <w:rPr>
          <w:lang w:val="en"/>
        </w:rPr>
        <w:t xml:space="preserve"> covering the supply and management of blood and blood products and services under contract was $</w:t>
      </w:r>
      <w:r w:rsidR="00E72D13">
        <w:rPr>
          <w:lang w:val="en"/>
        </w:rPr>
        <w:t>1,153.17</w:t>
      </w:r>
      <w:r w:rsidRPr="0091054A">
        <w:rPr>
          <w:lang w:val="en"/>
        </w:rPr>
        <w:t xml:space="preserve"> million, comprising $</w:t>
      </w:r>
      <w:r w:rsidR="00E72D13">
        <w:rPr>
          <w:lang w:val="en"/>
        </w:rPr>
        <w:t>614.63</w:t>
      </w:r>
      <w:r w:rsidRPr="0091054A">
        <w:rPr>
          <w:lang w:val="en"/>
        </w:rPr>
        <w:t xml:space="preserve"> million for fresh blood products and plasma collection and $</w:t>
      </w:r>
      <w:r w:rsidR="00E72D13">
        <w:rPr>
          <w:lang w:val="en"/>
        </w:rPr>
        <w:t>519.04</w:t>
      </w:r>
      <w:r w:rsidRPr="0091054A">
        <w:rPr>
          <w:lang w:val="en"/>
        </w:rPr>
        <w:t xml:space="preserve"> million for plasma and recombinant products The remaining $1</w:t>
      </w:r>
      <w:r w:rsidR="00E72D13">
        <w:rPr>
          <w:lang w:val="en"/>
        </w:rPr>
        <w:t>9</w:t>
      </w:r>
      <w:r w:rsidRPr="0091054A">
        <w:rPr>
          <w:lang w:val="en"/>
        </w:rPr>
        <w:t>.</w:t>
      </w:r>
      <w:r w:rsidR="00E72D13">
        <w:rPr>
          <w:lang w:val="en"/>
        </w:rPr>
        <w:t>49</w:t>
      </w:r>
      <w:r w:rsidRPr="0091054A">
        <w:rPr>
          <w:lang w:val="en"/>
        </w:rPr>
        <w:t xml:space="preserve"> million included items such as support for the publication of PBM Guidelines, maintenance of the Australian Haemophilia Centre Directors' Organisation (AHCDO) and administration of the Australian Bleeding Disorders Registry (ABDR).</w:t>
      </w:r>
    </w:p>
    <w:p w:rsidR="00112AAB" w:rsidRDefault="00112AAB" w:rsidP="00112AAB">
      <w:pPr>
        <w:pStyle w:val="Heading2"/>
      </w:pPr>
      <w:bookmarkStart w:id="218" w:name="_Toc15830842"/>
      <w:r>
        <w:t>Issues of clotting factors</w:t>
      </w:r>
      <w:bookmarkEnd w:id="218"/>
    </w:p>
    <w:p w:rsidR="00FD15C7" w:rsidRDefault="00FD15C7" w:rsidP="00112AAB">
      <w:pPr>
        <w:rPr>
          <w:lang w:val="en"/>
        </w:rPr>
      </w:pPr>
      <w:r>
        <w:rPr>
          <w:lang w:val="en"/>
        </w:rPr>
        <w:t xml:space="preserve">Issues of </w:t>
      </w:r>
      <w:r w:rsidR="00BC1ADE">
        <w:rPr>
          <w:lang w:val="en"/>
        </w:rPr>
        <w:t>cl</w:t>
      </w:r>
      <w:r>
        <w:rPr>
          <w:lang w:val="en"/>
        </w:rPr>
        <w:t xml:space="preserve">otting </w:t>
      </w:r>
      <w:r w:rsidR="00BC1ADE">
        <w:rPr>
          <w:lang w:val="en"/>
        </w:rPr>
        <w:t>f</w:t>
      </w:r>
      <w:r>
        <w:rPr>
          <w:lang w:val="en"/>
        </w:rPr>
        <w:t xml:space="preserve">actor </w:t>
      </w:r>
      <w:r w:rsidR="00BC1ADE">
        <w:rPr>
          <w:lang w:val="en"/>
        </w:rPr>
        <w:t xml:space="preserve">products </w:t>
      </w:r>
      <w:r>
        <w:rPr>
          <w:lang w:val="en"/>
        </w:rPr>
        <w:t>represent those deliveries from suppliers to all Australian Health Providers, including hospitals and Haemophilia Treatment Centres.</w:t>
      </w:r>
    </w:p>
    <w:p w:rsidR="002E31BB" w:rsidRPr="0091054A" w:rsidRDefault="005A6513" w:rsidP="0089702F">
      <w:pPr>
        <w:rPr>
          <w:lang w:val="en"/>
        </w:rPr>
      </w:pPr>
      <w:r>
        <w:rPr>
          <w:lang w:val="en"/>
        </w:rPr>
        <w:fldChar w:fldCharType="begin"/>
      </w:r>
      <w:r>
        <w:rPr>
          <w:lang w:val="en"/>
        </w:rPr>
        <w:instrText xml:space="preserve"> REF _Ref378948919 \h </w:instrText>
      </w:r>
      <w:r>
        <w:rPr>
          <w:lang w:val="en"/>
        </w:rPr>
      </w:r>
      <w:r>
        <w:rPr>
          <w:lang w:val="en"/>
        </w:rPr>
        <w:fldChar w:fldCharType="separate"/>
      </w:r>
      <w:r w:rsidR="00612103">
        <w:t xml:space="preserve">Figure </w:t>
      </w:r>
      <w:r w:rsidR="00612103">
        <w:rPr>
          <w:noProof/>
        </w:rPr>
        <w:t>17</w:t>
      </w:r>
      <w:r>
        <w:rPr>
          <w:lang w:val="en"/>
        </w:rPr>
        <w:fldChar w:fldCharType="end"/>
      </w:r>
      <w:r>
        <w:rPr>
          <w:lang w:val="en"/>
        </w:rPr>
        <w:t xml:space="preserve"> </w:t>
      </w:r>
      <w:r w:rsidR="0089702F" w:rsidRPr="0089702F">
        <w:rPr>
          <w:lang w:val="en"/>
        </w:rPr>
        <w:t>indicates that the demand for Factor VIII products</w:t>
      </w:r>
      <w:r w:rsidR="00E72D13">
        <w:rPr>
          <w:lang w:val="en"/>
        </w:rPr>
        <w:t xml:space="preserve"> in 2016-17</w:t>
      </w:r>
      <w:r w:rsidR="0089702F" w:rsidRPr="0089702F">
        <w:rPr>
          <w:lang w:val="en"/>
        </w:rPr>
        <w:t xml:space="preserve"> increased by 1.5 per cent when compared</w:t>
      </w:r>
      <w:r w:rsidR="0089702F">
        <w:rPr>
          <w:lang w:val="en"/>
        </w:rPr>
        <w:t xml:space="preserve"> </w:t>
      </w:r>
      <w:r w:rsidR="0089702F" w:rsidRPr="0089702F">
        <w:rPr>
          <w:lang w:val="en"/>
        </w:rPr>
        <w:t>to 2015-16. The demand for recombinant Factor VIII decreased by 0.5 per cent over 2015-16.</w:t>
      </w:r>
      <w:r w:rsidR="0089702F">
        <w:rPr>
          <w:lang w:val="en"/>
        </w:rPr>
        <w:t xml:space="preserve"> </w:t>
      </w:r>
      <w:r w:rsidR="0089702F" w:rsidRPr="0089702F">
        <w:rPr>
          <w:lang w:val="en"/>
        </w:rPr>
        <w:t>Plasma derived Factor VIII demand increased by 18.9 per cent.</w:t>
      </w:r>
      <w:r w:rsidR="0089702F">
        <w:rPr>
          <w:lang w:val="en"/>
        </w:rPr>
        <w:t xml:space="preserve"> </w:t>
      </w:r>
      <w:r w:rsidR="0089702F" w:rsidRPr="0089702F">
        <w:rPr>
          <w:lang w:val="en"/>
        </w:rPr>
        <w:t>Patient participation in company clinical trials for recombinant Factor VIII products continues to</w:t>
      </w:r>
      <w:r w:rsidR="0089702F">
        <w:rPr>
          <w:lang w:val="en"/>
        </w:rPr>
        <w:t xml:space="preserve"> </w:t>
      </w:r>
      <w:r w:rsidR="0089702F" w:rsidRPr="0089702F">
        <w:rPr>
          <w:lang w:val="en"/>
        </w:rPr>
        <w:t>contribute to the variability of year-to-year product growth.</w:t>
      </w:r>
    </w:p>
    <w:p w:rsidR="00112AAB" w:rsidRDefault="0089702F" w:rsidP="002B36CC">
      <w:pPr>
        <w:spacing w:after="0"/>
      </w:pPr>
      <w:r>
        <w:rPr>
          <w:noProof/>
          <w:lang w:eastAsia="en-AU"/>
        </w:rPr>
        <w:drawing>
          <wp:inline distT="0" distB="0" distL="0" distR="0" wp14:anchorId="17B013E3" wp14:editId="58F7B44B">
            <wp:extent cx="5854065" cy="32991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854065" cy="3299166"/>
                    </a:xfrm>
                    <a:prstGeom prst="rect">
                      <a:avLst/>
                    </a:prstGeom>
                  </pic:spPr>
                </pic:pic>
              </a:graphicData>
            </a:graphic>
          </wp:inline>
        </w:drawing>
      </w:r>
    </w:p>
    <w:p w:rsidR="00C53B04" w:rsidRDefault="00C53B04" w:rsidP="00C53B04">
      <w:pPr>
        <w:pStyle w:val="Caption"/>
      </w:pPr>
      <w:bookmarkStart w:id="219" w:name="_Ref378948919"/>
      <w:bookmarkStart w:id="220" w:name="_Toc8037422"/>
      <w:r>
        <w:t xml:space="preserve">Figure </w:t>
      </w:r>
      <w:r w:rsidR="00995B72">
        <w:fldChar w:fldCharType="begin"/>
      </w:r>
      <w:r w:rsidR="00417BAA">
        <w:instrText xml:space="preserve"> SEQ Figure \* ARABIC </w:instrText>
      </w:r>
      <w:r w:rsidR="00995B72">
        <w:fldChar w:fldCharType="separate"/>
      </w:r>
      <w:r w:rsidR="00612103">
        <w:rPr>
          <w:noProof/>
        </w:rPr>
        <w:t>17</w:t>
      </w:r>
      <w:r w:rsidR="00995B72">
        <w:rPr>
          <w:noProof/>
        </w:rPr>
        <w:fldChar w:fldCharType="end"/>
      </w:r>
      <w:bookmarkEnd w:id="219"/>
      <w:r>
        <w:t xml:space="preserve"> </w:t>
      </w:r>
      <w:r w:rsidR="001D6B61">
        <w:t xml:space="preserve">- </w:t>
      </w:r>
      <w:r w:rsidRPr="005323EF">
        <w:t xml:space="preserve">Issues of </w:t>
      </w:r>
      <w:r w:rsidR="00C01BED">
        <w:t>f</w:t>
      </w:r>
      <w:r w:rsidRPr="005323EF">
        <w:t>acto</w:t>
      </w:r>
      <w:r w:rsidR="00BB56BE">
        <w:t>r VIII products</w:t>
      </w:r>
      <w:r w:rsidR="002E31BB">
        <w:t>, 201</w:t>
      </w:r>
      <w:r w:rsidR="006A6295">
        <w:t>2</w:t>
      </w:r>
      <w:r w:rsidR="002E31BB">
        <w:t>-1</w:t>
      </w:r>
      <w:r w:rsidR="006A6295">
        <w:t>3</w:t>
      </w:r>
      <w:r w:rsidR="002E31BB">
        <w:t xml:space="preserve"> to 201</w:t>
      </w:r>
      <w:r w:rsidR="00AF2C0F">
        <w:t>6-17</w:t>
      </w:r>
      <w:r w:rsidR="00E72D13">
        <w:t xml:space="preserve"> per ‘000 population</w:t>
      </w:r>
      <w:bookmarkEnd w:id="220"/>
    </w:p>
    <w:p w:rsidR="002E31BB" w:rsidRDefault="002E31BB">
      <w:pPr>
        <w:spacing w:after="0"/>
      </w:pPr>
    </w:p>
    <w:p w:rsidR="00837C6D" w:rsidRPr="00837C6D" w:rsidRDefault="005A6513" w:rsidP="00BF2DE2">
      <w:pPr>
        <w:spacing w:after="0"/>
        <w:rPr>
          <w:lang w:val="en"/>
        </w:rPr>
      </w:pPr>
      <w:r>
        <w:rPr>
          <w:lang w:val="en"/>
        </w:rPr>
        <w:fldChar w:fldCharType="begin"/>
      </w:r>
      <w:r>
        <w:rPr>
          <w:lang w:val="en"/>
        </w:rPr>
        <w:instrText xml:space="preserve"> REF _Ref378949008 \h </w:instrText>
      </w:r>
      <w:r>
        <w:rPr>
          <w:lang w:val="en"/>
        </w:rPr>
      </w:r>
      <w:r>
        <w:rPr>
          <w:lang w:val="en"/>
        </w:rPr>
        <w:fldChar w:fldCharType="separate"/>
      </w:r>
      <w:r w:rsidR="00612103">
        <w:t xml:space="preserve">Figure </w:t>
      </w:r>
      <w:r w:rsidR="00612103">
        <w:rPr>
          <w:noProof/>
        </w:rPr>
        <w:t>18</w:t>
      </w:r>
      <w:r>
        <w:rPr>
          <w:lang w:val="en"/>
        </w:rPr>
        <w:fldChar w:fldCharType="end"/>
      </w:r>
      <w:r>
        <w:rPr>
          <w:lang w:val="en"/>
        </w:rPr>
        <w:t xml:space="preserve"> </w:t>
      </w:r>
      <w:r w:rsidR="00BF2DE2" w:rsidRPr="00BF2DE2">
        <w:rPr>
          <w:lang w:val="en"/>
        </w:rPr>
        <w:t>indicates that demand for Factor IX products in 2016-17 increased by 1.6 per cent</w:t>
      </w:r>
      <w:r w:rsidR="00E72D13">
        <w:rPr>
          <w:lang w:val="en"/>
        </w:rPr>
        <w:t xml:space="preserve"> </w:t>
      </w:r>
      <w:r w:rsidR="00BF2DE2" w:rsidRPr="00BF2DE2">
        <w:rPr>
          <w:lang w:val="en"/>
        </w:rPr>
        <w:t>compared to 2015-16. Plasma derived Factor IX demand decreased by 15.6 per cent in 2016-17 due to</w:t>
      </w:r>
      <w:r w:rsidR="00E72D13">
        <w:rPr>
          <w:lang w:val="en"/>
        </w:rPr>
        <w:t xml:space="preserve"> </w:t>
      </w:r>
      <w:r w:rsidR="00BF2DE2" w:rsidRPr="00BF2DE2">
        <w:rPr>
          <w:lang w:val="en"/>
        </w:rPr>
        <w:t>a reduction in specific patient requirements. Demand for Recombinant Factor IX increased by 1.6 per</w:t>
      </w:r>
      <w:r w:rsidR="00E72D13">
        <w:rPr>
          <w:lang w:val="en"/>
        </w:rPr>
        <w:t xml:space="preserve"> </w:t>
      </w:r>
      <w:r w:rsidR="00BF2DE2" w:rsidRPr="00BF2DE2">
        <w:rPr>
          <w:lang w:val="en"/>
        </w:rPr>
        <w:t>cent in 2016-17.</w:t>
      </w:r>
      <w:r w:rsidR="00E72D13">
        <w:rPr>
          <w:lang w:val="en"/>
        </w:rPr>
        <w:t xml:space="preserve"> </w:t>
      </w:r>
      <w:r w:rsidR="00BF2DE2" w:rsidRPr="00BF2DE2">
        <w:rPr>
          <w:lang w:val="en"/>
        </w:rPr>
        <w:t>Patient participation in company clinical trials for recombinant Factor IX products continues to</w:t>
      </w:r>
      <w:r w:rsidR="00E72D13">
        <w:rPr>
          <w:lang w:val="en"/>
        </w:rPr>
        <w:t xml:space="preserve"> </w:t>
      </w:r>
      <w:r w:rsidR="00BF2DE2" w:rsidRPr="00BF2DE2">
        <w:rPr>
          <w:lang w:val="en"/>
        </w:rPr>
        <w:t>contribute to the variability of year-to-year product growth.</w:t>
      </w:r>
    </w:p>
    <w:p w:rsidR="00A525AC" w:rsidRPr="00A525AC" w:rsidRDefault="006A6295" w:rsidP="00BB56BE">
      <w:pPr>
        <w:spacing w:after="0"/>
      </w:pPr>
      <w:r>
        <w:rPr>
          <w:noProof/>
          <w:lang w:eastAsia="en-AU"/>
        </w:rPr>
        <w:lastRenderedPageBreak/>
        <w:drawing>
          <wp:inline distT="0" distB="0" distL="0" distR="0" wp14:anchorId="31CC905E" wp14:editId="0FCB27F0">
            <wp:extent cx="5854065" cy="3579986"/>
            <wp:effectExtent l="0" t="0" r="0" b="190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54065" cy="3579986"/>
                    </a:xfrm>
                    <a:prstGeom prst="rect">
                      <a:avLst/>
                    </a:prstGeom>
                  </pic:spPr>
                </pic:pic>
              </a:graphicData>
            </a:graphic>
          </wp:inline>
        </w:drawing>
      </w:r>
    </w:p>
    <w:p w:rsidR="00C53B04" w:rsidRDefault="00C53B04" w:rsidP="00C53B04">
      <w:pPr>
        <w:pStyle w:val="Caption"/>
      </w:pPr>
      <w:bookmarkStart w:id="221" w:name="_Ref378949008"/>
      <w:bookmarkStart w:id="222" w:name="_Toc8037423"/>
      <w:r>
        <w:t xml:space="preserve">Figure </w:t>
      </w:r>
      <w:r w:rsidR="00995B72">
        <w:fldChar w:fldCharType="begin"/>
      </w:r>
      <w:r w:rsidR="00417BAA">
        <w:instrText xml:space="preserve"> SEQ Figure \* ARABIC </w:instrText>
      </w:r>
      <w:r w:rsidR="00995B72">
        <w:fldChar w:fldCharType="separate"/>
      </w:r>
      <w:r w:rsidR="00612103">
        <w:rPr>
          <w:noProof/>
        </w:rPr>
        <w:t>18</w:t>
      </w:r>
      <w:r w:rsidR="00995B72">
        <w:rPr>
          <w:noProof/>
        </w:rPr>
        <w:fldChar w:fldCharType="end"/>
      </w:r>
      <w:bookmarkEnd w:id="221"/>
      <w:r>
        <w:t xml:space="preserve"> </w:t>
      </w:r>
      <w:r w:rsidR="001D6B61">
        <w:t xml:space="preserve">- </w:t>
      </w:r>
      <w:r w:rsidRPr="002821A4">
        <w:t xml:space="preserve">Issues of </w:t>
      </w:r>
      <w:r w:rsidR="00C01BED">
        <w:t>f</w:t>
      </w:r>
      <w:r w:rsidRPr="002821A4">
        <w:t>ac</w:t>
      </w:r>
      <w:r w:rsidR="002E31BB">
        <w:t>tor IX products</w:t>
      </w:r>
      <w:r w:rsidR="006A6295">
        <w:t>, 2012-13 to 2016-17</w:t>
      </w:r>
      <w:r w:rsidR="00E72D13">
        <w:t xml:space="preserve"> per ‘000 population</w:t>
      </w:r>
      <w:bookmarkEnd w:id="222"/>
    </w:p>
    <w:p w:rsidR="00B1101A" w:rsidRPr="00837C6D" w:rsidRDefault="00995B72" w:rsidP="00BF2DE2">
      <w:pPr>
        <w:spacing w:after="0"/>
        <w:rPr>
          <w:lang w:val="en"/>
        </w:rPr>
      </w:pPr>
      <w:r>
        <w:fldChar w:fldCharType="begin"/>
      </w:r>
      <w:r w:rsidR="007B27A5">
        <w:instrText xml:space="preserve"> REF _Ref378949136 \h </w:instrText>
      </w:r>
      <w:r>
        <w:fldChar w:fldCharType="separate"/>
      </w:r>
      <w:r w:rsidR="00612103">
        <w:t xml:space="preserve">Figure </w:t>
      </w:r>
      <w:r w:rsidR="00612103">
        <w:rPr>
          <w:noProof/>
        </w:rPr>
        <w:t>19</w:t>
      </w:r>
      <w:r>
        <w:fldChar w:fldCharType="end"/>
      </w:r>
      <w:r w:rsidR="00546CDE">
        <w:t xml:space="preserve"> </w:t>
      </w:r>
      <w:r w:rsidR="00F50AE9">
        <w:t xml:space="preserve">and </w:t>
      </w:r>
      <w:r>
        <w:fldChar w:fldCharType="begin"/>
      </w:r>
      <w:r w:rsidR="007B27A5">
        <w:instrText xml:space="preserve"> REF _Ref378949224 \h </w:instrText>
      </w:r>
      <w:r>
        <w:fldChar w:fldCharType="separate"/>
      </w:r>
      <w:r w:rsidR="00612103">
        <w:t xml:space="preserve">Figure </w:t>
      </w:r>
      <w:r w:rsidR="00612103">
        <w:rPr>
          <w:noProof/>
        </w:rPr>
        <w:t>20</w:t>
      </w:r>
      <w:r>
        <w:fldChar w:fldCharType="end"/>
      </w:r>
      <w:r w:rsidR="00F50AE9">
        <w:t xml:space="preserve"> </w:t>
      </w:r>
      <w:r w:rsidR="00B1101A">
        <w:rPr>
          <w:lang w:val="en"/>
        </w:rPr>
        <w:t>show</w:t>
      </w:r>
      <w:r w:rsidR="002E31BB" w:rsidRPr="002E31BB">
        <w:rPr>
          <w:lang w:val="en"/>
        </w:rPr>
        <w:t xml:space="preserve"> </w:t>
      </w:r>
      <w:r w:rsidR="00BF2DE2" w:rsidRPr="00BF2DE2">
        <w:rPr>
          <w:lang w:val="en"/>
        </w:rPr>
        <w:t>demand for Recombinant Factor VIIa decreased by 34.4 per cent and 45.2 per cent for</w:t>
      </w:r>
      <w:r w:rsidR="00BF2DE2">
        <w:rPr>
          <w:lang w:val="en"/>
        </w:rPr>
        <w:t xml:space="preserve"> </w:t>
      </w:r>
      <w:r w:rsidR="00BF2DE2" w:rsidRPr="00BF2DE2">
        <w:rPr>
          <w:lang w:val="en"/>
        </w:rPr>
        <w:t>FEIBA compared to 2015-16. Demand for Recombinant Factor VIIa and FEIBA can change significantly</w:t>
      </w:r>
      <w:r w:rsidR="00BF2DE2">
        <w:rPr>
          <w:lang w:val="en"/>
        </w:rPr>
        <w:t xml:space="preserve"> </w:t>
      </w:r>
      <w:r w:rsidR="00BF2DE2" w:rsidRPr="00BF2DE2">
        <w:rPr>
          <w:lang w:val="en"/>
        </w:rPr>
        <w:t>from year to year as a result of the variable needs of a small number of patients.</w:t>
      </w:r>
    </w:p>
    <w:p w:rsidR="00B1101A" w:rsidRDefault="00B1101A" w:rsidP="001D0A80">
      <w:pPr>
        <w:spacing w:after="0"/>
        <w:rPr>
          <w:noProof/>
          <w:lang w:eastAsia="en-AU"/>
        </w:rPr>
      </w:pPr>
    </w:p>
    <w:p w:rsidR="00BA1723" w:rsidRDefault="00E72D13" w:rsidP="001D0A80">
      <w:pPr>
        <w:spacing w:after="0"/>
      </w:pPr>
      <w:r>
        <w:rPr>
          <w:noProof/>
          <w:lang w:eastAsia="en-AU"/>
        </w:rPr>
        <w:drawing>
          <wp:inline distT="0" distB="0" distL="0" distR="0" wp14:anchorId="7FC7E818" wp14:editId="331FCC9E">
            <wp:extent cx="5854065" cy="32097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854065" cy="3209729"/>
                    </a:xfrm>
                    <a:prstGeom prst="rect">
                      <a:avLst/>
                    </a:prstGeom>
                  </pic:spPr>
                </pic:pic>
              </a:graphicData>
            </a:graphic>
          </wp:inline>
        </w:drawing>
      </w:r>
    </w:p>
    <w:p w:rsidR="00C53B04" w:rsidRDefault="00C53B04" w:rsidP="00C53B04">
      <w:pPr>
        <w:pStyle w:val="Caption"/>
      </w:pPr>
      <w:bookmarkStart w:id="223" w:name="_Ref378949136"/>
      <w:bookmarkStart w:id="224" w:name="_Toc8037424"/>
      <w:r>
        <w:t xml:space="preserve">Figure </w:t>
      </w:r>
      <w:r w:rsidR="00995B72">
        <w:fldChar w:fldCharType="begin"/>
      </w:r>
      <w:r w:rsidR="00417BAA">
        <w:instrText xml:space="preserve"> SEQ Figure \* ARABIC </w:instrText>
      </w:r>
      <w:r w:rsidR="00995B72">
        <w:fldChar w:fldCharType="separate"/>
      </w:r>
      <w:r w:rsidR="00612103">
        <w:rPr>
          <w:noProof/>
        </w:rPr>
        <w:t>19</w:t>
      </w:r>
      <w:r w:rsidR="00995B72">
        <w:rPr>
          <w:noProof/>
        </w:rPr>
        <w:fldChar w:fldCharType="end"/>
      </w:r>
      <w:bookmarkEnd w:id="223"/>
      <w:r>
        <w:t xml:space="preserve"> </w:t>
      </w:r>
      <w:r w:rsidR="001D6B61">
        <w:t xml:space="preserve">- </w:t>
      </w:r>
      <w:r w:rsidRPr="00E0764B">
        <w:t xml:space="preserve">Issues of </w:t>
      </w:r>
      <w:r w:rsidR="00C01BED">
        <w:t>r</w:t>
      </w:r>
      <w:r w:rsidR="0082585C">
        <w:t>ecombinant</w:t>
      </w:r>
      <w:r w:rsidRPr="00E0764B">
        <w:t xml:space="preserve"> </w:t>
      </w:r>
      <w:r w:rsidR="00C01BED">
        <w:t>f</w:t>
      </w:r>
      <w:r w:rsidRPr="00E0764B">
        <w:t xml:space="preserve">actor VIIa </w:t>
      </w:r>
      <w:r w:rsidR="00B1101A">
        <w:t>products</w:t>
      </w:r>
      <w:r w:rsidR="006A6295">
        <w:t>, 2012-13 to 2016-17</w:t>
      </w:r>
      <w:r w:rsidR="00E72D13">
        <w:t xml:space="preserve"> per ‘000 population</w:t>
      </w:r>
      <w:bookmarkEnd w:id="224"/>
    </w:p>
    <w:p w:rsidR="00837C6D" w:rsidRPr="00837C6D" w:rsidRDefault="00837C6D" w:rsidP="00837C6D"/>
    <w:p w:rsidR="00BA1723" w:rsidRPr="00BA1723" w:rsidRDefault="00E61D0D" w:rsidP="001D0A80">
      <w:pPr>
        <w:spacing w:after="0"/>
      </w:pPr>
      <w:r>
        <w:rPr>
          <w:noProof/>
          <w:lang w:eastAsia="en-AU"/>
        </w:rPr>
        <w:lastRenderedPageBreak/>
        <w:drawing>
          <wp:inline distT="0" distB="0" distL="0" distR="0" wp14:anchorId="65F99274" wp14:editId="327449CD">
            <wp:extent cx="5854065" cy="4069076"/>
            <wp:effectExtent l="0" t="0" r="0" b="825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854065" cy="4069076"/>
                    </a:xfrm>
                    <a:prstGeom prst="rect">
                      <a:avLst/>
                    </a:prstGeom>
                  </pic:spPr>
                </pic:pic>
              </a:graphicData>
            </a:graphic>
          </wp:inline>
        </w:drawing>
      </w:r>
    </w:p>
    <w:p w:rsidR="00BA1723" w:rsidRDefault="00C53B04" w:rsidP="00C53B04">
      <w:pPr>
        <w:pStyle w:val="Caption"/>
      </w:pPr>
      <w:bookmarkStart w:id="225" w:name="_Ref378949224"/>
      <w:bookmarkStart w:id="226" w:name="_Toc8037425"/>
      <w:r>
        <w:t xml:space="preserve">Figure </w:t>
      </w:r>
      <w:r w:rsidR="00995B72">
        <w:fldChar w:fldCharType="begin"/>
      </w:r>
      <w:r w:rsidR="00417BAA">
        <w:instrText xml:space="preserve"> SEQ Figure \* ARABIC </w:instrText>
      </w:r>
      <w:r w:rsidR="00995B72">
        <w:fldChar w:fldCharType="separate"/>
      </w:r>
      <w:r w:rsidR="00612103">
        <w:rPr>
          <w:noProof/>
        </w:rPr>
        <w:t>20</w:t>
      </w:r>
      <w:r w:rsidR="00995B72">
        <w:rPr>
          <w:noProof/>
        </w:rPr>
        <w:fldChar w:fldCharType="end"/>
      </w:r>
      <w:bookmarkEnd w:id="225"/>
      <w:r>
        <w:t xml:space="preserve"> </w:t>
      </w:r>
      <w:r w:rsidR="001D6B61">
        <w:t xml:space="preserve">- </w:t>
      </w:r>
      <w:r w:rsidR="00B1101A">
        <w:t>Issues of FEIBA</w:t>
      </w:r>
      <w:r w:rsidR="006A6295">
        <w:t>, 2012-13 to 2016-17</w:t>
      </w:r>
      <w:r w:rsidR="00E72D13">
        <w:t xml:space="preserve"> per ‘000 population</w:t>
      </w:r>
      <w:bookmarkEnd w:id="226"/>
    </w:p>
    <w:p w:rsidR="008E7320" w:rsidRDefault="008E7320" w:rsidP="008E7320">
      <w:pPr>
        <w:pStyle w:val="Heading2"/>
      </w:pPr>
      <w:bookmarkStart w:id="227" w:name="_Toc15830843"/>
      <w:r>
        <w:t>CHRONOLOGY OF PRODUCTS SUPPLIED</w:t>
      </w:r>
      <w:bookmarkEnd w:id="227"/>
    </w:p>
    <w:p w:rsidR="008E7320" w:rsidRPr="008E7320" w:rsidRDefault="008E7320" w:rsidP="005C3115">
      <w:r>
        <w:t>Various products have been supplied through national arrangements. Since 2009-10 the following arrangements for the supply of products have occurred.</w:t>
      </w:r>
    </w:p>
    <w:tbl>
      <w:tblPr>
        <w:tblStyle w:val="TableGrid"/>
        <w:tblW w:w="0" w:type="auto"/>
        <w:tblInd w:w="108" w:type="dxa"/>
        <w:tblLook w:val="04A0" w:firstRow="1" w:lastRow="0" w:firstColumn="1" w:lastColumn="0" w:noHBand="0" w:noVBand="1"/>
      </w:tblPr>
      <w:tblGrid>
        <w:gridCol w:w="1134"/>
        <w:gridCol w:w="8080"/>
      </w:tblGrid>
      <w:tr w:rsidR="008E7320" w:rsidRPr="00C66969" w:rsidTr="00D62512">
        <w:tc>
          <w:tcPr>
            <w:tcW w:w="1134" w:type="dxa"/>
          </w:tcPr>
          <w:p w:rsidR="008E7320" w:rsidRPr="00C66969" w:rsidRDefault="008E7320" w:rsidP="00D62512">
            <w:pPr>
              <w:tabs>
                <w:tab w:val="left" w:pos="1418"/>
              </w:tabs>
            </w:pPr>
            <w:r w:rsidRPr="00C66969">
              <w:t>2011-12</w:t>
            </w:r>
          </w:p>
        </w:tc>
        <w:tc>
          <w:tcPr>
            <w:tcW w:w="8080" w:type="dxa"/>
          </w:tcPr>
          <w:p w:rsidR="008E7320" w:rsidRPr="00C66969" w:rsidRDefault="008E7320" w:rsidP="00264AAE">
            <w:pPr>
              <w:tabs>
                <w:tab w:val="left" w:pos="1418"/>
              </w:tabs>
              <w:spacing w:after="0"/>
            </w:pPr>
            <w:r>
              <w:t>Commenced supply of Kogenate</w:t>
            </w:r>
          </w:p>
        </w:tc>
      </w:tr>
      <w:tr w:rsidR="008E7320" w:rsidRPr="00C66969" w:rsidTr="00D62512">
        <w:tc>
          <w:tcPr>
            <w:tcW w:w="1134" w:type="dxa"/>
          </w:tcPr>
          <w:p w:rsidR="008E7320" w:rsidRPr="00C66969" w:rsidRDefault="008E7320" w:rsidP="00D62512">
            <w:pPr>
              <w:tabs>
                <w:tab w:val="left" w:pos="1418"/>
              </w:tabs>
            </w:pPr>
            <w:r w:rsidRPr="00C66969">
              <w:t>2012-13</w:t>
            </w:r>
          </w:p>
        </w:tc>
        <w:tc>
          <w:tcPr>
            <w:tcW w:w="8080" w:type="dxa"/>
          </w:tcPr>
          <w:p w:rsidR="008E7320" w:rsidRPr="00C66969" w:rsidRDefault="008E7320" w:rsidP="005C3115">
            <w:pPr>
              <w:tabs>
                <w:tab w:val="left" w:pos="1418"/>
              </w:tabs>
              <w:spacing w:after="0"/>
            </w:pPr>
            <w:r w:rsidRPr="00C66969">
              <w:t>Ceased supp</w:t>
            </w:r>
            <w:r w:rsidR="00264AAE">
              <w:t xml:space="preserve">ly of </w:t>
            </w:r>
            <w:r w:rsidRPr="00C66969">
              <w:t>R</w:t>
            </w:r>
            <w:r>
              <w:t>ecombinate and Advate</w:t>
            </w:r>
          </w:p>
        </w:tc>
      </w:tr>
      <w:tr w:rsidR="008E7320" w:rsidRPr="00C66969" w:rsidTr="00D62512">
        <w:tc>
          <w:tcPr>
            <w:tcW w:w="1134" w:type="dxa"/>
          </w:tcPr>
          <w:p w:rsidR="008E7320" w:rsidRPr="00C66969" w:rsidRDefault="008E7320" w:rsidP="00D62512">
            <w:pPr>
              <w:tabs>
                <w:tab w:val="left" w:pos="1418"/>
              </w:tabs>
            </w:pPr>
            <w:r w:rsidRPr="00C66969">
              <w:t>2014-15</w:t>
            </w:r>
          </w:p>
        </w:tc>
        <w:tc>
          <w:tcPr>
            <w:tcW w:w="8080" w:type="dxa"/>
          </w:tcPr>
          <w:p w:rsidR="008E7320" w:rsidRPr="00C66969" w:rsidRDefault="008E7320" w:rsidP="005C3115">
            <w:pPr>
              <w:tabs>
                <w:tab w:val="left" w:pos="1418"/>
              </w:tabs>
              <w:spacing w:after="0"/>
            </w:pPr>
            <w:r w:rsidRPr="00C66969">
              <w:t>Commenc</w:t>
            </w:r>
            <w:r>
              <w:t>ed supply of Advate and Rixubus</w:t>
            </w:r>
          </w:p>
        </w:tc>
      </w:tr>
      <w:tr w:rsidR="008E7320" w:rsidRPr="00C66969" w:rsidTr="00D62512">
        <w:tc>
          <w:tcPr>
            <w:tcW w:w="1134" w:type="dxa"/>
          </w:tcPr>
          <w:p w:rsidR="008E7320" w:rsidRPr="00C66969" w:rsidRDefault="008E7320" w:rsidP="00D62512">
            <w:pPr>
              <w:tabs>
                <w:tab w:val="left" w:pos="1418"/>
              </w:tabs>
            </w:pPr>
            <w:r w:rsidRPr="00C66969">
              <w:t>2015-16</w:t>
            </w:r>
          </w:p>
        </w:tc>
        <w:tc>
          <w:tcPr>
            <w:tcW w:w="8080" w:type="dxa"/>
          </w:tcPr>
          <w:p w:rsidR="008E7320" w:rsidRDefault="008E7320" w:rsidP="005C3115">
            <w:pPr>
              <w:tabs>
                <w:tab w:val="left" w:pos="1418"/>
              </w:tabs>
              <w:spacing w:after="0"/>
            </w:pPr>
            <w:r w:rsidRPr="00C66969">
              <w:t>Ceased s</w:t>
            </w:r>
            <w:r>
              <w:t>upply of Factor V</w:t>
            </w:r>
            <w:r w:rsidR="005A6513">
              <w:t>II</w:t>
            </w:r>
            <w:r>
              <w:t xml:space="preserve"> Concentrate</w:t>
            </w:r>
          </w:p>
          <w:p w:rsidR="008E7320" w:rsidRPr="00C66969" w:rsidRDefault="008E7320" w:rsidP="005C3115">
            <w:pPr>
              <w:tabs>
                <w:tab w:val="left" w:pos="1418"/>
              </w:tabs>
              <w:spacing w:after="0"/>
            </w:pPr>
            <w:r w:rsidRPr="00C66969">
              <w:t>Commenced supply of RiaSTAP</w:t>
            </w:r>
          </w:p>
        </w:tc>
      </w:tr>
      <w:tr w:rsidR="008E7320" w:rsidRPr="00C66969" w:rsidTr="00D62512">
        <w:tc>
          <w:tcPr>
            <w:tcW w:w="1134" w:type="dxa"/>
          </w:tcPr>
          <w:p w:rsidR="008E7320" w:rsidRPr="00C66969" w:rsidRDefault="008E7320" w:rsidP="00D62512">
            <w:pPr>
              <w:tabs>
                <w:tab w:val="left" w:pos="1418"/>
              </w:tabs>
            </w:pPr>
            <w:r w:rsidRPr="00C66969">
              <w:t>2016-17</w:t>
            </w:r>
          </w:p>
        </w:tc>
        <w:tc>
          <w:tcPr>
            <w:tcW w:w="8080" w:type="dxa"/>
          </w:tcPr>
          <w:p w:rsidR="008E7320" w:rsidRPr="00C66969" w:rsidRDefault="008E7320" w:rsidP="005C3115">
            <w:pPr>
              <w:tabs>
                <w:tab w:val="left" w:pos="1418"/>
              </w:tabs>
              <w:spacing w:after="0"/>
            </w:pPr>
            <w:r w:rsidRPr="00C66969">
              <w:t>Ceased supply of Koge</w:t>
            </w:r>
            <w:r>
              <w:t>nate FS</w:t>
            </w:r>
          </w:p>
        </w:tc>
      </w:tr>
    </w:tbl>
    <w:p w:rsidR="001D0A80" w:rsidRDefault="001D0A80" w:rsidP="001D0A80">
      <w:pPr>
        <w:spacing w:after="0"/>
      </w:pPr>
    </w:p>
    <w:p w:rsidR="00D475A5" w:rsidRDefault="00D475A5" w:rsidP="0097202E">
      <w:pPr>
        <w:pStyle w:val="Heading1"/>
        <w:pBdr>
          <w:left w:val="single" w:sz="48" w:space="5" w:color="D1282E"/>
        </w:pBdr>
      </w:pPr>
      <w:bookmarkStart w:id="228" w:name="_Toc351111358"/>
      <w:bookmarkStart w:id="229" w:name="_Ref351286058"/>
      <w:bookmarkStart w:id="230" w:name="_Ref3467905"/>
      <w:bookmarkStart w:id="231" w:name="_Ref8032857"/>
      <w:bookmarkStart w:id="232" w:name="_Toc15830844"/>
      <w:r>
        <w:lastRenderedPageBreak/>
        <w:t xml:space="preserve">Appendix </w:t>
      </w:r>
      <w:r w:rsidR="007F70C5">
        <w:t>D</w:t>
      </w:r>
      <w:r w:rsidR="00F51292">
        <w:t xml:space="preserve"> History of the ABDR</w:t>
      </w:r>
      <w:bookmarkEnd w:id="228"/>
      <w:bookmarkEnd w:id="229"/>
      <w:bookmarkEnd w:id="230"/>
      <w:bookmarkEnd w:id="231"/>
      <w:bookmarkEnd w:id="232"/>
    </w:p>
    <w:p w:rsidR="002F72F8" w:rsidRPr="00B208C0" w:rsidRDefault="002F72F8" w:rsidP="002F72F8">
      <w:pPr>
        <w:spacing w:after="0"/>
      </w:pPr>
      <w:r w:rsidRPr="00B208C0">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rsidR="002F72F8" w:rsidRPr="00B208C0" w:rsidRDefault="002F72F8" w:rsidP="002F72F8">
      <w:pPr>
        <w:spacing w:after="0"/>
        <w:rPr>
          <w:highlight w:val="yellow"/>
        </w:rPr>
      </w:pPr>
    </w:p>
    <w:p w:rsidR="00EA4A89" w:rsidRPr="00B208C0" w:rsidRDefault="00B208C0" w:rsidP="00B208C0">
      <w:pPr>
        <w:spacing w:after="0"/>
      </w:pPr>
      <w:bookmarkStart w:id="233" w:name="_Toc351111359"/>
      <w:r>
        <w:t xml:space="preserve">The </w:t>
      </w:r>
      <w:r w:rsidR="00EA4A89" w:rsidRPr="00B208C0">
        <w:t xml:space="preserve">first demographic Haemophilia registry was established by the Haemophilia Foundation of Australia (HFA), under auspices of the Medical Advisory Panel (MAP), in 1991 with an initial survey of Haemophilia Treatment Centres (HTC) established in Australia. Following on this initial survey the MAP took on responsibility for developing an ongoing registry and database associated with a University. The registry was based on </w:t>
      </w:r>
      <w:r>
        <w:t xml:space="preserve">a </w:t>
      </w:r>
      <w:r w:rsidR="00EA4A89" w:rsidRPr="00B208C0">
        <w:t>Paradox database with a comprehensive data collection including demographics, factor usage and bleed data. It was intended that software would be updated regularly by circulation of floppy disc updates and annual reports produced. Issues identified included no dedicated data entry staff, variability of IT support in institutions, unstable database requiring significant maintenance, time for data entry, and complexity. Unfortunately the registry did not progress.</w:t>
      </w:r>
    </w:p>
    <w:p w:rsidR="00B208C0" w:rsidRDefault="00B208C0" w:rsidP="00B208C0">
      <w:pPr>
        <w:spacing w:after="0"/>
      </w:pPr>
    </w:p>
    <w:p w:rsidR="00EA4A89" w:rsidRPr="00B208C0" w:rsidRDefault="00B208C0" w:rsidP="00B208C0">
      <w:pPr>
        <w:spacing w:after="0"/>
      </w:pPr>
      <w:r>
        <w:t>I</w:t>
      </w:r>
      <w:r w:rsidR="00EA4A89" w:rsidRPr="00B208C0">
        <w:t xml:space="preserve">n view of issues identified, </w:t>
      </w:r>
      <w:r>
        <w:t xml:space="preserve">in 2000 </w:t>
      </w:r>
      <w:r w:rsidR="00EA4A89" w:rsidRPr="00B208C0">
        <w:t xml:space="preserve">a new database using Access was developed with a single initial page collecting demographic and basic clinical data – ‘medical registry’. Financial support was provided for data entry. Identification was by a code including multiple initials of name and date of birth as used by National HIV registries in Australia. Duplicate entries were identified and individual HTCs were asked to resolve differences based on activity of PWH and HTC. Initial demographics and diagnoses were provided for an annual report – initially to Department of Health and Aging, subsequently to National Blood Authority and presented at various forums. Data was vital for identifying product needs of the PWH community at a time of introduction of recombinant products. The ABDR achieved Quality Assurance status with </w:t>
      </w:r>
      <w:r w:rsidR="00FA1BA2">
        <w:t xml:space="preserve">the </w:t>
      </w:r>
      <w:r w:rsidR="00EA4A89" w:rsidRPr="00B208C0">
        <w:t>Commonwealth to assist with concerns about privacy.</w:t>
      </w:r>
      <w:r>
        <w:t xml:space="preserve"> </w:t>
      </w:r>
      <w:r w:rsidR="00EA4A89" w:rsidRPr="00B208C0">
        <w:t>Ongoing issues identified were related to privacy</w:t>
      </w:r>
      <w:r w:rsidR="00FA1BA2">
        <w:t>,</w:t>
      </w:r>
      <w:r w:rsidR="00EA4A89" w:rsidRPr="00B208C0">
        <w:t xml:space="preserve"> data collection </w:t>
      </w:r>
      <w:r w:rsidR="00FA1BA2">
        <w:t>(</w:t>
      </w:r>
      <w:r w:rsidR="00EA4A89" w:rsidRPr="00B208C0">
        <w:t>with one state not being involved</w:t>
      </w:r>
      <w:r w:rsidR="00FA1BA2">
        <w:t>)</w:t>
      </w:r>
      <w:r w:rsidR="00EA4A89" w:rsidRPr="00B208C0">
        <w:t xml:space="preserve"> and coverage of the database, a</w:t>
      </w:r>
      <w:r w:rsidR="00FA1BA2">
        <w:t>nd</w:t>
      </w:r>
      <w:r w:rsidR="00EA4A89" w:rsidRPr="00B208C0">
        <w:t xml:space="preserve"> it appeared total </w:t>
      </w:r>
      <w:r w:rsidR="001101B4">
        <w:t>product usage was not complete.</w:t>
      </w:r>
    </w:p>
    <w:p w:rsidR="00B208C0" w:rsidRDefault="00B208C0" w:rsidP="00B208C0">
      <w:pPr>
        <w:spacing w:after="0"/>
      </w:pPr>
    </w:p>
    <w:p w:rsidR="00EA4A89" w:rsidRPr="00B208C0" w:rsidRDefault="00EA4A89" w:rsidP="00B208C0">
      <w:pPr>
        <w:spacing w:after="0"/>
      </w:pPr>
      <w:r w:rsidRPr="00B208C0">
        <w:t>The National Blood Authority (NBA) was established in 2003 and in 2007 it was proposed to develop the ABDR further with a web based clinical registry.</w:t>
      </w:r>
      <w:r w:rsidR="00B208C0">
        <w:t xml:space="preserve"> </w:t>
      </w:r>
      <w:r w:rsidRPr="00B208C0">
        <w:t>Funding from the NBA allowed updating of the database. Widespread consultation was undertaken with HTCs to draw up specifications for a clinical database. The project was tendered to a commercial provider to enable ‘third party custody’ of data. The ABDR was to be capable of ordering products in ‘real time’ at HTCs. Governance of the development and operation was by a steering committee consisting of Australian Haemophilia Centre Directors Organisation (AHCDO), HFA, NBA and jurisdictional representatives.</w:t>
      </w:r>
    </w:p>
    <w:p w:rsidR="00EA4A89" w:rsidRPr="00B208C0" w:rsidRDefault="00EA4A89" w:rsidP="00B208C0">
      <w:pPr>
        <w:spacing w:after="0"/>
      </w:pPr>
    </w:p>
    <w:p w:rsidR="00EA4A89" w:rsidRPr="00B208C0" w:rsidRDefault="00EA4A89" w:rsidP="00B208C0">
      <w:pPr>
        <w:spacing w:after="0"/>
      </w:pPr>
      <w:r w:rsidRPr="00B208C0">
        <w:t xml:space="preserve">An internet-based, standardised data entry database involving all states was introduced in </w:t>
      </w:r>
      <w:r w:rsidR="00B208C0">
        <w:t xml:space="preserve">December </w:t>
      </w:r>
      <w:r w:rsidRPr="00B208C0">
        <w:t>2008. B</w:t>
      </w:r>
      <w:r w:rsidR="00B208C0">
        <w:t>ut</w:t>
      </w:r>
      <w:r w:rsidRPr="00B208C0">
        <w:t xml:space="preserve"> the database highlighted significant resource and IT issues in HTCs and hospitals with slow response and significant variation of practice within HTCs. This hampered complete data collection with lack of feedback to HTCs, inability to provide ad hoc reporting for HTCs and nationally available reports.</w:t>
      </w:r>
      <w:r w:rsidR="00B208C0">
        <w:t xml:space="preserve"> </w:t>
      </w:r>
      <w:r w:rsidRPr="00B208C0">
        <w:t>Annual reports only provided broad information with NBA providing figures for factor usage. The commercial provider was unable to address these issues.</w:t>
      </w:r>
    </w:p>
    <w:p w:rsidR="00B208C0" w:rsidRDefault="00B208C0" w:rsidP="00B208C0">
      <w:pPr>
        <w:spacing w:after="0"/>
      </w:pPr>
    </w:p>
    <w:p w:rsidR="00B208C0" w:rsidRDefault="00EA4A89" w:rsidP="00B208C0">
      <w:pPr>
        <w:spacing w:after="0"/>
      </w:pPr>
      <w:r w:rsidRPr="00B208C0">
        <w:t xml:space="preserve">Issues with existing software and support by </w:t>
      </w:r>
      <w:r w:rsidR="00FA1BA2">
        <w:t xml:space="preserve">the </w:t>
      </w:r>
      <w:r w:rsidRPr="00B208C0">
        <w:t>commercial provider necessitated a different approach. Further funding from the NBA enabled redevelopment of the ABDR using industry standard software in a ‘Like for like’ development. Data is now being held within NBA – requiring strict security protocols and separation of staff analysing data from those managing the system. Deficiencies of previous software were addressed with development of online reports to assist HTC management. Further expansion to include data from physiotherapy and social work, counselling pages and adverse events were developed. The 4th generation ABD</w:t>
      </w:r>
      <w:r w:rsidR="001101B4">
        <w:t xml:space="preserve">R was released </w:t>
      </w:r>
      <w:r w:rsidR="00FA1BA2">
        <w:t xml:space="preserve">on </w:t>
      </w:r>
      <w:r w:rsidR="001101B4">
        <w:t>August 13, 2012.</w:t>
      </w:r>
    </w:p>
    <w:p w:rsidR="00B208C0" w:rsidRDefault="00B208C0" w:rsidP="00B208C0">
      <w:pPr>
        <w:spacing w:after="0"/>
      </w:pPr>
    </w:p>
    <w:p w:rsidR="00EA4A89" w:rsidRDefault="00EA4A89" w:rsidP="00B208C0">
      <w:pPr>
        <w:spacing w:after="0"/>
      </w:pPr>
      <w:r w:rsidRPr="00B208C0">
        <w:t xml:space="preserve">The ABDR has evolved with improvements in technology and feedback from stakeholders. </w:t>
      </w:r>
      <w:r w:rsidR="004F2556">
        <w:t>In 2014 t</w:t>
      </w:r>
      <w:r w:rsidRPr="00B208C0">
        <w:t>he ABDR enter</w:t>
      </w:r>
      <w:r w:rsidR="004F2556">
        <w:t>ed</w:t>
      </w:r>
      <w:r w:rsidRPr="00B208C0">
        <w:t xml:space="preserve"> a new phase with MyABDR – a smartphone application to enable patient input of bleed data and factor usage directly to the ABDR. The ABDR project has improved communication between HTCs for transfers and knowledge of ‘travellers’.</w:t>
      </w:r>
    </w:p>
    <w:p w:rsidR="004F2556" w:rsidRDefault="004F2556" w:rsidP="00B208C0">
      <w:pPr>
        <w:spacing w:after="0"/>
      </w:pPr>
    </w:p>
    <w:p w:rsidR="004F2556" w:rsidRPr="00B208C0" w:rsidRDefault="004F2556" w:rsidP="00B208C0">
      <w:pPr>
        <w:spacing w:after="0"/>
      </w:pPr>
      <w:r w:rsidRPr="004F2556">
        <w:t>The NBA delivered a number of updates and improvements to the Registry in 2014-15 to enhance the functionality and the user experience with MyABDR. The innovation delivered by the patient portal to ABDR, MyABDR, was recognised by the ICT industry through the receipt of two national iAwards merits in the Health and Government categories in August 2014 and through ITnews naming the NBA’s Chief Information Officer as ‘Healthcare CIO of the Year’ in February 2015.</w:t>
      </w:r>
    </w:p>
    <w:p w:rsidR="00EA4A89" w:rsidRPr="00B208C0" w:rsidRDefault="00EA4A89" w:rsidP="00B208C0">
      <w:pPr>
        <w:spacing w:after="0"/>
      </w:pPr>
    </w:p>
    <w:p w:rsidR="00EA4A89" w:rsidRPr="00B208C0" w:rsidRDefault="00EA4A89" w:rsidP="00B208C0">
      <w:pPr>
        <w:spacing w:after="0"/>
      </w:pPr>
      <w:r w:rsidRPr="00B208C0">
        <w:t>There has been further identification of PWH and opportunity for standardisation of terminology. There is wide involvement of other professionals – nursing, physiotherapy, social workers/counselling. Adverse event reporting has commenced. Benchmarking between HTCs is possible with improvement in data recoding enabling opportunities for improvement.</w:t>
      </w:r>
    </w:p>
    <w:p w:rsidR="002F72F8" w:rsidRDefault="002F72F8" w:rsidP="002F72F8">
      <w:pPr>
        <w:pStyle w:val="Heading2"/>
      </w:pPr>
      <w:bookmarkStart w:id="234" w:name="_Toc15830845"/>
      <w:r>
        <w:t xml:space="preserve">Benefits of the </w:t>
      </w:r>
      <w:r w:rsidR="006109BD">
        <w:t>4</w:t>
      </w:r>
      <w:r w:rsidR="006109BD" w:rsidRPr="006109BD">
        <w:rPr>
          <w:vertAlign w:val="superscript"/>
        </w:rPr>
        <w:t>th</w:t>
      </w:r>
      <w:r w:rsidR="006109BD">
        <w:t xml:space="preserve"> generation</w:t>
      </w:r>
      <w:r>
        <w:t xml:space="preserve"> ABDR</w:t>
      </w:r>
      <w:bookmarkEnd w:id="233"/>
      <w:bookmarkEnd w:id="234"/>
    </w:p>
    <w:p w:rsidR="002F72F8" w:rsidRDefault="002F72F8" w:rsidP="002F72F8">
      <w:pPr>
        <w:spacing w:after="0"/>
      </w:pPr>
      <w:r>
        <w:t xml:space="preserve">The NBA redeveloped the ABDR and deployed </w:t>
      </w:r>
      <w:r w:rsidR="006109BD">
        <w:t xml:space="preserve">the </w:t>
      </w:r>
      <w:r w:rsidR="006109BD" w:rsidRPr="00B208C0">
        <w:t xml:space="preserve">4th generation ABDR </w:t>
      </w:r>
      <w:r w:rsidR="006109BD">
        <w:t>on</w:t>
      </w:r>
      <w:r w:rsidR="006109BD" w:rsidRPr="00B208C0">
        <w:t xml:space="preserve"> August 13, 2012.</w:t>
      </w:r>
      <w:r w:rsidR="00987601">
        <w:t xml:space="preserve"> </w:t>
      </w:r>
      <w:r>
        <w:t>It provides the following benefits:</w:t>
      </w:r>
    </w:p>
    <w:p w:rsidR="002F72F8" w:rsidRDefault="002F72F8" w:rsidP="002F72F8">
      <w:pPr>
        <w:pStyle w:val="ListParagraph"/>
        <w:numPr>
          <w:ilvl w:val="0"/>
          <w:numId w:val="23"/>
        </w:numPr>
        <w:spacing w:after="0"/>
      </w:pPr>
      <w:r>
        <w:t>Single point of access for clinicians for treatment of patients</w:t>
      </w:r>
    </w:p>
    <w:p w:rsidR="002F72F8" w:rsidRDefault="002F72F8" w:rsidP="002F72F8">
      <w:pPr>
        <w:pStyle w:val="ListParagraph"/>
        <w:numPr>
          <w:ilvl w:val="0"/>
          <w:numId w:val="23"/>
        </w:numPr>
        <w:spacing w:after="0"/>
      </w:pPr>
      <w:r>
        <w:t>Patient information relating to all clinical information associated with the treatment of haemophilia</w:t>
      </w:r>
    </w:p>
    <w:p w:rsidR="002F72F8" w:rsidRDefault="002F72F8" w:rsidP="002F72F8">
      <w:pPr>
        <w:pStyle w:val="ListParagraph"/>
        <w:numPr>
          <w:ilvl w:val="0"/>
          <w:numId w:val="23"/>
        </w:numPr>
        <w:spacing w:after="0"/>
      </w:pPr>
      <w:r>
        <w:t>Information exchange between states and Haemophilia Treatment Centres</w:t>
      </w:r>
    </w:p>
    <w:p w:rsidR="002F72F8" w:rsidRDefault="002F72F8" w:rsidP="002F72F8">
      <w:pPr>
        <w:pStyle w:val="ListParagraph"/>
        <w:numPr>
          <w:ilvl w:val="0"/>
          <w:numId w:val="23"/>
        </w:numPr>
        <w:spacing w:after="0"/>
      </w:pPr>
      <w:r>
        <w:t xml:space="preserve">National demographic information (age, </w:t>
      </w:r>
      <w:r w:rsidR="00977069">
        <w:t>gender</w:t>
      </w:r>
      <w:r>
        <w:t xml:space="preserve"> etc.) of persons with bleeding disorders</w:t>
      </w:r>
    </w:p>
    <w:p w:rsidR="002F72F8" w:rsidRDefault="002F72F8" w:rsidP="002F72F8">
      <w:pPr>
        <w:pStyle w:val="ListParagraph"/>
        <w:numPr>
          <w:ilvl w:val="0"/>
          <w:numId w:val="23"/>
        </w:numPr>
        <w:spacing w:after="0"/>
      </w:pPr>
      <w:r>
        <w:t>National data on inhibitor incidence and outcomes of treatment</w:t>
      </w:r>
    </w:p>
    <w:p w:rsidR="002F72F8" w:rsidRDefault="002F72F8" w:rsidP="002F72F8">
      <w:pPr>
        <w:pStyle w:val="ListParagraph"/>
        <w:numPr>
          <w:ilvl w:val="0"/>
          <w:numId w:val="23"/>
        </w:numPr>
        <w:spacing w:after="0"/>
      </w:pPr>
      <w:r>
        <w:t>Allied health (physiotherapy and social work) monitoring and outcomes</w:t>
      </w:r>
    </w:p>
    <w:p w:rsidR="002F72F8" w:rsidRDefault="002F72F8" w:rsidP="002F72F8">
      <w:pPr>
        <w:pStyle w:val="ListParagraph"/>
        <w:numPr>
          <w:ilvl w:val="0"/>
          <w:numId w:val="23"/>
        </w:numPr>
        <w:spacing w:after="0"/>
      </w:pPr>
      <w:r>
        <w:t>Recording of personal usage of factor replacement for clinical monitoring</w:t>
      </w:r>
    </w:p>
    <w:p w:rsidR="002F72F8" w:rsidRDefault="002F72F8" w:rsidP="002F72F8">
      <w:pPr>
        <w:pStyle w:val="ListParagraph"/>
        <w:numPr>
          <w:ilvl w:val="0"/>
          <w:numId w:val="23"/>
        </w:numPr>
        <w:spacing w:after="0"/>
      </w:pPr>
      <w:r>
        <w:t>Data for forward planning and funding of factor concentrates on a national basis</w:t>
      </w:r>
    </w:p>
    <w:p w:rsidR="006109BD" w:rsidRPr="006109BD" w:rsidRDefault="006109BD" w:rsidP="006109BD">
      <w:pPr>
        <w:pStyle w:val="ListParagraph"/>
        <w:numPr>
          <w:ilvl w:val="0"/>
          <w:numId w:val="23"/>
        </w:numPr>
        <w:spacing w:after="0"/>
      </w:pPr>
      <w:bookmarkStart w:id="235" w:name="_Toc351111360"/>
      <w:r w:rsidRPr="006109BD">
        <w:t>MyABDR is a secure app for smartphones and web site for people with bleeding</w:t>
      </w:r>
      <w:r>
        <w:t xml:space="preserve"> </w:t>
      </w:r>
      <w:r w:rsidRPr="006109BD">
        <w:t>disorders or parents/caregivers to record home treatments and bleeds.</w:t>
      </w:r>
      <w:r>
        <w:t xml:space="preserve"> </w:t>
      </w:r>
      <w:r w:rsidRPr="006109BD">
        <w:t>As an alternative, there is</w:t>
      </w:r>
      <w:r>
        <w:t xml:space="preserve"> </w:t>
      </w:r>
      <w:r w:rsidRPr="006109BD">
        <w:t>also a MyABDR paper-based</w:t>
      </w:r>
      <w:r>
        <w:t xml:space="preserve"> </w:t>
      </w:r>
      <w:r w:rsidRPr="006109BD">
        <w:t>treatment diary.</w:t>
      </w:r>
    </w:p>
    <w:p w:rsidR="002F72F8" w:rsidRDefault="002F72F8" w:rsidP="006109BD">
      <w:pPr>
        <w:pStyle w:val="Heading2"/>
      </w:pPr>
      <w:bookmarkStart w:id="236" w:name="_Toc15830846"/>
      <w:r>
        <w:t>Current position of the development of the ABDR</w:t>
      </w:r>
      <w:bookmarkEnd w:id="235"/>
      <w:bookmarkEnd w:id="236"/>
    </w:p>
    <w:p w:rsidR="002F72F8" w:rsidRDefault="002F72F8" w:rsidP="002F72F8">
      <w:pPr>
        <w:spacing w:after="0"/>
      </w:pPr>
      <w:r>
        <w:t xml:space="preserve">Today the Australian Bleeding Disorders Registry </w:t>
      </w:r>
      <w:r w:rsidR="006109BD">
        <w:t xml:space="preserve">and MYABDR </w:t>
      </w:r>
      <w:r w:rsidR="00375DD4">
        <w:t>are</w:t>
      </w:r>
      <w:r>
        <w:t xml:space="preserve"> fully operational.</w:t>
      </w:r>
      <w:r w:rsidR="00987601">
        <w:t xml:space="preserve"> </w:t>
      </w:r>
      <w:r>
        <w:t>The ABDR Steering committee continues to oversee the project.</w:t>
      </w:r>
    </w:p>
    <w:p w:rsidR="00DD2A92" w:rsidRDefault="00DD2A92" w:rsidP="002F72F8">
      <w:pPr>
        <w:spacing w:after="0"/>
      </w:pPr>
    </w:p>
    <w:p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rsidR="00D475A5" w:rsidRDefault="00D475A5">
      <w:pPr>
        <w:spacing w:after="0"/>
      </w:pPr>
      <w:r>
        <w:br w:type="page"/>
      </w:r>
    </w:p>
    <w:p w:rsidR="00D475A5" w:rsidRDefault="00D475A5" w:rsidP="00D475A5">
      <w:pPr>
        <w:pStyle w:val="Heading1"/>
      </w:pPr>
      <w:bookmarkStart w:id="237" w:name="_Toc351111361"/>
      <w:bookmarkStart w:id="238" w:name="_Toc15830847"/>
      <w:r>
        <w:lastRenderedPageBreak/>
        <w:t xml:space="preserve">Appendix </w:t>
      </w:r>
      <w:r w:rsidR="007F70C5">
        <w:t>E</w:t>
      </w:r>
      <w:r w:rsidR="00F51292">
        <w:t xml:space="preserve"> Patient Registration Form</w:t>
      </w:r>
      <w:bookmarkEnd w:id="237"/>
      <w:bookmarkEnd w:id="238"/>
    </w:p>
    <w:p w:rsidR="00B759D4" w:rsidRDefault="00B759D4">
      <w:pPr>
        <w:spacing w:after="0"/>
      </w:pPr>
      <w:r>
        <w:rPr>
          <w:noProof/>
          <w:lang w:eastAsia="en-AU"/>
        </w:rPr>
        <w:drawing>
          <wp:inline distT="0" distB="0" distL="0" distR="0" wp14:anchorId="32401943" wp14:editId="6015E65F">
            <wp:extent cx="5370195" cy="8229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70195" cy="8229600"/>
                    </a:xfrm>
                    <a:prstGeom prst="rect">
                      <a:avLst/>
                    </a:prstGeom>
                  </pic:spPr>
                </pic:pic>
              </a:graphicData>
            </a:graphic>
          </wp:inline>
        </w:drawing>
      </w:r>
    </w:p>
    <w:p w:rsidR="00E20E1E" w:rsidRDefault="00E20E1E">
      <w:pPr>
        <w:spacing w:after="0"/>
      </w:pPr>
    </w:p>
    <w:p w:rsidR="00E20E1E" w:rsidRDefault="00B759D4">
      <w:pPr>
        <w:spacing w:after="0"/>
      </w:pPr>
      <w:r>
        <w:rPr>
          <w:noProof/>
          <w:lang w:eastAsia="en-AU"/>
        </w:rPr>
        <w:lastRenderedPageBreak/>
        <w:drawing>
          <wp:inline distT="0" distB="0" distL="0" distR="0" wp14:anchorId="4333ABD8" wp14:editId="30545570">
            <wp:extent cx="5854065" cy="403780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54065" cy="4037804"/>
                    </a:xfrm>
                    <a:prstGeom prst="rect">
                      <a:avLst/>
                    </a:prstGeom>
                  </pic:spPr>
                </pic:pic>
              </a:graphicData>
            </a:graphic>
          </wp:inline>
        </w:drawing>
      </w:r>
    </w:p>
    <w:p w:rsidR="00B759D4" w:rsidRDefault="00B759D4">
      <w:pPr>
        <w:spacing w:after="0"/>
      </w:pPr>
    </w:p>
    <w:p w:rsidR="00E20E1E" w:rsidRDefault="00F24D73" w:rsidP="00E20E1E">
      <w:pPr>
        <w:spacing w:after="0"/>
      </w:pPr>
      <w:r>
        <w:rPr>
          <w:noProof/>
          <w:lang w:eastAsia="en-AU"/>
        </w:rPr>
        <w:lastRenderedPageBreak/>
        <w:drawing>
          <wp:inline distT="0" distB="0" distL="0" distR="0" wp14:anchorId="2E5E669B" wp14:editId="769315A2">
            <wp:extent cx="5854065" cy="677407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54065" cy="6774079"/>
                    </a:xfrm>
                    <a:prstGeom prst="rect">
                      <a:avLst/>
                    </a:prstGeom>
                  </pic:spPr>
                </pic:pic>
              </a:graphicData>
            </a:graphic>
          </wp:inline>
        </w:drawing>
      </w:r>
    </w:p>
    <w:p w:rsidR="00303423" w:rsidRPr="00DB268D" w:rsidRDefault="00303423" w:rsidP="00E20E1E">
      <w:pPr>
        <w:spacing w:after="0"/>
      </w:pPr>
    </w:p>
    <w:p w:rsidR="000B5A53" w:rsidRPr="00DB268D" w:rsidRDefault="00DB268D" w:rsidP="00E20E1E">
      <w:pPr>
        <w:pStyle w:val="Heading1"/>
      </w:pPr>
      <w:bookmarkStart w:id="239" w:name="_Toc351111362"/>
      <w:bookmarkStart w:id="240" w:name="_Toc15830848"/>
      <w:r w:rsidRPr="00DB268D">
        <w:lastRenderedPageBreak/>
        <w:t>Acronyms and glossary of terms</w:t>
      </w:r>
      <w:bookmarkEnd w:id="239"/>
      <w:bookmarkEnd w:id="240"/>
    </w:p>
    <w:p w:rsidR="00DB268D" w:rsidRDefault="00DB268D" w:rsidP="00DB268D">
      <w:pPr>
        <w:pStyle w:val="Heading2"/>
      </w:pPr>
      <w:bookmarkStart w:id="241" w:name="_Toc351111363"/>
      <w:bookmarkStart w:id="242" w:name="_Toc15830849"/>
      <w:r>
        <w:t>Acronyms</w:t>
      </w:r>
      <w:bookmarkEnd w:id="241"/>
      <w:bookmarkEnd w:id="242"/>
    </w:p>
    <w:tbl>
      <w:tblPr>
        <w:tblStyle w:val="NBATableStyle1"/>
        <w:tblW w:w="5000" w:type="pct"/>
        <w:shd w:val="clear" w:color="auto" w:fill="FFFFFF" w:themeFill="background1"/>
        <w:tblLook w:val="0480" w:firstRow="0" w:lastRow="0" w:firstColumn="1" w:lastColumn="0" w:noHBand="0" w:noVBand="1"/>
      </w:tblPr>
      <w:tblGrid>
        <w:gridCol w:w="1611"/>
        <w:gridCol w:w="7824"/>
      </w:tblGrid>
      <w:tr w:rsidR="00DB268D" w:rsidRPr="00DB268D">
        <w:tc>
          <w:tcPr>
            <w:tcW w:w="854" w:type="pct"/>
            <w:shd w:val="clear" w:color="auto" w:fill="FFFFFF" w:themeFill="background1"/>
          </w:tcPr>
          <w:p w:rsidR="00DB268D" w:rsidRPr="00DB268D" w:rsidRDefault="00DB268D" w:rsidP="00DB268D">
            <w:pPr>
              <w:pStyle w:val="NoSpacing"/>
            </w:pPr>
            <w:r>
              <w:t>ABDR</w:t>
            </w:r>
          </w:p>
        </w:tc>
        <w:tc>
          <w:tcPr>
            <w:tcW w:w="4146" w:type="pct"/>
            <w:shd w:val="clear" w:color="auto" w:fill="FFFFFF" w:themeFill="background1"/>
          </w:tcPr>
          <w:p w:rsidR="00DB268D" w:rsidRPr="00DB268D" w:rsidRDefault="00DB268D" w:rsidP="00DB268D">
            <w:pPr>
              <w:pStyle w:val="NoSpacing"/>
            </w:pPr>
            <w:r>
              <w:t>Australian Bleeding Disorders Registry</w:t>
            </w:r>
          </w:p>
        </w:tc>
      </w:tr>
      <w:tr w:rsidR="006C3653">
        <w:tc>
          <w:tcPr>
            <w:tcW w:w="854" w:type="pct"/>
            <w:shd w:val="clear" w:color="auto" w:fill="FFFFFF" w:themeFill="background1"/>
            <w:vAlign w:val="top"/>
          </w:tcPr>
          <w:p w:rsidR="006C3653" w:rsidRPr="006A14DB" w:rsidRDefault="006C3653" w:rsidP="00D451CA">
            <w:pPr>
              <w:keepNext/>
              <w:keepLines/>
            </w:pPr>
            <w:r>
              <w:t>AHCDO</w:t>
            </w:r>
          </w:p>
        </w:tc>
        <w:tc>
          <w:tcPr>
            <w:tcW w:w="4146" w:type="pct"/>
            <w:shd w:val="clear" w:color="auto" w:fill="FFFFFF" w:themeFill="background1"/>
            <w:vAlign w:val="top"/>
          </w:tcPr>
          <w:p w:rsidR="006C3653" w:rsidRPr="006A14DB" w:rsidRDefault="006C3653" w:rsidP="00FA1BA2">
            <w:pPr>
              <w:keepNext/>
              <w:keepLines/>
            </w:pPr>
            <w:r>
              <w:t>Australian Haemophilia Centre Directors’ Organisation</w:t>
            </w:r>
          </w:p>
        </w:tc>
      </w:tr>
      <w:tr w:rsidR="006C482C">
        <w:tc>
          <w:tcPr>
            <w:tcW w:w="854" w:type="pct"/>
            <w:shd w:val="clear" w:color="auto" w:fill="FFFFFF" w:themeFill="background1"/>
            <w:vAlign w:val="top"/>
          </w:tcPr>
          <w:p w:rsidR="006C482C" w:rsidRPr="006A14DB" w:rsidRDefault="006C482C" w:rsidP="003B16D9">
            <w:pPr>
              <w:keepNext/>
              <w:keepLines/>
            </w:pPr>
            <w:r>
              <w:t>BU (BU/ml)</w:t>
            </w:r>
          </w:p>
        </w:tc>
        <w:tc>
          <w:tcPr>
            <w:tcW w:w="4146" w:type="pct"/>
            <w:shd w:val="clear" w:color="auto" w:fill="FFFFFF" w:themeFill="background1"/>
            <w:vAlign w:val="top"/>
          </w:tcPr>
          <w:p w:rsidR="006C482C" w:rsidRPr="006A14DB" w:rsidRDefault="006C482C" w:rsidP="003B16D9">
            <w:pPr>
              <w:keepNext/>
              <w:keepLines/>
            </w:pPr>
            <w:r w:rsidRPr="00F815A6">
              <w:t xml:space="preserve">Bethesda unit </w:t>
            </w:r>
            <w:r>
              <w:t>(expressed as Bethesda units per millilitre)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rsidR="006C482C" w:rsidRPr="006A14DB" w:rsidRDefault="006C482C" w:rsidP="00FA1BA2">
            <w:pPr>
              <w:keepNext/>
              <w:keepLines/>
            </w:pPr>
            <w:r w:rsidRPr="006A14DB">
              <w:t>Desmopressin (1-desamino-8-D-a</w:t>
            </w:r>
            <w:r>
              <w:t>rginine vasopressin</w:t>
            </w:r>
            <w:r w:rsidRPr="006A14DB">
              <w:t>) a derivative of the antidiuretic hormone, used to treat patients with von Willebrand disease.</w:t>
            </w:r>
            <w:r>
              <w:t xml:space="preserve"> </w:t>
            </w:r>
            <w:r w:rsidRPr="006A14DB">
              <w:t>It does not come under the national blood agreement funding arrangements and its use is often not recorded in the NBA’s issues database.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rsidR="006C482C" w:rsidRPr="006A14DB" w:rsidRDefault="006C482C" w:rsidP="003B16D9">
            <w:pPr>
              <w:keepNext/>
              <w:keepLines/>
            </w:pPr>
            <w:r>
              <w:t xml:space="preserve">Factor VIII </w:t>
            </w:r>
            <w:r w:rsidRPr="006C482C">
              <w:t>Inhibitor Bypassing Activity</w:t>
            </w:r>
          </w:p>
        </w:tc>
      </w:tr>
      <w:tr w:rsidR="006C482C">
        <w:tc>
          <w:tcPr>
            <w:tcW w:w="854" w:type="pct"/>
            <w:shd w:val="clear" w:color="auto" w:fill="FFFFFF" w:themeFill="background1"/>
            <w:vAlign w:val="top"/>
          </w:tcPr>
          <w:p w:rsidR="006C482C" w:rsidRDefault="006C482C" w:rsidP="003B16D9">
            <w:pPr>
              <w:keepNext/>
              <w:keepLines/>
            </w:pPr>
            <w:r>
              <w:t>FVIIa / rFVIIa</w:t>
            </w:r>
          </w:p>
        </w:tc>
        <w:tc>
          <w:tcPr>
            <w:tcW w:w="4146" w:type="pct"/>
            <w:shd w:val="clear" w:color="auto" w:fill="FFFFFF" w:themeFill="background1"/>
            <w:vAlign w:val="top"/>
          </w:tcPr>
          <w:p w:rsidR="006C482C" w:rsidRDefault="006C482C" w:rsidP="003B16D9">
            <w:pPr>
              <w:keepNext/>
              <w:keepLines/>
            </w:pPr>
            <w:r>
              <w:t xml:space="preserve">Factor VIIa (seven ‘a’) / </w:t>
            </w:r>
            <w:r w:rsidR="0082585C">
              <w:t>Recombinant</w:t>
            </w:r>
            <w:r>
              <w:t xml:space="preserve"> Factor VIIa</w:t>
            </w:r>
          </w:p>
        </w:tc>
      </w:tr>
      <w:tr w:rsidR="006C482C">
        <w:tc>
          <w:tcPr>
            <w:tcW w:w="854" w:type="pct"/>
            <w:shd w:val="clear" w:color="auto" w:fill="FFFFFF" w:themeFill="background1"/>
            <w:vAlign w:val="top"/>
          </w:tcPr>
          <w:p w:rsidR="006C482C" w:rsidRDefault="006C482C" w:rsidP="003B16D9">
            <w:pPr>
              <w:keepNext/>
              <w:keepLines/>
            </w:pPr>
            <w:r>
              <w:t>FVIII / rFVIII</w:t>
            </w:r>
          </w:p>
        </w:tc>
        <w:tc>
          <w:tcPr>
            <w:tcW w:w="4146" w:type="pct"/>
            <w:shd w:val="clear" w:color="auto" w:fill="FFFFFF" w:themeFill="background1"/>
            <w:vAlign w:val="top"/>
          </w:tcPr>
          <w:p w:rsidR="006C482C" w:rsidRDefault="006C482C" w:rsidP="003B16D9">
            <w:pPr>
              <w:keepNext/>
              <w:keepLines/>
            </w:pPr>
            <w:r>
              <w:t xml:space="preserve">Factor VIII (eight) / </w:t>
            </w:r>
            <w:r w:rsidR="0082585C">
              <w:t>Recombinant</w:t>
            </w:r>
            <w:r>
              <w:t xml:space="preserve"> Factor VIII</w:t>
            </w:r>
          </w:p>
        </w:tc>
      </w:tr>
      <w:tr w:rsidR="006C482C">
        <w:tc>
          <w:tcPr>
            <w:tcW w:w="854" w:type="pct"/>
            <w:shd w:val="clear" w:color="auto" w:fill="FFFFFF" w:themeFill="background1"/>
            <w:vAlign w:val="top"/>
          </w:tcPr>
          <w:p w:rsidR="006C482C" w:rsidRPr="006A14DB" w:rsidRDefault="006C482C" w:rsidP="003B16D9">
            <w:pPr>
              <w:keepNext/>
              <w:keepLines/>
            </w:pPr>
            <w:r w:rsidRPr="006A14DB">
              <w:t>HFA</w:t>
            </w:r>
          </w:p>
        </w:tc>
        <w:tc>
          <w:tcPr>
            <w:tcW w:w="4146" w:type="pct"/>
            <w:shd w:val="clear" w:color="auto" w:fill="FFFFFF" w:themeFill="background1"/>
            <w:vAlign w:val="top"/>
          </w:tcPr>
          <w:p w:rsidR="006C482C" w:rsidRPr="006A14DB" w:rsidRDefault="006C482C" w:rsidP="003B16D9">
            <w:pPr>
              <w:keepNext/>
              <w:keepLines/>
            </w:pPr>
            <w:r w:rsidRPr="006A14DB">
              <w:t>Haemophilia Foundation Australia</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rsidR="006C482C" w:rsidRPr="006A14DB" w:rsidRDefault="006C482C" w:rsidP="003B16D9">
            <w:pPr>
              <w:keepNext/>
              <w:keepLines/>
            </w:pPr>
            <w:r w:rsidRPr="006A14DB">
              <w:t>Haemophilia A (Factor VIII deficiency)</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rsidR="006C482C" w:rsidRPr="006A14DB" w:rsidRDefault="006C482C" w:rsidP="003B16D9">
            <w:pPr>
              <w:keepNext/>
              <w:keepLines/>
            </w:pPr>
            <w:r w:rsidRPr="006A14DB">
              <w:t>Haemophilia B (Factor IX deficiency)</w:t>
            </w:r>
          </w:p>
        </w:tc>
      </w:tr>
      <w:tr w:rsidR="006C482C">
        <w:tc>
          <w:tcPr>
            <w:tcW w:w="854" w:type="pct"/>
            <w:shd w:val="clear" w:color="auto" w:fill="FFFFFF" w:themeFill="background1"/>
            <w:vAlign w:val="top"/>
          </w:tcPr>
          <w:p w:rsidR="006C482C" w:rsidRPr="006A14DB" w:rsidRDefault="006C482C" w:rsidP="003B16D9">
            <w:pPr>
              <w:keepNext/>
              <w:keepLines/>
            </w:pPr>
            <w:r w:rsidRPr="006A14DB">
              <w:t>HTC</w:t>
            </w:r>
          </w:p>
        </w:tc>
        <w:tc>
          <w:tcPr>
            <w:tcW w:w="4146" w:type="pct"/>
            <w:shd w:val="clear" w:color="auto" w:fill="FFFFFF" w:themeFill="background1"/>
            <w:vAlign w:val="top"/>
          </w:tcPr>
          <w:p w:rsidR="006C482C" w:rsidRPr="006A14DB" w:rsidRDefault="006C482C" w:rsidP="0021645C">
            <w:pPr>
              <w:keepNext/>
              <w:keepLines/>
            </w:pPr>
            <w:r w:rsidRPr="006A14DB">
              <w:t>Haemophilia Treatment Centre</w:t>
            </w:r>
            <w:r w:rsidR="00C45AE1">
              <w:t xml:space="preserve"> – A </w:t>
            </w:r>
            <w:r w:rsidR="006C588E">
              <w:t>specialist c</w:t>
            </w:r>
            <w:r w:rsidR="00C45AE1">
              <w:t>entre at certain hospitals where comprehensive care is undertak</w:t>
            </w:r>
            <w:r w:rsidR="00F24D73">
              <w:t>en for people with haemophilia.</w:t>
            </w:r>
            <w:r w:rsidR="00C45AE1">
              <w:t xml:space="preserve"> Non HTCs </w:t>
            </w:r>
            <w:r w:rsidR="0021645C">
              <w:t>are</w:t>
            </w:r>
            <w:r w:rsidR="00C45AE1">
              <w:t xml:space="preserve"> other hospitals </w:t>
            </w:r>
            <w:r w:rsidR="0021645C">
              <w:t>who are</w:t>
            </w:r>
            <w:r w:rsidR="00C45AE1">
              <w:t xml:space="preserve"> encouraged to work with HTCs in their region.</w:t>
            </w:r>
          </w:p>
        </w:tc>
      </w:tr>
      <w:tr w:rsidR="006C482C">
        <w:tc>
          <w:tcPr>
            <w:tcW w:w="854" w:type="pct"/>
            <w:shd w:val="clear" w:color="auto" w:fill="FFFFFF" w:themeFill="background1"/>
            <w:vAlign w:val="top"/>
          </w:tcPr>
          <w:p w:rsidR="006C482C" w:rsidRPr="006A14DB" w:rsidRDefault="006C482C" w:rsidP="003B16D9">
            <w:pPr>
              <w:keepNext/>
              <w:keepLines/>
            </w:pPr>
            <w:r w:rsidRPr="006A14DB">
              <w:t>IDMS</w:t>
            </w:r>
          </w:p>
        </w:tc>
        <w:tc>
          <w:tcPr>
            <w:tcW w:w="4146" w:type="pct"/>
            <w:shd w:val="clear" w:color="auto" w:fill="FFFFFF" w:themeFill="background1"/>
            <w:vAlign w:val="top"/>
          </w:tcPr>
          <w:p w:rsidR="006C482C" w:rsidRPr="006A14DB" w:rsidRDefault="006C482C" w:rsidP="00FA1BA2">
            <w:pPr>
              <w:keepNext/>
              <w:keepLines/>
            </w:pPr>
            <w:r w:rsidRPr="006A14DB">
              <w:t xml:space="preserve">The NBA’s </w:t>
            </w:r>
            <w:r w:rsidR="00FA1BA2">
              <w:t>I</w:t>
            </w:r>
            <w:r w:rsidRPr="006A14DB">
              <w:t xml:space="preserve">ntegrated </w:t>
            </w:r>
            <w:r w:rsidR="00FA1BA2">
              <w:t>D</w:t>
            </w:r>
            <w:r w:rsidRPr="006A14DB">
              <w:t xml:space="preserve">ata </w:t>
            </w:r>
            <w:r w:rsidR="00FA1BA2">
              <w:t>M</w:t>
            </w:r>
            <w:r w:rsidRPr="006A14DB">
              <w:t xml:space="preserve">anagement </w:t>
            </w:r>
            <w:r w:rsidR="00FA1BA2">
              <w:t>S</w:t>
            </w:r>
            <w:r w:rsidRPr="006A14DB">
              <w:t>ystem</w:t>
            </w:r>
          </w:p>
        </w:tc>
      </w:tr>
      <w:tr w:rsidR="006C482C">
        <w:tc>
          <w:tcPr>
            <w:tcW w:w="854" w:type="pct"/>
            <w:shd w:val="clear" w:color="auto" w:fill="FFFFFF" w:themeFill="background1"/>
            <w:vAlign w:val="top"/>
          </w:tcPr>
          <w:p w:rsidR="006C482C" w:rsidRDefault="006C482C" w:rsidP="003B16D9">
            <w:pPr>
              <w:keepNext/>
              <w:keepLines/>
            </w:pPr>
            <w:r>
              <w:t>IU</w:t>
            </w:r>
          </w:p>
        </w:tc>
        <w:tc>
          <w:tcPr>
            <w:tcW w:w="4146" w:type="pct"/>
            <w:shd w:val="clear" w:color="auto" w:fill="FFFFFF" w:themeFill="background1"/>
            <w:vAlign w:val="top"/>
          </w:tcPr>
          <w:p w:rsidR="006C482C" w:rsidRDefault="006C482C" w:rsidP="003B16D9">
            <w:pPr>
              <w:keepNext/>
              <w:keepLines/>
            </w:pPr>
            <w:r>
              <w:t>International Units</w:t>
            </w:r>
          </w:p>
        </w:tc>
      </w:tr>
      <w:tr w:rsidR="006109BD">
        <w:tc>
          <w:tcPr>
            <w:tcW w:w="854" w:type="pct"/>
            <w:shd w:val="clear" w:color="auto" w:fill="FFFFFF" w:themeFill="background1"/>
            <w:vAlign w:val="top"/>
          </w:tcPr>
          <w:p w:rsidR="006109BD" w:rsidRPr="006A14DB" w:rsidRDefault="006109BD" w:rsidP="006109BD">
            <w:pPr>
              <w:keepNext/>
              <w:keepLines/>
            </w:pPr>
            <w:r>
              <w:t>MyABDR</w:t>
            </w:r>
          </w:p>
        </w:tc>
        <w:tc>
          <w:tcPr>
            <w:tcW w:w="4146" w:type="pct"/>
            <w:shd w:val="clear" w:color="auto" w:fill="FFFFFF" w:themeFill="background1"/>
            <w:vAlign w:val="top"/>
          </w:tcPr>
          <w:p w:rsidR="006109BD" w:rsidRPr="00FA1BA2" w:rsidRDefault="00FA1BA2" w:rsidP="00375DD4">
            <w:pPr>
              <w:keepNext/>
              <w:keepLines/>
            </w:pPr>
            <w:r w:rsidRPr="00FA1BA2">
              <w:rPr>
                <w:lang w:val="en"/>
              </w:rPr>
              <w:t>A</w:t>
            </w:r>
            <w:r w:rsidR="006109BD" w:rsidRPr="00FA1BA2">
              <w:rPr>
                <w:lang w:val="en"/>
              </w:rPr>
              <w:t xml:space="preserve"> secure app for smartphones (Android and iOS) and a </w:t>
            </w:r>
            <w:r w:rsidRPr="00FA1BA2">
              <w:rPr>
                <w:lang w:val="en"/>
              </w:rPr>
              <w:t xml:space="preserve">web site </w:t>
            </w:r>
            <w:r w:rsidR="006109BD" w:rsidRPr="00FA1BA2">
              <w:rPr>
                <w:lang w:val="en"/>
              </w:rPr>
              <w:t xml:space="preserve">for people with bleeding disorders or parents/caregivers to record home treatments and bleeds. </w:t>
            </w:r>
          </w:p>
        </w:tc>
      </w:tr>
      <w:tr w:rsidR="00883C9C">
        <w:tc>
          <w:tcPr>
            <w:tcW w:w="854" w:type="pct"/>
            <w:shd w:val="clear" w:color="auto" w:fill="FFFFFF" w:themeFill="background1"/>
            <w:vAlign w:val="top"/>
          </w:tcPr>
          <w:p w:rsidR="00883C9C" w:rsidRPr="006A14DB" w:rsidRDefault="00883C9C" w:rsidP="00D451CA">
            <w:pPr>
              <w:keepNext/>
              <w:keepLines/>
            </w:pPr>
            <w:r w:rsidRPr="006A14DB">
              <w:t>NBA</w:t>
            </w:r>
          </w:p>
        </w:tc>
        <w:tc>
          <w:tcPr>
            <w:tcW w:w="4146" w:type="pct"/>
            <w:shd w:val="clear" w:color="auto" w:fill="FFFFFF" w:themeFill="background1"/>
            <w:vAlign w:val="top"/>
          </w:tcPr>
          <w:p w:rsidR="00883C9C" w:rsidRPr="006A14DB" w:rsidRDefault="00883C9C" w:rsidP="00D451CA">
            <w:pPr>
              <w:keepNext/>
              <w:keepLines/>
            </w:pPr>
            <w:r w:rsidRPr="006A14DB">
              <w:t>National Blood Authority</w:t>
            </w:r>
          </w:p>
        </w:tc>
      </w:tr>
      <w:tr w:rsidR="006C482C">
        <w:tc>
          <w:tcPr>
            <w:tcW w:w="854" w:type="pct"/>
            <w:shd w:val="clear" w:color="auto" w:fill="FFFFFF" w:themeFill="background1"/>
            <w:vAlign w:val="top"/>
          </w:tcPr>
          <w:p w:rsidR="006C482C" w:rsidRDefault="006C482C" w:rsidP="003B16D9">
            <w:pPr>
              <w:keepNext/>
              <w:keepLines/>
            </w:pPr>
            <w:r>
              <w:t>OBD</w:t>
            </w:r>
          </w:p>
        </w:tc>
        <w:tc>
          <w:tcPr>
            <w:tcW w:w="4146" w:type="pct"/>
            <w:shd w:val="clear" w:color="auto" w:fill="FFFFFF" w:themeFill="background1"/>
            <w:vAlign w:val="top"/>
          </w:tcPr>
          <w:p w:rsidR="006C482C" w:rsidRPr="00F815A6" w:rsidRDefault="006C482C" w:rsidP="003B16D9">
            <w:pPr>
              <w:keepNext/>
              <w:keepLines/>
            </w:pPr>
            <w:r>
              <w:t>Other bleeding disorders</w:t>
            </w:r>
          </w:p>
        </w:tc>
      </w:tr>
      <w:tr w:rsidR="006C482C">
        <w:tc>
          <w:tcPr>
            <w:tcW w:w="854" w:type="pct"/>
            <w:shd w:val="clear" w:color="auto" w:fill="FFFFFF" w:themeFill="background1"/>
            <w:vAlign w:val="top"/>
          </w:tcPr>
          <w:p w:rsidR="006C482C" w:rsidRPr="006A14DB" w:rsidRDefault="00A97795" w:rsidP="003B16D9">
            <w:pPr>
              <w:keepNext/>
              <w:keepLines/>
            </w:pPr>
            <w:r>
              <w:rPr>
                <w:lang w:val="en-GB"/>
              </w:rPr>
              <w:t>PWH</w:t>
            </w:r>
          </w:p>
        </w:tc>
        <w:tc>
          <w:tcPr>
            <w:tcW w:w="4146" w:type="pct"/>
            <w:shd w:val="clear" w:color="auto" w:fill="FFFFFF" w:themeFill="background1"/>
            <w:vAlign w:val="top"/>
          </w:tcPr>
          <w:p w:rsidR="006C482C" w:rsidRPr="006A14DB" w:rsidRDefault="006C482C" w:rsidP="00A97795">
            <w:pPr>
              <w:keepNext/>
              <w:keepLines/>
            </w:pPr>
            <w:r w:rsidRPr="006A14DB">
              <w:t xml:space="preserve">People with </w:t>
            </w:r>
            <w:r w:rsidR="00A97795">
              <w:t>Haemophilia</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rsidR="006C482C" w:rsidRPr="006A14DB" w:rsidRDefault="006C482C" w:rsidP="003B16D9">
            <w:pPr>
              <w:keepNext/>
              <w:keepLines/>
            </w:pPr>
            <w:r w:rsidRPr="006A14DB">
              <w:t>von Willebrand disease</w:t>
            </w:r>
          </w:p>
        </w:tc>
      </w:tr>
      <w:tr w:rsidR="006C3653">
        <w:tc>
          <w:tcPr>
            <w:tcW w:w="854" w:type="pct"/>
            <w:shd w:val="clear" w:color="auto" w:fill="FFFFFF" w:themeFill="background1"/>
            <w:vAlign w:val="top"/>
          </w:tcPr>
          <w:p w:rsidR="006C3653" w:rsidRDefault="006C3653" w:rsidP="00D451CA">
            <w:pPr>
              <w:keepNext/>
              <w:keepLines/>
            </w:pPr>
            <w:r>
              <w:t>WFH</w:t>
            </w:r>
          </w:p>
        </w:tc>
        <w:tc>
          <w:tcPr>
            <w:tcW w:w="4146" w:type="pct"/>
            <w:shd w:val="clear" w:color="auto" w:fill="FFFFFF" w:themeFill="background1"/>
            <w:vAlign w:val="top"/>
          </w:tcPr>
          <w:p w:rsidR="006C3653" w:rsidRDefault="006C3653" w:rsidP="00F815A6">
            <w:pPr>
              <w:keepNext/>
              <w:keepLines/>
            </w:pPr>
            <w:r>
              <w:t>World Federation of Hemophilia</w:t>
            </w:r>
          </w:p>
        </w:tc>
      </w:tr>
    </w:tbl>
    <w:p w:rsidR="00DB268D" w:rsidRDefault="008244FB" w:rsidP="00DB268D">
      <w:pPr>
        <w:pStyle w:val="Heading2"/>
      </w:pPr>
      <w:bookmarkStart w:id="243" w:name="_Toc351111364"/>
      <w:bookmarkStart w:id="244" w:name="_Toc15830850"/>
      <w:r>
        <w:t>G</w:t>
      </w:r>
      <w:r w:rsidR="00DB268D">
        <w:t>lossary of terms</w:t>
      </w:r>
      <w:bookmarkEnd w:id="243"/>
      <w:bookmarkEnd w:id="244"/>
    </w:p>
    <w:tbl>
      <w:tblPr>
        <w:tblStyle w:val="NBATableStyle1"/>
        <w:tblW w:w="5000" w:type="pct"/>
        <w:shd w:val="clear" w:color="auto" w:fill="FFFFFF" w:themeFill="background1"/>
        <w:tblLook w:val="0480" w:firstRow="0" w:lastRow="0" w:firstColumn="1" w:lastColumn="0" w:noHBand="0" w:noVBand="1"/>
      </w:tblPr>
      <w:tblGrid>
        <w:gridCol w:w="2040"/>
        <w:gridCol w:w="7395"/>
      </w:tblGrid>
      <w:tr w:rsidR="00DB268D" w:rsidRPr="00DB268D">
        <w:tc>
          <w:tcPr>
            <w:tcW w:w="1081" w:type="pct"/>
            <w:shd w:val="clear" w:color="auto" w:fill="FFFFFF" w:themeFill="background1"/>
          </w:tcPr>
          <w:p w:rsidR="00DB268D" w:rsidRDefault="00DB268D" w:rsidP="00DB268D">
            <w:pPr>
              <w:pStyle w:val="NoSpacing"/>
            </w:pPr>
            <w:r>
              <w:t>bleeding disorders</w:t>
            </w:r>
          </w:p>
        </w:tc>
        <w:tc>
          <w:tcPr>
            <w:tcW w:w="3919" w:type="pct"/>
            <w:shd w:val="clear" w:color="auto" w:fill="FFFFFF" w:themeFill="background1"/>
          </w:tcPr>
          <w:p w:rsidR="00DB268D" w:rsidRDefault="00DB268D" w:rsidP="00DB268D">
            <w:pPr>
              <w:pStyle w:val="NoSpacing"/>
            </w:pPr>
            <w:r>
              <w:t>Diseases that cause abnormal or exaggerated bleeding and poor blood clotting</w:t>
            </w:r>
          </w:p>
        </w:tc>
      </w:tr>
      <w:tr w:rsidR="00DB268D" w:rsidRPr="00DB268D">
        <w:tc>
          <w:tcPr>
            <w:tcW w:w="1081" w:type="pct"/>
            <w:shd w:val="clear" w:color="auto" w:fill="FFFFFF" w:themeFill="background1"/>
          </w:tcPr>
          <w:p w:rsidR="00DB268D" w:rsidRPr="00DB268D" w:rsidRDefault="00DB268D" w:rsidP="00DB268D">
            <w:pPr>
              <w:pStyle w:val="NoSpacing"/>
            </w:pPr>
            <w:r>
              <w:t>blood products</w:t>
            </w:r>
          </w:p>
        </w:tc>
        <w:tc>
          <w:tcPr>
            <w:tcW w:w="3919" w:type="pct"/>
            <w:shd w:val="clear" w:color="auto" w:fill="FFFFFF" w:themeFill="background1"/>
          </w:tcPr>
          <w:p w:rsidR="00DB268D" w:rsidRPr="00DB268D" w:rsidRDefault="00DB268D" w:rsidP="00DB268D">
            <w:pPr>
              <w:pStyle w:val="NoSpacing"/>
            </w:pPr>
            <w:r>
              <w:t>Products manufactured from donated blood</w:t>
            </w:r>
          </w:p>
        </w:tc>
      </w:tr>
      <w:tr w:rsidR="00DB268D" w:rsidRPr="00DB268D">
        <w:tc>
          <w:tcPr>
            <w:tcW w:w="1081" w:type="pct"/>
            <w:shd w:val="clear" w:color="auto" w:fill="FFFFFF" w:themeFill="background1"/>
          </w:tcPr>
          <w:p w:rsidR="00DB268D" w:rsidRPr="00DB268D" w:rsidRDefault="00DB268D" w:rsidP="00DB268D">
            <w:pPr>
              <w:pStyle w:val="NoSpacing"/>
            </w:pPr>
            <w:r>
              <w:t>fractionation</w:t>
            </w:r>
          </w:p>
        </w:tc>
        <w:tc>
          <w:tcPr>
            <w:tcW w:w="3919" w:type="pct"/>
            <w:shd w:val="clear" w:color="auto" w:fill="FFFFFF" w:themeFill="background1"/>
          </w:tcPr>
          <w:p w:rsidR="001A7540" w:rsidRPr="00DB268D" w:rsidRDefault="00DB268D" w:rsidP="00DB268D">
            <w:pPr>
              <w:pStyle w:val="NoSpacing"/>
            </w:pPr>
            <w:r>
              <w:t>Blood plasma fractionation refers to the general processes of separating the var</w:t>
            </w:r>
            <w:r w:rsidR="00FA1BA2">
              <w:t>ious components of blood plasma</w:t>
            </w:r>
          </w:p>
        </w:tc>
      </w:tr>
    </w:tbl>
    <w:p w:rsidR="004550A6" w:rsidRDefault="004550A6"/>
    <w:p w:rsidR="004550A6" w:rsidRDefault="004550A6">
      <w:pPr>
        <w:spacing w:after="0"/>
      </w:pPr>
      <w:r>
        <w:br w:type="page"/>
      </w:r>
    </w:p>
    <w:p w:rsidR="0076194F" w:rsidRPr="00C720AA" w:rsidRDefault="007A22B9" w:rsidP="00922E79">
      <w:r>
        <w:rPr>
          <w:noProof/>
          <w:lang w:eastAsia="en-AU"/>
        </w:rPr>
        <w:lastRenderedPageBreak/>
        <mc:AlternateContent>
          <mc:Choice Requires="wps">
            <w:drawing>
              <wp:anchor distT="0" distB="0" distL="114300" distR="114300" simplePos="0" relativeHeight="251680768" behindDoc="1" locked="0" layoutInCell="1" allowOverlap="1" wp14:anchorId="2AB0E9B1" wp14:editId="6001F541">
                <wp:simplePos x="0" y="0"/>
                <wp:positionH relativeFrom="column">
                  <wp:posOffset>-676275</wp:posOffset>
                </wp:positionH>
                <wp:positionV relativeFrom="paragraph">
                  <wp:posOffset>-800735</wp:posOffset>
                </wp:positionV>
                <wp:extent cx="7572375" cy="10687050"/>
                <wp:effectExtent l="0" t="0" r="952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0687050"/>
                        </a:xfrm>
                        <a:prstGeom prst="rect">
                          <a:avLst/>
                        </a:prstGeom>
                        <a:solidFill>
                          <a:srgbClr val="005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25pt;margin-top:-63.05pt;width:596.25pt;height:8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" fillcolor="#005374" stroked="f" strokeweight="2pt">
                <v:path arrowok="t"/>
              </v:rect>
            </w:pict>
          </mc:Fallback>
        </mc:AlternateContent>
      </w:r>
      <w:r w:rsidR="005135CD">
        <w:rPr>
          <w:noProof/>
          <w:lang w:eastAsia="en-AU"/>
        </w:rPr>
        <w:drawing>
          <wp:anchor distT="0" distB="0" distL="114300" distR="114300" simplePos="0" relativeHeight="251681792" behindDoc="0" locked="0" layoutInCell="1" allowOverlap="1" wp14:anchorId="462AA32B" wp14:editId="6CC27951">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61">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anchor>
        </w:drawing>
      </w:r>
    </w:p>
    <w:sectPr w:rsidR="0076194F" w:rsidRPr="00C720AA" w:rsidSect="00F20D53">
      <w:headerReference w:type="even" r:id="rId62"/>
      <w:headerReference w:type="default" r:id="rId63"/>
      <w:footerReference w:type="default" r:id="rId64"/>
      <w:headerReference w:type="first" r:id="rId65"/>
      <w:footerReference w:type="first" r:id="rId66"/>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543" w:rsidRDefault="00A71543" w:rsidP="009960EE">
      <w:r>
        <w:separator/>
      </w:r>
    </w:p>
  </w:endnote>
  <w:endnote w:type="continuationSeparator" w:id="0">
    <w:p w:rsidR="00A71543" w:rsidRDefault="00A71543" w:rsidP="009960EE">
      <w:r>
        <w:continuationSeparator/>
      </w:r>
    </w:p>
  </w:endnote>
  <w:endnote w:type="continuationNotice" w:id="1">
    <w:p w:rsidR="00A71543" w:rsidRDefault="00A715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otum">
    <w:altName w:val="Arial Unicode MS"/>
    <w:panose1 w:val="020B0600000101010101"/>
    <w:charset w:val="81"/>
    <w:family w:val="modern"/>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Arial"/>
    <w:panose1 w:val="00000000000000000000"/>
    <w:charset w:val="00"/>
    <w:family w:val="modern"/>
    <w:notTrueType/>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53050917"/>
      <w:docPartObj>
        <w:docPartGallery w:val="Page Numbers (Bottom of Page)"/>
        <w:docPartUnique/>
      </w:docPartObj>
    </w:sdtPr>
    <w:sdtEndPr>
      <w:rPr>
        <w:noProof/>
      </w:rPr>
    </w:sdtEndPr>
    <w:sdtContent>
      <w:p w:rsidR="00A71543" w:rsidRPr="004A3747" w:rsidRDefault="00A71543" w:rsidP="00556C85">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87806" w:rsidRPr="00387806">
          <w:rPr>
            <w:noProof/>
            <w:sz w:val="20"/>
            <w:szCs w:val="20"/>
          </w:rPr>
          <w:t>2</w:t>
        </w:r>
        <w:r>
          <w:rPr>
            <w:noProof/>
            <w:sz w:val="20"/>
            <w:szCs w:val="20"/>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543" w:rsidRDefault="00A71543" w:rsidP="009D3703">
    <w:pPr>
      <w:pStyle w:val="Footer"/>
      <w:tabs>
        <w:tab w:val="clear" w:pos="4680"/>
        <w:tab w:val="clear" w:pos="936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085068546"/>
      <w:docPartObj>
        <w:docPartGallery w:val="Page Numbers (Bottom of Page)"/>
        <w:docPartUnique/>
      </w:docPartObj>
    </w:sdtPr>
    <w:sdtEndPr>
      <w:rPr>
        <w:noProof/>
      </w:rPr>
    </w:sdtEndPr>
    <w:sdtContent>
      <w:p w:rsidR="00A71543" w:rsidRPr="004A3747" w:rsidRDefault="00A71543"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87806" w:rsidRPr="00387806">
          <w:rPr>
            <w:noProof/>
            <w:sz w:val="20"/>
            <w:szCs w:val="20"/>
          </w:rPr>
          <w:t>22</w:t>
        </w:r>
        <w:r>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857032299"/>
      <w:docPartObj>
        <w:docPartGallery w:val="Page Numbers (Bottom of Page)"/>
        <w:docPartUnique/>
      </w:docPartObj>
    </w:sdtPr>
    <w:sdtEndPr>
      <w:rPr>
        <w:noProof/>
      </w:rPr>
    </w:sdtEndPr>
    <w:sdtContent>
      <w:p w:rsidR="00A71543" w:rsidRPr="004A3747" w:rsidRDefault="00A71543"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87806" w:rsidRPr="00387806">
          <w:rPr>
            <w:noProof/>
            <w:sz w:val="20"/>
            <w:szCs w:val="20"/>
          </w:rPr>
          <w:t>23</w:t>
        </w:r>
        <w:r>
          <w:rPr>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525763404"/>
      <w:docPartObj>
        <w:docPartGallery w:val="Page Numbers (Bottom of Page)"/>
        <w:docPartUnique/>
      </w:docPartObj>
    </w:sdtPr>
    <w:sdtEndPr>
      <w:rPr>
        <w:noProof/>
      </w:rPr>
    </w:sdtEndPr>
    <w:sdtContent>
      <w:p w:rsidR="00A71543" w:rsidRPr="004A3747" w:rsidRDefault="00A71543"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87806" w:rsidRPr="00387806">
          <w:rPr>
            <w:noProof/>
            <w:sz w:val="20"/>
            <w:szCs w:val="20"/>
          </w:rPr>
          <w:t>26</w:t>
        </w:r>
        <w:r>
          <w:rPr>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206142760"/>
      <w:docPartObj>
        <w:docPartGallery w:val="Page Numbers (Bottom of Page)"/>
        <w:docPartUnique/>
      </w:docPartObj>
    </w:sdtPr>
    <w:sdtEndPr>
      <w:rPr>
        <w:noProof/>
      </w:rPr>
    </w:sdtEndPr>
    <w:sdtContent>
      <w:p w:rsidR="00A71543" w:rsidRPr="004A3747" w:rsidRDefault="00A71543"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87806" w:rsidRPr="00387806">
          <w:rPr>
            <w:noProof/>
            <w:sz w:val="20"/>
            <w:szCs w:val="20"/>
          </w:rPr>
          <w:t>28</w:t>
        </w:r>
        <w:r>
          <w:rPr>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617885771"/>
      <w:docPartObj>
        <w:docPartGallery w:val="Page Numbers (Bottom of Page)"/>
        <w:docPartUnique/>
      </w:docPartObj>
    </w:sdtPr>
    <w:sdtEndPr>
      <w:rPr>
        <w:noProof/>
      </w:rPr>
    </w:sdtEndPr>
    <w:sdtContent>
      <w:p w:rsidR="00A71543" w:rsidRPr="004A3747" w:rsidRDefault="00A71543"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87806" w:rsidRPr="00387806">
          <w:rPr>
            <w:noProof/>
            <w:sz w:val="20"/>
            <w:szCs w:val="20"/>
          </w:rPr>
          <w:t>38</w:t>
        </w:r>
        <w:r>
          <w:rPr>
            <w:noProof/>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697109252"/>
      <w:docPartObj>
        <w:docPartGallery w:val="Page Numbers (Bottom of Page)"/>
        <w:docPartUnique/>
      </w:docPartObj>
    </w:sdtPr>
    <w:sdtEndPr>
      <w:rPr>
        <w:noProof/>
      </w:rPr>
    </w:sdtEndPr>
    <w:sdtContent>
      <w:p w:rsidR="00A71543" w:rsidRPr="004A3747" w:rsidRDefault="00A71543"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87806" w:rsidRPr="00387806">
          <w:rPr>
            <w:noProof/>
            <w:sz w:val="20"/>
            <w:szCs w:val="20"/>
          </w:rPr>
          <w:t>40</w:t>
        </w:r>
        <w:r>
          <w:rPr>
            <w:noProof/>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321109024"/>
      <w:docPartObj>
        <w:docPartGallery w:val="Page Numbers (Bottom of Page)"/>
        <w:docPartUnique/>
      </w:docPartObj>
    </w:sdtPr>
    <w:sdtEndPr>
      <w:rPr>
        <w:noProof/>
      </w:rPr>
    </w:sdtEndPr>
    <w:sdtContent>
      <w:p w:rsidR="00A71543" w:rsidRPr="004A3747" w:rsidRDefault="00A71543"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87806" w:rsidRPr="00387806">
          <w:rPr>
            <w:noProof/>
            <w:sz w:val="20"/>
            <w:szCs w:val="20"/>
          </w:rPr>
          <w:t>51</w:t>
        </w:r>
        <w:r>
          <w:rPr>
            <w:noProof/>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692519642"/>
      <w:docPartObj>
        <w:docPartGallery w:val="Page Numbers (Bottom of Page)"/>
        <w:docPartUnique/>
      </w:docPartObj>
    </w:sdtPr>
    <w:sdtEndPr>
      <w:rPr>
        <w:noProof/>
      </w:rPr>
    </w:sdtEndPr>
    <w:sdtContent>
      <w:p w:rsidR="00A71543" w:rsidRPr="004A3747" w:rsidRDefault="00A71543"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87806" w:rsidRPr="00387806">
          <w:rPr>
            <w:noProof/>
            <w:sz w:val="20"/>
            <w:szCs w:val="20"/>
          </w:rPr>
          <w:t>60</w:t>
        </w:r>
        <w:r>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543" w:rsidRDefault="00A71543" w:rsidP="009960EE">
      <w:r>
        <w:separator/>
      </w:r>
    </w:p>
  </w:footnote>
  <w:footnote w:type="continuationSeparator" w:id="0">
    <w:p w:rsidR="00A71543" w:rsidRDefault="00A71543" w:rsidP="009960EE">
      <w:r>
        <w:continuationSeparator/>
      </w:r>
    </w:p>
  </w:footnote>
  <w:footnote w:type="continuationNotice" w:id="1">
    <w:p w:rsidR="00A71543" w:rsidRDefault="00A71543">
      <w:pPr>
        <w:spacing w:after="0"/>
      </w:pPr>
    </w:p>
  </w:footnote>
  <w:footnote w:id="2">
    <w:p w:rsidR="00A71543" w:rsidRPr="00C816B6" w:rsidRDefault="00A71543" w:rsidP="00486913">
      <w:pPr>
        <w:pStyle w:val="FootnoteText"/>
        <w:rPr>
          <w:sz w:val="18"/>
          <w:szCs w:val="18"/>
        </w:rPr>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hemophilia, Haemophilia 19(1):e1-47.</w:t>
      </w:r>
    </w:p>
  </w:footnote>
  <w:footnote w:id="3">
    <w:p w:rsidR="00A71543" w:rsidRPr="008E1E42" w:rsidRDefault="00A71543">
      <w:pPr>
        <w:pStyle w:val="FootnoteText"/>
        <w:rPr>
          <w:sz w:val="18"/>
          <w:szCs w:val="18"/>
        </w:rPr>
      </w:pPr>
      <w:r w:rsidRPr="00F73D34">
        <w:rPr>
          <w:rStyle w:val="FootnoteReference"/>
          <w:sz w:val="18"/>
          <w:szCs w:val="18"/>
        </w:rPr>
        <w:footnoteRef/>
      </w:r>
      <w:r w:rsidRPr="00F73D34">
        <w:rPr>
          <w:sz w:val="18"/>
          <w:szCs w:val="18"/>
        </w:rPr>
        <w:t xml:space="preserve"> In ABDR Annual Reports</w:t>
      </w:r>
      <w:r>
        <w:rPr>
          <w:sz w:val="18"/>
          <w:szCs w:val="18"/>
        </w:rPr>
        <w:t xml:space="preserve"> prior to 2011-12 </w:t>
      </w:r>
      <w:r w:rsidRPr="00F73D34">
        <w:rPr>
          <w:sz w:val="18"/>
          <w:szCs w:val="18"/>
        </w:rPr>
        <w:t xml:space="preserve">the threshold age between paediatric and adult patients was 20 years of age. This threshold has been adjusted in </w:t>
      </w:r>
      <w:r>
        <w:rPr>
          <w:sz w:val="18"/>
          <w:szCs w:val="18"/>
        </w:rPr>
        <w:t>subsequent</w:t>
      </w:r>
      <w:r w:rsidRPr="00F73D34">
        <w:rPr>
          <w:sz w:val="18"/>
          <w:szCs w:val="18"/>
        </w:rPr>
        <w:t xml:space="preserve"> report</w:t>
      </w:r>
      <w:r>
        <w:rPr>
          <w:sz w:val="18"/>
          <w:szCs w:val="18"/>
        </w:rPr>
        <w:t>s</w:t>
      </w:r>
      <w:r w:rsidRPr="00F73D34">
        <w:rPr>
          <w:sz w:val="18"/>
          <w:szCs w:val="18"/>
        </w:rPr>
        <w:t xml:space="preserve"> to better reflect the manner in which patients are treated in HTCs.</w:t>
      </w:r>
      <w:r>
        <w:rPr>
          <w:color w:val="FF0000"/>
          <w:sz w:val="18"/>
          <w:szCs w:val="18"/>
        </w:rPr>
        <w:t xml:space="preserve"> </w:t>
      </w:r>
    </w:p>
    <w:p w:rsidR="00A71543" w:rsidRDefault="00A71543">
      <w:pPr>
        <w:pStyle w:val="FootnoteText"/>
      </w:pPr>
    </w:p>
  </w:footnote>
  <w:footnote w:id="4">
    <w:p w:rsidR="00A71543" w:rsidRPr="00B075B1" w:rsidRDefault="00A71543">
      <w:pPr>
        <w:pStyle w:val="FootnoteText"/>
        <w:rPr>
          <w:sz w:val="18"/>
          <w:szCs w:val="18"/>
        </w:rPr>
      </w:pPr>
      <w:r w:rsidRPr="00B075B1">
        <w:rPr>
          <w:rStyle w:val="FootnoteReference"/>
          <w:sz w:val="18"/>
          <w:szCs w:val="18"/>
        </w:rPr>
        <w:footnoteRef/>
      </w:r>
      <w:r w:rsidRPr="00B075B1">
        <w:rPr>
          <w:sz w:val="18"/>
          <w:szCs w:val="18"/>
        </w:rPr>
        <w:t xml:space="preserve"> Australian Bureau of Statistics</w:t>
      </w:r>
      <w:r>
        <w:rPr>
          <w:sz w:val="18"/>
          <w:szCs w:val="18"/>
        </w:rPr>
        <w:t xml:space="preserve">, </w:t>
      </w:r>
      <w:r w:rsidRPr="00B075B1">
        <w:rPr>
          <w:sz w:val="18"/>
          <w:szCs w:val="18"/>
        </w:rPr>
        <w:t>Australian Demogr</w:t>
      </w:r>
      <w:r>
        <w:rPr>
          <w:sz w:val="18"/>
          <w:szCs w:val="18"/>
        </w:rPr>
        <w:t>aphic Statistics</w:t>
      </w:r>
      <w:r w:rsidRPr="00B075B1">
        <w:rPr>
          <w:sz w:val="18"/>
          <w:szCs w:val="18"/>
        </w:rPr>
        <w:t>, Cat. No. 3101</w:t>
      </w:r>
      <w:r>
        <w:rPr>
          <w:sz w:val="18"/>
          <w:szCs w:val="18"/>
        </w:rPr>
        <w:t>.</w:t>
      </w:r>
      <w:r w:rsidRPr="00B075B1">
        <w:rPr>
          <w:sz w:val="18"/>
          <w:szCs w:val="18"/>
        </w:rPr>
        <w:t>0</w:t>
      </w:r>
      <w:r>
        <w:rPr>
          <w:sz w:val="18"/>
          <w:szCs w:val="18"/>
        </w:rPr>
        <w:t xml:space="preserve"> Released March 2017 (Table 59)</w:t>
      </w:r>
    </w:p>
  </w:footnote>
  <w:footnote w:id="5">
    <w:p w:rsidR="00A71543" w:rsidRPr="00B075B1" w:rsidRDefault="00A71543" w:rsidP="00C93608">
      <w:pPr>
        <w:pStyle w:val="FootnoteText"/>
        <w:rPr>
          <w:sz w:val="18"/>
          <w:szCs w:val="18"/>
        </w:rPr>
      </w:pPr>
      <w:r w:rsidRPr="00B075B1">
        <w:rPr>
          <w:rStyle w:val="FootnoteReference"/>
          <w:sz w:val="18"/>
          <w:szCs w:val="18"/>
        </w:rPr>
        <w:footnoteRef/>
      </w:r>
      <w:r w:rsidRPr="00B075B1">
        <w:rPr>
          <w:sz w:val="18"/>
          <w:szCs w:val="18"/>
        </w:rPr>
        <w:t xml:space="preserve"> Oldenburg J, Dolan G, Lemm G (2009).Haemophilia care then, now and in the future. Haemophilia 15, S1: 2-7.</w:t>
      </w:r>
    </w:p>
  </w:footnote>
  <w:footnote w:id="6">
    <w:p w:rsidR="00A71543" w:rsidRPr="006427EA" w:rsidRDefault="00A71543" w:rsidP="006427EA">
      <w:pPr>
        <w:autoSpaceDE w:val="0"/>
        <w:autoSpaceDN w:val="0"/>
        <w:adjustRightInd w:val="0"/>
        <w:spacing w:after="0"/>
        <w:rPr>
          <w:rFonts w:asciiTheme="minorHAnsi" w:hAnsiTheme="minorHAnsi" w:cstheme="minorHAnsi"/>
          <w:sz w:val="18"/>
          <w:szCs w:val="18"/>
        </w:rPr>
      </w:pPr>
      <w:r>
        <w:rPr>
          <w:rStyle w:val="FootnoteReference"/>
        </w:rPr>
        <w:footnoteRef/>
      </w:r>
      <w:r>
        <w:t xml:space="preserve"> </w:t>
      </w:r>
      <w:r w:rsidRPr="006427EA">
        <w:rPr>
          <w:rFonts w:asciiTheme="minorHAnsi" w:hAnsiTheme="minorHAnsi" w:cstheme="minorHAnsi"/>
          <w:sz w:val="18"/>
          <w:szCs w:val="18"/>
        </w:rPr>
        <w:t>Bethesda units (BU) = a measure of inhibitor activity – the amount of inhibitor that inactivates 50% or</w:t>
      </w:r>
    </w:p>
    <w:p w:rsidR="00A71543" w:rsidRPr="00730CB6" w:rsidRDefault="00A71543" w:rsidP="00730CB6">
      <w:pPr>
        <w:spacing w:after="0"/>
        <w:rPr>
          <w:rFonts w:asciiTheme="minorHAnsi" w:hAnsiTheme="minorHAnsi" w:cstheme="minorHAnsi"/>
          <w:sz w:val="18"/>
          <w:szCs w:val="18"/>
        </w:rPr>
      </w:pPr>
      <w:r w:rsidRPr="006427EA">
        <w:rPr>
          <w:rFonts w:asciiTheme="minorHAnsi" w:hAnsiTheme="minorHAnsi" w:cstheme="minorHAnsi"/>
          <w:sz w:val="18"/>
          <w:szCs w:val="18"/>
        </w:rPr>
        <w:t>0.5 units of a coagulation fact</w:t>
      </w:r>
      <w:r>
        <w:rPr>
          <w:rFonts w:asciiTheme="minorHAnsi" w:hAnsiTheme="minorHAnsi" w:cstheme="minorHAnsi"/>
          <w:sz w:val="18"/>
          <w:szCs w:val="18"/>
        </w:rPr>
        <w:t>or during the incubation period</w:t>
      </w:r>
    </w:p>
  </w:footnote>
  <w:footnote w:id="7">
    <w:p w:rsidR="00A71543" w:rsidRPr="002C5C3D" w:rsidRDefault="00A71543" w:rsidP="00157250">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 w:id="8">
    <w:p w:rsidR="00A71543" w:rsidRPr="002C5C3D" w:rsidRDefault="00A71543">
      <w:pPr>
        <w:pStyle w:val="FootnoteText"/>
        <w:rPr>
          <w:sz w:val="18"/>
          <w:szCs w:val="18"/>
        </w:rPr>
      </w:pPr>
      <w:r w:rsidRPr="002C5C3D">
        <w:rPr>
          <w:rStyle w:val="FootnoteReference"/>
          <w:sz w:val="18"/>
          <w:szCs w:val="18"/>
        </w:rPr>
        <w:footnoteRef/>
      </w:r>
      <w:r w:rsidRPr="002C5C3D">
        <w:rPr>
          <w:sz w:val="18"/>
          <w:szCs w:val="18"/>
        </w:rPr>
        <w:t xml:space="preserve"> Stonebraker JS, Bolton-Maggs PHB, Soucie JM, Walker I, Brooker M. (2011). A study of variations in the reported hemophilia B prevalence around the world. Haemophilia 18(3): 1-4.</w:t>
      </w:r>
    </w:p>
  </w:footnote>
  <w:footnote w:id="9">
    <w:p w:rsidR="00A71543" w:rsidRPr="008F67A2" w:rsidRDefault="00A71543" w:rsidP="0013671F">
      <w:pPr>
        <w:pStyle w:val="FootnoteText"/>
        <w:rPr>
          <w:sz w:val="18"/>
          <w:szCs w:val="18"/>
        </w:rPr>
      </w:pPr>
      <w:r w:rsidRPr="00B03D56">
        <w:rPr>
          <w:rStyle w:val="FootnoteReference"/>
          <w:sz w:val="18"/>
          <w:szCs w:val="18"/>
        </w:rPr>
        <w:footnoteRef/>
      </w:r>
      <w:r w:rsidRPr="00B03D56">
        <w:rPr>
          <w:sz w:val="18"/>
          <w:szCs w:val="18"/>
        </w:rPr>
        <w:t xml:space="preserve"> </w:t>
      </w:r>
      <w:r w:rsidRPr="008F67A2">
        <w:rPr>
          <w:sz w:val="18"/>
          <w:szCs w:val="18"/>
        </w:rPr>
        <w:t>Schramm W, Royal S, Kroner B, Berntorp E, Giangrande P, Ludlam CA, et al. (2002). Clinical outcomes and resource utilization associated with haemophilia care in Europe. Haemophilia 8(1): 33-43.</w:t>
      </w:r>
    </w:p>
  </w:footnote>
  <w:footnote w:id="10">
    <w:p w:rsidR="00A71543" w:rsidRPr="008F67A2" w:rsidRDefault="00A71543" w:rsidP="0013671F">
      <w:pPr>
        <w:pStyle w:val="FootnoteText"/>
        <w:rPr>
          <w:sz w:val="18"/>
          <w:szCs w:val="18"/>
        </w:rPr>
      </w:pPr>
      <w:r w:rsidRPr="008F67A2">
        <w:rPr>
          <w:rStyle w:val="FootnoteReference"/>
          <w:sz w:val="18"/>
          <w:szCs w:val="18"/>
        </w:rPr>
        <w:footnoteRef/>
      </w:r>
      <w:r w:rsidRPr="008F67A2">
        <w:rPr>
          <w:sz w:val="18"/>
          <w:szCs w:val="18"/>
        </w:rPr>
        <w:t xml:space="preserve"> Aledort LM, Haschmeyer RH, Pettersson H (1994) A longitudinal study of orthopaedic outcomes for severe factor-VIII-deficient haemophiliacs. The Orthopaedic Outcome Study Group. J Intern Med. 236(4): 391-399.</w:t>
      </w:r>
    </w:p>
  </w:footnote>
  <w:footnote w:id="11">
    <w:p w:rsidR="00A71543" w:rsidRPr="008F67A2" w:rsidRDefault="00A71543" w:rsidP="005E4DB4">
      <w:pPr>
        <w:pStyle w:val="FootnoteText"/>
        <w:rPr>
          <w:sz w:val="18"/>
          <w:szCs w:val="18"/>
        </w:rPr>
      </w:pPr>
      <w:r>
        <w:rPr>
          <w:rStyle w:val="FootnoteReference"/>
        </w:rPr>
        <w:footnoteRef/>
      </w:r>
      <w:r>
        <w:t xml:space="preserve"> </w:t>
      </w:r>
      <w:r w:rsidRPr="008F67A2">
        <w:rPr>
          <w:sz w:val="18"/>
          <w:szCs w:val="18"/>
        </w:rPr>
        <w:t>Fischer K, Pouw ME, Lewandowski D, Janssen MP, van den Berg HM, van Hout BA (2011). A modelling approach to evaluate long-term outcome of prophylactic and on demand treatment strategies for severe hemophilia A. Haematologica 96(5): 738-743.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543" w:rsidRDefault="00A715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543" w:rsidRDefault="00A715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543" w:rsidRDefault="00A715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46253B7"/>
    <w:multiLevelType w:val="hybridMultilevel"/>
    <w:tmpl w:val="AF60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683D23"/>
    <w:multiLevelType w:val="hybridMultilevel"/>
    <w:tmpl w:val="58D8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5AD24E7"/>
    <w:multiLevelType w:val="hybridMultilevel"/>
    <w:tmpl w:val="D27A2200"/>
    <w:lvl w:ilvl="0" w:tplc="6DC6B5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5E27B96"/>
    <w:multiLevelType w:val="hybridMultilevel"/>
    <w:tmpl w:val="11A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AAE1413"/>
    <w:multiLevelType w:val="hybridMultilevel"/>
    <w:tmpl w:val="C38A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5F300849"/>
    <w:multiLevelType w:val="hybridMultilevel"/>
    <w:tmpl w:val="290AC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F927BA6"/>
    <w:multiLevelType w:val="hybridMultilevel"/>
    <w:tmpl w:val="B764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6FB2B29"/>
    <w:multiLevelType w:val="hybridMultilevel"/>
    <w:tmpl w:val="F43A43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7710782"/>
    <w:multiLevelType w:val="hybridMultilevel"/>
    <w:tmpl w:val="7A76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33"/>
  </w:num>
  <w:num w:numId="4">
    <w:abstractNumId w:val="24"/>
  </w:num>
  <w:num w:numId="5">
    <w:abstractNumId w:val="21"/>
  </w:num>
  <w:num w:numId="6">
    <w:abstractNumId w:val="21"/>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21"/>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abstractNumId w:val="17"/>
  </w:num>
  <w:num w:numId="9">
    <w:abstractNumId w:val="34"/>
  </w:num>
  <w:num w:numId="10">
    <w:abstractNumId w:val="11"/>
  </w:num>
  <w:num w:numId="11">
    <w:abstractNumId w:val="20"/>
  </w:num>
  <w:num w:numId="12">
    <w:abstractNumId w:val="14"/>
  </w:num>
  <w:num w:numId="13">
    <w:abstractNumId w:val="42"/>
  </w:num>
  <w:num w:numId="14">
    <w:abstractNumId w:val="30"/>
  </w:num>
  <w:num w:numId="15">
    <w:abstractNumId w:val="27"/>
  </w:num>
  <w:num w:numId="16">
    <w:abstractNumId w:val="38"/>
  </w:num>
  <w:num w:numId="17">
    <w:abstractNumId w:val="37"/>
  </w:num>
  <w:num w:numId="18">
    <w:abstractNumId w:val="26"/>
  </w:num>
  <w:num w:numId="19">
    <w:abstractNumId w:val="15"/>
  </w:num>
  <w:num w:numId="20">
    <w:abstractNumId w:val="36"/>
  </w:num>
  <w:num w:numId="21">
    <w:abstractNumId w:val="39"/>
  </w:num>
  <w:num w:numId="22">
    <w:abstractNumId w:val="35"/>
  </w:num>
  <w:num w:numId="23">
    <w:abstractNumId w:val="23"/>
  </w:num>
  <w:num w:numId="24">
    <w:abstractNumId w:val="32"/>
  </w:num>
  <w:num w:numId="25">
    <w:abstractNumId w:val="31"/>
  </w:num>
  <w:num w:numId="26">
    <w:abstractNumId w:val="13"/>
  </w:num>
  <w:num w:numId="27">
    <w:abstractNumId w:val="29"/>
  </w:num>
  <w:num w:numId="28">
    <w:abstractNumId w:val="10"/>
  </w:num>
  <w:num w:numId="29">
    <w:abstractNumId w:val="1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25"/>
  </w:num>
  <w:num w:numId="43">
    <w:abstractNumId w:val="40"/>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118785">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E9"/>
    <w:rsid w:val="00002535"/>
    <w:rsid w:val="00002BB6"/>
    <w:rsid w:val="00006D49"/>
    <w:rsid w:val="0001048E"/>
    <w:rsid w:val="000110D1"/>
    <w:rsid w:val="00011AD3"/>
    <w:rsid w:val="0001217D"/>
    <w:rsid w:val="000121D1"/>
    <w:rsid w:val="00012EA1"/>
    <w:rsid w:val="00014B5A"/>
    <w:rsid w:val="0001666B"/>
    <w:rsid w:val="00020EAA"/>
    <w:rsid w:val="000222DB"/>
    <w:rsid w:val="00022514"/>
    <w:rsid w:val="00022A40"/>
    <w:rsid w:val="00022AD5"/>
    <w:rsid w:val="00023024"/>
    <w:rsid w:val="0002360C"/>
    <w:rsid w:val="00023B56"/>
    <w:rsid w:val="00023FAD"/>
    <w:rsid w:val="0002479D"/>
    <w:rsid w:val="0002487E"/>
    <w:rsid w:val="000254B9"/>
    <w:rsid w:val="000259EA"/>
    <w:rsid w:val="00025AC6"/>
    <w:rsid w:val="0002687C"/>
    <w:rsid w:val="00027B5D"/>
    <w:rsid w:val="00027C74"/>
    <w:rsid w:val="00030464"/>
    <w:rsid w:val="00030689"/>
    <w:rsid w:val="000320F4"/>
    <w:rsid w:val="0003397E"/>
    <w:rsid w:val="00033D35"/>
    <w:rsid w:val="00036906"/>
    <w:rsid w:val="00037DC5"/>
    <w:rsid w:val="0004204F"/>
    <w:rsid w:val="00042663"/>
    <w:rsid w:val="000459F4"/>
    <w:rsid w:val="00045B84"/>
    <w:rsid w:val="00047056"/>
    <w:rsid w:val="00047278"/>
    <w:rsid w:val="0005577D"/>
    <w:rsid w:val="00055BB1"/>
    <w:rsid w:val="00056BB8"/>
    <w:rsid w:val="00057229"/>
    <w:rsid w:val="00057C51"/>
    <w:rsid w:val="00060A18"/>
    <w:rsid w:val="000613E0"/>
    <w:rsid w:val="000614C1"/>
    <w:rsid w:val="00063E36"/>
    <w:rsid w:val="00063E80"/>
    <w:rsid w:val="00066301"/>
    <w:rsid w:val="00066B62"/>
    <w:rsid w:val="00067101"/>
    <w:rsid w:val="00071011"/>
    <w:rsid w:val="000722AC"/>
    <w:rsid w:val="00072E31"/>
    <w:rsid w:val="00074C46"/>
    <w:rsid w:val="00076976"/>
    <w:rsid w:val="0008113E"/>
    <w:rsid w:val="00081488"/>
    <w:rsid w:val="00081D5E"/>
    <w:rsid w:val="000826E7"/>
    <w:rsid w:val="00083271"/>
    <w:rsid w:val="00083708"/>
    <w:rsid w:val="00084192"/>
    <w:rsid w:val="0009047C"/>
    <w:rsid w:val="00091882"/>
    <w:rsid w:val="00092FC9"/>
    <w:rsid w:val="00093282"/>
    <w:rsid w:val="00094AF5"/>
    <w:rsid w:val="00094DB4"/>
    <w:rsid w:val="00096F32"/>
    <w:rsid w:val="000A1710"/>
    <w:rsid w:val="000A3906"/>
    <w:rsid w:val="000A47E0"/>
    <w:rsid w:val="000A5D4D"/>
    <w:rsid w:val="000A6DF3"/>
    <w:rsid w:val="000B1F5A"/>
    <w:rsid w:val="000B2835"/>
    <w:rsid w:val="000B2D7D"/>
    <w:rsid w:val="000B2F01"/>
    <w:rsid w:val="000B4990"/>
    <w:rsid w:val="000B5A53"/>
    <w:rsid w:val="000B6AAF"/>
    <w:rsid w:val="000B7BF6"/>
    <w:rsid w:val="000C0236"/>
    <w:rsid w:val="000C1030"/>
    <w:rsid w:val="000C14D5"/>
    <w:rsid w:val="000C16EE"/>
    <w:rsid w:val="000C1736"/>
    <w:rsid w:val="000C3512"/>
    <w:rsid w:val="000C6B11"/>
    <w:rsid w:val="000D09C4"/>
    <w:rsid w:val="000D1A1B"/>
    <w:rsid w:val="000D1C0E"/>
    <w:rsid w:val="000D2CD7"/>
    <w:rsid w:val="000D4245"/>
    <w:rsid w:val="000D6197"/>
    <w:rsid w:val="000D73E4"/>
    <w:rsid w:val="000D7FCB"/>
    <w:rsid w:val="000E0127"/>
    <w:rsid w:val="000E1231"/>
    <w:rsid w:val="000E39E7"/>
    <w:rsid w:val="000E5295"/>
    <w:rsid w:val="000E7640"/>
    <w:rsid w:val="000E7E9F"/>
    <w:rsid w:val="000F0453"/>
    <w:rsid w:val="000F0D7D"/>
    <w:rsid w:val="000F265B"/>
    <w:rsid w:val="000F279B"/>
    <w:rsid w:val="000F2F0E"/>
    <w:rsid w:val="000F3B9D"/>
    <w:rsid w:val="000F4375"/>
    <w:rsid w:val="000F4E11"/>
    <w:rsid w:val="000F5474"/>
    <w:rsid w:val="000F5808"/>
    <w:rsid w:val="000F58B8"/>
    <w:rsid w:val="000F5E1C"/>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F6A"/>
    <w:rsid w:val="0011788E"/>
    <w:rsid w:val="0012008C"/>
    <w:rsid w:val="001206F0"/>
    <w:rsid w:val="0012142F"/>
    <w:rsid w:val="001232D0"/>
    <w:rsid w:val="00123EE8"/>
    <w:rsid w:val="00127900"/>
    <w:rsid w:val="00130470"/>
    <w:rsid w:val="0013097B"/>
    <w:rsid w:val="0013134B"/>
    <w:rsid w:val="00131B6F"/>
    <w:rsid w:val="00131C2B"/>
    <w:rsid w:val="00132858"/>
    <w:rsid w:val="00133858"/>
    <w:rsid w:val="0013439A"/>
    <w:rsid w:val="00135126"/>
    <w:rsid w:val="00135FEC"/>
    <w:rsid w:val="0013648D"/>
    <w:rsid w:val="0013671F"/>
    <w:rsid w:val="0013693F"/>
    <w:rsid w:val="00137A78"/>
    <w:rsid w:val="00141880"/>
    <w:rsid w:val="00142134"/>
    <w:rsid w:val="001431C4"/>
    <w:rsid w:val="001437DD"/>
    <w:rsid w:val="00144BD0"/>
    <w:rsid w:val="001464EE"/>
    <w:rsid w:val="00146ABC"/>
    <w:rsid w:val="001500E3"/>
    <w:rsid w:val="00150754"/>
    <w:rsid w:val="00150E22"/>
    <w:rsid w:val="00152389"/>
    <w:rsid w:val="001540E4"/>
    <w:rsid w:val="001548B2"/>
    <w:rsid w:val="001554EB"/>
    <w:rsid w:val="00156343"/>
    <w:rsid w:val="00157250"/>
    <w:rsid w:val="00157ED0"/>
    <w:rsid w:val="001625FB"/>
    <w:rsid w:val="00164854"/>
    <w:rsid w:val="001649F8"/>
    <w:rsid w:val="00164BFA"/>
    <w:rsid w:val="00164C0E"/>
    <w:rsid w:val="00165981"/>
    <w:rsid w:val="001678CD"/>
    <w:rsid w:val="00167983"/>
    <w:rsid w:val="00170E9B"/>
    <w:rsid w:val="001762AB"/>
    <w:rsid w:val="00181A43"/>
    <w:rsid w:val="0018394D"/>
    <w:rsid w:val="001846A0"/>
    <w:rsid w:val="001856BC"/>
    <w:rsid w:val="00185768"/>
    <w:rsid w:val="001870E3"/>
    <w:rsid w:val="00190B73"/>
    <w:rsid w:val="00190D45"/>
    <w:rsid w:val="00193669"/>
    <w:rsid w:val="00193C6A"/>
    <w:rsid w:val="001956A6"/>
    <w:rsid w:val="001956BE"/>
    <w:rsid w:val="00195888"/>
    <w:rsid w:val="0019659A"/>
    <w:rsid w:val="00196F25"/>
    <w:rsid w:val="001976A6"/>
    <w:rsid w:val="00197A83"/>
    <w:rsid w:val="001A0C7E"/>
    <w:rsid w:val="001A17EB"/>
    <w:rsid w:val="001A245C"/>
    <w:rsid w:val="001A31EC"/>
    <w:rsid w:val="001A4829"/>
    <w:rsid w:val="001A52DE"/>
    <w:rsid w:val="001A5AD5"/>
    <w:rsid w:val="001A7540"/>
    <w:rsid w:val="001A7607"/>
    <w:rsid w:val="001B1248"/>
    <w:rsid w:val="001B18A7"/>
    <w:rsid w:val="001B21DE"/>
    <w:rsid w:val="001B3442"/>
    <w:rsid w:val="001B4023"/>
    <w:rsid w:val="001B4CAD"/>
    <w:rsid w:val="001B707E"/>
    <w:rsid w:val="001C07F0"/>
    <w:rsid w:val="001C140D"/>
    <w:rsid w:val="001C44EE"/>
    <w:rsid w:val="001C6086"/>
    <w:rsid w:val="001C7C6B"/>
    <w:rsid w:val="001C7DA8"/>
    <w:rsid w:val="001D02D7"/>
    <w:rsid w:val="001D0649"/>
    <w:rsid w:val="001D0A80"/>
    <w:rsid w:val="001D0F5B"/>
    <w:rsid w:val="001D28DB"/>
    <w:rsid w:val="001D5B1A"/>
    <w:rsid w:val="001D6B61"/>
    <w:rsid w:val="001D7443"/>
    <w:rsid w:val="001E02D4"/>
    <w:rsid w:val="001E0EE7"/>
    <w:rsid w:val="001E21A4"/>
    <w:rsid w:val="001E257E"/>
    <w:rsid w:val="001E2F73"/>
    <w:rsid w:val="001E556D"/>
    <w:rsid w:val="001E6F0F"/>
    <w:rsid w:val="001F000C"/>
    <w:rsid w:val="001F277C"/>
    <w:rsid w:val="001F2C67"/>
    <w:rsid w:val="001F33C6"/>
    <w:rsid w:val="001F3C5C"/>
    <w:rsid w:val="001F4B21"/>
    <w:rsid w:val="001F4E03"/>
    <w:rsid w:val="001F5046"/>
    <w:rsid w:val="001F5394"/>
    <w:rsid w:val="001F573C"/>
    <w:rsid w:val="001F57D7"/>
    <w:rsid w:val="001F5B7D"/>
    <w:rsid w:val="001F70AF"/>
    <w:rsid w:val="001F71BA"/>
    <w:rsid w:val="001F7FF0"/>
    <w:rsid w:val="00200237"/>
    <w:rsid w:val="002024C9"/>
    <w:rsid w:val="00204D96"/>
    <w:rsid w:val="002053CE"/>
    <w:rsid w:val="00210654"/>
    <w:rsid w:val="00210ACB"/>
    <w:rsid w:val="0021133B"/>
    <w:rsid w:val="002145F4"/>
    <w:rsid w:val="00214767"/>
    <w:rsid w:val="00215D1E"/>
    <w:rsid w:val="0021645C"/>
    <w:rsid w:val="00216695"/>
    <w:rsid w:val="00216A26"/>
    <w:rsid w:val="00216B1F"/>
    <w:rsid w:val="0022015F"/>
    <w:rsid w:val="002201AC"/>
    <w:rsid w:val="00220823"/>
    <w:rsid w:val="002217C8"/>
    <w:rsid w:val="002224B6"/>
    <w:rsid w:val="0022297A"/>
    <w:rsid w:val="002239C3"/>
    <w:rsid w:val="0022593B"/>
    <w:rsid w:val="00227126"/>
    <w:rsid w:val="00227B32"/>
    <w:rsid w:val="00227D6B"/>
    <w:rsid w:val="00232A2A"/>
    <w:rsid w:val="00232C7A"/>
    <w:rsid w:val="00232EC6"/>
    <w:rsid w:val="00232F75"/>
    <w:rsid w:val="002332AD"/>
    <w:rsid w:val="002334B8"/>
    <w:rsid w:val="002336F5"/>
    <w:rsid w:val="00233CD1"/>
    <w:rsid w:val="00234911"/>
    <w:rsid w:val="002349E0"/>
    <w:rsid w:val="00235C6C"/>
    <w:rsid w:val="00235F56"/>
    <w:rsid w:val="00237492"/>
    <w:rsid w:val="00237C48"/>
    <w:rsid w:val="00240565"/>
    <w:rsid w:val="002407DD"/>
    <w:rsid w:val="0024120E"/>
    <w:rsid w:val="00241694"/>
    <w:rsid w:val="002506AC"/>
    <w:rsid w:val="00251DE9"/>
    <w:rsid w:val="00252C15"/>
    <w:rsid w:val="00254BF9"/>
    <w:rsid w:val="00254CF7"/>
    <w:rsid w:val="0025554A"/>
    <w:rsid w:val="00255606"/>
    <w:rsid w:val="00256460"/>
    <w:rsid w:val="00260E0F"/>
    <w:rsid w:val="00260F41"/>
    <w:rsid w:val="00261889"/>
    <w:rsid w:val="0026279E"/>
    <w:rsid w:val="00263EDA"/>
    <w:rsid w:val="00264AAE"/>
    <w:rsid w:val="002667B6"/>
    <w:rsid w:val="002701A3"/>
    <w:rsid w:val="00272D22"/>
    <w:rsid w:val="0027358F"/>
    <w:rsid w:val="002760D0"/>
    <w:rsid w:val="00276544"/>
    <w:rsid w:val="00276E15"/>
    <w:rsid w:val="00276E79"/>
    <w:rsid w:val="002770BB"/>
    <w:rsid w:val="00277B9B"/>
    <w:rsid w:val="00277CF5"/>
    <w:rsid w:val="00280F3F"/>
    <w:rsid w:val="002810C4"/>
    <w:rsid w:val="00282DBE"/>
    <w:rsid w:val="002831B0"/>
    <w:rsid w:val="0028398C"/>
    <w:rsid w:val="00283C37"/>
    <w:rsid w:val="0028465D"/>
    <w:rsid w:val="0028514F"/>
    <w:rsid w:val="00285523"/>
    <w:rsid w:val="0028556D"/>
    <w:rsid w:val="00285AA3"/>
    <w:rsid w:val="00286160"/>
    <w:rsid w:val="00286A6C"/>
    <w:rsid w:val="00287E24"/>
    <w:rsid w:val="00290F94"/>
    <w:rsid w:val="0029108C"/>
    <w:rsid w:val="002913D0"/>
    <w:rsid w:val="00293EB6"/>
    <w:rsid w:val="00294299"/>
    <w:rsid w:val="002963A6"/>
    <w:rsid w:val="00297211"/>
    <w:rsid w:val="002A069F"/>
    <w:rsid w:val="002A0BD8"/>
    <w:rsid w:val="002A2961"/>
    <w:rsid w:val="002A3325"/>
    <w:rsid w:val="002A3B97"/>
    <w:rsid w:val="002A43DC"/>
    <w:rsid w:val="002A4DDD"/>
    <w:rsid w:val="002A6449"/>
    <w:rsid w:val="002A7E3D"/>
    <w:rsid w:val="002B0368"/>
    <w:rsid w:val="002B0370"/>
    <w:rsid w:val="002B0915"/>
    <w:rsid w:val="002B1C6B"/>
    <w:rsid w:val="002B2279"/>
    <w:rsid w:val="002B36CC"/>
    <w:rsid w:val="002B3EBD"/>
    <w:rsid w:val="002B5002"/>
    <w:rsid w:val="002B767C"/>
    <w:rsid w:val="002C0E01"/>
    <w:rsid w:val="002C1CB9"/>
    <w:rsid w:val="002C254B"/>
    <w:rsid w:val="002C259E"/>
    <w:rsid w:val="002C4DD0"/>
    <w:rsid w:val="002C5C3D"/>
    <w:rsid w:val="002C7732"/>
    <w:rsid w:val="002C7B72"/>
    <w:rsid w:val="002D1AF1"/>
    <w:rsid w:val="002D2A37"/>
    <w:rsid w:val="002D566E"/>
    <w:rsid w:val="002E10D5"/>
    <w:rsid w:val="002E2539"/>
    <w:rsid w:val="002E31BB"/>
    <w:rsid w:val="002E40A6"/>
    <w:rsid w:val="002E6874"/>
    <w:rsid w:val="002E7325"/>
    <w:rsid w:val="002F0C65"/>
    <w:rsid w:val="002F17B8"/>
    <w:rsid w:val="002F1837"/>
    <w:rsid w:val="002F2AA6"/>
    <w:rsid w:val="002F34F8"/>
    <w:rsid w:val="002F374E"/>
    <w:rsid w:val="002F6104"/>
    <w:rsid w:val="002F72D2"/>
    <w:rsid w:val="002F72F8"/>
    <w:rsid w:val="002F734E"/>
    <w:rsid w:val="00300130"/>
    <w:rsid w:val="00302F7A"/>
    <w:rsid w:val="00303423"/>
    <w:rsid w:val="00306312"/>
    <w:rsid w:val="00306565"/>
    <w:rsid w:val="003066EB"/>
    <w:rsid w:val="00306C7A"/>
    <w:rsid w:val="003071AE"/>
    <w:rsid w:val="00307AA8"/>
    <w:rsid w:val="0031255A"/>
    <w:rsid w:val="00313CCB"/>
    <w:rsid w:val="003151D4"/>
    <w:rsid w:val="00315ED8"/>
    <w:rsid w:val="00317695"/>
    <w:rsid w:val="00320C6A"/>
    <w:rsid w:val="00321DBC"/>
    <w:rsid w:val="00321F33"/>
    <w:rsid w:val="00323969"/>
    <w:rsid w:val="00323C16"/>
    <w:rsid w:val="00323F5D"/>
    <w:rsid w:val="00324E30"/>
    <w:rsid w:val="00324F80"/>
    <w:rsid w:val="003267DB"/>
    <w:rsid w:val="003269D6"/>
    <w:rsid w:val="0033023E"/>
    <w:rsid w:val="00330EB6"/>
    <w:rsid w:val="00332115"/>
    <w:rsid w:val="0033259E"/>
    <w:rsid w:val="00332A5C"/>
    <w:rsid w:val="00332A82"/>
    <w:rsid w:val="00332ABA"/>
    <w:rsid w:val="00332B46"/>
    <w:rsid w:val="00333EEB"/>
    <w:rsid w:val="0033778E"/>
    <w:rsid w:val="003408B6"/>
    <w:rsid w:val="00342BA0"/>
    <w:rsid w:val="003447BE"/>
    <w:rsid w:val="0034493E"/>
    <w:rsid w:val="00347147"/>
    <w:rsid w:val="00347776"/>
    <w:rsid w:val="00350632"/>
    <w:rsid w:val="00350EFF"/>
    <w:rsid w:val="00351E89"/>
    <w:rsid w:val="003526D8"/>
    <w:rsid w:val="00352B34"/>
    <w:rsid w:val="003530F8"/>
    <w:rsid w:val="00356A3F"/>
    <w:rsid w:val="00364CDD"/>
    <w:rsid w:val="003651E9"/>
    <w:rsid w:val="0036635B"/>
    <w:rsid w:val="0036759C"/>
    <w:rsid w:val="00367AA7"/>
    <w:rsid w:val="00367ADA"/>
    <w:rsid w:val="0037091C"/>
    <w:rsid w:val="00371BDD"/>
    <w:rsid w:val="00372DED"/>
    <w:rsid w:val="003733D9"/>
    <w:rsid w:val="0037396B"/>
    <w:rsid w:val="00375BF7"/>
    <w:rsid w:val="00375DD4"/>
    <w:rsid w:val="00377999"/>
    <w:rsid w:val="00380341"/>
    <w:rsid w:val="00382992"/>
    <w:rsid w:val="00382FD3"/>
    <w:rsid w:val="003834CD"/>
    <w:rsid w:val="003844CF"/>
    <w:rsid w:val="00387806"/>
    <w:rsid w:val="00387BA7"/>
    <w:rsid w:val="00393DF9"/>
    <w:rsid w:val="00394E2A"/>
    <w:rsid w:val="003956F9"/>
    <w:rsid w:val="00396D75"/>
    <w:rsid w:val="00396DAB"/>
    <w:rsid w:val="0039745E"/>
    <w:rsid w:val="00397F34"/>
    <w:rsid w:val="003A0372"/>
    <w:rsid w:val="003A13E3"/>
    <w:rsid w:val="003A1632"/>
    <w:rsid w:val="003A2737"/>
    <w:rsid w:val="003A3650"/>
    <w:rsid w:val="003A5145"/>
    <w:rsid w:val="003A5175"/>
    <w:rsid w:val="003A59D4"/>
    <w:rsid w:val="003A6BE1"/>
    <w:rsid w:val="003A7FDE"/>
    <w:rsid w:val="003B0DE3"/>
    <w:rsid w:val="003B16D9"/>
    <w:rsid w:val="003B403C"/>
    <w:rsid w:val="003B5DD5"/>
    <w:rsid w:val="003C12D4"/>
    <w:rsid w:val="003C21D7"/>
    <w:rsid w:val="003C2BAA"/>
    <w:rsid w:val="003C3C1B"/>
    <w:rsid w:val="003C41DE"/>
    <w:rsid w:val="003C6AB0"/>
    <w:rsid w:val="003D03C3"/>
    <w:rsid w:val="003D0593"/>
    <w:rsid w:val="003D262B"/>
    <w:rsid w:val="003D509A"/>
    <w:rsid w:val="003D5E2B"/>
    <w:rsid w:val="003D6E2E"/>
    <w:rsid w:val="003D752C"/>
    <w:rsid w:val="003D7A1D"/>
    <w:rsid w:val="003E07F4"/>
    <w:rsid w:val="003E0DC4"/>
    <w:rsid w:val="003E0E83"/>
    <w:rsid w:val="003E0FDF"/>
    <w:rsid w:val="003E3FE2"/>
    <w:rsid w:val="003E6105"/>
    <w:rsid w:val="003E7F15"/>
    <w:rsid w:val="003F16FD"/>
    <w:rsid w:val="003F1B02"/>
    <w:rsid w:val="003F2402"/>
    <w:rsid w:val="003F5368"/>
    <w:rsid w:val="003F7CC5"/>
    <w:rsid w:val="00400430"/>
    <w:rsid w:val="00400A86"/>
    <w:rsid w:val="00401680"/>
    <w:rsid w:val="004022C7"/>
    <w:rsid w:val="00403C83"/>
    <w:rsid w:val="00404376"/>
    <w:rsid w:val="00404853"/>
    <w:rsid w:val="0040642A"/>
    <w:rsid w:val="004064DC"/>
    <w:rsid w:val="00407E30"/>
    <w:rsid w:val="00407F59"/>
    <w:rsid w:val="004140DE"/>
    <w:rsid w:val="00414894"/>
    <w:rsid w:val="0041554D"/>
    <w:rsid w:val="00416C55"/>
    <w:rsid w:val="00417AA3"/>
    <w:rsid w:val="00417BAA"/>
    <w:rsid w:val="00417BB6"/>
    <w:rsid w:val="0042201D"/>
    <w:rsid w:val="00422EEC"/>
    <w:rsid w:val="00423445"/>
    <w:rsid w:val="00423E8F"/>
    <w:rsid w:val="00426870"/>
    <w:rsid w:val="00426C7C"/>
    <w:rsid w:val="004275B3"/>
    <w:rsid w:val="00431C89"/>
    <w:rsid w:val="004335BD"/>
    <w:rsid w:val="00433B8D"/>
    <w:rsid w:val="00434460"/>
    <w:rsid w:val="00434DE8"/>
    <w:rsid w:val="00435278"/>
    <w:rsid w:val="00436EC5"/>
    <w:rsid w:val="0044050A"/>
    <w:rsid w:val="004410FD"/>
    <w:rsid w:val="004412B9"/>
    <w:rsid w:val="00441BF7"/>
    <w:rsid w:val="004430A0"/>
    <w:rsid w:val="00444A02"/>
    <w:rsid w:val="00447DF9"/>
    <w:rsid w:val="0045028D"/>
    <w:rsid w:val="0045099D"/>
    <w:rsid w:val="004519F6"/>
    <w:rsid w:val="00453866"/>
    <w:rsid w:val="004548FF"/>
    <w:rsid w:val="004550A6"/>
    <w:rsid w:val="00457494"/>
    <w:rsid w:val="00457BEE"/>
    <w:rsid w:val="0046057E"/>
    <w:rsid w:val="004606C5"/>
    <w:rsid w:val="004620B1"/>
    <w:rsid w:val="00462E88"/>
    <w:rsid w:val="00463375"/>
    <w:rsid w:val="00464F43"/>
    <w:rsid w:val="00466B66"/>
    <w:rsid w:val="00466BD6"/>
    <w:rsid w:val="00466DDC"/>
    <w:rsid w:val="004675CE"/>
    <w:rsid w:val="00467E79"/>
    <w:rsid w:val="00471BBB"/>
    <w:rsid w:val="0047200B"/>
    <w:rsid w:val="004724C9"/>
    <w:rsid w:val="0047289A"/>
    <w:rsid w:val="0047310D"/>
    <w:rsid w:val="004777B7"/>
    <w:rsid w:val="004805ED"/>
    <w:rsid w:val="00480D63"/>
    <w:rsid w:val="00481C17"/>
    <w:rsid w:val="00481D11"/>
    <w:rsid w:val="004831E3"/>
    <w:rsid w:val="0048349A"/>
    <w:rsid w:val="004835CA"/>
    <w:rsid w:val="004847C4"/>
    <w:rsid w:val="00485F8F"/>
    <w:rsid w:val="0048634A"/>
    <w:rsid w:val="00486407"/>
    <w:rsid w:val="00486728"/>
    <w:rsid w:val="00486913"/>
    <w:rsid w:val="00487241"/>
    <w:rsid w:val="00487793"/>
    <w:rsid w:val="00490B13"/>
    <w:rsid w:val="0049110D"/>
    <w:rsid w:val="00491F83"/>
    <w:rsid w:val="0049243B"/>
    <w:rsid w:val="00494BB2"/>
    <w:rsid w:val="00496F9A"/>
    <w:rsid w:val="00497205"/>
    <w:rsid w:val="00497B1B"/>
    <w:rsid w:val="004A1ED6"/>
    <w:rsid w:val="004A33A9"/>
    <w:rsid w:val="004A35C6"/>
    <w:rsid w:val="004A3747"/>
    <w:rsid w:val="004A4640"/>
    <w:rsid w:val="004A4D32"/>
    <w:rsid w:val="004A5B8B"/>
    <w:rsid w:val="004A5BE4"/>
    <w:rsid w:val="004A6201"/>
    <w:rsid w:val="004A64B6"/>
    <w:rsid w:val="004B1115"/>
    <w:rsid w:val="004B2229"/>
    <w:rsid w:val="004B2935"/>
    <w:rsid w:val="004B62EF"/>
    <w:rsid w:val="004B72C3"/>
    <w:rsid w:val="004C001B"/>
    <w:rsid w:val="004C0AE5"/>
    <w:rsid w:val="004C15F0"/>
    <w:rsid w:val="004C3886"/>
    <w:rsid w:val="004C40D0"/>
    <w:rsid w:val="004C5BCF"/>
    <w:rsid w:val="004C5F1D"/>
    <w:rsid w:val="004C5FF8"/>
    <w:rsid w:val="004C6C7F"/>
    <w:rsid w:val="004C7DF0"/>
    <w:rsid w:val="004D0621"/>
    <w:rsid w:val="004D0A26"/>
    <w:rsid w:val="004D1643"/>
    <w:rsid w:val="004D1F22"/>
    <w:rsid w:val="004D2311"/>
    <w:rsid w:val="004D28D1"/>
    <w:rsid w:val="004D58C9"/>
    <w:rsid w:val="004D5F4C"/>
    <w:rsid w:val="004D6387"/>
    <w:rsid w:val="004D6B1D"/>
    <w:rsid w:val="004D6E87"/>
    <w:rsid w:val="004D7214"/>
    <w:rsid w:val="004D77BE"/>
    <w:rsid w:val="004E106E"/>
    <w:rsid w:val="004E13C3"/>
    <w:rsid w:val="004E2FEF"/>
    <w:rsid w:val="004E3A1E"/>
    <w:rsid w:val="004E7288"/>
    <w:rsid w:val="004E734C"/>
    <w:rsid w:val="004E7944"/>
    <w:rsid w:val="004F0BBE"/>
    <w:rsid w:val="004F1266"/>
    <w:rsid w:val="004F2556"/>
    <w:rsid w:val="004F2703"/>
    <w:rsid w:val="004F31DA"/>
    <w:rsid w:val="004F3542"/>
    <w:rsid w:val="004F379D"/>
    <w:rsid w:val="004F4647"/>
    <w:rsid w:val="004F48F4"/>
    <w:rsid w:val="004F62F8"/>
    <w:rsid w:val="004F646B"/>
    <w:rsid w:val="004F7048"/>
    <w:rsid w:val="004F7152"/>
    <w:rsid w:val="00500424"/>
    <w:rsid w:val="00502087"/>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70C4"/>
    <w:rsid w:val="00517CB1"/>
    <w:rsid w:val="00517D40"/>
    <w:rsid w:val="005208B1"/>
    <w:rsid w:val="005209A4"/>
    <w:rsid w:val="00521083"/>
    <w:rsid w:val="005225CA"/>
    <w:rsid w:val="00525649"/>
    <w:rsid w:val="005265AB"/>
    <w:rsid w:val="005269EE"/>
    <w:rsid w:val="005270F9"/>
    <w:rsid w:val="00527430"/>
    <w:rsid w:val="00530ED6"/>
    <w:rsid w:val="0053113E"/>
    <w:rsid w:val="0053298B"/>
    <w:rsid w:val="00532A11"/>
    <w:rsid w:val="00532FA7"/>
    <w:rsid w:val="00533C42"/>
    <w:rsid w:val="00533EB8"/>
    <w:rsid w:val="005355A6"/>
    <w:rsid w:val="005367B0"/>
    <w:rsid w:val="0054007D"/>
    <w:rsid w:val="00541DAA"/>
    <w:rsid w:val="0054231C"/>
    <w:rsid w:val="00542CCC"/>
    <w:rsid w:val="005432F3"/>
    <w:rsid w:val="00543E06"/>
    <w:rsid w:val="00543E42"/>
    <w:rsid w:val="00544296"/>
    <w:rsid w:val="00545020"/>
    <w:rsid w:val="00545568"/>
    <w:rsid w:val="00545A58"/>
    <w:rsid w:val="00546156"/>
    <w:rsid w:val="00546CDE"/>
    <w:rsid w:val="005473C9"/>
    <w:rsid w:val="00547EC0"/>
    <w:rsid w:val="005524DD"/>
    <w:rsid w:val="00552FE7"/>
    <w:rsid w:val="005531DB"/>
    <w:rsid w:val="00553C1B"/>
    <w:rsid w:val="00556C85"/>
    <w:rsid w:val="0055789A"/>
    <w:rsid w:val="00557A3C"/>
    <w:rsid w:val="00560BD1"/>
    <w:rsid w:val="00563345"/>
    <w:rsid w:val="00564FE0"/>
    <w:rsid w:val="00566709"/>
    <w:rsid w:val="005668DB"/>
    <w:rsid w:val="00567BA4"/>
    <w:rsid w:val="005712ED"/>
    <w:rsid w:val="005724C0"/>
    <w:rsid w:val="00572648"/>
    <w:rsid w:val="00575597"/>
    <w:rsid w:val="005775DC"/>
    <w:rsid w:val="00582892"/>
    <w:rsid w:val="00584784"/>
    <w:rsid w:val="00587F37"/>
    <w:rsid w:val="00590E89"/>
    <w:rsid w:val="00591105"/>
    <w:rsid w:val="00591479"/>
    <w:rsid w:val="00591C3B"/>
    <w:rsid w:val="005920A2"/>
    <w:rsid w:val="00594475"/>
    <w:rsid w:val="00595524"/>
    <w:rsid w:val="005963C3"/>
    <w:rsid w:val="00597EB9"/>
    <w:rsid w:val="005A0DE7"/>
    <w:rsid w:val="005A0EB1"/>
    <w:rsid w:val="005A316F"/>
    <w:rsid w:val="005A3B8B"/>
    <w:rsid w:val="005A4CA0"/>
    <w:rsid w:val="005A6513"/>
    <w:rsid w:val="005A75B9"/>
    <w:rsid w:val="005A7DE3"/>
    <w:rsid w:val="005B1CD7"/>
    <w:rsid w:val="005B354E"/>
    <w:rsid w:val="005B35A5"/>
    <w:rsid w:val="005B3ACF"/>
    <w:rsid w:val="005B3FE2"/>
    <w:rsid w:val="005B5B6E"/>
    <w:rsid w:val="005B5F6F"/>
    <w:rsid w:val="005B6B93"/>
    <w:rsid w:val="005B7E71"/>
    <w:rsid w:val="005C0F4E"/>
    <w:rsid w:val="005C2660"/>
    <w:rsid w:val="005C2A6D"/>
    <w:rsid w:val="005C3008"/>
    <w:rsid w:val="005C3115"/>
    <w:rsid w:val="005C4BAF"/>
    <w:rsid w:val="005C5157"/>
    <w:rsid w:val="005C5CE5"/>
    <w:rsid w:val="005C62E9"/>
    <w:rsid w:val="005C633B"/>
    <w:rsid w:val="005C705C"/>
    <w:rsid w:val="005C74FE"/>
    <w:rsid w:val="005D0AD0"/>
    <w:rsid w:val="005D13AC"/>
    <w:rsid w:val="005D1A41"/>
    <w:rsid w:val="005D2DCD"/>
    <w:rsid w:val="005D3BD3"/>
    <w:rsid w:val="005D6E85"/>
    <w:rsid w:val="005D7318"/>
    <w:rsid w:val="005D768E"/>
    <w:rsid w:val="005E1759"/>
    <w:rsid w:val="005E22CD"/>
    <w:rsid w:val="005E4DB4"/>
    <w:rsid w:val="005E4F9F"/>
    <w:rsid w:val="005E54AB"/>
    <w:rsid w:val="005E666A"/>
    <w:rsid w:val="005E6BF0"/>
    <w:rsid w:val="005E6C32"/>
    <w:rsid w:val="005E6E3C"/>
    <w:rsid w:val="005E6FDE"/>
    <w:rsid w:val="005E795D"/>
    <w:rsid w:val="005E7BCA"/>
    <w:rsid w:val="005F0077"/>
    <w:rsid w:val="005F1922"/>
    <w:rsid w:val="005F24BA"/>
    <w:rsid w:val="005F421E"/>
    <w:rsid w:val="005F4471"/>
    <w:rsid w:val="005F5F00"/>
    <w:rsid w:val="00603FC9"/>
    <w:rsid w:val="00604AB9"/>
    <w:rsid w:val="00605154"/>
    <w:rsid w:val="00607638"/>
    <w:rsid w:val="006109BD"/>
    <w:rsid w:val="00611696"/>
    <w:rsid w:val="00612103"/>
    <w:rsid w:val="006133F1"/>
    <w:rsid w:val="00615862"/>
    <w:rsid w:val="00616507"/>
    <w:rsid w:val="00617938"/>
    <w:rsid w:val="006203EC"/>
    <w:rsid w:val="00621595"/>
    <w:rsid w:val="00621724"/>
    <w:rsid w:val="006219D3"/>
    <w:rsid w:val="00622B3D"/>
    <w:rsid w:val="00624CEC"/>
    <w:rsid w:val="00624D6D"/>
    <w:rsid w:val="00627087"/>
    <w:rsid w:val="00630146"/>
    <w:rsid w:val="006301B1"/>
    <w:rsid w:val="0063084A"/>
    <w:rsid w:val="006309D5"/>
    <w:rsid w:val="006323C5"/>
    <w:rsid w:val="00632A4E"/>
    <w:rsid w:val="006347AA"/>
    <w:rsid w:val="006347FB"/>
    <w:rsid w:val="00636791"/>
    <w:rsid w:val="00640678"/>
    <w:rsid w:val="0064183A"/>
    <w:rsid w:val="00641E05"/>
    <w:rsid w:val="006427EA"/>
    <w:rsid w:val="00643B3D"/>
    <w:rsid w:val="00644C15"/>
    <w:rsid w:val="006466E2"/>
    <w:rsid w:val="0064717F"/>
    <w:rsid w:val="006473AF"/>
    <w:rsid w:val="00647D9D"/>
    <w:rsid w:val="00650DC2"/>
    <w:rsid w:val="006528AA"/>
    <w:rsid w:val="00654CF3"/>
    <w:rsid w:val="00655301"/>
    <w:rsid w:val="006568F9"/>
    <w:rsid w:val="00656F29"/>
    <w:rsid w:val="0065729A"/>
    <w:rsid w:val="006605FB"/>
    <w:rsid w:val="006616AE"/>
    <w:rsid w:val="00664DAF"/>
    <w:rsid w:val="00665275"/>
    <w:rsid w:val="00665B3A"/>
    <w:rsid w:val="006662C4"/>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E5B"/>
    <w:rsid w:val="00683FCD"/>
    <w:rsid w:val="00684947"/>
    <w:rsid w:val="00685497"/>
    <w:rsid w:val="0068556A"/>
    <w:rsid w:val="00685AFC"/>
    <w:rsid w:val="00685F6A"/>
    <w:rsid w:val="0068788F"/>
    <w:rsid w:val="00690790"/>
    <w:rsid w:val="00692B1D"/>
    <w:rsid w:val="006949CF"/>
    <w:rsid w:val="00695CA6"/>
    <w:rsid w:val="006971C4"/>
    <w:rsid w:val="00697772"/>
    <w:rsid w:val="006A055E"/>
    <w:rsid w:val="006A1C79"/>
    <w:rsid w:val="006A1F4F"/>
    <w:rsid w:val="006A507F"/>
    <w:rsid w:val="006A565E"/>
    <w:rsid w:val="006A5692"/>
    <w:rsid w:val="006A58F1"/>
    <w:rsid w:val="006A6295"/>
    <w:rsid w:val="006A685B"/>
    <w:rsid w:val="006A7049"/>
    <w:rsid w:val="006A7269"/>
    <w:rsid w:val="006B0CF2"/>
    <w:rsid w:val="006B42E1"/>
    <w:rsid w:val="006B5FE7"/>
    <w:rsid w:val="006B72C9"/>
    <w:rsid w:val="006C2059"/>
    <w:rsid w:val="006C2430"/>
    <w:rsid w:val="006C2927"/>
    <w:rsid w:val="006C3372"/>
    <w:rsid w:val="006C3653"/>
    <w:rsid w:val="006C482C"/>
    <w:rsid w:val="006C588E"/>
    <w:rsid w:val="006C5C80"/>
    <w:rsid w:val="006C67F7"/>
    <w:rsid w:val="006C7C06"/>
    <w:rsid w:val="006D0D05"/>
    <w:rsid w:val="006D0E6E"/>
    <w:rsid w:val="006D589A"/>
    <w:rsid w:val="006D7A15"/>
    <w:rsid w:val="006E02FE"/>
    <w:rsid w:val="006E05E5"/>
    <w:rsid w:val="006E0713"/>
    <w:rsid w:val="006E1AE2"/>
    <w:rsid w:val="006E59C4"/>
    <w:rsid w:val="006E636E"/>
    <w:rsid w:val="006E63BB"/>
    <w:rsid w:val="006E663A"/>
    <w:rsid w:val="006E664E"/>
    <w:rsid w:val="006F0A38"/>
    <w:rsid w:val="006F0FC7"/>
    <w:rsid w:val="006F2C45"/>
    <w:rsid w:val="006F30D6"/>
    <w:rsid w:val="006F4854"/>
    <w:rsid w:val="00700C23"/>
    <w:rsid w:val="007012B4"/>
    <w:rsid w:val="007015F2"/>
    <w:rsid w:val="00702428"/>
    <w:rsid w:val="00703719"/>
    <w:rsid w:val="007046F2"/>
    <w:rsid w:val="007055F2"/>
    <w:rsid w:val="00705DE0"/>
    <w:rsid w:val="00711490"/>
    <w:rsid w:val="00711634"/>
    <w:rsid w:val="007117FF"/>
    <w:rsid w:val="007118E5"/>
    <w:rsid w:val="0071245B"/>
    <w:rsid w:val="00713DB6"/>
    <w:rsid w:val="00715DA7"/>
    <w:rsid w:val="007163C5"/>
    <w:rsid w:val="00716E65"/>
    <w:rsid w:val="00721E16"/>
    <w:rsid w:val="00722361"/>
    <w:rsid w:val="007230C9"/>
    <w:rsid w:val="00724071"/>
    <w:rsid w:val="00724DD2"/>
    <w:rsid w:val="0072677F"/>
    <w:rsid w:val="00726B65"/>
    <w:rsid w:val="00727364"/>
    <w:rsid w:val="007307A4"/>
    <w:rsid w:val="00730A48"/>
    <w:rsid w:val="00730CB6"/>
    <w:rsid w:val="0073293A"/>
    <w:rsid w:val="00734792"/>
    <w:rsid w:val="00735C73"/>
    <w:rsid w:val="0073626D"/>
    <w:rsid w:val="007363C6"/>
    <w:rsid w:val="00737086"/>
    <w:rsid w:val="00741703"/>
    <w:rsid w:val="00741D7F"/>
    <w:rsid w:val="00744767"/>
    <w:rsid w:val="00745877"/>
    <w:rsid w:val="00746316"/>
    <w:rsid w:val="00747BFF"/>
    <w:rsid w:val="00750D13"/>
    <w:rsid w:val="0075134C"/>
    <w:rsid w:val="00751AE3"/>
    <w:rsid w:val="00751EE0"/>
    <w:rsid w:val="00752373"/>
    <w:rsid w:val="00753513"/>
    <w:rsid w:val="0075377A"/>
    <w:rsid w:val="00754644"/>
    <w:rsid w:val="007552A9"/>
    <w:rsid w:val="00756090"/>
    <w:rsid w:val="0075674C"/>
    <w:rsid w:val="007570D4"/>
    <w:rsid w:val="00760526"/>
    <w:rsid w:val="00760EE5"/>
    <w:rsid w:val="0076194F"/>
    <w:rsid w:val="007623D6"/>
    <w:rsid w:val="00763C6F"/>
    <w:rsid w:val="00763D14"/>
    <w:rsid w:val="00764127"/>
    <w:rsid w:val="00765D83"/>
    <w:rsid w:val="00766F3D"/>
    <w:rsid w:val="00767764"/>
    <w:rsid w:val="007677DA"/>
    <w:rsid w:val="00767878"/>
    <w:rsid w:val="00770AEB"/>
    <w:rsid w:val="00771473"/>
    <w:rsid w:val="00771AC5"/>
    <w:rsid w:val="00771CC3"/>
    <w:rsid w:val="0077285F"/>
    <w:rsid w:val="007729BB"/>
    <w:rsid w:val="00773317"/>
    <w:rsid w:val="00773708"/>
    <w:rsid w:val="00773F1A"/>
    <w:rsid w:val="00774D6E"/>
    <w:rsid w:val="00775B3C"/>
    <w:rsid w:val="00775C07"/>
    <w:rsid w:val="00776EEB"/>
    <w:rsid w:val="00777E77"/>
    <w:rsid w:val="00780A72"/>
    <w:rsid w:val="007813D0"/>
    <w:rsid w:val="007844F1"/>
    <w:rsid w:val="00786534"/>
    <w:rsid w:val="007865D1"/>
    <w:rsid w:val="0079121B"/>
    <w:rsid w:val="00791A1D"/>
    <w:rsid w:val="007920C3"/>
    <w:rsid w:val="0079260F"/>
    <w:rsid w:val="007931E5"/>
    <w:rsid w:val="00793E4A"/>
    <w:rsid w:val="00794B9F"/>
    <w:rsid w:val="007951CE"/>
    <w:rsid w:val="00795F49"/>
    <w:rsid w:val="0079660B"/>
    <w:rsid w:val="00797CB2"/>
    <w:rsid w:val="007A03AE"/>
    <w:rsid w:val="007A06D9"/>
    <w:rsid w:val="007A20CE"/>
    <w:rsid w:val="007A22B9"/>
    <w:rsid w:val="007A59AB"/>
    <w:rsid w:val="007A6BD9"/>
    <w:rsid w:val="007A74EB"/>
    <w:rsid w:val="007A7635"/>
    <w:rsid w:val="007A7E0F"/>
    <w:rsid w:val="007B0273"/>
    <w:rsid w:val="007B1188"/>
    <w:rsid w:val="007B27A5"/>
    <w:rsid w:val="007B2927"/>
    <w:rsid w:val="007B62A8"/>
    <w:rsid w:val="007B6386"/>
    <w:rsid w:val="007B6642"/>
    <w:rsid w:val="007B6B62"/>
    <w:rsid w:val="007B6E8D"/>
    <w:rsid w:val="007B7432"/>
    <w:rsid w:val="007B7C72"/>
    <w:rsid w:val="007B7EAF"/>
    <w:rsid w:val="007C10FA"/>
    <w:rsid w:val="007C1448"/>
    <w:rsid w:val="007C195A"/>
    <w:rsid w:val="007C225C"/>
    <w:rsid w:val="007C2AF0"/>
    <w:rsid w:val="007C2FDC"/>
    <w:rsid w:val="007C32AA"/>
    <w:rsid w:val="007C3C77"/>
    <w:rsid w:val="007C6EBD"/>
    <w:rsid w:val="007C70B9"/>
    <w:rsid w:val="007C7483"/>
    <w:rsid w:val="007C753D"/>
    <w:rsid w:val="007D0689"/>
    <w:rsid w:val="007D2193"/>
    <w:rsid w:val="007D2D26"/>
    <w:rsid w:val="007D3F52"/>
    <w:rsid w:val="007D5BE7"/>
    <w:rsid w:val="007E00CA"/>
    <w:rsid w:val="007E0D31"/>
    <w:rsid w:val="007E1E7B"/>
    <w:rsid w:val="007E291E"/>
    <w:rsid w:val="007E790D"/>
    <w:rsid w:val="007F0B98"/>
    <w:rsid w:val="007F0DC0"/>
    <w:rsid w:val="007F141C"/>
    <w:rsid w:val="007F3132"/>
    <w:rsid w:val="007F35EF"/>
    <w:rsid w:val="007F3DC3"/>
    <w:rsid w:val="007F41D0"/>
    <w:rsid w:val="007F43FB"/>
    <w:rsid w:val="007F6A91"/>
    <w:rsid w:val="007F70C5"/>
    <w:rsid w:val="007F7550"/>
    <w:rsid w:val="007F794C"/>
    <w:rsid w:val="007F7C3A"/>
    <w:rsid w:val="00801F6C"/>
    <w:rsid w:val="008026F5"/>
    <w:rsid w:val="008031DD"/>
    <w:rsid w:val="00804F89"/>
    <w:rsid w:val="00805112"/>
    <w:rsid w:val="00806884"/>
    <w:rsid w:val="00806DDC"/>
    <w:rsid w:val="008075C7"/>
    <w:rsid w:val="00807C3D"/>
    <w:rsid w:val="00810B39"/>
    <w:rsid w:val="00810C21"/>
    <w:rsid w:val="00811635"/>
    <w:rsid w:val="008117B0"/>
    <w:rsid w:val="00813BC7"/>
    <w:rsid w:val="00814282"/>
    <w:rsid w:val="008153A5"/>
    <w:rsid w:val="008167D8"/>
    <w:rsid w:val="008171D6"/>
    <w:rsid w:val="00817786"/>
    <w:rsid w:val="00820389"/>
    <w:rsid w:val="008216D5"/>
    <w:rsid w:val="00821D46"/>
    <w:rsid w:val="00821DCE"/>
    <w:rsid w:val="008242BC"/>
    <w:rsid w:val="00824351"/>
    <w:rsid w:val="008244FB"/>
    <w:rsid w:val="0082585C"/>
    <w:rsid w:val="008258E5"/>
    <w:rsid w:val="00826FBB"/>
    <w:rsid w:val="008271D8"/>
    <w:rsid w:val="00827BFD"/>
    <w:rsid w:val="00831AD2"/>
    <w:rsid w:val="00831DD6"/>
    <w:rsid w:val="00832220"/>
    <w:rsid w:val="00832E03"/>
    <w:rsid w:val="008338F5"/>
    <w:rsid w:val="00837C6D"/>
    <w:rsid w:val="00840A55"/>
    <w:rsid w:val="00840C07"/>
    <w:rsid w:val="00840E0C"/>
    <w:rsid w:val="008436E5"/>
    <w:rsid w:val="00843E8D"/>
    <w:rsid w:val="00845BC0"/>
    <w:rsid w:val="00845D17"/>
    <w:rsid w:val="008508DA"/>
    <w:rsid w:val="00850EF0"/>
    <w:rsid w:val="00852BEC"/>
    <w:rsid w:val="008537CA"/>
    <w:rsid w:val="008556C1"/>
    <w:rsid w:val="00855CB7"/>
    <w:rsid w:val="00855EFF"/>
    <w:rsid w:val="008562FF"/>
    <w:rsid w:val="00856698"/>
    <w:rsid w:val="0085740B"/>
    <w:rsid w:val="00857C3F"/>
    <w:rsid w:val="00860858"/>
    <w:rsid w:val="00860D8A"/>
    <w:rsid w:val="00860DCF"/>
    <w:rsid w:val="008614CE"/>
    <w:rsid w:val="00861D17"/>
    <w:rsid w:val="00861D31"/>
    <w:rsid w:val="00861E27"/>
    <w:rsid w:val="008627F9"/>
    <w:rsid w:val="00863491"/>
    <w:rsid w:val="008730B0"/>
    <w:rsid w:val="008743DA"/>
    <w:rsid w:val="00875557"/>
    <w:rsid w:val="008757C8"/>
    <w:rsid w:val="00876C81"/>
    <w:rsid w:val="00877B68"/>
    <w:rsid w:val="00877CFE"/>
    <w:rsid w:val="00877D3F"/>
    <w:rsid w:val="008804FC"/>
    <w:rsid w:val="00880EDD"/>
    <w:rsid w:val="00881A73"/>
    <w:rsid w:val="00881ECD"/>
    <w:rsid w:val="00883301"/>
    <w:rsid w:val="00883C9C"/>
    <w:rsid w:val="00884E2E"/>
    <w:rsid w:val="008853FA"/>
    <w:rsid w:val="0088681A"/>
    <w:rsid w:val="00886A25"/>
    <w:rsid w:val="00886D01"/>
    <w:rsid w:val="008873D1"/>
    <w:rsid w:val="00890225"/>
    <w:rsid w:val="00890AA4"/>
    <w:rsid w:val="008917AB"/>
    <w:rsid w:val="00891D94"/>
    <w:rsid w:val="00893A77"/>
    <w:rsid w:val="0089499C"/>
    <w:rsid w:val="00894F21"/>
    <w:rsid w:val="00894F22"/>
    <w:rsid w:val="008964CF"/>
    <w:rsid w:val="0089702F"/>
    <w:rsid w:val="0089741B"/>
    <w:rsid w:val="008974EA"/>
    <w:rsid w:val="008A11D1"/>
    <w:rsid w:val="008A1A74"/>
    <w:rsid w:val="008A1B16"/>
    <w:rsid w:val="008A3317"/>
    <w:rsid w:val="008A363A"/>
    <w:rsid w:val="008A4450"/>
    <w:rsid w:val="008A4C17"/>
    <w:rsid w:val="008A5573"/>
    <w:rsid w:val="008A594E"/>
    <w:rsid w:val="008A6C92"/>
    <w:rsid w:val="008B00F9"/>
    <w:rsid w:val="008B1BDE"/>
    <w:rsid w:val="008B26AB"/>
    <w:rsid w:val="008B2C75"/>
    <w:rsid w:val="008B2E7D"/>
    <w:rsid w:val="008B2EB7"/>
    <w:rsid w:val="008B37A6"/>
    <w:rsid w:val="008B4EB4"/>
    <w:rsid w:val="008B66BD"/>
    <w:rsid w:val="008B74E7"/>
    <w:rsid w:val="008C1BEC"/>
    <w:rsid w:val="008C1E6A"/>
    <w:rsid w:val="008C3EE6"/>
    <w:rsid w:val="008C57C9"/>
    <w:rsid w:val="008C5AFF"/>
    <w:rsid w:val="008C6556"/>
    <w:rsid w:val="008C6B84"/>
    <w:rsid w:val="008C73B1"/>
    <w:rsid w:val="008C7AD6"/>
    <w:rsid w:val="008C7D33"/>
    <w:rsid w:val="008D1F4C"/>
    <w:rsid w:val="008D2128"/>
    <w:rsid w:val="008D29EA"/>
    <w:rsid w:val="008D4389"/>
    <w:rsid w:val="008D5115"/>
    <w:rsid w:val="008D5137"/>
    <w:rsid w:val="008D55A3"/>
    <w:rsid w:val="008D566B"/>
    <w:rsid w:val="008E182F"/>
    <w:rsid w:val="008E18E4"/>
    <w:rsid w:val="008E1AE8"/>
    <w:rsid w:val="008E1E42"/>
    <w:rsid w:val="008E1FE0"/>
    <w:rsid w:val="008E3503"/>
    <w:rsid w:val="008E69D8"/>
    <w:rsid w:val="008E7320"/>
    <w:rsid w:val="008E7BA3"/>
    <w:rsid w:val="008F2377"/>
    <w:rsid w:val="008F25B5"/>
    <w:rsid w:val="008F4802"/>
    <w:rsid w:val="008F4B10"/>
    <w:rsid w:val="008F56E2"/>
    <w:rsid w:val="008F67A2"/>
    <w:rsid w:val="008F67BE"/>
    <w:rsid w:val="008F6F0F"/>
    <w:rsid w:val="008F724C"/>
    <w:rsid w:val="00900130"/>
    <w:rsid w:val="00901746"/>
    <w:rsid w:val="00904659"/>
    <w:rsid w:val="009046C0"/>
    <w:rsid w:val="00907352"/>
    <w:rsid w:val="00907D3F"/>
    <w:rsid w:val="0091054A"/>
    <w:rsid w:val="009105F0"/>
    <w:rsid w:val="00910F07"/>
    <w:rsid w:val="00912459"/>
    <w:rsid w:val="00913827"/>
    <w:rsid w:val="00914EBA"/>
    <w:rsid w:val="00916692"/>
    <w:rsid w:val="00920977"/>
    <w:rsid w:val="00920B31"/>
    <w:rsid w:val="00920F53"/>
    <w:rsid w:val="0092100C"/>
    <w:rsid w:val="009216EE"/>
    <w:rsid w:val="0092210C"/>
    <w:rsid w:val="009228B2"/>
    <w:rsid w:val="00922E79"/>
    <w:rsid w:val="00923014"/>
    <w:rsid w:val="00923A30"/>
    <w:rsid w:val="00923AEF"/>
    <w:rsid w:val="009251CB"/>
    <w:rsid w:val="00925891"/>
    <w:rsid w:val="00925EB1"/>
    <w:rsid w:val="00926915"/>
    <w:rsid w:val="00926E23"/>
    <w:rsid w:val="00926EBA"/>
    <w:rsid w:val="0092748E"/>
    <w:rsid w:val="009311BA"/>
    <w:rsid w:val="009319EC"/>
    <w:rsid w:val="009321E7"/>
    <w:rsid w:val="009322A6"/>
    <w:rsid w:val="00932EC9"/>
    <w:rsid w:val="009344E2"/>
    <w:rsid w:val="0094084D"/>
    <w:rsid w:val="00941685"/>
    <w:rsid w:val="009419CA"/>
    <w:rsid w:val="00943865"/>
    <w:rsid w:val="009447B5"/>
    <w:rsid w:val="00944907"/>
    <w:rsid w:val="0094622E"/>
    <w:rsid w:val="00946331"/>
    <w:rsid w:val="0094650A"/>
    <w:rsid w:val="00946BB8"/>
    <w:rsid w:val="00946F53"/>
    <w:rsid w:val="00947F74"/>
    <w:rsid w:val="00951867"/>
    <w:rsid w:val="00953A97"/>
    <w:rsid w:val="00953EBA"/>
    <w:rsid w:val="00954D6D"/>
    <w:rsid w:val="00955673"/>
    <w:rsid w:val="00955D97"/>
    <w:rsid w:val="00957188"/>
    <w:rsid w:val="009605AE"/>
    <w:rsid w:val="00964289"/>
    <w:rsid w:val="00964C5F"/>
    <w:rsid w:val="00966C85"/>
    <w:rsid w:val="009676E1"/>
    <w:rsid w:val="00967CEC"/>
    <w:rsid w:val="0097007F"/>
    <w:rsid w:val="0097072A"/>
    <w:rsid w:val="009712E7"/>
    <w:rsid w:val="00971309"/>
    <w:rsid w:val="0097202E"/>
    <w:rsid w:val="00974B90"/>
    <w:rsid w:val="009757DC"/>
    <w:rsid w:val="00975AF1"/>
    <w:rsid w:val="00975E47"/>
    <w:rsid w:val="00975E82"/>
    <w:rsid w:val="00976BD2"/>
    <w:rsid w:val="00977069"/>
    <w:rsid w:val="009770E5"/>
    <w:rsid w:val="00982275"/>
    <w:rsid w:val="0098358B"/>
    <w:rsid w:val="0098473A"/>
    <w:rsid w:val="009848A6"/>
    <w:rsid w:val="0098498A"/>
    <w:rsid w:val="00985A66"/>
    <w:rsid w:val="009863A8"/>
    <w:rsid w:val="00987447"/>
    <w:rsid w:val="00987601"/>
    <w:rsid w:val="009912D2"/>
    <w:rsid w:val="009918BF"/>
    <w:rsid w:val="00993121"/>
    <w:rsid w:val="00995B72"/>
    <w:rsid w:val="009960EE"/>
    <w:rsid w:val="009A1C80"/>
    <w:rsid w:val="009A4145"/>
    <w:rsid w:val="009A47B2"/>
    <w:rsid w:val="009A4B3D"/>
    <w:rsid w:val="009A63E1"/>
    <w:rsid w:val="009A71F8"/>
    <w:rsid w:val="009A7B0E"/>
    <w:rsid w:val="009B0F9A"/>
    <w:rsid w:val="009B1737"/>
    <w:rsid w:val="009B251D"/>
    <w:rsid w:val="009B36A4"/>
    <w:rsid w:val="009B3E18"/>
    <w:rsid w:val="009B406E"/>
    <w:rsid w:val="009B5B96"/>
    <w:rsid w:val="009B7392"/>
    <w:rsid w:val="009C0317"/>
    <w:rsid w:val="009C04E5"/>
    <w:rsid w:val="009C2A95"/>
    <w:rsid w:val="009C2D2E"/>
    <w:rsid w:val="009C3156"/>
    <w:rsid w:val="009C3D4B"/>
    <w:rsid w:val="009C49B5"/>
    <w:rsid w:val="009C53AD"/>
    <w:rsid w:val="009C66B2"/>
    <w:rsid w:val="009C7C9B"/>
    <w:rsid w:val="009D0917"/>
    <w:rsid w:val="009D0961"/>
    <w:rsid w:val="009D1F54"/>
    <w:rsid w:val="009D3392"/>
    <w:rsid w:val="009D3703"/>
    <w:rsid w:val="009D530C"/>
    <w:rsid w:val="009D60E8"/>
    <w:rsid w:val="009D682F"/>
    <w:rsid w:val="009E0132"/>
    <w:rsid w:val="009E2624"/>
    <w:rsid w:val="009E43D9"/>
    <w:rsid w:val="009E444F"/>
    <w:rsid w:val="009E5392"/>
    <w:rsid w:val="009E7A87"/>
    <w:rsid w:val="009F1E30"/>
    <w:rsid w:val="009F36C1"/>
    <w:rsid w:val="009F4311"/>
    <w:rsid w:val="00A0078B"/>
    <w:rsid w:val="00A01686"/>
    <w:rsid w:val="00A0343D"/>
    <w:rsid w:val="00A03CF1"/>
    <w:rsid w:val="00A05BF7"/>
    <w:rsid w:val="00A069A2"/>
    <w:rsid w:val="00A10526"/>
    <w:rsid w:val="00A12422"/>
    <w:rsid w:val="00A13DCE"/>
    <w:rsid w:val="00A153E5"/>
    <w:rsid w:val="00A1696E"/>
    <w:rsid w:val="00A16FA7"/>
    <w:rsid w:val="00A201ED"/>
    <w:rsid w:val="00A20602"/>
    <w:rsid w:val="00A206C4"/>
    <w:rsid w:val="00A20E97"/>
    <w:rsid w:val="00A231AB"/>
    <w:rsid w:val="00A2507B"/>
    <w:rsid w:val="00A262BD"/>
    <w:rsid w:val="00A2694A"/>
    <w:rsid w:val="00A32843"/>
    <w:rsid w:val="00A33902"/>
    <w:rsid w:val="00A3414A"/>
    <w:rsid w:val="00A35B94"/>
    <w:rsid w:val="00A37724"/>
    <w:rsid w:val="00A37D38"/>
    <w:rsid w:val="00A409E4"/>
    <w:rsid w:val="00A4161A"/>
    <w:rsid w:val="00A41C63"/>
    <w:rsid w:val="00A426B1"/>
    <w:rsid w:val="00A42764"/>
    <w:rsid w:val="00A429CA"/>
    <w:rsid w:val="00A430BC"/>
    <w:rsid w:val="00A43227"/>
    <w:rsid w:val="00A4627D"/>
    <w:rsid w:val="00A5113A"/>
    <w:rsid w:val="00A5157F"/>
    <w:rsid w:val="00A51E27"/>
    <w:rsid w:val="00A524B0"/>
    <w:rsid w:val="00A525AC"/>
    <w:rsid w:val="00A52C8C"/>
    <w:rsid w:val="00A52DF2"/>
    <w:rsid w:val="00A52F80"/>
    <w:rsid w:val="00A536E3"/>
    <w:rsid w:val="00A53CB1"/>
    <w:rsid w:val="00A5434A"/>
    <w:rsid w:val="00A547D5"/>
    <w:rsid w:val="00A54B54"/>
    <w:rsid w:val="00A55AE3"/>
    <w:rsid w:val="00A6147E"/>
    <w:rsid w:val="00A614E4"/>
    <w:rsid w:val="00A61A8E"/>
    <w:rsid w:val="00A61EDE"/>
    <w:rsid w:val="00A64182"/>
    <w:rsid w:val="00A65E33"/>
    <w:rsid w:val="00A65F50"/>
    <w:rsid w:val="00A66D22"/>
    <w:rsid w:val="00A66F8E"/>
    <w:rsid w:val="00A7082A"/>
    <w:rsid w:val="00A70AB5"/>
    <w:rsid w:val="00A71543"/>
    <w:rsid w:val="00A727B7"/>
    <w:rsid w:val="00A72C16"/>
    <w:rsid w:val="00A8044C"/>
    <w:rsid w:val="00A80AF9"/>
    <w:rsid w:val="00A80C78"/>
    <w:rsid w:val="00A81297"/>
    <w:rsid w:val="00A81B34"/>
    <w:rsid w:val="00A8210A"/>
    <w:rsid w:val="00A8401E"/>
    <w:rsid w:val="00A857A3"/>
    <w:rsid w:val="00A85F91"/>
    <w:rsid w:val="00A8628A"/>
    <w:rsid w:val="00A9042E"/>
    <w:rsid w:val="00A9751B"/>
    <w:rsid w:val="00A97795"/>
    <w:rsid w:val="00AA12EE"/>
    <w:rsid w:val="00AA18BD"/>
    <w:rsid w:val="00AA24F4"/>
    <w:rsid w:val="00AA60A3"/>
    <w:rsid w:val="00AA6633"/>
    <w:rsid w:val="00AA7210"/>
    <w:rsid w:val="00AA7CC9"/>
    <w:rsid w:val="00AB1845"/>
    <w:rsid w:val="00AB2333"/>
    <w:rsid w:val="00AB266D"/>
    <w:rsid w:val="00AB46A8"/>
    <w:rsid w:val="00AB4C46"/>
    <w:rsid w:val="00AB6215"/>
    <w:rsid w:val="00AB6220"/>
    <w:rsid w:val="00AB7E7A"/>
    <w:rsid w:val="00AC099A"/>
    <w:rsid w:val="00AC1ABF"/>
    <w:rsid w:val="00AC2B9A"/>
    <w:rsid w:val="00AC4A8E"/>
    <w:rsid w:val="00AC6FA4"/>
    <w:rsid w:val="00AD097F"/>
    <w:rsid w:val="00AD3299"/>
    <w:rsid w:val="00AD41BC"/>
    <w:rsid w:val="00AD4AAB"/>
    <w:rsid w:val="00AD4C29"/>
    <w:rsid w:val="00AD5513"/>
    <w:rsid w:val="00AD7451"/>
    <w:rsid w:val="00AE02A1"/>
    <w:rsid w:val="00AE0508"/>
    <w:rsid w:val="00AE0C30"/>
    <w:rsid w:val="00AE25A5"/>
    <w:rsid w:val="00AE2CAD"/>
    <w:rsid w:val="00AE6585"/>
    <w:rsid w:val="00AE6FEA"/>
    <w:rsid w:val="00AF1EDE"/>
    <w:rsid w:val="00AF2C0F"/>
    <w:rsid w:val="00AF3073"/>
    <w:rsid w:val="00AF4853"/>
    <w:rsid w:val="00AF5686"/>
    <w:rsid w:val="00AF5B49"/>
    <w:rsid w:val="00AF6EE6"/>
    <w:rsid w:val="00AF7301"/>
    <w:rsid w:val="00AF79CF"/>
    <w:rsid w:val="00B022FC"/>
    <w:rsid w:val="00B03D56"/>
    <w:rsid w:val="00B04824"/>
    <w:rsid w:val="00B05247"/>
    <w:rsid w:val="00B06CF1"/>
    <w:rsid w:val="00B074E3"/>
    <w:rsid w:val="00B075B1"/>
    <w:rsid w:val="00B10FBB"/>
    <w:rsid w:val="00B1101A"/>
    <w:rsid w:val="00B12039"/>
    <w:rsid w:val="00B12ACF"/>
    <w:rsid w:val="00B12E90"/>
    <w:rsid w:val="00B131D9"/>
    <w:rsid w:val="00B13E8D"/>
    <w:rsid w:val="00B15A28"/>
    <w:rsid w:val="00B17894"/>
    <w:rsid w:val="00B2055D"/>
    <w:rsid w:val="00B208C0"/>
    <w:rsid w:val="00B210D2"/>
    <w:rsid w:val="00B25A70"/>
    <w:rsid w:val="00B265E7"/>
    <w:rsid w:val="00B267F0"/>
    <w:rsid w:val="00B27B85"/>
    <w:rsid w:val="00B27B99"/>
    <w:rsid w:val="00B31936"/>
    <w:rsid w:val="00B32FB1"/>
    <w:rsid w:val="00B3340B"/>
    <w:rsid w:val="00B355D1"/>
    <w:rsid w:val="00B35CE0"/>
    <w:rsid w:val="00B36A9D"/>
    <w:rsid w:val="00B37E48"/>
    <w:rsid w:val="00B416E2"/>
    <w:rsid w:val="00B4477E"/>
    <w:rsid w:val="00B468BE"/>
    <w:rsid w:val="00B46CBF"/>
    <w:rsid w:val="00B46DDA"/>
    <w:rsid w:val="00B47DD5"/>
    <w:rsid w:val="00B50294"/>
    <w:rsid w:val="00B5062E"/>
    <w:rsid w:val="00B50B95"/>
    <w:rsid w:val="00B50C6E"/>
    <w:rsid w:val="00B51523"/>
    <w:rsid w:val="00B51C34"/>
    <w:rsid w:val="00B53913"/>
    <w:rsid w:val="00B54D8C"/>
    <w:rsid w:val="00B5588A"/>
    <w:rsid w:val="00B56608"/>
    <w:rsid w:val="00B57F4E"/>
    <w:rsid w:val="00B63E50"/>
    <w:rsid w:val="00B650F4"/>
    <w:rsid w:val="00B65E29"/>
    <w:rsid w:val="00B70F38"/>
    <w:rsid w:val="00B712C7"/>
    <w:rsid w:val="00B71E3E"/>
    <w:rsid w:val="00B73D5E"/>
    <w:rsid w:val="00B74D7E"/>
    <w:rsid w:val="00B75505"/>
    <w:rsid w:val="00B75634"/>
    <w:rsid w:val="00B759D4"/>
    <w:rsid w:val="00B75C45"/>
    <w:rsid w:val="00B75D16"/>
    <w:rsid w:val="00B760B8"/>
    <w:rsid w:val="00B76829"/>
    <w:rsid w:val="00B77C53"/>
    <w:rsid w:val="00B77E74"/>
    <w:rsid w:val="00B8414C"/>
    <w:rsid w:val="00B8432E"/>
    <w:rsid w:val="00B85EF3"/>
    <w:rsid w:val="00B86848"/>
    <w:rsid w:val="00B86903"/>
    <w:rsid w:val="00B86926"/>
    <w:rsid w:val="00B909AE"/>
    <w:rsid w:val="00B92134"/>
    <w:rsid w:val="00B92DEC"/>
    <w:rsid w:val="00B94DDC"/>
    <w:rsid w:val="00B96046"/>
    <w:rsid w:val="00B966FC"/>
    <w:rsid w:val="00B97A84"/>
    <w:rsid w:val="00B97E61"/>
    <w:rsid w:val="00B97E76"/>
    <w:rsid w:val="00BA00B6"/>
    <w:rsid w:val="00BA05DC"/>
    <w:rsid w:val="00BA084B"/>
    <w:rsid w:val="00BA1723"/>
    <w:rsid w:val="00BA27F5"/>
    <w:rsid w:val="00BA2E30"/>
    <w:rsid w:val="00BA4C9B"/>
    <w:rsid w:val="00BA50CD"/>
    <w:rsid w:val="00BA51A8"/>
    <w:rsid w:val="00BA6119"/>
    <w:rsid w:val="00BA6153"/>
    <w:rsid w:val="00BA6B86"/>
    <w:rsid w:val="00BB248F"/>
    <w:rsid w:val="00BB280B"/>
    <w:rsid w:val="00BB3A0D"/>
    <w:rsid w:val="00BB56BE"/>
    <w:rsid w:val="00BB6727"/>
    <w:rsid w:val="00BB7C25"/>
    <w:rsid w:val="00BC0D60"/>
    <w:rsid w:val="00BC0F2B"/>
    <w:rsid w:val="00BC12BF"/>
    <w:rsid w:val="00BC1582"/>
    <w:rsid w:val="00BC1ADE"/>
    <w:rsid w:val="00BC337C"/>
    <w:rsid w:val="00BD106E"/>
    <w:rsid w:val="00BD1B2D"/>
    <w:rsid w:val="00BD43DB"/>
    <w:rsid w:val="00BD534E"/>
    <w:rsid w:val="00BD5ADD"/>
    <w:rsid w:val="00BD75FF"/>
    <w:rsid w:val="00BD76A9"/>
    <w:rsid w:val="00BD7A73"/>
    <w:rsid w:val="00BE02E8"/>
    <w:rsid w:val="00BE051A"/>
    <w:rsid w:val="00BE1C66"/>
    <w:rsid w:val="00BE1EA1"/>
    <w:rsid w:val="00BE244A"/>
    <w:rsid w:val="00BE3B82"/>
    <w:rsid w:val="00BE402F"/>
    <w:rsid w:val="00BE547B"/>
    <w:rsid w:val="00BE753C"/>
    <w:rsid w:val="00BF0AD6"/>
    <w:rsid w:val="00BF0EA7"/>
    <w:rsid w:val="00BF1377"/>
    <w:rsid w:val="00BF1E1A"/>
    <w:rsid w:val="00BF275A"/>
    <w:rsid w:val="00BF2DE2"/>
    <w:rsid w:val="00BF3D56"/>
    <w:rsid w:val="00BF530B"/>
    <w:rsid w:val="00BF53AF"/>
    <w:rsid w:val="00BF54EC"/>
    <w:rsid w:val="00BF5608"/>
    <w:rsid w:val="00BF623A"/>
    <w:rsid w:val="00C003E6"/>
    <w:rsid w:val="00C01BED"/>
    <w:rsid w:val="00C01E22"/>
    <w:rsid w:val="00C037D4"/>
    <w:rsid w:val="00C03BA4"/>
    <w:rsid w:val="00C04000"/>
    <w:rsid w:val="00C04B99"/>
    <w:rsid w:val="00C059BC"/>
    <w:rsid w:val="00C05B71"/>
    <w:rsid w:val="00C10BCE"/>
    <w:rsid w:val="00C10F6F"/>
    <w:rsid w:val="00C11017"/>
    <w:rsid w:val="00C133A4"/>
    <w:rsid w:val="00C14F1F"/>
    <w:rsid w:val="00C15520"/>
    <w:rsid w:val="00C15983"/>
    <w:rsid w:val="00C21AEA"/>
    <w:rsid w:val="00C22106"/>
    <w:rsid w:val="00C2218E"/>
    <w:rsid w:val="00C227F3"/>
    <w:rsid w:val="00C24010"/>
    <w:rsid w:val="00C2448E"/>
    <w:rsid w:val="00C24726"/>
    <w:rsid w:val="00C25399"/>
    <w:rsid w:val="00C25F94"/>
    <w:rsid w:val="00C26D46"/>
    <w:rsid w:val="00C3118A"/>
    <w:rsid w:val="00C322BA"/>
    <w:rsid w:val="00C32C4D"/>
    <w:rsid w:val="00C33714"/>
    <w:rsid w:val="00C349CF"/>
    <w:rsid w:val="00C35071"/>
    <w:rsid w:val="00C35376"/>
    <w:rsid w:val="00C36CA2"/>
    <w:rsid w:val="00C375FC"/>
    <w:rsid w:val="00C4182A"/>
    <w:rsid w:val="00C421E7"/>
    <w:rsid w:val="00C43DFB"/>
    <w:rsid w:val="00C44AF1"/>
    <w:rsid w:val="00C458E5"/>
    <w:rsid w:val="00C45AE1"/>
    <w:rsid w:val="00C463C7"/>
    <w:rsid w:val="00C47758"/>
    <w:rsid w:val="00C47BF0"/>
    <w:rsid w:val="00C51964"/>
    <w:rsid w:val="00C51C05"/>
    <w:rsid w:val="00C51C61"/>
    <w:rsid w:val="00C51DED"/>
    <w:rsid w:val="00C526A6"/>
    <w:rsid w:val="00C53B04"/>
    <w:rsid w:val="00C5506B"/>
    <w:rsid w:val="00C55995"/>
    <w:rsid w:val="00C57037"/>
    <w:rsid w:val="00C634CD"/>
    <w:rsid w:val="00C63637"/>
    <w:rsid w:val="00C6397D"/>
    <w:rsid w:val="00C642FE"/>
    <w:rsid w:val="00C645DB"/>
    <w:rsid w:val="00C67735"/>
    <w:rsid w:val="00C67C4D"/>
    <w:rsid w:val="00C708D9"/>
    <w:rsid w:val="00C7146A"/>
    <w:rsid w:val="00C720AA"/>
    <w:rsid w:val="00C72E21"/>
    <w:rsid w:val="00C732AA"/>
    <w:rsid w:val="00C7376B"/>
    <w:rsid w:val="00C741C4"/>
    <w:rsid w:val="00C74A8A"/>
    <w:rsid w:val="00C75273"/>
    <w:rsid w:val="00C7609A"/>
    <w:rsid w:val="00C77455"/>
    <w:rsid w:val="00C80DDA"/>
    <w:rsid w:val="00C816B6"/>
    <w:rsid w:val="00C8235E"/>
    <w:rsid w:val="00C827C4"/>
    <w:rsid w:val="00C82FD5"/>
    <w:rsid w:val="00C85056"/>
    <w:rsid w:val="00C858D1"/>
    <w:rsid w:val="00C87A5A"/>
    <w:rsid w:val="00C90109"/>
    <w:rsid w:val="00C92D1D"/>
    <w:rsid w:val="00C93608"/>
    <w:rsid w:val="00C956B6"/>
    <w:rsid w:val="00CA088E"/>
    <w:rsid w:val="00CA2537"/>
    <w:rsid w:val="00CA2844"/>
    <w:rsid w:val="00CB202A"/>
    <w:rsid w:val="00CB2756"/>
    <w:rsid w:val="00CB2BB4"/>
    <w:rsid w:val="00CB3141"/>
    <w:rsid w:val="00CB46D2"/>
    <w:rsid w:val="00CB59BB"/>
    <w:rsid w:val="00CC1148"/>
    <w:rsid w:val="00CC33F1"/>
    <w:rsid w:val="00CC433B"/>
    <w:rsid w:val="00CC4814"/>
    <w:rsid w:val="00CC5D2B"/>
    <w:rsid w:val="00CC61AD"/>
    <w:rsid w:val="00CC6CA5"/>
    <w:rsid w:val="00CC76D9"/>
    <w:rsid w:val="00CD0956"/>
    <w:rsid w:val="00CD0BD4"/>
    <w:rsid w:val="00CD0CF8"/>
    <w:rsid w:val="00CD1264"/>
    <w:rsid w:val="00CD1A85"/>
    <w:rsid w:val="00CD1EAD"/>
    <w:rsid w:val="00CD4E60"/>
    <w:rsid w:val="00CE1135"/>
    <w:rsid w:val="00CE131C"/>
    <w:rsid w:val="00CE1B83"/>
    <w:rsid w:val="00CE1D5A"/>
    <w:rsid w:val="00CE23EE"/>
    <w:rsid w:val="00CE3325"/>
    <w:rsid w:val="00CE524B"/>
    <w:rsid w:val="00CE52F8"/>
    <w:rsid w:val="00CE6191"/>
    <w:rsid w:val="00CE67CA"/>
    <w:rsid w:val="00CE70CC"/>
    <w:rsid w:val="00CE7CC3"/>
    <w:rsid w:val="00CF0050"/>
    <w:rsid w:val="00CF27B0"/>
    <w:rsid w:val="00CF2978"/>
    <w:rsid w:val="00CF2FE2"/>
    <w:rsid w:val="00CF3095"/>
    <w:rsid w:val="00CF4D04"/>
    <w:rsid w:val="00CF5274"/>
    <w:rsid w:val="00CF5277"/>
    <w:rsid w:val="00CF53FF"/>
    <w:rsid w:val="00CF74D4"/>
    <w:rsid w:val="00CF7A96"/>
    <w:rsid w:val="00D018DC"/>
    <w:rsid w:val="00D03F30"/>
    <w:rsid w:val="00D04348"/>
    <w:rsid w:val="00D04940"/>
    <w:rsid w:val="00D05C8C"/>
    <w:rsid w:val="00D064D9"/>
    <w:rsid w:val="00D06DBF"/>
    <w:rsid w:val="00D12B5C"/>
    <w:rsid w:val="00D15319"/>
    <w:rsid w:val="00D157DF"/>
    <w:rsid w:val="00D15F75"/>
    <w:rsid w:val="00D160E3"/>
    <w:rsid w:val="00D169BE"/>
    <w:rsid w:val="00D2208A"/>
    <w:rsid w:val="00D231DE"/>
    <w:rsid w:val="00D259BF"/>
    <w:rsid w:val="00D27B74"/>
    <w:rsid w:val="00D30AF2"/>
    <w:rsid w:val="00D32836"/>
    <w:rsid w:val="00D3358F"/>
    <w:rsid w:val="00D342AB"/>
    <w:rsid w:val="00D34393"/>
    <w:rsid w:val="00D36997"/>
    <w:rsid w:val="00D4150C"/>
    <w:rsid w:val="00D42439"/>
    <w:rsid w:val="00D42721"/>
    <w:rsid w:val="00D42DE8"/>
    <w:rsid w:val="00D443A1"/>
    <w:rsid w:val="00D446CF"/>
    <w:rsid w:val="00D451CA"/>
    <w:rsid w:val="00D475A5"/>
    <w:rsid w:val="00D50DFF"/>
    <w:rsid w:val="00D52DFB"/>
    <w:rsid w:val="00D54128"/>
    <w:rsid w:val="00D574C7"/>
    <w:rsid w:val="00D621C0"/>
    <w:rsid w:val="00D62512"/>
    <w:rsid w:val="00D63690"/>
    <w:rsid w:val="00D647F2"/>
    <w:rsid w:val="00D65B23"/>
    <w:rsid w:val="00D67561"/>
    <w:rsid w:val="00D70F8E"/>
    <w:rsid w:val="00D72988"/>
    <w:rsid w:val="00D730E4"/>
    <w:rsid w:val="00D75CD9"/>
    <w:rsid w:val="00D770DA"/>
    <w:rsid w:val="00D815F0"/>
    <w:rsid w:val="00D81648"/>
    <w:rsid w:val="00D82A45"/>
    <w:rsid w:val="00D83C6A"/>
    <w:rsid w:val="00D8557E"/>
    <w:rsid w:val="00D85F91"/>
    <w:rsid w:val="00D86BA0"/>
    <w:rsid w:val="00D91236"/>
    <w:rsid w:val="00D92E7A"/>
    <w:rsid w:val="00D93B17"/>
    <w:rsid w:val="00D94275"/>
    <w:rsid w:val="00D95CBF"/>
    <w:rsid w:val="00D9723B"/>
    <w:rsid w:val="00DA17F0"/>
    <w:rsid w:val="00DA2B7C"/>
    <w:rsid w:val="00DA2E4D"/>
    <w:rsid w:val="00DA3852"/>
    <w:rsid w:val="00DB268D"/>
    <w:rsid w:val="00DB2ECA"/>
    <w:rsid w:val="00DB2FE3"/>
    <w:rsid w:val="00DB430E"/>
    <w:rsid w:val="00DB4860"/>
    <w:rsid w:val="00DB50AE"/>
    <w:rsid w:val="00DB5F15"/>
    <w:rsid w:val="00DB6444"/>
    <w:rsid w:val="00DB7756"/>
    <w:rsid w:val="00DC1C7E"/>
    <w:rsid w:val="00DC282A"/>
    <w:rsid w:val="00DC3494"/>
    <w:rsid w:val="00DC3E04"/>
    <w:rsid w:val="00DC522F"/>
    <w:rsid w:val="00DC6453"/>
    <w:rsid w:val="00DC7048"/>
    <w:rsid w:val="00DC7B65"/>
    <w:rsid w:val="00DD1D5E"/>
    <w:rsid w:val="00DD2A92"/>
    <w:rsid w:val="00DD2DF4"/>
    <w:rsid w:val="00DD5255"/>
    <w:rsid w:val="00DD53D1"/>
    <w:rsid w:val="00DD5848"/>
    <w:rsid w:val="00DD6459"/>
    <w:rsid w:val="00DE05A7"/>
    <w:rsid w:val="00DE0EC5"/>
    <w:rsid w:val="00DE0ED8"/>
    <w:rsid w:val="00DE1ECD"/>
    <w:rsid w:val="00DE4A14"/>
    <w:rsid w:val="00DE4A7C"/>
    <w:rsid w:val="00DF018F"/>
    <w:rsid w:val="00DF1F62"/>
    <w:rsid w:val="00DF2F46"/>
    <w:rsid w:val="00DF303F"/>
    <w:rsid w:val="00DF5B4C"/>
    <w:rsid w:val="00DF5D98"/>
    <w:rsid w:val="00DF6F71"/>
    <w:rsid w:val="00DF714C"/>
    <w:rsid w:val="00E00325"/>
    <w:rsid w:val="00E01A19"/>
    <w:rsid w:val="00E01D42"/>
    <w:rsid w:val="00E0285B"/>
    <w:rsid w:val="00E03541"/>
    <w:rsid w:val="00E04081"/>
    <w:rsid w:val="00E0504E"/>
    <w:rsid w:val="00E058BB"/>
    <w:rsid w:val="00E079B5"/>
    <w:rsid w:val="00E11361"/>
    <w:rsid w:val="00E11634"/>
    <w:rsid w:val="00E12CBB"/>
    <w:rsid w:val="00E156D3"/>
    <w:rsid w:val="00E20E1E"/>
    <w:rsid w:val="00E214AB"/>
    <w:rsid w:val="00E22077"/>
    <w:rsid w:val="00E22C16"/>
    <w:rsid w:val="00E23750"/>
    <w:rsid w:val="00E269D8"/>
    <w:rsid w:val="00E26BEF"/>
    <w:rsid w:val="00E27C35"/>
    <w:rsid w:val="00E27E37"/>
    <w:rsid w:val="00E30F1C"/>
    <w:rsid w:val="00E3421D"/>
    <w:rsid w:val="00E425F7"/>
    <w:rsid w:val="00E42696"/>
    <w:rsid w:val="00E439D7"/>
    <w:rsid w:val="00E43CDC"/>
    <w:rsid w:val="00E44278"/>
    <w:rsid w:val="00E448AB"/>
    <w:rsid w:val="00E44CA5"/>
    <w:rsid w:val="00E456BC"/>
    <w:rsid w:val="00E46457"/>
    <w:rsid w:val="00E4678A"/>
    <w:rsid w:val="00E53212"/>
    <w:rsid w:val="00E565FA"/>
    <w:rsid w:val="00E5666B"/>
    <w:rsid w:val="00E57952"/>
    <w:rsid w:val="00E60531"/>
    <w:rsid w:val="00E60FC0"/>
    <w:rsid w:val="00E6124B"/>
    <w:rsid w:val="00E61665"/>
    <w:rsid w:val="00E61D0D"/>
    <w:rsid w:val="00E63EDA"/>
    <w:rsid w:val="00E64AFC"/>
    <w:rsid w:val="00E66DBB"/>
    <w:rsid w:val="00E671CE"/>
    <w:rsid w:val="00E67970"/>
    <w:rsid w:val="00E706BF"/>
    <w:rsid w:val="00E72D13"/>
    <w:rsid w:val="00E73D9A"/>
    <w:rsid w:val="00E73E5B"/>
    <w:rsid w:val="00E750A2"/>
    <w:rsid w:val="00E757E6"/>
    <w:rsid w:val="00E761AE"/>
    <w:rsid w:val="00E8135F"/>
    <w:rsid w:val="00E82F24"/>
    <w:rsid w:val="00E833FA"/>
    <w:rsid w:val="00E8361B"/>
    <w:rsid w:val="00E8386F"/>
    <w:rsid w:val="00E83E23"/>
    <w:rsid w:val="00E87F62"/>
    <w:rsid w:val="00E955B5"/>
    <w:rsid w:val="00E95C81"/>
    <w:rsid w:val="00E95F75"/>
    <w:rsid w:val="00E96CFC"/>
    <w:rsid w:val="00E97004"/>
    <w:rsid w:val="00EA434E"/>
    <w:rsid w:val="00EA4A89"/>
    <w:rsid w:val="00EA6113"/>
    <w:rsid w:val="00EA6F72"/>
    <w:rsid w:val="00EB0AAF"/>
    <w:rsid w:val="00EB1178"/>
    <w:rsid w:val="00EB20EC"/>
    <w:rsid w:val="00EC07B5"/>
    <w:rsid w:val="00EC0FB3"/>
    <w:rsid w:val="00EC1C19"/>
    <w:rsid w:val="00EC48D8"/>
    <w:rsid w:val="00EC4A58"/>
    <w:rsid w:val="00EC5DFF"/>
    <w:rsid w:val="00EC69E7"/>
    <w:rsid w:val="00EC6C30"/>
    <w:rsid w:val="00ED3801"/>
    <w:rsid w:val="00ED5BDB"/>
    <w:rsid w:val="00ED66E6"/>
    <w:rsid w:val="00ED682B"/>
    <w:rsid w:val="00ED6D01"/>
    <w:rsid w:val="00ED76B5"/>
    <w:rsid w:val="00ED7BC6"/>
    <w:rsid w:val="00EE1297"/>
    <w:rsid w:val="00EE12FE"/>
    <w:rsid w:val="00EE2A71"/>
    <w:rsid w:val="00EE2C6C"/>
    <w:rsid w:val="00EE342F"/>
    <w:rsid w:val="00EE4391"/>
    <w:rsid w:val="00EE53A8"/>
    <w:rsid w:val="00EE6699"/>
    <w:rsid w:val="00EE7406"/>
    <w:rsid w:val="00EF0829"/>
    <w:rsid w:val="00EF420B"/>
    <w:rsid w:val="00EF4734"/>
    <w:rsid w:val="00EF4B7E"/>
    <w:rsid w:val="00EF5AC8"/>
    <w:rsid w:val="00EF6F54"/>
    <w:rsid w:val="00F00D7B"/>
    <w:rsid w:val="00F0177C"/>
    <w:rsid w:val="00F0231D"/>
    <w:rsid w:val="00F0243A"/>
    <w:rsid w:val="00F035A4"/>
    <w:rsid w:val="00F03972"/>
    <w:rsid w:val="00F047FE"/>
    <w:rsid w:val="00F05D8E"/>
    <w:rsid w:val="00F05E29"/>
    <w:rsid w:val="00F05FB4"/>
    <w:rsid w:val="00F061D4"/>
    <w:rsid w:val="00F0715B"/>
    <w:rsid w:val="00F07750"/>
    <w:rsid w:val="00F1122D"/>
    <w:rsid w:val="00F12A69"/>
    <w:rsid w:val="00F15DCD"/>
    <w:rsid w:val="00F1648C"/>
    <w:rsid w:val="00F166CA"/>
    <w:rsid w:val="00F1744C"/>
    <w:rsid w:val="00F20D53"/>
    <w:rsid w:val="00F20E99"/>
    <w:rsid w:val="00F23E98"/>
    <w:rsid w:val="00F24D73"/>
    <w:rsid w:val="00F261A8"/>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397F"/>
    <w:rsid w:val="00F43A6E"/>
    <w:rsid w:val="00F4681D"/>
    <w:rsid w:val="00F47561"/>
    <w:rsid w:val="00F47915"/>
    <w:rsid w:val="00F47CD5"/>
    <w:rsid w:val="00F50AE9"/>
    <w:rsid w:val="00F51292"/>
    <w:rsid w:val="00F51FE9"/>
    <w:rsid w:val="00F53270"/>
    <w:rsid w:val="00F53837"/>
    <w:rsid w:val="00F54A5F"/>
    <w:rsid w:val="00F54B07"/>
    <w:rsid w:val="00F55572"/>
    <w:rsid w:val="00F5591F"/>
    <w:rsid w:val="00F56590"/>
    <w:rsid w:val="00F60574"/>
    <w:rsid w:val="00F605E4"/>
    <w:rsid w:val="00F60D24"/>
    <w:rsid w:val="00F62BD2"/>
    <w:rsid w:val="00F62EFC"/>
    <w:rsid w:val="00F62FA4"/>
    <w:rsid w:val="00F635A5"/>
    <w:rsid w:val="00F64BF1"/>
    <w:rsid w:val="00F65F94"/>
    <w:rsid w:val="00F67129"/>
    <w:rsid w:val="00F673FC"/>
    <w:rsid w:val="00F70150"/>
    <w:rsid w:val="00F722A4"/>
    <w:rsid w:val="00F7344C"/>
    <w:rsid w:val="00F73798"/>
    <w:rsid w:val="00F73D34"/>
    <w:rsid w:val="00F7435C"/>
    <w:rsid w:val="00F76054"/>
    <w:rsid w:val="00F77F5B"/>
    <w:rsid w:val="00F80026"/>
    <w:rsid w:val="00F815A6"/>
    <w:rsid w:val="00F82501"/>
    <w:rsid w:val="00F8289F"/>
    <w:rsid w:val="00F84651"/>
    <w:rsid w:val="00F84786"/>
    <w:rsid w:val="00F87AE5"/>
    <w:rsid w:val="00F91554"/>
    <w:rsid w:val="00F91D33"/>
    <w:rsid w:val="00F92291"/>
    <w:rsid w:val="00F92545"/>
    <w:rsid w:val="00F93DDE"/>
    <w:rsid w:val="00F9508F"/>
    <w:rsid w:val="00F96092"/>
    <w:rsid w:val="00F97AD8"/>
    <w:rsid w:val="00F97EDD"/>
    <w:rsid w:val="00FA0FBF"/>
    <w:rsid w:val="00FA14B1"/>
    <w:rsid w:val="00FA17CE"/>
    <w:rsid w:val="00FA1ABD"/>
    <w:rsid w:val="00FA1BA2"/>
    <w:rsid w:val="00FA200A"/>
    <w:rsid w:val="00FA2D9A"/>
    <w:rsid w:val="00FA3518"/>
    <w:rsid w:val="00FA45EB"/>
    <w:rsid w:val="00FA6FC5"/>
    <w:rsid w:val="00FA7261"/>
    <w:rsid w:val="00FA7B7B"/>
    <w:rsid w:val="00FB0447"/>
    <w:rsid w:val="00FB0C0A"/>
    <w:rsid w:val="00FB133D"/>
    <w:rsid w:val="00FB1355"/>
    <w:rsid w:val="00FB16EB"/>
    <w:rsid w:val="00FB2107"/>
    <w:rsid w:val="00FB26E4"/>
    <w:rsid w:val="00FB2A5B"/>
    <w:rsid w:val="00FB3E5D"/>
    <w:rsid w:val="00FB5344"/>
    <w:rsid w:val="00FB5EEB"/>
    <w:rsid w:val="00FB6138"/>
    <w:rsid w:val="00FB6B1D"/>
    <w:rsid w:val="00FB6C55"/>
    <w:rsid w:val="00FB700B"/>
    <w:rsid w:val="00FB70C4"/>
    <w:rsid w:val="00FB7B20"/>
    <w:rsid w:val="00FB7C9F"/>
    <w:rsid w:val="00FC4243"/>
    <w:rsid w:val="00FC536E"/>
    <w:rsid w:val="00FC5D9B"/>
    <w:rsid w:val="00FC60E4"/>
    <w:rsid w:val="00FC6237"/>
    <w:rsid w:val="00FC75BD"/>
    <w:rsid w:val="00FC7684"/>
    <w:rsid w:val="00FD072C"/>
    <w:rsid w:val="00FD15C7"/>
    <w:rsid w:val="00FD21AF"/>
    <w:rsid w:val="00FD51BC"/>
    <w:rsid w:val="00FD68ED"/>
    <w:rsid w:val="00FD7364"/>
    <w:rsid w:val="00FD737A"/>
    <w:rsid w:val="00FD77AF"/>
    <w:rsid w:val="00FE02F4"/>
    <w:rsid w:val="00FE2780"/>
    <w:rsid w:val="00FE48F0"/>
    <w:rsid w:val="00FE494F"/>
    <w:rsid w:val="00FE4B0F"/>
    <w:rsid w:val="00FE70CF"/>
    <w:rsid w:val="00FF383B"/>
    <w:rsid w:val="00FF3920"/>
    <w:rsid w:val="00FF3A3C"/>
    <w:rsid w:val="00FF3F54"/>
    <w:rsid w:val="00FF5602"/>
    <w:rsid w:val="00FF62F7"/>
    <w:rsid w:val="00FF6699"/>
    <w:rsid w:val="00FF69C6"/>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8785">
      <o:colormru v:ext="edit" colors="#09c,#069,#004b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93030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097250">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47074445">
      <w:bodyDiv w:val="1"/>
      <w:marLeft w:val="0"/>
      <w:marRight w:val="0"/>
      <w:marTop w:val="0"/>
      <w:marBottom w:val="0"/>
      <w:divBdr>
        <w:top w:val="none" w:sz="0" w:space="0" w:color="auto"/>
        <w:left w:val="none" w:sz="0" w:space="0" w:color="auto"/>
        <w:bottom w:val="none" w:sz="0" w:space="0" w:color="auto"/>
        <w:right w:val="none" w:sz="0" w:space="0" w:color="auto"/>
      </w:divBdr>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1149609">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116653">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63550103">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788381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29913025">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04377">
      <w:bodyDiv w:val="1"/>
      <w:marLeft w:val="0"/>
      <w:marRight w:val="0"/>
      <w:marTop w:val="0"/>
      <w:marBottom w:val="0"/>
      <w:divBdr>
        <w:top w:val="none" w:sz="0" w:space="0" w:color="auto"/>
        <w:left w:val="none" w:sz="0" w:space="0" w:color="auto"/>
        <w:bottom w:val="none" w:sz="0" w:space="0" w:color="auto"/>
        <w:right w:val="none" w:sz="0" w:space="0" w:color="auto"/>
      </w:divBdr>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ood.gov.au/data-analysis-reporting" TargetMode="External"/><Relationship Id="rId18" Type="http://schemas.openxmlformats.org/officeDocument/2006/relationships/hyperlink" Target="http://www.haemophilia.org.au" TargetMode="External"/><Relationship Id="rId26" Type="http://schemas.openxmlformats.org/officeDocument/2006/relationships/hyperlink" Target="http://www.blood.gov.au/privacy-info-abdr-myabdr" TargetMode="External"/><Relationship Id="rId39" Type="http://schemas.openxmlformats.org/officeDocument/2006/relationships/image" Target="media/image12.png"/><Relationship Id="rId21" Type="http://schemas.openxmlformats.org/officeDocument/2006/relationships/footer" Target="footer1.xml"/><Relationship Id="rId34" Type="http://schemas.openxmlformats.org/officeDocument/2006/relationships/image" Target="media/image7.emf"/><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4.pn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blood.gov.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haemophilia.org.au" TargetMode="External"/><Relationship Id="rId32" Type="http://schemas.openxmlformats.org/officeDocument/2006/relationships/image" Target="media/image6.emf"/><Relationship Id="rId37" Type="http://schemas.openxmlformats.org/officeDocument/2006/relationships/image" Target="media/image10.png"/><Relationship Id="rId40" Type="http://schemas.openxmlformats.org/officeDocument/2006/relationships/image" Target="media/image13.emf"/><Relationship Id="rId45" Type="http://schemas.openxmlformats.org/officeDocument/2006/relationships/image" Target="media/image17.png"/><Relationship Id="rId53" Type="http://schemas.openxmlformats.org/officeDocument/2006/relationships/chart" Target="charts/chart1.xml"/><Relationship Id="rId58" Type="http://schemas.openxmlformats.org/officeDocument/2006/relationships/image" Target="media/image27.png"/><Relationship Id="rId66" Type="http://schemas.openxmlformats.org/officeDocument/2006/relationships/footer" Target="footer10.xml"/><Relationship Id="rId5" Type="http://schemas.microsoft.com/office/2007/relationships/stylesWithEffects" Target="stylesWithEffects.xml"/><Relationship Id="rId15" Type="http://schemas.openxmlformats.org/officeDocument/2006/relationships/hyperlink" Target="mailto:data@blood.gov.au" TargetMode="External"/><Relationship Id="rId23" Type="http://schemas.openxmlformats.org/officeDocument/2006/relationships/hyperlink" Target="http://www.ahcdo.org.au"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image" Target="media/image1.jpeg"/><Relationship Id="rId19" Type="http://schemas.openxmlformats.org/officeDocument/2006/relationships/hyperlink" Target="http://www.wfh.org" TargetMode="External"/><Relationship Id="rId31" Type="http://schemas.openxmlformats.org/officeDocument/2006/relationships/footer" Target="footer4.xml"/><Relationship Id="rId44" Type="http://schemas.openxmlformats.org/officeDocument/2006/relationships/footer" Target="footer6.xml"/><Relationship Id="rId52" Type="http://schemas.openxmlformats.org/officeDocument/2006/relationships/footer" Target="footer8.xml"/><Relationship Id="rId60" Type="http://schemas.openxmlformats.org/officeDocument/2006/relationships/image" Target="media/image29.png"/><Relationship Id="rId65"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haemophilia.org.au" TargetMode="External"/><Relationship Id="rId27" Type="http://schemas.openxmlformats.org/officeDocument/2006/relationships/hyperlink" Target="https://www.blood.gov.au/privacy-info-abdr-myabdr" TargetMode="External"/><Relationship Id="rId30" Type="http://schemas.openxmlformats.org/officeDocument/2006/relationships/footer" Target="footer3.xml"/><Relationship Id="rId35" Type="http://schemas.openxmlformats.org/officeDocument/2006/relationships/image" Target="media/image8.emf"/><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5.png"/><Relationship Id="rId64" Type="http://schemas.openxmlformats.org/officeDocument/2006/relationships/footer" Target="footer9.xml"/><Relationship Id="rId8" Type="http://schemas.openxmlformats.org/officeDocument/2006/relationships/footnotes" Target="footnotes.xml"/><Relationship Id="rId51" Type="http://schemas.openxmlformats.org/officeDocument/2006/relationships/footer" Target="footer7.xml"/><Relationship Id="rId3" Type="http://schemas.openxmlformats.org/officeDocument/2006/relationships/numbering" Target="numbering.xml"/><Relationship Id="rId12" Type="http://schemas.openxmlformats.org/officeDocument/2006/relationships/image" Target="cid:F6C40535-00CF-4106-8E67-54EA8699523D@swelldesign.com.au" TargetMode="External"/><Relationship Id="rId17" Type="http://schemas.openxmlformats.org/officeDocument/2006/relationships/hyperlink" Target="http://www.wfh.org" TargetMode="External"/><Relationship Id="rId25" Type="http://schemas.openxmlformats.org/officeDocument/2006/relationships/hyperlink" Target="http://www.ahcdo.org.au" TargetMode="External"/><Relationship Id="rId33" Type="http://schemas.openxmlformats.org/officeDocument/2006/relationships/footer" Target="footer5.xml"/><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image" Target="media/image14.emf"/><Relationship Id="rId54" Type="http://schemas.openxmlformats.org/officeDocument/2006/relationships/image" Target="media/image23.png"/><Relationship Id="rId6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nba.local\Data\Restricted\Data\ABDR%20Reports\ABDR%20Reports\Annual%20Report%202017%20-18\2016-17%20Report\ABDR%20Annual%20Report%20Tables%20and%20Figures%202016-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9933FF"/>
              </a:solidFill>
            </c:spPr>
          </c:dPt>
          <c:dPt>
            <c:idx val="1"/>
            <c:bubble3D val="0"/>
            <c:spPr>
              <a:solidFill>
                <a:srgbClr val="00B0F0"/>
              </a:solidFill>
            </c:spPr>
          </c:dPt>
          <c:dPt>
            <c:idx val="2"/>
            <c:bubble3D val="0"/>
            <c:spPr>
              <a:solidFill>
                <a:srgbClr val="FFFF00"/>
              </a:solidFill>
            </c:spPr>
          </c:dPt>
          <c:dPt>
            <c:idx val="3"/>
            <c:bubble3D val="0"/>
            <c:spPr>
              <a:solidFill>
                <a:srgbClr val="FF0000"/>
              </a:solidFill>
            </c:spPr>
          </c:dPt>
          <c:dPt>
            <c:idx val="4"/>
            <c:bubble3D val="0"/>
            <c:spPr>
              <a:solidFill>
                <a:schemeClr val="tx2">
                  <a:lumMod val="60000"/>
                  <a:lumOff val="40000"/>
                </a:schemeClr>
              </a:solidFill>
            </c:spPr>
          </c:dPt>
          <c:dPt>
            <c:idx val="5"/>
            <c:bubble3D val="0"/>
            <c:spPr>
              <a:solidFill>
                <a:schemeClr val="bg1">
                  <a:lumMod val="75000"/>
                </a:schemeClr>
              </a:solidFill>
            </c:spPr>
          </c:dPt>
          <c:dLbls>
            <c:dLbl>
              <c:idx val="1"/>
              <c:layout>
                <c:manualLayout>
                  <c:x val="3.2229457713907672E-2"/>
                  <c:y val="-4.4999833183822384E-2"/>
                </c:manualLayout>
              </c:layout>
              <c:showLegendKey val="0"/>
              <c:showVal val="0"/>
              <c:showCatName val="1"/>
              <c:showSerName val="0"/>
              <c:showPercent val="1"/>
              <c:showBubbleSize val="0"/>
            </c:dLbl>
            <c:dLbl>
              <c:idx val="2"/>
              <c:layout>
                <c:manualLayout>
                  <c:x val="5.3677749330263771E-2"/>
                  <c:y val="7.1025495436252362E-2"/>
                </c:manualLayout>
              </c:layout>
              <c:showLegendKey val="0"/>
              <c:showVal val="0"/>
              <c:showCatName val="1"/>
              <c:showSerName val="0"/>
              <c:showPercent val="1"/>
              <c:showBubbleSize val="0"/>
            </c:dLbl>
            <c:dLbl>
              <c:idx val="3"/>
              <c:layout>
                <c:manualLayout>
                  <c:x val="-0.16989848685102599"/>
                  <c:y val="-0.21165964011982077"/>
                </c:manualLayout>
              </c:layout>
              <c:showLegendKey val="0"/>
              <c:showVal val="0"/>
              <c:showCatName val="1"/>
              <c:showSerName val="0"/>
              <c:showPercent val="1"/>
              <c:showBubbleSize val="0"/>
            </c:dLbl>
            <c:numFmt formatCode="0.0%" sourceLinked="0"/>
            <c:txPr>
              <a:bodyPr/>
              <a:lstStyle/>
              <a:p>
                <a:pPr>
                  <a:defRPr sz="1200"/>
                </a:pPr>
                <a:endParaRPr lang="en-US"/>
              </a:p>
            </c:txPr>
            <c:showLegendKey val="0"/>
            <c:showVal val="0"/>
            <c:showCatName val="1"/>
            <c:showSerName val="0"/>
            <c:showPercent val="1"/>
            <c:showBubbleSize val="0"/>
            <c:showLeaderLines val="1"/>
          </c:dLbls>
          <c:cat>
            <c:strRef>
              <c:f>'Fig 15 (From IG annual report)'!$A$18:$A$23</c:f>
              <c:strCache>
                <c:ptCount val="6"/>
                <c:pt idx="0">
                  <c:v>Clotting Factor Products</c:v>
                </c:pt>
                <c:pt idx="1">
                  <c:v>Hyperimmunes (including plasma for fractionation)</c:v>
                </c:pt>
                <c:pt idx="2">
                  <c:v>Diagnostic</c:v>
                </c:pt>
                <c:pt idx="3">
                  <c:v>Ig (including plasma for fractionation)</c:v>
                </c:pt>
                <c:pt idx="4">
                  <c:v>Albumin</c:v>
                </c:pt>
                <c:pt idx="5">
                  <c:v>Fresh Blood Products</c:v>
                </c:pt>
              </c:strCache>
            </c:strRef>
          </c:cat>
          <c:val>
            <c:numRef>
              <c:f>'Fig 15 (From IG annual report)'!$B$18:$B$23</c:f>
              <c:numCache>
                <c:formatCode>0.0%</c:formatCode>
                <c:ptCount val="6"/>
                <c:pt idx="0">
                  <c:v>0.14374549107457454</c:v>
                </c:pt>
                <c:pt idx="1">
                  <c:v>1.1705209885557406E-2</c:v>
                </c:pt>
                <c:pt idx="2">
                  <c:v>4.2448481246048064E-3</c:v>
                </c:pt>
                <c:pt idx="3">
                  <c:v>0.48760985140656099</c:v>
                </c:pt>
                <c:pt idx="4">
                  <c:v>2.7179787691428772E-2</c:v>
                </c:pt>
                <c:pt idx="5">
                  <c:v>0.32551481181727338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B8EB7-6AD4-442D-90DC-157163AF955E}">
  <ds:schemaRefs>
    <ds:schemaRef ds:uri="http://schemas.openxmlformats.org/officeDocument/2006/bibliography"/>
  </ds:schemaRefs>
</ds:datastoreItem>
</file>

<file path=customXml/itemProps2.xml><?xml version="1.0" encoding="utf-8"?>
<ds:datastoreItem xmlns:ds="http://schemas.openxmlformats.org/officeDocument/2006/customXml" ds:itemID="{581ADE75-1A6D-4AF4-A445-CE5630BAD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18003</Words>
  <Characters>102623</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120386</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2019-08-16T02:00:00Z</dcterms:created>
  <dcterms:modified xsi:type="dcterms:W3CDTF">2019-08-16T02:08:00Z</dcterms:modified>
  <cp:version/>
</cp:coreProperties>
</file>