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771644" w14:textId="064E1DA2" w:rsidR="004510AA" w:rsidRDefault="007070A4" w:rsidP="00387DBD">
      <w:pPr>
        <w:ind w:left="-560"/>
      </w:pPr>
      <w:r w:rsidRPr="007070A4">
        <w:rPr>
          <w:noProof/>
        </w:rPr>
        <w:drawing>
          <wp:inline distT="0" distB="0" distL="0" distR="0" wp14:anchorId="7DD37576" wp14:editId="593A1C11">
            <wp:extent cx="7572375" cy="10658239"/>
            <wp:effectExtent l="0" t="0" r="0" b="0"/>
            <wp:docPr id="1262320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20841" name=""/>
                    <pic:cNvPicPr/>
                  </pic:nvPicPr>
                  <pic:blipFill>
                    <a:blip r:embed="rId8"/>
                    <a:stretch>
                      <a:fillRect/>
                    </a:stretch>
                  </pic:blipFill>
                  <pic:spPr>
                    <a:xfrm>
                      <a:off x="0" y="0"/>
                      <a:ext cx="7591120" cy="10684623"/>
                    </a:xfrm>
                    <a:prstGeom prst="rect">
                      <a:avLst/>
                    </a:prstGeom>
                  </pic:spPr>
                </pic:pic>
              </a:graphicData>
            </a:graphic>
          </wp:inline>
        </w:drawing>
      </w:r>
    </w:p>
    <w:p w14:paraId="0F723A16" w14:textId="77777777" w:rsidR="00387DBD" w:rsidRDefault="00387DBD" w:rsidP="004510AA">
      <w:pPr>
        <w:spacing w:after="0"/>
        <w:rPr>
          <w:lang w:val="en-US"/>
        </w:rPr>
      </w:pPr>
    </w:p>
    <w:p w14:paraId="57ECE827" w14:textId="77777777" w:rsidR="00387DBD" w:rsidRDefault="00387DBD" w:rsidP="004510AA">
      <w:pPr>
        <w:spacing w:after="0"/>
        <w:rPr>
          <w:lang w:val="en-US"/>
        </w:rPr>
      </w:pPr>
    </w:p>
    <w:p w14:paraId="49CD2FE6" w14:textId="77777777" w:rsidR="00387DBD" w:rsidRDefault="00387DBD" w:rsidP="004510AA">
      <w:pPr>
        <w:spacing w:after="0"/>
        <w:rPr>
          <w:lang w:val="en-US"/>
        </w:rPr>
      </w:pPr>
    </w:p>
    <w:p w14:paraId="026D96DF" w14:textId="77777777" w:rsidR="00387DBD" w:rsidRDefault="00387DBD" w:rsidP="004510AA">
      <w:pPr>
        <w:spacing w:after="0"/>
        <w:rPr>
          <w:lang w:val="en-US"/>
        </w:rPr>
      </w:pPr>
    </w:p>
    <w:p w14:paraId="11BF6BE6" w14:textId="77777777" w:rsidR="00387DBD" w:rsidRDefault="00387DBD" w:rsidP="004510AA">
      <w:pPr>
        <w:spacing w:after="0"/>
        <w:rPr>
          <w:lang w:val="en-US"/>
        </w:rPr>
      </w:pPr>
    </w:p>
    <w:p w14:paraId="204AFCA5" w14:textId="77777777" w:rsidR="00387DBD" w:rsidRDefault="00387DBD" w:rsidP="004510AA">
      <w:pPr>
        <w:spacing w:after="0"/>
        <w:rPr>
          <w:lang w:val="en-US"/>
        </w:rPr>
      </w:pPr>
    </w:p>
    <w:p w14:paraId="41795DE5" w14:textId="77777777" w:rsidR="00387DBD" w:rsidRDefault="00387DBD" w:rsidP="004510AA">
      <w:pPr>
        <w:spacing w:after="0"/>
        <w:rPr>
          <w:lang w:val="en-US"/>
        </w:rPr>
      </w:pPr>
    </w:p>
    <w:p w14:paraId="02B5A9CC" w14:textId="77777777" w:rsidR="00387DBD" w:rsidRDefault="00387DBD" w:rsidP="004510AA">
      <w:pPr>
        <w:spacing w:after="0"/>
        <w:rPr>
          <w:lang w:val="en-US"/>
        </w:rPr>
      </w:pPr>
    </w:p>
    <w:p w14:paraId="516AFB4D" w14:textId="77777777" w:rsidR="00387DBD" w:rsidRDefault="00387DBD" w:rsidP="004510AA">
      <w:pPr>
        <w:spacing w:after="0"/>
        <w:rPr>
          <w:lang w:val="en-US"/>
        </w:rPr>
      </w:pPr>
    </w:p>
    <w:p w14:paraId="506CCCA2" w14:textId="77777777" w:rsidR="00387DBD" w:rsidRDefault="00387DBD" w:rsidP="004510AA">
      <w:pPr>
        <w:spacing w:after="0"/>
        <w:rPr>
          <w:lang w:val="en-US"/>
        </w:rPr>
      </w:pPr>
    </w:p>
    <w:p w14:paraId="346D1739" w14:textId="77777777" w:rsidR="00387DBD" w:rsidRDefault="00387DBD" w:rsidP="004510AA">
      <w:pPr>
        <w:spacing w:after="0"/>
        <w:rPr>
          <w:lang w:val="en-US"/>
        </w:rPr>
      </w:pPr>
    </w:p>
    <w:p w14:paraId="3D2390D2" w14:textId="77777777" w:rsidR="00387DBD" w:rsidRDefault="00387DBD" w:rsidP="004510AA">
      <w:pPr>
        <w:spacing w:after="0"/>
        <w:rPr>
          <w:lang w:val="en-US"/>
        </w:rPr>
      </w:pPr>
    </w:p>
    <w:p w14:paraId="6B9C0F5E" w14:textId="77777777" w:rsidR="00387DBD" w:rsidRDefault="00387DBD" w:rsidP="004510AA">
      <w:pPr>
        <w:spacing w:after="0"/>
        <w:rPr>
          <w:lang w:val="en-US"/>
        </w:rPr>
      </w:pPr>
    </w:p>
    <w:p w14:paraId="399E32CD" w14:textId="29779501" w:rsidR="004510AA" w:rsidRPr="004510AA" w:rsidRDefault="004510AA" w:rsidP="004510AA">
      <w:pPr>
        <w:spacing w:after="0"/>
        <w:rPr>
          <w:lang w:val="en-US"/>
        </w:rPr>
      </w:pPr>
      <w:r w:rsidRPr="004510AA">
        <w:rPr>
          <w:lang w:val="en-US"/>
        </w:rPr>
        <w:t>© National Blood Authority, 2014.</w:t>
      </w:r>
    </w:p>
    <w:p w14:paraId="050FC54F" w14:textId="77777777" w:rsidR="004510AA" w:rsidRPr="004510AA" w:rsidRDefault="004510AA" w:rsidP="004510AA">
      <w:pPr>
        <w:spacing w:after="0"/>
        <w:rPr>
          <w:lang w:val="en-US"/>
        </w:rPr>
      </w:pPr>
    </w:p>
    <w:p w14:paraId="49110B37" w14:textId="77777777" w:rsidR="004510AA" w:rsidRPr="004510AA" w:rsidRDefault="004510AA" w:rsidP="004510AA">
      <w:pPr>
        <w:spacing w:after="0"/>
        <w:rPr>
          <w:lang w:val="en-US"/>
        </w:rPr>
      </w:pPr>
    </w:p>
    <w:p w14:paraId="2DE81A91" w14:textId="77777777" w:rsidR="004510AA" w:rsidRPr="004510AA" w:rsidRDefault="004510AA" w:rsidP="004510AA">
      <w:pPr>
        <w:spacing w:after="0"/>
        <w:rPr>
          <w:lang w:val="en-US"/>
        </w:rPr>
      </w:pPr>
    </w:p>
    <w:p w14:paraId="3C50017F" w14:textId="77777777" w:rsidR="004510AA" w:rsidRPr="004510AA" w:rsidRDefault="004510AA" w:rsidP="004510AA">
      <w:pPr>
        <w:spacing w:after="0"/>
        <w:rPr>
          <w:lang w:val="en-US"/>
        </w:rPr>
      </w:pPr>
    </w:p>
    <w:p w14:paraId="6456304A" w14:textId="77777777" w:rsidR="004510AA" w:rsidRPr="004510AA" w:rsidRDefault="004510AA" w:rsidP="004510AA">
      <w:pPr>
        <w:spacing w:after="0"/>
        <w:rPr>
          <w:lang w:val="en-US"/>
        </w:rPr>
      </w:pPr>
      <w:proofErr w:type="gramStart"/>
      <w:r w:rsidRPr="004510AA">
        <w:rPr>
          <w:lang w:val="en-US"/>
        </w:rPr>
        <w:t>With the exception of</w:t>
      </w:r>
      <w:proofErr w:type="gramEnd"/>
      <w:r w:rsidRPr="004510AA">
        <w:rPr>
          <w:lang w:val="en-US"/>
        </w:rPr>
        <w:t xml:space="preserve"> any logos and registered trademarks, and where otherwise noted, all material presented</w:t>
      </w:r>
    </w:p>
    <w:p w14:paraId="598767D7" w14:textId="77777777" w:rsidR="004510AA" w:rsidRPr="004510AA" w:rsidRDefault="004510AA" w:rsidP="004510AA">
      <w:pPr>
        <w:spacing w:after="0"/>
        <w:rPr>
          <w:lang w:val="en-US"/>
        </w:rPr>
      </w:pPr>
      <w:r w:rsidRPr="004510AA">
        <w:rPr>
          <w:lang w:val="en-US"/>
        </w:rPr>
        <w:t xml:space="preserve">in this document is provided under a Creative Commons Attribution 3.0 Australia </w:t>
      </w:r>
      <w:hyperlink r:id="rId9" w:history="1">
        <w:r w:rsidRPr="004510AA">
          <w:rPr>
            <w:rStyle w:val="Hyperlink"/>
            <w:lang w:val="en-US"/>
          </w:rPr>
          <w:t>(http://creativecommons.org/</w:t>
        </w:r>
      </w:hyperlink>
    </w:p>
    <w:p w14:paraId="3AA77E98" w14:textId="77777777" w:rsidR="004510AA" w:rsidRPr="004510AA" w:rsidRDefault="004510AA" w:rsidP="004510AA">
      <w:pPr>
        <w:spacing w:after="0"/>
        <w:rPr>
          <w:lang w:val="en-US"/>
        </w:rPr>
      </w:pPr>
      <w:r w:rsidRPr="004510AA">
        <w:rPr>
          <w:lang w:val="en-US"/>
        </w:rPr>
        <w:t xml:space="preserve">licenses/by/3.0/au/) </w:t>
      </w:r>
      <w:proofErr w:type="spellStart"/>
      <w:r w:rsidRPr="004510AA">
        <w:rPr>
          <w:lang w:val="en-US"/>
        </w:rPr>
        <w:t>licence</w:t>
      </w:r>
      <w:proofErr w:type="spellEnd"/>
      <w:r w:rsidRPr="004510AA">
        <w:rPr>
          <w:lang w:val="en-US"/>
        </w:rPr>
        <w:t>.</w:t>
      </w:r>
    </w:p>
    <w:p w14:paraId="46B05EBE" w14:textId="77777777" w:rsidR="004510AA" w:rsidRPr="004510AA" w:rsidRDefault="004510AA" w:rsidP="004510AA">
      <w:pPr>
        <w:spacing w:after="0"/>
        <w:rPr>
          <w:lang w:val="en-US"/>
        </w:rPr>
      </w:pPr>
    </w:p>
    <w:p w14:paraId="772F6A79" w14:textId="77777777" w:rsidR="004510AA" w:rsidRPr="004510AA" w:rsidRDefault="004510AA" w:rsidP="004510AA">
      <w:pPr>
        <w:spacing w:after="0"/>
        <w:rPr>
          <w:lang w:val="en-US"/>
        </w:rPr>
      </w:pPr>
      <w:r w:rsidRPr="004510AA">
        <w:rPr>
          <w:lang w:val="en-US"/>
        </w:rPr>
        <w:t xml:space="preserve">The details of the relevant </w:t>
      </w:r>
      <w:proofErr w:type="spellStart"/>
      <w:r w:rsidRPr="004510AA">
        <w:rPr>
          <w:lang w:val="en-US"/>
        </w:rPr>
        <w:t>licence</w:t>
      </w:r>
      <w:proofErr w:type="spellEnd"/>
      <w:r w:rsidRPr="004510AA">
        <w:rPr>
          <w:lang w:val="en-US"/>
        </w:rPr>
        <w:t xml:space="preserve"> conditions are available on the Creative Commons website (accessible using the links provided) as is the full legal code for the CC BY 3.0</w:t>
      </w:r>
    </w:p>
    <w:p w14:paraId="7114A0C9" w14:textId="77777777" w:rsidR="004510AA" w:rsidRPr="004510AA" w:rsidRDefault="004510AA" w:rsidP="004510AA">
      <w:pPr>
        <w:spacing w:after="0"/>
        <w:rPr>
          <w:lang w:val="fr-FR"/>
        </w:rPr>
      </w:pPr>
      <w:r w:rsidRPr="004510AA">
        <w:rPr>
          <w:lang w:val="fr-FR"/>
        </w:rPr>
        <w:t xml:space="preserve">AU </w:t>
      </w:r>
      <w:proofErr w:type="spellStart"/>
      <w:r w:rsidRPr="004510AA">
        <w:rPr>
          <w:lang w:val="fr-FR"/>
        </w:rPr>
        <w:t>license</w:t>
      </w:r>
      <w:proofErr w:type="spellEnd"/>
      <w:r w:rsidRPr="004510AA">
        <w:rPr>
          <w:lang w:val="fr-FR"/>
        </w:rPr>
        <w:t xml:space="preserve"> </w:t>
      </w:r>
      <w:hyperlink r:id="rId10" w:history="1">
        <w:r w:rsidRPr="004510AA">
          <w:rPr>
            <w:rStyle w:val="Hyperlink"/>
            <w:lang w:val="fr-FR"/>
          </w:rPr>
          <w:t>(http://creativecommons.org/licenses/by/3.0/au/legalcode).</w:t>
        </w:r>
      </w:hyperlink>
    </w:p>
    <w:p w14:paraId="3F693089" w14:textId="77777777" w:rsidR="004510AA" w:rsidRPr="004510AA" w:rsidRDefault="004510AA" w:rsidP="004510AA">
      <w:pPr>
        <w:spacing w:after="0"/>
        <w:rPr>
          <w:lang w:val="fr-FR"/>
        </w:rPr>
      </w:pPr>
    </w:p>
    <w:p w14:paraId="4177D8CD" w14:textId="77777777" w:rsidR="004510AA" w:rsidRPr="004510AA" w:rsidRDefault="004510AA" w:rsidP="004510AA">
      <w:pPr>
        <w:spacing w:after="0"/>
        <w:rPr>
          <w:lang w:val="en-US"/>
        </w:rPr>
      </w:pPr>
      <w:r w:rsidRPr="004510AA">
        <w:rPr>
          <w:lang w:val="en-US"/>
        </w:rPr>
        <w:t>The content obtained from this document or derivative of this work must be attributed as the Managing Blood and Blood Product Inventory: Guidelines for Australian Health Providers.</w:t>
      </w:r>
    </w:p>
    <w:p w14:paraId="2DC512EE" w14:textId="77777777" w:rsidR="004510AA" w:rsidRPr="004510AA" w:rsidRDefault="004510AA" w:rsidP="004510AA">
      <w:pPr>
        <w:spacing w:after="0"/>
        <w:rPr>
          <w:lang w:val="en-US"/>
        </w:rPr>
      </w:pPr>
    </w:p>
    <w:p w14:paraId="7C7401DC" w14:textId="77777777" w:rsidR="004510AA" w:rsidRPr="004510AA" w:rsidRDefault="004510AA" w:rsidP="004510AA">
      <w:pPr>
        <w:spacing w:after="0"/>
        <w:rPr>
          <w:lang w:val="en-US"/>
        </w:rPr>
      </w:pPr>
      <w:r w:rsidRPr="004510AA">
        <w:rPr>
          <w:lang w:val="en-US"/>
        </w:rPr>
        <w:t>ISBN 978-0-9873687-7-5 (Print Edition)</w:t>
      </w:r>
    </w:p>
    <w:p w14:paraId="0978471E" w14:textId="77777777" w:rsidR="004510AA" w:rsidRPr="004510AA" w:rsidRDefault="004510AA" w:rsidP="004510AA">
      <w:pPr>
        <w:spacing w:after="0"/>
        <w:rPr>
          <w:lang w:val="en-US"/>
        </w:rPr>
      </w:pPr>
      <w:r w:rsidRPr="004510AA">
        <w:rPr>
          <w:noProof/>
          <w:lang w:eastAsia="en-AU"/>
        </w:rPr>
        <mc:AlternateContent>
          <mc:Choice Requires="wps">
            <w:drawing>
              <wp:anchor distT="0" distB="0" distL="114300" distR="114300" simplePos="0" relativeHeight="251663360" behindDoc="1" locked="0" layoutInCell="1" allowOverlap="1" wp14:anchorId="239CF93B" wp14:editId="597897A2">
                <wp:simplePos x="0" y="0"/>
                <wp:positionH relativeFrom="page">
                  <wp:posOffset>429895</wp:posOffset>
                </wp:positionH>
                <wp:positionV relativeFrom="paragraph">
                  <wp:posOffset>140970</wp:posOffset>
                </wp:positionV>
                <wp:extent cx="424180" cy="800100"/>
                <wp:effectExtent l="0" t="0" r="1397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2923F" w14:textId="77777777" w:rsidR="00CC2822" w:rsidRDefault="00CC2822" w:rsidP="004510AA">
                            <w:pPr>
                              <w:spacing w:after="0" w:line="1260" w:lineRule="exact"/>
                              <w:ind w:right="-229"/>
                              <w:rPr>
                                <w:rFonts w:ascii="Segoe UI" w:eastAsia="Segoe UI" w:hAnsi="Segoe UI" w:cs="Segoe UI"/>
                                <w:sz w:val="126"/>
                                <w:szCs w:val="12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239CF93B" id="_x0000_t202" coordsize="21600,21600" o:spt="202" path="m,l,21600r21600,l21600,xe">
                <v:stroke joinstyle="miter"/>
                <v:path gradientshapeok="t" o:connecttype="rect"/>
              </v:shapetype>
              <v:shape id="Text Box 8" o:spid="_x0000_s1026" type="#_x0000_t202" style="position:absolute;margin-left:33.85pt;margin-top:11.1pt;width:33.4pt;height:63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" filled="f" stroked="f">
                <v:textbox inset="0,0,0,0">
                  <w:txbxContent>
                    <w:p w14:paraId="2BA2923F" w14:textId="77777777" w:rsidR="00CC2822" w:rsidRDefault="00CC2822" w:rsidP="004510AA">
                      <w:pPr>
                        <w:spacing w:after="0" w:line="1260" w:lineRule="exact"/>
                        <w:ind w:right="-229"/>
                        <w:rPr>
                          <w:rFonts w:ascii="Segoe UI" w:eastAsia="Segoe UI" w:hAnsi="Segoe UI" w:cs="Segoe UI"/>
                          <w:sz w:val="126"/>
                          <w:szCs w:val="126"/>
                        </w:rPr>
                      </w:pPr>
                    </w:p>
                  </w:txbxContent>
                </v:textbox>
                <w10:wrap anchorx="page"/>
              </v:shape>
            </w:pict>
          </mc:Fallback>
        </mc:AlternateContent>
      </w:r>
      <w:r w:rsidRPr="004510AA">
        <w:rPr>
          <w:lang w:val="en-US"/>
        </w:rPr>
        <w:t>ISBN 978-0-9873687-6-8 (Electronic Edition)</w:t>
      </w:r>
    </w:p>
    <w:p w14:paraId="664CF67B" w14:textId="77777777" w:rsidR="004510AA" w:rsidRPr="004510AA" w:rsidRDefault="004510AA" w:rsidP="004510AA">
      <w:pPr>
        <w:spacing w:after="0"/>
        <w:rPr>
          <w:lang w:val="en-US"/>
        </w:rPr>
      </w:pPr>
    </w:p>
    <w:p w14:paraId="3198A972" w14:textId="77777777" w:rsidR="004510AA" w:rsidRPr="004510AA" w:rsidRDefault="004510AA" w:rsidP="004510AA">
      <w:pPr>
        <w:spacing w:after="0"/>
        <w:rPr>
          <w:lang w:val="en-US"/>
        </w:rPr>
      </w:pPr>
      <w:r w:rsidRPr="004510AA">
        <w:rPr>
          <w:lang w:val="en-US"/>
        </w:rPr>
        <w:t xml:space="preserve">This publication is available online at </w:t>
      </w:r>
      <w:hyperlink r:id="rId11" w:history="1">
        <w:r w:rsidRPr="004510AA">
          <w:rPr>
            <w:rStyle w:val="Hyperlink"/>
            <w:lang w:val="en-US"/>
          </w:rPr>
          <w:t>www.blood.gov.au/inv-mgt-guideline</w:t>
        </w:r>
      </w:hyperlink>
    </w:p>
    <w:p w14:paraId="48A94F4F" w14:textId="77777777" w:rsidR="004510AA" w:rsidRPr="004510AA" w:rsidRDefault="004510AA" w:rsidP="004510AA">
      <w:pPr>
        <w:spacing w:after="0"/>
        <w:rPr>
          <w:lang w:val="en-US"/>
        </w:rPr>
      </w:pPr>
    </w:p>
    <w:p w14:paraId="22545BD3" w14:textId="77777777" w:rsidR="004510AA" w:rsidRPr="004510AA" w:rsidRDefault="004510AA" w:rsidP="004510AA">
      <w:pPr>
        <w:spacing w:after="0"/>
        <w:rPr>
          <w:lang w:val="en-US"/>
        </w:rPr>
      </w:pPr>
      <w:r w:rsidRPr="004510AA">
        <w:rPr>
          <w:lang w:val="en-US"/>
        </w:rPr>
        <w:t>For more information: Inventory Management</w:t>
      </w:r>
    </w:p>
    <w:p w14:paraId="19536421" w14:textId="7C8A2EC9" w:rsidR="004510AA" w:rsidRPr="004510AA" w:rsidRDefault="004510AA" w:rsidP="004510AA">
      <w:pPr>
        <w:spacing w:after="0"/>
        <w:rPr>
          <w:lang w:val="en-US"/>
        </w:rPr>
      </w:pPr>
      <w:r w:rsidRPr="004510AA">
        <w:rPr>
          <w:lang w:val="en-US"/>
        </w:rPr>
        <w:t>National Blood Authority</w:t>
      </w:r>
    </w:p>
    <w:p w14:paraId="2F34FB7D" w14:textId="77777777" w:rsidR="004510AA" w:rsidRPr="004510AA" w:rsidRDefault="004510AA" w:rsidP="004510AA">
      <w:pPr>
        <w:spacing w:after="0"/>
        <w:rPr>
          <w:lang w:val="en-US"/>
        </w:rPr>
      </w:pPr>
      <w:r w:rsidRPr="004510AA">
        <w:rPr>
          <w:lang w:val="en-US"/>
        </w:rPr>
        <w:t>Locked Bag 8430</w:t>
      </w:r>
    </w:p>
    <w:p w14:paraId="1EA0B86A" w14:textId="65A6F680" w:rsidR="004510AA" w:rsidRPr="004510AA" w:rsidRDefault="004510AA" w:rsidP="004510AA">
      <w:pPr>
        <w:spacing w:after="0"/>
        <w:rPr>
          <w:lang w:val="en-US"/>
        </w:rPr>
      </w:pPr>
      <w:r w:rsidRPr="004510AA">
        <w:rPr>
          <w:lang w:val="en-US"/>
        </w:rPr>
        <w:t>Canberra ACT 2601</w:t>
      </w:r>
    </w:p>
    <w:p w14:paraId="16CF715C" w14:textId="77777777" w:rsidR="004510AA" w:rsidRPr="004510AA" w:rsidRDefault="004510AA" w:rsidP="004510AA">
      <w:pPr>
        <w:spacing w:after="0"/>
        <w:rPr>
          <w:lang w:val="en-US"/>
        </w:rPr>
      </w:pPr>
    </w:p>
    <w:p w14:paraId="2F3C8867" w14:textId="77777777" w:rsidR="004510AA" w:rsidRPr="004510AA" w:rsidRDefault="004510AA" w:rsidP="004510AA">
      <w:pPr>
        <w:spacing w:after="0"/>
        <w:rPr>
          <w:lang w:val="en-US"/>
        </w:rPr>
      </w:pPr>
      <w:r w:rsidRPr="004510AA">
        <w:rPr>
          <w:lang w:val="en-US"/>
        </w:rPr>
        <w:t xml:space="preserve">Phone: 13 000 BLOOD (13 000 25663) Email: </w:t>
      </w:r>
      <w:hyperlink r:id="rId12" w:history="1">
        <w:r w:rsidRPr="004510AA">
          <w:rPr>
            <w:rStyle w:val="Hyperlink"/>
            <w:lang w:val="en-US"/>
          </w:rPr>
          <w:t xml:space="preserve">support@blood.gov.au </w:t>
        </w:r>
      </w:hyperlink>
      <w:hyperlink r:id="rId13" w:history="1">
        <w:r w:rsidRPr="004510AA">
          <w:rPr>
            <w:rStyle w:val="Hyperlink"/>
            <w:lang w:val="en-US"/>
          </w:rPr>
          <w:t>www.blood.gov.au</w:t>
        </w:r>
      </w:hyperlink>
    </w:p>
    <w:p w14:paraId="404990D0" w14:textId="0BFE41EC" w:rsidR="004510AA" w:rsidRPr="004510AA" w:rsidRDefault="004510AA" w:rsidP="004510AA">
      <w:pPr>
        <w:spacing w:after="0"/>
        <w:rPr>
          <w:lang w:val="en-US"/>
        </w:rPr>
      </w:pPr>
    </w:p>
    <w:p w14:paraId="61455AA5" w14:textId="77777777" w:rsidR="004510AA" w:rsidRPr="004510AA" w:rsidRDefault="004510AA" w:rsidP="004510AA">
      <w:pPr>
        <w:spacing w:after="0"/>
        <w:rPr>
          <w:lang w:val="en-US"/>
        </w:rPr>
      </w:pPr>
    </w:p>
    <w:p w14:paraId="3CB3590A" w14:textId="77777777" w:rsidR="004510AA" w:rsidRPr="004510AA" w:rsidRDefault="004510AA" w:rsidP="004510AA">
      <w:pPr>
        <w:spacing w:after="0"/>
        <w:rPr>
          <w:lang w:val="en-US"/>
        </w:rPr>
      </w:pPr>
    </w:p>
    <w:p w14:paraId="4D751952" w14:textId="2D0379A4" w:rsidR="004510AA" w:rsidRPr="004510AA" w:rsidRDefault="004510AA" w:rsidP="004510AA">
      <w:pPr>
        <w:spacing w:after="0"/>
        <w:rPr>
          <w:lang w:val="en-US"/>
        </w:rPr>
      </w:pPr>
    </w:p>
    <w:p w14:paraId="20594D76" w14:textId="4462EA51" w:rsidR="004510AA" w:rsidRPr="004510AA" w:rsidRDefault="004510AA" w:rsidP="004510AA">
      <w:pPr>
        <w:spacing w:after="0"/>
        <w:rPr>
          <w:lang w:val="en-US"/>
        </w:rPr>
      </w:pPr>
    </w:p>
    <w:p w14:paraId="1CFD6636" w14:textId="3EAA9870" w:rsidR="004510AA" w:rsidRPr="004510AA" w:rsidRDefault="004510AA" w:rsidP="004510AA">
      <w:pPr>
        <w:spacing w:after="0"/>
        <w:rPr>
          <w:lang w:val="en-US"/>
        </w:rPr>
      </w:pPr>
    </w:p>
    <w:p w14:paraId="4046DDE3" w14:textId="795E44BE" w:rsidR="00387DBD" w:rsidRDefault="00387DBD">
      <w:pPr>
        <w:spacing w:after="0"/>
        <w:rPr>
          <w:lang w:val="en-US"/>
        </w:rPr>
      </w:pPr>
      <w:r>
        <w:rPr>
          <w:noProof/>
          <w:lang w:eastAsia="en-AU"/>
        </w:rPr>
        <w:drawing>
          <wp:anchor distT="0" distB="0" distL="114300" distR="114300" simplePos="0" relativeHeight="251658752" behindDoc="1" locked="0" layoutInCell="1" allowOverlap="1" wp14:anchorId="58120CF2" wp14:editId="56949999">
            <wp:simplePos x="0" y="0"/>
            <wp:positionH relativeFrom="page">
              <wp:posOffset>3945255</wp:posOffset>
            </wp:positionH>
            <wp:positionV relativeFrom="page">
              <wp:posOffset>9495790</wp:posOffset>
            </wp:positionV>
            <wp:extent cx="3051175" cy="581025"/>
            <wp:effectExtent l="0" t="0" r="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BA A4 letterhead_header.png"/>
                    <pic:cNvPicPr/>
                  </pic:nvPicPr>
                  <pic:blipFill>
                    <a:blip r:embed="rId14">
                      <a:extLst>
                        <a:ext uri="{28A0092B-C50C-407E-A947-70E740481C1C}">
                          <a14:useLocalDpi xmlns:a14="http://schemas.microsoft.com/office/drawing/2010/main" val="0"/>
                        </a:ext>
                      </a:extLst>
                    </a:blip>
                    <a:stretch>
                      <a:fillRect/>
                    </a:stretch>
                  </pic:blipFill>
                  <pic:spPr>
                    <a:xfrm>
                      <a:off x="0" y="0"/>
                      <a:ext cx="3051175" cy="581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oel="http://schemas.microsoft.com/office/2019/extlst"/>
                      </a:ext>
                    </a:extLst>
                  </pic:spPr>
                </pic:pic>
              </a:graphicData>
            </a:graphic>
            <wp14:sizeRelH relativeFrom="page">
              <wp14:pctWidth>0</wp14:pctWidth>
            </wp14:sizeRelH>
            <wp14:sizeRelV relativeFrom="page">
              <wp14:pctHeight>0</wp14:pctHeight>
            </wp14:sizeRelV>
          </wp:anchor>
        </w:drawing>
      </w:r>
      <w:r>
        <w:rPr>
          <w:lang w:val="en-US"/>
        </w:rPr>
        <w:br w:type="page"/>
      </w:r>
    </w:p>
    <w:p w14:paraId="70B4B5EB" w14:textId="15EF28BC" w:rsidR="004510AA" w:rsidRDefault="007070A4" w:rsidP="007070A4">
      <w:pPr>
        <w:spacing w:after="0"/>
        <w:ind w:left="-567"/>
      </w:pPr>
      <w:r w:rsidRPr="007070A4">
        <w:rPr>
          <w:rFonts w:ascii="Arial" w:hAnsi="Arial" w:cs="Arial"/>
          <w:noProof/>
          <w:sz w:val="36"/>
          <w:szCs w:val="36"/>
        </w:rPr>
        <w:lastRenderedPageBreak/>
        <w:drawing>
          <wp:inline distT="0" distB="0" distL="0" distR="0" wp14:anchorId="12FA65D4" wp14:editId="312EF4A2">
            <wp:extent cx="7603637" cy="10668000"/>
            <wp:effectExtent l="0" t="0" r="0" b="0"/>
            <wp:docPr id="1265635523" name="Picture 1" descr="A close-up of a hand holding a steth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35523" name="Picture 1" descr="A close-up of a hand holding a stethoscope&#10;&#10;Description automatically generated"/>
                    <pic:cNvPicPr/>
                  </pic:nvPicPr>
                  <pic:blipFill>
                    <a:blip r:embed="rId15"/>
                    <a:stretch>
                      <a:fillRect/>
                    </a:stretch>
                  </pic:blipFill>
                  <pic:spPr>
                    <a:xfrm>
                      <a:off x="0" y="0"/>
                      <a:ext cx="7616412" cy="10685924"/>
                    </a:xfrm>
                    <a:prstGeom prst="rect">
                      <a:avLst/>
                    </a:prstGeom>
                  </pic:spPr>
                </pic:pic>
              </a:graphicData>
            </a:graphic>
          </wp:inline>
        </w:drawing>
      </w:r>
      <w:r w:rsidR="004510AA">
        <w:br w:type="page"/>
      </w:r>
    </w:p>
    <w:p w14:paraId="5FB3FE0B" w14:textId="3BF30C8F" w:rsidR="004510AA" w:rsidRDefault="004510AA">
      <w:pPr>
        <w:spacing w:after="0"/>
      </w:pPr>
      <w:r>
        <w:rPr>
          <w:noProof/>
          <w:lang w:eastAsia="en-AU"/>
        </w:rPr>
        <w:lastRenderedPageBreak/>
        <w:drawing>
          <wp:inline distT="0" distB="0" distL="0" distR="0" wp14:anchorId="478788D0" wp14:editId="33C4EBE3">
            <wp:extent cx="10541626" cy="6988819"/>
            <wp:effectExtent l="4445" t="0" r="0" b="0"/>
            <wp:docPr id="29476" name="Picture 29422"/>
            <wp:cNvGraphicFramePr/>
            <a:graphic xmlns:a="http://schemas.openxmlformats.org/drawingml/2006/main">
              <a:graphicData uri="http://schemas.openxmlformats.org/drawingml/2006/picture">
                <pic:pic xmlns:pic="http://schemas.openxmlformats.org/drawingml/2006/picture">
                  <pic:nvPicPr>
                    <pic:cNvPr id="29476" name="Picture 29422"/>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10565562" cy="7004688"/>
                    </a:xfrm>
                    <a:prstGeom prst="rect">
                      <a:avLst/>
                    </a:prstGeom>
                    <a:noFill/>
                  </pic:spPr>
                </pic:pic>
              </a:graphicData>
            </a:graphic>
          </wp:inline>
        </w:drawing>
      </w:r>
    </w:p>
    <w:p w14:paraId="1E617C9E" w14:textId="0C2B7D8F" w:rsidR="004510AA" w:rsidRDefault="007070A4" w:rsidP="00387DBD">
      <w:pPr>
        <w:spacing w:after="0"/>
        <w:ind w:left="-1418" w:right="-1133"/>
      </w:pPr>
      <w:r w:rsidRPr="007070A4">
        <w:rPr>
          <w:noProof/>
        </w:rPr>
        <w:lastRenderedPageBreak/>
        <w:drawing>
          <wp:inline distT="0" distB="0" distL="0" distR="0" wp14:anchorId="7B7C90A4" wp14:editId="48A6B613">
            <wp:extent cx="8067675" cy="11379828"/>
            <wp:effectExtent l="0" t="0" r="0" b="0"/>
            <wp:docPr id="559887478" name="Picture 1" descr="A close-up of a blood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887478" name="Picture 1" descr="A close-up of a blood bag&#10;&#10;Description automatically generated"/>
                    <pic:cNvPicPr/>
                  </pic:nvPicPr>
                  <pic:blipFill>
                    <a:blip r:embed="rId17"/>
                    <a:stretch>
                      <a:fillRect/>
                    </a:stretch>
                  </pic:blipFill>
                  <pic:spPr>
                    <a:xfrm>
                      <a:off x="0" y="0"/>
                      <a:ext cx="8073612" cy="11388202"/>
                    </a:xfrm>
                    <a:prstGeom prst="rect">
                      <a:avLst/>
                    </a:prstGeom>
                  </pic:spPr>
                </pic:pic>
              </a:graphicData>
            </a:graphic>
          </wp:inline>
        </w:drawing>
      </w:r>
      <w:r w:rsidR="004510AA">
        <w:br w:type="page"/>
      </w:r>
    </w:p>
    <w:p w14:paraId="1CF68BE6" w14:textId="77777777" w:rsidR="004510AA" w:rsidRPr="00387DBD" w:rsidRDefault="004510AA" w:rsidP="00387DBD">
      <w:pPr>
        <w:rPr>
          <w:b/>
          <w:bCs/>
          <w:lang w:val="en"/>
        </w:rPr>
      </w:pPr>
    </w:p>
    <w:p w14:paraId="208EDEC7" w14:textId="77777777" w:rsidR="00387DBD" w:rsidRPr="00387DBD" w:rsidRDefault="00387DBD" w:rsidP="00387DBD">
      <w:pPr>
        <w:rPr>
          <w:b/>
          <w:bCs/>
          <w:lang w:val="en"/>
        </w:rPr>
      </w:pPr>
    </w:p>
    <w:p w14:paraId="03A73158" w14:textId="77777777" w:rsidR="00387DBD" w:rsidRPr="00387DBD" w:rsidRDefault="00387DBD" w:rsidP="00387DBD">
      <w:pPr>
        <w:rPr>
          <w:b/>
          <w:bCs/>
          <w:lang w:val="en"/>
        </w:rPr>
      </w:pPr>
    </w:p>
    <w:p w14:paraId="3961A982" w14:textId="77777777" w:rsidR="004510AA" w:rsidRDefault="005E6046" w:rsidP="007070A4">
      <w:pPr>
        <w:pStyle w:val="Heading2"/>
        <w:shd w:val="clear" w:color="auto" w:fill="C00000"/>
      </w:pPr>
      <w:r>
        <w:t>INTRODUC</w:t>
      </w:r>
      <w:r w:rsidR="005F5E72">
        <w:t>TION</w:t>
      </w:r>
    </w:p>
    <w:p w14:paraId="72B0A77B" w14:textId="77777777" w:rsidR="005F5E72" w:rsidRDefault="005F5E72" w:rsidP="005E6046">
      <w:pPr>
        <w:spacing w:before="10" w:after="0" w:line="220" w:lineRule="exact"/>
        <w:divId w:val="1421290601"/>
      </w:pPr>
    </w:p>
    <w:p w14:paraId="7E160FEB" w14:textId="77777777" w:rsidR="005E6046" w:rsidRPr="005E6046" w:rsidRDefault="005E6046" w:rsidP="005E6046">
      <w:pPr>
        <w:rPr>
          <w:lang w:val="en"/>
        </w:rPr>
      </w:pPr>
      <w:r w:rsidRPr="005E6046">
        <w:rPr>
          <w:lang w:val="en"/>
        </w:rPr>
        <w:t xml:space="preserve">The </w:t>
      </w:r>
      <w:r w:rsidRPr="005E6046">
        <w:rPr>
          <w:i/>
          <w:iCs/>
          <w:lang w:val="en"/>
        </w:rPr>
        <w:t xml:space="preserve">National Blood Authority Act 2003 </w:t>
      </w:r>
      <w:r w:rsidRPr="005E6046">
        <w:rPr>
          <w:lang w:val="en"/>
        </w:rPr>
        <w:t>states that the National Blood Authority (NBA) is "to carry out national blood arrangements to ensure that there is a sufficient supply of blood products and services in all the States and covered Territories; and to carry out national blood arrangements relating to safety measures, quality measures, contingency measures and risk mitigation measures for the supply of blood products and services."</w:t>
      </w:r>
    </w:p>
    <w:p w14:paraId="2F6D9C7D" w14:textId="77777777" w:rsidR="005E6046" w:rsidRPr="005E6046" w:rsidRDefault="005E6046" w:rsidP="005E6046">
      <w:pPr>
        <w:rPr>
          <w:lang w:val="en"/>
        </w:rPr>
      </w:pPr>
      <w:r w:rsidRPr="005E6046">
        <w:rPr>
          <w:noProof/>
          <w:lang w:eastAsia="en-AU"/>
        </w:rPr>
        <w:drawing>
          <wp:anchor distT="0" distB="0" distL="114300" distR="114300" simplePos="0" relativeHeight="251659776" behindDoc="0" locked="0" layoutInCell="1" allowOverlap="1" wp14:anchorId="359878CB" wp14:editId="025DF8FF">
            <wp:simplePos x="0" y="0"/>
            <wp:positionH relativeFrom="column">
              <wp:posOffset>-635</wp:posOffset>
            </wp:positionH>
            <wp:positionV relativeFrom="paragraph">
              <wp:posOffset>0</wp:posOffset>
            </wp:positionV>
            <wp:extent cx="3245485" cy="2952750"/>
            <wp:effectExtent l="0" t="0" r="0" b="0"/>
            <wp:wrapSquare wrapText="bothSides"/>
            <wp:docPr id="75" name="Picture 75" descr="Labelled blood tubes at the microbiology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abelled blood tubes at the microbiology laborator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5485" cy="2952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6046">
        <w:rPr>
          <w:lang w:val="en"/>
        </w:rPr>
        <w:t xml:space="preserve">The </w:t>
      </w:r>
      <w:r w:rsidRPr="005E6046">
        <w:rPr>
          <w:i/>
          <w:iCs/>
          <w:lang w:val="en"/>
        </w:rPr>
        <w:t>National Blood Agreement</w:t>
      </w:r>
      <w:r w:rsidRPr="005E6046">
        <w:rPr>
          <w:lang w:val="en"/>
        </w:rPr>
        <w:t xml:space="preserve"> requires that all parties identify opportunities to develop and implement strategies for the Australian blood sector, to:</w:t>
      </w:r>
    </w:p>
    <w:p w14:paraId="1B193377" w14:textId="77777777" w:rsidR="005E6046" w:rsidRPr="005E6046" w:rsidRDefault="005E6046" w:rsidP="008D49A7">
      <w:pPr>
        <w:numPr>
          <w:ilvl w:val="0"/>
          <w:numId w:val="30"/>
        </w:numPr>
        <w:rPr>
          <w:lang w:val="en"/>
        </w:rPr>
      </w:pPr>
      <w:r w:rsidRPr="005E6046">
        <w:rPr>
          <w:lang w:val="en"/>
        </w:rPr>
        <w:t>promote optimal safety and quality in the supply, management and use of products, including through uniform national standards; and</w:t>
      </w:r>
    </w:p>
    <w:p w14:paraId="30D81DB8" w14:textId="77777777" w:rsidR="005E6046" w:rsidRPr="005E6046" w:rsidRDefault="005E6046" w:rsidP="008D49A7">
      <w:pPr>
        <w:numPr>
          <w:ilvl w:val="0"/>
          <w:numId w:val="30"/>
        </w:numPr>
        <w:rPr>
          <w:lang w:val="en"/>
        </w:rPr>
      </w:pPr>
      <w:r w:rsidRPr="005E6046">
        <w:rPr>
          <w:lang w:val="en"/>
        </w:rPr>
        <w:t xml:space="preserve">make best use of available resources to give financial and performance accountability, by all entities involved in the Australian blood sector. </w:t>
      </w:r>
      <w:r w:rsidRPr="005E6046">
        <w:rPr>
          <w:lang w:val="en"/>
        </w:rPr>
        <w:t xml:space="preserve">　</w:t>
      </w:r>
    </w:p>
    <w:p w14:paraId="6DF8EC3D" w14:textId="77777777" w:rsidR="005E6046" w:rsidRDefault="005E6046" w:rsidP="005E6046">
      <w:pPr>
        <w:rPr>
          <w:lang w:val="en"/>
        </w:rPr>
      </w:pPr>
    </w:p>
    <w:p w14:paraId="018BDC8C" w14:textId="77777777" w:rsidR="005E6046" w:rsidRDefault="005E6046" w:rsidP="005E6046">
      <w:pPr>
        <w:rPr>
          <w:lang w:val="en"/>
        </w:rPr>
      </w:pPr>
    </w:p>
    <w:p w14:paraId="6D98880D" w14:textId="77777777" w:rsidR="005E6046" w:rsidRPr="005E6046" w:rsidRDefault="005E6046" w:rsidP="005E6046">
      <w:pPr>
        <w:rPr>
          <w:lang w:val="en"/>
        </w:rPr>
      </w:pPr>
      <w:r w:rsidRPr="005E6046">
        <w:rPr>
          <w:lang w:val="en"/>
        </w:rPr>
        <w:t>Australian Health Ministers have issued the "Statement on National Stewardship Expectations for the Supply of Blood and Blood Products" which states that health providers should have processes, programs and facilities in place that minimise wastage of blood and blood products and that national planning, management and governance are supported by:</w:t>
      </w:r>
    </w:p>
    <w:p w14:paraId="0FA84679" w14:textId="77777777" w:rsidR="005E6046" w:rsidRPr="005E6046" w:rsidRDefault="005E6046" w:rsidP="008D49A7">
      <w:pPr>
        <w:numPr>
          <w:ilvl w:val="0"/>
          <w:numId w:val="31"/>
        </w:numPr>
        <w:rPr>
          <w:lang w:val="en"/>
        </w:rPr>
      </w:pPr>
      <w:r w:rsidRPr="005E6046">
        <w:rPr>
          <w:lang w:val="en"/>
        </w:rPr>
        <w:t>health providers having an ordering and receipt verification process in place which provides adequate financial accountability as required by governments; and</w:t>
      </w:r>
    </w:p>
    <w:p w14:paraId="45A4569D" w14:textId="77777777" w:rsidR="005E6046" w:rsidRPr="005E6046" w:rsidRDefault="005E6046" w:rsidP="008D49A7">
      <w:pPr>
        <w:numPr>
          <w:ilvl w:val="0"/>
          <w:numId w:val="31"/>
        </w:numPr>
        <w:rPr>
          <w:lang w:val="en"/>
        </w:rPr>
      </w:pPr>
      <w:r w:rsidRPr="005E6046">
        <w:rPr>
          <w:lang w:val="en"/>
        </w:rPr>
        <w:t>inventory data is provided on a regular and timely basis to assist in supply and demand planning requirements especially in times of national shortages.</w:t>
      </w:r>
      <w:hyperlink r:id="rId19" w:anchor="references" w:history="1">
        <w:r w:rsidRPr="005E6046">
          <w:rPr>
            <w:rStyle w:val="Hyperlink"/>
            <w:vertAlign w:val="superscript"/>
            <w:lang w:val="en"/>
          </w:rPr>
          <w:t>1</w:t>
        </w:r>
      </w:hyperlink>
    </w:p>
    <w:p w14:paraId="4C9BA9E3" w14:textId="77777777" w:rsidR="005E6046" w:rsidRPr="005E6046" w:rsidRDefault="005E6046" w:rsidP="005E6046">
      <w:pPr>
        <w:rPr>
          <w:lang w:val="en"/>
        </w:rPr>
      </w:pPr>
      <w:r w:rsidRPr="005E6046">
        <w:rPr>
          <w:lang w:val="en"/>
        </w:rPr>
        <w:t>The National Safety and Quality Health Service (NSQHS) Standard 7, Blood and Blood Products, requires health service organisations to have ‘systems to receive, store, transport and monitor wastage of blood and blood products safely and efficiently’.</w:t>
      </w:r>
      <w:hyperlink r:id="rId20" w:anchor="references" w:history="1">
        <w:r w:rsidRPr="005E6046">
          <w:rPr>
            <w:rStyle w:val="Hyperlink"/>
            <w:vertAlign w:val="superscript"/>
            <w:lang w:val="en"/>
          </w:rPr>
          <w:t>2</w:t>
        </w:r>
      </w:hyperlink>
    </w:p>
    <w:p w14:paraId="0AD1560A" w14:textId="77777777" w:rsidR="005E6046" w:rsidRPr="005E6046" w:rsidRDefault="005E6046" w:rsidP="005E6046">
      <w:pPr>
        <w:rPr>
          <w:lang w:val="en"/>
        </w:rPr>
      </w:pPr>
      <w:r w:rsidRPr="005E6046">
        <w:rPr>
          <w:lang w:val="en"/>
        </w:rPr>
        <w:t>Many of the risks associated with receipt, storage, collection and transport of blood and blood products can be reduced. Systems and processes can be designed to address these risks. Systems for cold chain integrity, sample collection, cross-matching, product collection, and inventory management including storage, handling and transport should be monitored to identify and address weak spots.</w:t>
      </w:r>
    </w:p>
    <w:p w14:paraId="1BDE78AE" w14:textId="77777777" w:rsidR="005E6046" w:rsidRPr="005E6046" w:rsidRDefault="005E6046" w:rsidP="005E6046">
      <w:pPr>
        <w:rPr>
          <w:lang w:val="en"/>
        </w:rPr>
      </w:pPr>
      <w:r w:rsidRPr="005E6046">
        <w:rPr>
          <w:lang w:val="en"/>
        </w:rPr>
        <w:t>These guidelines provide better practice processes that can be used by health providers to ensure these risks are mitigated and improvement opportunities are identified and implemented.</w:t>
      </w:r>
    </w:p>
    <w:p w14:paraId="40C863C8" w14:textId="77777777" w:rsidR="005E6046" w:rsidRPr="005E6046" w:rsidRDefault="005E6046" w:rsidP="005E6046">
      <w:pPr>
        <w:rPr>
          <w:lang w:val="en"/>
        </w:rPr>
      </w:pPr>
    </w:p>
    <w:p w14:paraId="1B1ABDC7" w14:textId="77777777" w:rsidR="00387DBD" w:rsidRDefault="00387DBD">
      <w:pPr>
        <w:spacing w:after="0"/>
        <w:rPr>
          <w:b/>
          <w:bCs/>
          <w:lang w:val="en"/>
        </w:rPr>
      </w:pPr>
      <w:r>
        <w:rPr>
          <w:b/>
          <w:bCs/>
          <w:lang w:val="en"/>
        </w:rPr>
        <w:br w:type="page"/>
      </w:r>
    </w:p>
    <w:p w14:paraId="01EDBFE2" w14:textId="77777777" w:rsidR="00387DBD" w:rsidRDefault="00387DBD" w:rsidP="005E6046">
      <w:pPr>
        <w:rPr>
          <w:b/>
          <w:bCs/>
          <w:lang w:val="en"/>
        </w:rPr>
      </w:pPr>
    </w:p>
    <w:p w14:paraId="76847460" w14:textId="77777777" w:rsidR="00387DBD" w:rsidRDefault="00387DBD" w:rsidP="005E6046">
      <w:pPr>
        <w:rPr>
          <w:b/>
          <w:bCs/>
          <w:lang w:val="en"/>
        </w:rPr>
      </w:pPr>
    </w:p>
    <w:p w14:paraId="4E446AC7" w14:textId="77777777" w:rsidR="00387DBD" w:rsidRDefault="00387DBD" w:rsidP="005E6046">
      <w:pPr>
        <w:rPr>
          <w:b/>
          <w:bCs/>
          <w:lang w:val="en"/>
        </w:rPr>
      </w:pPr>
    </w:p>
    <w:p w14:paraId="62A8CED0" w14:textId="17485DD5" w:rsidR="005E6046" w:rsidRPr="005E6046" w:rsidRDefault="005E6046" w:rsidP="007070A4">
      <w:pPr>
        <w:pStyle w:val="Heading2"/>
        <w:shd w:val="clear" w:color="auto" w:fill="C00000"/>
        <w:rPr>
          <w:lang w:val="en"/>
        </w:rPr>
      </w:pPr>
      <w:r w:rsidRPr="005E6046">
        <w:rPr>
          <w:lang w:val="en"/>
        </w:rPr>
        <w:t>WHAT BLOOD AND BLOOD PRODUCTS ARE COVERED?</w:t>
      </w:r>
    </w:p>
    <w:p w14:paraId="0112F5A1" w14:textId="77777777" w:rsidR="005E6046" w:rsidRPr="005E6046" w:rsidRDefault="005E6046" w:rsidP="005E6046">
      <w:pPr>
        <w:rPr>
          <w:lang w:val="en"/>
        </w:rPr>
      </w:pPr>
      <w:r w:rsidRPr="005E6046">
        <w:rPr>
          <w:lang w:val="en"/>
        </w:rPr>
        <w:t>These guidelines are intended to cover the following products:</w:t>
      </w:r>
    </w:p>
    <w:p w14:paraId="4F65E2D3" w14:textId="77777777" w:rsidR="005E6046" w:rsidRPr="005E6046" w:rsidRDefault="005E6046" w:rsidP="005E6046">
      <w:pPr>
        <w:rPr>
          <w:b/>
          <w:bCs/>
          <w:lang w:val="en"/>
        </w:rPr>
      </w:pPr>
      <w:r w:rsidRPr="005E6046">
        <w:rPr>
          <w:b/>
          <w:bCs/>
          <w:lang w:val="en"/>
        </w:rPr>
        <w:t>Fresh blood components and products</w:t>
      </w:r>
    </w:p>
    <w:p w14:paraId="12BBA17B" w14:textId="77777777" w:rsidR="005E6046" w:rsidRPr="005E6046" w:rsidRDefault="005E6046" w:rsidP="008D49A7">
      <w:pPr>
        <w:numPr>
          <w:ilvl w:val="0"/>
          <w:numId w:val="32"/>
        </w:numPr>
        <w:rPr>
          <w:lang w:val="en"/>
        </w:rPr>
      </w:pPr>
      <w:r w:rsidRPr="005E6046">
        <w:rPr>
          <w:lang w:val="en"/>
        </w:rPr>
        <w:t>Red blood cells</w:t>
      </w:r>
    </w:p>
    <w:p w14:paraId="432EAF0B" w14:textId="77777777" w:rsidR="005E6046" w:rsidRPr="005E6046" w:rsidRDefault="005E6046" w:rsidP="008D49A7">
      <w:pPr>
        <w:numPr>
          <w:ilvl w:val="0"/>
          <w:numId w:val="32"/>
        </w:numPr>
        <w:rPr>
          <w:lang w:val="en"/>
        </w:rPr>
      </w:pPr>
      <w:r w:rsidRPr="005E6046">
        <w:rPr>
          <w:lang w:val="en"/>
        </w:rPr>
        <w:t>Platelets</w:t>
      </w:r>
    </w:p>
    <w:p w14:paraId="70FE1E26" w14:textId="77777777" w:rsidR="005E6046" w:rsidRPr="005E6046" w:rsidRDefault="005E6046" w:rsidP="008D49A7">
      <w:pPr>
        <w:numPr>
          <w:ilvl w:val="0"/>
          <w:numId w:val="32"/>
        </w:numPr>
        <w:rPr>
          <w:lang w:val="en"/>
        </w:rPr>
      </w:pPr>
      <w:r w:rsidRPr="005E6046">
        <w:rPr>
          <w:lang w:val="en"/>
        </w:rPr>
        <w:t>Clinical fresh frozen plasma</w:t>
      </w:r>
    </w:p>
    <w:p w14:paraId="5FD779E2" w14:textId="77777777" w:rsidR="005E6046" w:rsidRPr="005E6046" w:rsidRDefault="005E6046" w:rsidP="008D49A7">
      <w:pPr>
        <w:numPr>
          <w:ilvl w:val="0"/>
          <w:numId w:val="32"/>
        </w:numPr>
        <w:rPr>
          <w:lang w:val="en"/>
        </w:rPr>
      </w:pPr>
      <w:r w:rsidRPr="005E6046">
        <w:rPr>
          <w:lang w:val="en"/>
        </w:rPr>
        <w:t>Cryoprecipitate</w:t>
      </w:r>
    </w:p>
    <w:p w14:paraId="686BCA76" w14:textId="77777777" w:rsidR="005E6046" w:rsidRPr="005E6046" w:rsidRDefault="005E6046" w:rsidP="008D49A7">
      <w:pPr>
        <w:numPr>
          <w:ilvl w:val="0"/>
          <w:numId w:val="32"/>
        </w:numPr>
        <w:rPr>
          <w:lang w:val="en"/>
        </w:rPr>
      </w:pPr>
      <w:r w:rsidRPr="005E6046">
        <w:rPr>
          <w:lang w:val="en"/>
        </w:rPr>
        <w:t>Cryodepleted plasma</w:t>
      </w:r>
    </w:p>
    <w:p w14:paraId="0A42F846" w14:textId="77777777" w:rsidR="005E6046" w:rsidRPr="005E6046" w:rsidRDefault="005E6046" w:rsidP="008D49A7">
      <w:pPr>
        <w:numPr>
          <w:ilvl w:val="0"/>
          <w:numId w:val="32"/>
        </w:numPr>
        <w:rPr>
          <w:lang w:val="en"/>
        </w:rPr>
      </w:pPr>
      <w:r w:rsidRPr="005E6046">
        <w:rPr>
          <w:lang w:val="en"/>
        </w:rPr>
        <w:t>Whole blood and other products such as autologous serum eye drops</w:t>
      </w:r>
    </w:p>
    <w:p w14:paraId="463B3C05" w14:textId="77777777" w:rsidR="005E6046" w:rsidRPr="005E6046" w:rsidRDefault="005E6046" w:rsidP="005E6046">
      <w:pPr>
        <w:rPr>
          <w:b/>
          <w:bCs/>
          <w:lang w:val="en"/>
        </w:rPr>
      </w:pPr>
      <w:r w:rsidRPr="005E6046">
        <w:rPr>
          <w:b/>
          <w:bCs/>
          <w:lang w:val="en"/>
        </w:rPr>
        <w:t>Plasma &amp; recombinant products</w:t>
      </w:r>
    </w:p>
    <w:p w14:paraId="697A5432" w14:textId="77777777" w:rsidR="005E6046" w:rsidRPr="005E6046" w:rsidRDefault="005E6046" w:rsidP="008D49A7">
      <w:pPr>
        <w:numPr>
          <w:ilvl w:val="0"/>
          <w:numId w:val="33"/>
        </w:numPr>
        <w:rPr>
          <w:lang w:val="en"/>
        </w:rPr>
      </w:pPr>
      <w:r w:rsidRPr="005E6046">
        <w:rPr>
          <w:lang w:val="en"/>
        </w:rPr>
        <w:t>Albumin</w:t>
      </w:r>
    </w:p>
    <w:p w14:paraId="14FCEDD7" w14:textId="77777777" w:rsidR="005E6046" w:rsidRPr="005E6046" w:rsidRDefault="005E6046" w:rsidP="008D49A7">
      <w:pPr>
        <w:numPr>
          <w:ilvl w:val="0"/>
          <w:numId w:val="33"/>
        </w:numPr>
        <w:rPr>
          <w:lang w:val="en"/>
        </w:rPr>
      </w:pPr>
      <w:r w:rsidRPr="005E6046">
        <w:rPr>
          <w:lang w:val="en"/>
        </w:rPr>
        <w:t>Immunoglobulins, including immunoglobulin replacement therapy (e.g. IVIg)</w:t>
      </w:r>
    </w:p>
    <w:p w14:paraId="463D0541" w14:textId="77777777" w:rsidR="005E6046" w:rsidRPr="005E6046" w:rsidRDefault="005E6046" w:rsidP="008D49A7">
      <w:pPr>
        <w:numPr>
          <w:ilvl w:val="0"/>
          <w:numId w:val="33"/>
        </w:numPr>
        <w:rPr>
          <w:lang w:val="en"/>
        </w:rPr>
      </w:pPr>
      <w:r w:rsidRPr="005E6046">
        <w:rPr>
          <w:lang w:val="en"/>
        </w:rPr>
        <w:t>Hyperimmune globulins</w:t>
      </w:r>
    </w:p>
    <w:p w14:paraId="2DFF78A3" w14:textId="77777777" w:rsidR="005E6046" w:rsidRPr="005E6046" w:rsidRDefault="005E6046" w:rsidP="008D49A7">
      <w:pPr>
        <w:numPr>
          <w:ilvl w:val="0"/>
          <w:numId w:val="33"/>
        </w:numPr>
        <w:rPr>
          <w:lang w:val="en"/>
        </w:rPr>
      </w:pPr>
      <w:r w:rsidRPr="005E6046">
        <w:rPr>
          <w:lang w:val="en"/>
        </w:rPr>
        <w:t>Clotting factors</w:t>
      </w:r>
    </w:p>
    <w:p w14:paraId="3CC3DFE1" w14:textId="77777777" w:rsidR="005E6046" w:rsidRPr="005E6046" w:rsidRDefault="005E6046" w:rsidP="005E6046">
      <w:pPr>
        <w:rPr>
          <w:lang w:val="en"/>
        </w:rPr>
      </w:pPr>
      <w:r w:rsidRPr="005E6046">
        <w:rPr>
          <w:noProof/>
          <w:lang w:eastAsia="en-AU"/>
        </w:rPr>
        <w:drawing>
          <wp:inline distT="0" distB="0" distL="0" distR="0" wp14:anchorId="355EC66F" wp14:editId="6A260BA0">
            <wp:extent cx="2667000" cy="4265342"/>
            <wp:effectExtent l="0" t="0" r="0" b="0"/>
            <wp:docPr id="41" name="Picture 41" descr="Blood drop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lood drop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897" cy="4266777"/>
                    </a:xfrm>
                    <a:prstGeom prst="rect">
                      <a:avLst/>
                    </a:prstGeom>
                    <a:noFill/>
                    <a:ln>
                      <a:noFill/>
                    </a:ln>
                  </pic:spPr>
                </pic:pic>
              </a:graphicData>
            </a:graphic>
          </wp:inline>
        </w:drawing>
      </w:r>
    </w:p>
    <w:p w14:paraId="41708C56" w14:textId="77777777" w:rsidR="004510AA" w:rsidRDefault="004510AA"/>
    <w:p w14:paraId="18556EE5" w14:textId="77777777" w:rsidR="00387DBD" w:rsidRDefault="00387DBD"/>
    <w:p w14:paraId="37D520F4" w14:textId="77777777" w:rsidR="00387DBD" w:rsidRDefault="00387DBD"/>
    <w:p w14:paraId="15C491AB" w14:textId="68430E04" w:rsidR="005E6046" w:rsidRDefault="00387DBD" w:rsidP="005E6046">
      <w:pPr>
        <w:pStyle w:val="Heading2"/>
        <w:rPr>
          <w:lang w:val="en"/>
        </w:rPr>
      </w:pPr>
      <w:r w:rsidRPr="007070A4">
        <w:rPr>
          <w:shd w:val="clear" w:color="auto" w:fill="C00000"/>
          <w:lang w:val="en"/>
        </w:rPr>
        <w:t>INVENTORY MANAGEMENT BASICS</w:t>
      </w:r>
      <w:r w:rsidR="007070A4">
        <w:rPr>
          <w:shd w:val="clear" w:color="auto" w:fill="92D050"/>
          <w:lang w:val="en"/>
        </w:rPr>
        <w:t xml:space="preserve"> </w:t>
      </w:r>
    </w:p>
    <w:p w14:paraId="3114F91B" w14:textId="77777777" w:rsidR="005E6046" w:rsidRPr="00387DBD" w:rsidRDefault="005E6046" w:rsidP="005E6046">
      <w:pPr>
        <w:pStyle w:val="Heading3"/>
        <w:rPr>
          <w:color w:val="auto"/>
          <w:lang w:val="en"/>
        </w:rPr>
      </w:pPr>
      <w:r w:rsidRPr="00387DBD">
        <w:rPr>
          <w:color w:val="auto"/>
          <w:lang w:val="en"/>
        </w:rPr>
        <w:t>WHAT IS INVENTORY MANAGEMENT?</w:t>
      </w:r>
    </w:p>
    <w:p w14:paraId="0CA54C31" w14:textId="77777777" w:rsidR="005E6046" w:rsidRPr="005E6046" w:rsidRDefault="005E6046" w:rsidP="005E6046">
      <w:pPr>
        <w:spacing w:after="0"/>
        <w:rPr>
          <w:lang w:val="en"/>
        </w:rPr>
      </w:pPr>
      <w:r w:rsidRPr="005E6046">
        <w:rPr>
          <w:lang w:val="en"/>
        </w:rPr>
        <w:t xml:space="preserve">Good inventory management encompasses all the activities associated with ordering, storing, </w:t>
      </w:r>
      <w:proofErr w:type="gramStart"/>
      <w:r w:rsidRPr="005E6046">
        <w:rPr>
          <w:lang w:val="en"/>
        </w:rPr>
        <w:t>handling</w:t>
      </w:r>
      <w:proofErr w:type="gramEnd"/>
      <w:r w:rsidRPr="005E6046">
        <w:rPr>
          <w:lang w:val="en"/>
        </w:rPr>
        <w:t xml:space="preserve"> and issuing of blood and blood products to optimise efficiency.</w:t>
      </w:r>
    </w:p>
    <w:p w14:paraId="3C689CF0" w14:textId="77777777" w:rsidR="00562D75" w:rsidRDefault="00562D75" w:rsidP="005E6046">
      <w:pPr>
        <w:spacing w:after="0"/>
        <w:rPr>
          <w:lang w:val="en"/>
        </w:rPr>
      </w:pPr>
    </w:p>
    <w:p w14:paraId="14597251" w14:textId="77777777" w:rsidR="005E6046" w:rsidRPr="005E6046" w:rsidRDefault="005E6046" w:rsidP="005E6046">
      <w:pPr>
        <w:spacing w:after="0"/>
        <w:rPr>
          <w:lang w:val="en"/>
        </w:rPr>
      </w:pPr>
      <w:r w:rsidRPr="005E6046">
        <w:rPr>
          <w:lang w:val="en"/>
        </w:rPr>
        <w:t>Managing blood and blood product inventory is made up of two key factors:</w:t>
      </w:r>
    </w:p>
    <w:p w14:paraId="468339B5" w14:textId="77777777" w:rsidR="005E6046" w:rsidRPr="005E6046" w:rsidRDefault="005E6046" w:rsidP="008D49A7">
      <w:pPr>
        <w:numPr>
          <w:ilvl w:val="0"/>
          <w:numId w:val="34"/>
        </w:numPr>
        <w:spacing w:after="0"/>
        <w:rPr>
          <w:lang w:val="en"/>
        </w:rPr>
      </w:pPr>
      <w:r w:rsidRPr="005E6046">
        <w:rPr>
          <w:b/>
          <w:bCs/>
          <w:lang w:val="en"/>
        </w:rPr>
        <w:t>Product availability.</w:t>
      </w:r>
      <w:r w:rsidRPr="005E6046">
        <w:rPr>
          <w:lang w:val="en"/>
        </w:rPr>
        <w:t xml:space="preserve"> Planning of inventory levels </w:t>
      </w:r>
      <w:proofErr w:type="gramStart"/>
      <w:r w:rsidRPr="005E6046">
        <w:rPr>
          <w:lang w:val="en"/>
        </w:rPr>
        <w:t>held,</w:t>
      </w:r>
      <w:proofErr w:type="gramEnd"/>
      <w:r w:rsidRPr="005E6046">
        <w:rPr>
          <w:lang w:val="en"/>
        </w:rPr>
        <w:t xml:space="preserve"> timing of deliveries and order volume; and</w:t>
      </w:r>
    </w:p>
    <w:p w14:paraId="3349BC02" w14:textId="77777777" w:rsidR="005E6046" w:rsidRPr="005E6046" w:rsidRDefault="005E6046" w:rsidP="008D49A7">
      <w:pPr>
        <w:numPr>
          <w:ilvl w:val="0"/>
          <w:numId w:val="34"/>
        </w:numPr>
        <w:spacing w:after="0"/>
        <w:rPr>
          <w:lang w:val="en"/>
        </w:rPr>
      </w:pPr>
      <w:r w:rsidRPr="005E6046">
        <w:rPr>
          <w:b/>
          <w:bCs/>
          <w:lang w:val="en"/>
        </w:rPr>
        <w:t>Product integrity.</w:t>
      </w:r>
      <w:r w:rsidRPr="005E6046">
        <w:rPr>
          <w:lang w:val="en"/>
        </w:rPr>
        <w:t xml:space="preserve"> Physical and process control of product in your facility, to ensure efficient and effective handling to maintain availability and minimise wastage.</w:t>
      </w:r>
    </w:p>
    <w:p w14:paraId="2EBE57BE" w14:textId="77777777" w:rsidR="00562D75" w:rsidRDefault="00562D75" w:rsidP="005E6046">
      <w:pPr>
        <w:spacing w:after="0"/>
        <w:rPr>
          <w:lang w:val="en"/>
        </w:rPr>
      </w:pPr>
    </w:p>
    <w:p w14:paraId="5738E4A5" w14:textId="77777777" w:rsidR="005E6046" w:rsidRDefault="005E6046" w:rsidP="005E6046">
      <w:pPr>
        <w:spacing w:after="0"/>
        <w:rPr>
          <w:lang w:val="en"/>
        </w:rPr>
      </w:pPr>
      <w:r w:rsidRPr="005E6046">
        <w:rPr>
          <w:lang w:val="en"/>
        </w:rPr>
        <w:t xml:space="preserve">Inventory management procedures, records and systems may vary significantly from one health provider to the next depending on the size and nature of the services provided. There is no single set of activities that will suit all health providers so you should examine which activities might work to improve inventory management for you. An effective inventory manager understands how to make use of the data available </w:t>
      </w:r>
      <w:proofErr w:type="gramStart"/>
      <w:r w:rsidRPr="005E6046">
        <w:rPr>
          <w:lang w:val="en"/>
        </w:rPr>
        <w:t>in order to</w:t>
      </w:r>
      <w:proofErr w:type="gramEnd"/>
      <w:r w:rsidRPr="005E6046">
        <w:rPr>
          <w:lang w:val="en"/>
        </w:rPr>
        <w:t xml:space="preserve"> determine how each part of the supply chain affects their facility and how it could be improved on.</w:t>
      </w:r>
    </w:p>
    <w:p w14:paraId="3CA878DD" w14:textId="77777777" w:rsidR="005E6046" w:rsidRPr="005E6046" w:rsidRDefault="005E6046" w:rsidP="005E6046">
      <w:pPr>
        <w:spacing w:after="0"/>
        <w:rPr>
          <w:lang w:val="en"/>
        </w:rPr>
      </w:pPr>
    </w:p>
    <w:p w14:paraId="263197D8" w14:textId="77777777" w:rsidR="005E6046" w:rsidRDefault="005E6046" w:rsidP="005E6046">
      <w:pPr>
        <w:spacing w:after="0"/>
        <w:rPr>
          <w:lang w:val="en"/>
        </w:rPr>
      </w:pPr>
      <w:r w:rsidRPr="005E6046">
        <w:rPr>
          <w:noProof/>
          <w:lang w:eastAsia="en-AU"/>
        </w:rPr>
        <w:drawing>
          <wp:inline distT="0" distB="0" distL="0" distR="0" wp14:anchorId="0FEF5D21" wp14:editId="5098F3C9">
            <wp:extent cx="6086475" cy="4057650"/>
            <wp:effectExtent l="0" t="0" r="9525" b="0"/>
            <wp:docPr id="101" name="Picture 101" descr="Platelets on agit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atelets on agitato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1188" cy="4067459"/>
                    </a:xfrm>
                    <a:prstGeom prst="rect">
                      <a:avLst/>
                    </a:prstGeom>
                    <a:noFill/>
                    <a:ln>
                      <a:noFill/>
                    </a:ln>
                  </pic:spPr>
                </pic:pic>
              </a:graphicData>
            </a:graphic>
          </wp:inline>
        </w:drawing>
      </w:r>
    </w:p>
    <w:p w14:paraId="579AFFFA" w14:textId="77777777" w:rsidR="005E6046" w:rsidRPr="005E6046" w:rsidRDefault="005E6046" w:rsidP="005E6046">
      <w:pPr>
        <w:spacing w:after="0"/>
        <w:rPr>
          <w:lang w:val="en"/>
        </w:rPr>
      </w:pPr>
    </w:p>
    <w:p w14:paraId="705AF0BC" w14:textId="77777777" w:rsidR="005E6046" w:rsidRDefault="005E6046" w:rsidP="005E6046">
      <w:pPr>
        <w:pStyle w:val="Heading3"/>
        <w:rPr>
          <w:lang w:val="en"/>
        </w:rPr>
      </w:pPr>
    </w:p>
    <w:p w14:paraId="0006B51F" w14:textId="77777777" w:rsidR="005E6046" w:rsidRDefault="005E6046" w:rsidP="005E6046">
      <w:pPr>
        <w:pStyle w:val="Heading3"/>
        <w:rPr>
          <w:lang w:val="en"/>
        </w:rPr>
      </w:pPr>
    </w:p>
    <w:p w14:paraId="2DE259B6" w14:textId="77777777" w:rsidR="00387DBD" w:rsidRDefault="00387DBD">
      <w:pPr>
        <w:spacing w:after="0"/>
        <w:rPr>
          <w:rFonts w:ascii="Arial" w:hAnsi="Arial" w:cs="Arial"/>
          <w:color w:val="C60C30"/>
          <w:sz w:val="28"/>
          <w:szCs w:val="28"/>
          <w:lang w:val="en"/>
        </w:rPr>
      </w:pPr>
      <w:r>
        <w:rPr>
          <w:lang w:val="en"/>
        </w:rPr>
        <w:br w:type="page"/>
      </w:r>
    </w:p>
    <w:p w14:paraId="10715E3A" w14:textId="77777777" w:rsidR="00387DBD" w:rsidRDefault="00387DBD" w:rsidP="00387DBD"/>
    <w:p w14:paraId="68389AE1" w14:textId="77777777" w:rsidR="00387DBD" w:rsidRDefault="00387DBD" w:rsidP="00387DBD"/>
    <w:p w14:paraId="5E9A9256" w14:textId="77777777" w:rsidR="00387DBD" w:rsidRDefault="00387DBD" w:rsidP="00387DBD"/>
    <w:p w14:paraId="1C5F0D14" w14:textId="2D4159C4" w:rsidR="005E6046" w:rsidRPr="00387DBD" w:rsidRDefault="005E6046" w:rsidP="005E6046">
      <w:pPr>
        <w:pStyle w:val="Heading3"/>
        <w:rPr>
          <w:color w:val="auto"/>
          <w:lang w:val="en"/>
        </w:rPr>
      </w:pPr>
      <w:r w:rsidRPr="00387DBD">
        <w:rPr>
          <w:color w:val="auto"/>
          <w:lang w:val="en"/>
        </w:rPr>
        <w:t>WHY IS INVENTORY MANAGEMENT IMPORTANT?</w:t>
      </w:r>
    </w:p>
    <w:p w14:paraId="05856F31" w14:textId="77777777" w:rsidR="005E6046" w:rsidRDefault="005E6046" w:rsidP="005E6046">
      <w:pPr>
        <w:spacing w:after="0"/>
        <w:rPr>
          <w:lang w:val="en"/>
        </w:rPr>
      </w:pPr>
      <w:r w:rsidRPr="005E6046">
        <w:rPr>
          <w:lang w:val="en"/>
        </w:rPr>
        <w:t xml:space="preserve">Good inventory management is vital for health providers holding blood and blood products to ensure appropriate </w:t>
      </w:r>
      <w:proofErr w:type="spellStart"/>
      <w:r w:rsidRPr="005E6046">
        <w:rPr>
          <w:lang w:val="en"/>
        </w:rPr>
        <w:t>utilisation</w:t>
      </w:r>
      <w:proofErr w:type="spellEnd"/>
      <w:r w:rsidRPr="005E6046">
        <w:rPr>
          <w:lang w:val="en"/>
        </w:rPr>
        <w:t xml:space="preserve"> of a precious resource. Not holding enough inventory can potentially put patients at risk or disrupt routine services. However, having too much inventory can deplete products held by the supplier to insufficient levels, increase the age of product at transfusion and increase wastage through increased expiry. By managing inventory efficiently, health providers will be aware of their usage patterns and can order blood and blood products accordingly.</w:t>
      </w:r>
    </w:p>
    <w:p w14:paraId="6B077162" w14:textId="77777777" w:rsidR="00562D75" w:rsidRPr="005E6046" w:rsidRDefault="00562D75" w:rsidP="005E6046">
      <w:pPr>
        <w:spacing w:after="0"/>
        <w:rPr>
          <w:lang w:val="en"/>
        </w:rPr>
      </w:pPr>
    </w:p>
    <w:p w14:paraId="17959A7D" w14:textId="77777777" w:rsidR="005E6046" w:rsidRPr="005E6046" w:rsidRDefault="005E6046" w:rsidP="008D49A7">
      <w:pPr>
        <w:numPr>
          <w:ilvl w:val="0"/>
          <w:numId w:val="35"/>
        </w:numPr>
        <w:spacing w:after="0"/>
        <w:rPr>
          <w:lang w:val="en"/>
        </w:rPr>
      </w:pPr>
      <w:r w:rsidRPr="005E6046">
        <w:rPr>
          <w:lang w:val="en"/>
        </w:rPr>
        <w:t>The National Stewardship Statement of Expectations</w:t>
      </w:r>
      <w:hyperlink r:id="rId23" w:anchor="references" w:history="1">
        <w:r w:rsidRPr="005E6046">
          <w:rPr>
            <w:rStyle w:val="Hyperlink"/>
            <w:vertAlign w:val="superscript"/>
            <w:lang w:val="en"/>
          </w:rPr>
          <w:t>1</w:t>
        </w:r>
      </w:hyperlink>
      <w:r w:rsidRPr="005E6046">
        <w:rPr>
          <w:lang w:val="en"/>
        </w:rPr>
        <w:t xml:space="preserve"> states that health providers play an important part in </w:t>
      </w:r>
      <w:proofErr w:type="spellStart"/>
      <w:r w:rsidRPr="005E6046">
        <w:rPr>
          <w:lang w:val="en"/>
        </w:rPr>
        <w:t>minimising</w:t>
      </w:r>
      <w:proofErr w:type="spellEnd"/>
      <w:r w:rsidRPr="005E6046">
        <w:rPr>
          <w:lang w:val="en"/>
        </w:rPr>
        <w:t xml:space="preserve"> wastage. The statement also requires that health providers have an ordering and receipting verification process (such as BloodNet) </w:t>
      </w:r>
      <w:proofErr w:type="gramStart"/>
      <w:r w:rsidRPr="005E6046">
        <w:rPr>
          <w:lang w:val="en"/>
        </w:rPr>
        <w:t>in order to</w:t>
      </w:r>
      <w:proofErr w:type="gramEnd"/>
      <w:r w:rsidRPr="005E6046">
        <w:rPr>
          <w:lang w:val="en"/>
        </w:rPr>
        <w:t xml:space="preserve"> provide adequate financial accountability as required by governments. These processes are also required by healthcare organisations under </w:t>
      </w:r>
      <w:r w:rsidRPr="005E6046">
        <w:rPr>
          <w:i/>
          <w:iCs/>
          <w:lang w:val="en"/>
        </w:rPr>
        <w:t>NSQHS Standard 7 – Blood and Blood Products</w:t>
      </w:r>
      <w:r w:rsidRPr="005E6046">
        <w:rPr>
          <w:lang w:val="en"/>
        </w:rPr>
        <w:t>.</w:t>
      </w:r>
      <w:hyperlink r:id="rId24" w:anchor="references" w:history="1">
        <w:r w:rsidRPr="005E6046">
          <w:rPr>
            <w:rStyle w:val="Hyperlink"/>
            <w:vertAlign w:val="superscript"/>
            <w:lang w:val="en"/>
          </w:rPr>
          <w:t>2</w:t>
        </w:r>
      </w:hyperlink>
    </w:p>
    <w:p w14:paraId="615477D0" w14:textId="77777777" w:rsidR="005E6046" w:rsidRPr="005E6046" w:rsidRDefault="005E6046" w:rsidP="005E6046">
      <w:pPr>
        <w:spacing w:after="0"/>
        <w:ind w:left="720"/>
        <w:rPr>
          <w:lang w:val="en"/>
        </w:rPr>
      </w:pPr>
    </w:p>
    <w:p w14:paraId="00854E91" w14:textId="77777777" w:rsidR="005E6046" w:rsidRPr="00387DBD" w:rsidRDefault="005E6046" w:rsidP="005E6046">
      <w:pPr>
        <w:pStyle w:val="Heading3"/>
        <w:rPr>
          <w:color w:val="auto"/>
          <w:lang w:val="en"/>
        </w:rPr>
      </w:pPr>
      <w:r w:rsidRPr="00387DBD">
        <w:rPr>
          <w:color w:val="auto"/>
          <w:lang w:val="en"/>
        </w:rPr>
        <w:t>SUPPLY CHAIN AND LOGISTICS</w:t>
      </w:r>
    </w:p>
    <w:p w14:paraId="1523C8A6" w14:textId="77777777" w:rsidR="005E6046" w:rsidRPr="005E6046" w:rsidRDefault="005E6046" w:rsidP="005E6046">
      <w:pPr>
        <w:spacing w:after="0"/>
        <w:rPr>
          <w:lang w:val="en"/>
        </w:rPr>
      </w:pPr>
      <w:r w:rsidRPr="005E6046">
        <w:rPr>
          <w:lang w:val="en"/>
        </w:rPr>
        <w:t xml:space="preserve">The term ‘supply chain and logistics’ </w:t>
      </w:r>
      <w:proofErr w:type="gramStart"/>
      <w:r w:rsidRPr="005E6046">
        <w:rPr>
          <w:lang w:val="en"/>
        </w:rPr>
        <w:t>describes</w:t>
      </w:r>
      <w:proofErr w:type="gramEnd"/>
      <w:r w:rsidRPr="005E6046">
        <w:rPr>
          <w:lang w:val="en"/>
        </w:rPr>
        <w:t xml:space="preserve"> the activities for supply and management of blood and blood products. Health providers can be involved in influencing many parts of the supply chain. This can be achieved through planning, </w:t>
      </w:r>
      <w:proofErr w:type="gramStart"/>
      <w:r w:rsidRPr="005E6046">
        <w:rPr>
          <w:lang w:val="en"/>
        </w:rPr>
        <w:t>implementing</w:t>
      </w:r>
      <w:proofErr w:type="gramEnd"/>
      <w:r w:rsidRPr="005E6046">
        <w:rPr>
          <w:lang w:val="en"/>
        </w:rPr>
        <w:t xml:space="preserve"> and controlling activities concerning:</w:t>
      </w:r>
    </w:p>
    <w:p w14:paraId="18D55616" w14:textId="77777777" w:rsidR="005E6046" w:rsidRPr="005E6046" w:rsidRDefault="005E6046" w:rsidP="008D49A7">
      <w:pPr>
        <w:numPr>
          <w:ilvl w:val="0"/>
          <w:numId w:val="36"/>
        </w:numPr>
        <w:spacing w:after="0"/>
        <w:rPr>
          <w:lang w:val="en"/>
        </w:rPr>
      </w:pPr>
      <w:r w:rsidRPr="005E6046">
        <w:rPr>
          <w:lang w:val="en"/>
        </w:rPr>
        <w:t xml:space="preserve">orders, deliveries and storage of </w:t>
      </w:r>
      <w:proofErr w:type="gramStart"/>
      <w:r w:rsidRPr="005E6046">
        <w:rPr>
          <w:lang w:val="en"/>
        </w:rPr>
        <w:t>products;</w:t>
      </w:r>
      <w:proofErr w:type="gramEnd"/>
    </w:p>
    <w:p w14:paraId="4B543770" w14:textId="77777777" w:rsidR="005E6046" w:rsidRPr="005E6046" w:rsidRDefault="005E6046" w:rsidP="008D49A7">
      <w:pPr>
        <w:numPr>
          <w:ilvl w:val="0"/>
          <w:numId w:val="36"/>
        </w:numPr>
        <w:spacing w:after="0"/>
        <w:rPr>
          <w:lang w:val="en"/>
        </w:rPr>
      </w:pPr>
      <w:r w:rsidRPr="005E6046">
        <w:rPr>
          <w:lang w:val="en"/>
        </w:rPr>
        <w:t>stock movement and handling; and</w:t>
      </w:r>
    </w:p>
    <w:p w14:paraId="78DF90AC" w14:textId="77777777" w:rsidR="005E6046" w:rsidRPr="005E6046" w:rsidRDefault="005E6046" w:rsidP="008D49A7">
      <w:pPr>
        <w:numPr>
          <w:ilvl w:val="0"/>
          <w:numId w:val="36"/>
        </w:numPr>
        <w:spacing w:after="0"/>
        <w:rPr>
          <w:lang w:val="en"/>
        </w:rPr>
      </w:pPr>
      <w:r w:rsidRPr="005E6046">
        <w:rPr>
          <w:lang w:val="en"/>
        </w:rPr>
        <w:t>issue of blood and blood products to end users, including clinicians and patients.</w:t>
      </w:r>
    </w:p>
    <w:p w14:paraId="33BE1BDC" w14:textId="77777777" w:rsidR="005E6046" w:rsidRPr="005E6046" w:rsidRDefault="005E6046" w:rsidP="005E6046">
      <w:pPr>
        <w:spacing w:after="0"/>
        <w:rPr>
          <w:lang w:val="en"/>
        </w:rPr>
      </w:pPr>
      <w:r w:rsidRPr="005E6046">
        <w:rPr>
          <w:lang w:val="en"/>
        </w:rPr>
        <w:t>Inventory management improvement activities can involve addressing the size, location, and number of deliveries, whether health providers supply to other health providers (hub and spoke type arrangements), as well as on-site storage arrangements and conditions for different products. It also involves addressing relationship issues among suppliers, distributors and end users (</w:t>
      </w:r>
      <w:proofErr w:type="gramStart"/>
      <w:r w:rsidRPr="005E6046">
        <w:rPr>
          <w:lang w:val="en"/>
        </w:rPr>
        <w:t>e.g.</w:t>
      </w:r>
      <w:proofErr w:type="gramEnd"/>
      <w:r w:rsidRPr="005E6046">
        <w:rPr>
          <w:lang w:val="en"/>
        </w:rPr>
        <w:t xml:space="preserve"> clinicians). This requires creating strong channels of communication with suppliers, </w:t>
      </w:r>
      <w:proofErr w:type="gramStart"/>
      <w:r w:rsidRPr="005E6046">
        <w:rPr>
          <w:lang w:val="en"/>
        </w:rPr>
        <w:t>distributors</w:t>
      </w:r>
      <w:proofErr w:type="gramEnd"/>
      <w:r w:rsidRPr="005E6046">
        <w:rPr>
          <w:lang w:val="en"/>
        </w:rPr>
        <w:t xml:space="preserve"> and end users so that important information gets through.</w:t>
      </w:r>
    </w:p>
    <w:p w14:paraId="1F3F86B0" w14:textId="77777777" w:rsidR="004510AA" w:rsidRDefault="004510AA">
      <w:pPr>
        <w:spacing w:after="0"/>
      </w:pPr>
      <w:r>
        <w:br w:type="page"/>
      </w:r>
    </w:p>
    <w:p w14:paraId="59978583" w14:textId="77777777" w:rsidR="00387DBD" w:rsidRDefault="00387DBD" w:rsidP="00387DBD"/>
    <w:p w14:paraId="24E9E289" w14:textId="77777777" w:rsidR="00387DBD" w:rsidRDefault="00387DBD" w:rsidP="00387DBD"/>
    <w:p w14:paraId="3BA4637B" w14:textId="77777777" w:rsidR="00387DBD" w:rsidRDefault="00387DBD" w:rsidP="00387DBD"/>
    <w:p w14:paraId="631ED784" w14:textId="6F7DA6E3" w:rsidR="005E6046" w:rsidRPr="005E6046" w:rsidRDefault="00387DBD" w:rsidP="007070A4">
      <w:pPr>
        <w:pStyle w:val="Heading2"/>
        <w:rPr>
          <w:lang w:val="en"/>
        </w:rPr>
      </w:pPr>
      <w:r w:rsidRPr="007070A4">
        <w:rPr>
          <w:shd w:val="clear" w:color="auto" w:fill="C00000"/>
          <w:lang w:val="en"/>
        </w:rPr>
        <w:t>10 TIPS TO HELP MANAGE YOUR BLOOD PRODUCT INVENTORY</w:t>
      </w:r>
      <w:r w:rsidR="007070A4">
        <w:rPr>
          <w:lang w:val="en"/>
        </w:rPr>
        <w:t xml:space="preserve"> </w:t>
      </w:r>
    </w:p>
    <w:p w14:paraId="313ECB08" w14:textId="77777777" w:rsidR="005E6046" w:rsidRDefault="005E6046" w:rsidP="005E6046">
      <w:pPr>
        <w:spacing w:after="0"/>
        <w:rPr>
          <w:lang w:val="en"/>
        </w:rPr>
      </w:pPr>
      <w:bookmarkStart w:id="0" w:name="ten-tips"/>
      <w:bookmarkEnd w:id="0"/>
      <w:r w:rsidRPr="005E6046">
        <w:rPr>
          <w:lang w:val="en"/>
        </w:rPr>
        <w:t>Blood products are a valuable perishable resource, sometimes scarce despite efforts to ensure a sustainable supply. Being able to use blood and blood products before they expire is desirable to maintain cost efficiency. Therefore, it makes sense to maintain an inventory of product that is at a level sufficient to meet requirements. Balancing this level with having sufficient product to meet clinical demand is often a challenge for health providers.</w:t>
      </w:r>
    </w:p>
    <w:p w14:paraId="50FFB0D8" w14:textId="77777777" w:rsidR="00E57801" w:rsidRPr="005E6046" w:rsidRDefault="00E57801" w:rsidP="005E6046">
      <w:pPr>
        <w:spacing w:after="0"/>
        <w:rPr>
          <w:lang w:val="en"/>
        </w:rPr>
      </w:pPr>
    </w:p>
    <w:p w14:paraId="7C303E7C" w14:textId="77777777" w:rsidR="005E6046" w:rsidRDefault="005E6046" w:rsidP="005E6046">
      <w:pPr>
        <w:spacing w:after="0"/>
        <w:rPr>
          <w:lang w:val="en"/>
        </w:rPr>
      </w:pPr>
      <w:r w:rsidRPr="005E6046">
        <w:rPr>
          <w:lang w:val="en"/>
        </w:rPr>
        <w:t>Blood and blood product inventory management is a trade-off between shortage and wastage. Practice has shown that there is a strong relationship between blood and blood product inventory levels and wastage.</w:t>
      </w:r>
      <w:hyperlink r:id="rId25" w:anchor="references" w:history="1">
        <w:r w:rsidRPr="005E6046">
          <w:rPr>
            <w:rStyle w:val="Hyperlink"/>
            <w:vertAlign w:val="superscript"/>
            <w:lang w:val="en"/>
          </w:rPr>
          <w:t>3</w:t>
        </w:r>
      </w:hyperlink>
      <w:r w:rsidRPr="005E6046">
        <w:rPr>
          <w:lang w:val="en"/>
        </w:rPr>
        <w:t xml:space="preserve"> Reducing the level of inventory usually results in less wastage, so understanding how to appropriately and efficiently manage your inventory is important.</w:t>
      </w:r>
    </w:p>
    <w:p w14:paraId="61DA0A17" w14:textId="77777777" w:rsidR="00E57801" w:rsidRPr="005E6046" w:rsidRDefault="00E57801" w:rsidP="005E6046">
      <w:pPr>
        <w:spacing w:after="0"/>
        <w:rPr>
          <w:lang w:val="en"/>
        </w:rPr>
      </w:pPr>
    </w:p>
    <w:p w14:paraId="04C1F5B1" w14:textId="77777777" w:rsidR="005E6046" w:rsidRDefault="005E6046" w:rsidP="005E6046">
      <w:pPr>
        <w:spacing w:after="0"/>
        <w:rPr>
          <w:lang w:val="en"/>
        </w:rPr>
      </w:pPr>
      <w:r w:rsidRPr="005E6046">
        <w:rPr>
          <w:noProof/>
          <w:lang w:eastAsia="en-AU"/>
        </w:rPr>
        <w:drawing>
          <wp:inline distT="0" distB="0" distL="0" distR="0" wp14:anchorId="6CD4756E" wp14:editId="16CD3DC3">
            <wp:extent cx="2971800" cy="5148644"/>
            <wp:effectExtent l="0" t="0" r="0" b="0"/>
            <wp:docPr id="127" name="Picture 127" descr="Rack with sorted blood b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ack with sorted blood bag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72773" cy="5150330"/>
                    </a:xfrm>
                    <a:prstGeom prst="rect">
                      <a:avLst/>
                    </a:prstGeom>
                    <a:noFill/>
                    <a:ln>
                      <a:noFill/>
                    </a:ln>
                  </pic:spPr>
                </pic:pic>
              </a:graphicData>
            </a:graphic>
          </wp:inline>
        </w:drawing>
      </w:r>
    </w:p>
    <w:p w14:paraId="1FFB38E8" w14:textId="77777777" w:rsidR="005E6046" w:rsidRPr="005E6046" w:rsidRDefault="005E6046" w:rsidP="005E6046">
      <w:pPr>
        <w:spacing w:after="0"/>
        <w:rPr>
          <w:lang w:val="en"/>
        </w:rPr>
      </w:pPr>
    </w:p>
    <w:p w14:paraId="651346DA" w14:textId="19CCDC92" w:rsidR="004510AA" w:rsidRDefault="005E6046">
      <w:pPr>
        <w:spacing w:after="0"/>
      </w:pPr>
      <w:r w:rsidRPr="005E6046">
        <w:rPr>
          <w:lang w:val="en"/>
        </w:rPr>
        <w:t xml:space="preserve">These guidelines aim to provide health providers with 10 simple tips for better practices in inventory management that can be applied to all blood and blood products. Some health providers will find that it is not possible to adopt </w:t>
      </w:r>
      <w:proofErr w:type="gramStart"/>
      <w:r w:rsidRPr="005E6046">
        <w:rPr>
          <w:lang w:val="en"/>
        </w:rPr>
        <w:t>all of</w:t>
      </w:r>
      <w:proofErr w:type="gramEnd"/>
      <w:r w:rsidRPr="005E6046">
        <w:rPr>
          <w:lang w:val="en"/>
        </w:rPr>
        <w:t xml:space="preserve"> these practices however you should use these guidelines to assess whether there is any room for improvement in your facility in any of the areas mentioned. More specific information around </w:t>
      </w:r>
      <w:proofErr w:type="gramStart"/>
      <w:r w:rsidRPr="005E6046">
        <w:rPr>
          <w:lang w:val="en"/>
        </w:rPr>
        <w:t>particular products</w:t>
      </w:r>
      <w:proofErr w:type="gramEnd"/>
      <w:r w:rsidRPr="005E6046">
        <w:rPr>
          <w:lang w:val="en"/>
        </w:rPr>
        <w:t>, including advice on how to set inventory levels, is given in the modules relating to those products.</w:t>
      </w:r>
      <w:r w:rsidR="004510AA">
        <w:br w:type="page"/>
      </w:r>
    </w:p>
    <w:p w14:paraId="23A7CA1E" w14:textId="77777777" w:rsidR="00387DBD" w:rsidRDefault="00387DBD" w:rsidP="00387DBD"/>
    <w:p w14:paraId="7701A8C0" w14:textId="77777777" w:rsidR="00387DBD" w:rsidRDefault="00387DBD" w:rsidP="00387DBD"/>
    <w:p w14:paraId="15B3D560" w14:textId="77777777" w:rsidR="00387DBD" w:rsidRDefault="00387DBD" w:rsidP="00387DBD"/>
    <w:p w14:paraId="2F92046B" w14:textId="77777777" w:rsidR="005E6046" w:rsidRPr="007070A4" w:rsidRDefault="005E6046" w:rsidP="007070A4">
      <w:pPr>
        <w:pStyle w:val="Heading3"/>
      </w:pPr>
      <w:r w:rsidRPr="007070A4">
        <w:t xml:space="preserve">Tip 1: </w:t>
      </w:r>
      <w:r w:rsidR="00562D75" w:rsidRPr="007070A4">
        <w:t>UNDERSTAND YOUR INVENTORY</w:t>
      </w:r>
    </w:p>
    <w:p w14:paraId="0FC053F1" w14:textId="77777777" w:rsidR="005E6046" w:rsidRPr="005E6046" w:rsidRDefault="005E6046" w:rsidP="005E6046">
      <w:pPr>
        <w:rPr>
          <w:lang w:val="en"/>
        </w:rPr>
      </w:pPr>
      <w:bookmarkStart w:id="1" w:name="tip-one"/>
      <w:bookmarkEnd w:id="1"/>
      <w:r w:rsidRPr="005E6046">
        <w:rPr>
          <w:lang w:val="en"/>
        </w:rPr>
        <w:t xml:space="preserve">Expert inventory managers understand and regularly monitor their inventory. This means they know and review patterns of inventory holdings, where inventory is held, trigger levels, delivery patterns, wastage rates, and usage rates. Understanding the patterns of </w:t>
      </w:r>
      <w:proofErr w:type="gramStart"/>
      <w:r w:rsidRPr="005E6046">
        <w:rPr>
          <w:lang w:val="en"/>
        </w:rPr>
        <w:t>all of</w:t>
      </w:r>
      <w:proofErr w:type="gramEnd"/>
      <w:r w:rsidRPr="005E6046">
        <w:rPr>
          <w:lang w:val="en"/>
        </w:rPr>
        <w:t xml:space="preserve"> these items will help plan requirements for improving the inventory management practices involved.</w:t>
      </w:r>
    </w:p>
    <w:p w14:paraId="6060FA93" w14:textId="77777777" w:rsidR="005E6046" w:rsidRPr="005E6046" w:rsidRDefault="005E6046" w:rsidP="00562D75">
      <w:pPr>
        <w:pStyle w:val="Heading4"/>
        <w:rPr>
          <w:lang w:val="en"/>
        </w:rPr>
      </w:pPr>
      <w:r w:rsidRPr="005E6046">
        <w:rPr>
          <w:lang w:val="en"/>
        </w:rPr>
        <w:t>MONITORING INVENTORY PATTERNS</w:t>
      </w:r>
    </w:p>
    <w:p w14:paraId="0379B1D2" w14:textId="77777777" w:rsidR="005E6046" w:rsidRPr="005E6046" w:rsidRDefault="005E6046" w:rsidP="005E6046">
      <w:pPr>
        <w:rPr>
          <w:lang w:val="en"/>
        </w:rPr>
      </w:pPr>
      <w:r w:rsidRPr="005E6046">
        <w:rPr>
          <w:lang w:val="en"/>
        </w:rPr>
        <w:t>You should examine your current inventory practices to determine their efficiency. This involves looking at what your current inventory holdings are, as well as your usage and discard patterns, in conjunction with delivery and transport schedules. Ordering and delivery patterns should be examined to determine the best schedule to suit workflow requirements while maintaining cost effectiveness. The patterns may be reliant on the capacity to store products, the level of staffing, and the shelf life of product and demand patterns. For example, your facility may have a large haemophilia clinic once per week and this may determine when the bulk of the clotting factor products are ordered and delivered.</w:t>
      </w:r>
    </w:p>
    <w:p w14:paraId="6EA785A6" w14:textId="77777777" w:rsidR="005E6046" w:rsidRPr="005E6046" w:rsidRDefault="005E6046" w:rsidP="005E6046">
      <w:pPr>
        <w:rPr>
          <w:lang w:val="en"/>
        </w:rPr>
      </w:pPr>
      <w:r w:rsidRPr="005E6046">
        <w:rPr>
          <w:lang w:val="en"/>
        </w:rPr>
        <w:t xml:space="preserve">You may need to determine what you think is a safe level of stock for each type of product, i.e. inventory levels should be sufficient to ensure blood components are available to maintain expected daily patient needs, but not so high that results in high rates of discard due to expiry. You should also </w:t>
      </w:r>
      <w:proofErr w:type="gramStart"/>
      <w:r w:rsidRPr="005E6046">
        <w:rPr>
          <w:lang w:val="en"/>
        </w:rPr>
        <w:t>have an understanding of</w:t>
      </w:r>
      <w:proofErr w:type="gramEnd"/>
      <w:r w:rsidRPr="005E6046">
        <w:rPr>
          <w:lang w:val="en"/>
        </w:rPr>
        <w:t xml:space="preserve"> how these inventory levels will work in periods of short supply. Monitoring the number of blood products ordered, transfused, </w:t>
      </w:r>
      <w:proofErr w:type="gramStart"/>
      <w:r w:rsidRPr="005E6046">
        <w:rPr>
          <w:lang w:val="en"/>
        </w:rPr>
        <w:t>transferred</w:t>
      </w:r>
      <w:proofErr w:type="gramEnd"/>
      <w:r w:rsidRPr="005E6046">
        <w:rPr>
          <w:lang w:val="en"/>
        </w:rPr>
        <w:t xml:space="preserve"> and discarded can provide information regarding your inventory management, and can provide a basis for planning ahead. You can use a variety of resources available to perform this monitoring such as:</w:t>
      </w:r>
    </w:p>
    <w:p w14:paraId="2BBF32A2" w14:textId="77777777" w:rsidR="005E6046" w:rsidRPr="005E6046" w:rsidRDefault="005E6046" w:rsidP="008D49A7">
      <w:pPr>
        <w:numPr>
          <w:ilvl w:val="0"/>
          <w:numId w:val="37"/>
        </w:numPr>
        <w:rPr>
          <w:lang w:val="en"/>
        </w:rPr>
      </w:pPr>
      <w:r w:rsidRPr="005E6046">
        <w:rPr>
          <w:lang w:val="en"/>
        </w:rPr>
        <w:t xml:space="preserve">reports available in BloodNet at </w:t>
      </w:r>
      <w:hyperlink r:id="rId27" w:history="1">
        <w:r w:rsidRPr="005E6046">
          <w:rPr>
            <w:rStyle w:val="Hyperlink"/>
            <w:lang w:val="en"/>
          </w:rPr>
          <w:t>www.blood.gov.au</w:t>
        </w:r>
      </w:hyperlink>
    </w:p>
    <w:p w14:paraId="6106381B" w14:textId="77777777" w:rsidR="005E6046" w:rsidRPr="005E6046" w:rsidRDefault="005E6046" w:rsidP="008D49A7">
      <w:pPr>
        <w:numPr>
          <w:ilvl w:val="0"/>
          <w:numId w:val="37"/>
        </w:numPr>
        <w:rPr>
          <w:lang w:val="en"/>
        </w:rPr>
      </w:pPr>
      <w:r w:rsidRPr="005E6046">
        <w:rPr>
          <w:lang w:val="en"/>
        </w:rPr>
        <w:t>reports available from suppliers</w:t>
      </w:r>
    </w:p>
    <w:p w14:paraId="46A35A0C" w14:textId="77777777" w:rsidR="005E6046" w:rsidRPr="005E6046" w:rsidRDefault="005E6046" w:rsidP="008D49A7">
      <w:pPr>
        <w:numPr>
          <w:ilvl w:val="0"/>
          <w:numId w:val="37"/>
        </w:numPr>
        <w:rPr>
          <w:lang w:val="en"/>
        </w:rPr>
      </w:pPr>
      <w:r w:rsidRPr="005E6046">
        <w:rPr>
          <w:lang w:val="en"/>
        </w:rPr>
        <w:t>reports you generate yourself from your Laboratory Information System and associated databases.</w:t>
      </w:r>
    </w:p>
    <w:p w14:paraId="03C249F7" w14:textId="77777777" w:rsidR="005E6046" w:rsidRPr="005E6046" w:rsidRDefault="005E6046" w:rsidP="005E6046">
      <w:pPr>
        <w:rPr>
          <w:lang w:val="en"/>
        </w:rPr>
      </w:pPr>
      <w:r w:rsidRPr="005E6046">
        <w:rPr>
          <w:noProof/>
          <w:lang w:eastAsia="en-AU"/>
        </w:rPr>
        <w:drawing>
          <wp:inline distT="0" distB="0" distL="0" distR="0" wp14:anchorId="2DA9F0E0" wp14:editId="5AC73037">
            <wp:extent cx="5172077" cy="3448050"/>
            <wp:effectExtent l="0" t="0" r="9525" b="0"/>
            <wp:docPr id="159" name="Picture 159" descr="BloodNet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loodNet Boar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75713" cy="3450474"/>
                    </a:xfrm>
                    <a:prstGeom prst="rect">
                      <a:avLst/>
                    </a:prstGeom>
                    <a:noFill/>
                    <a:ln>
                      <a:noFill/>
                    </a:ln>
                  </pic:spPr>
                </pic:pic>
              </a:graphicData>
            </a:graphic>
          </wp:inline>
        </w:drawing>
      </w:r>
    </w:p>
    <w:p w14:paraId="4F9C46C5" w14:textId="77777777" w:rsidR="00562D75" w:rsidRDefault="00562D75" w:rsidP="00562D75">
      <w:pPr>
        <w:pStyle w:val="Heading4"/>
        <w:rPr>
          <w:lang w:val="en"/>
        </w:rPr>
      </w:pPr>
    </w:p>
    <w:p w14:paraId="3953DCB1" w14:textId="77777777" w:rsidR="00562D75" w:rsidRDefault="00562D75" w:rsidP="00562D75">
      <w:pPr>
        <w:pStyle w:val="Heading4"/>
        <w:rPr>
          <w:lang w:val="en"/>
        </w:rPr>
      </w:pPr>
    </w:p>
    <w:p w14:paraId="5C80CD4E" w14:textId="77777777" w:rsidR="00387DBD" w:rsidRDefault="00387DBD">
      <w:pPr>
        <w:spacing w:after="0"/>
        <w:rPr>
          <w:rFonts w:ascii="Arial" w:hAnsi="Arial" w:cs="Arial"/>
          <w:b/>
          <w:bCs/>
          <w:lang w:val="en"/>
        </w:rPr>
      </w:pPr>
      <w:r>
        <w:rPr>
          <w:lang w:val="en"/>
        </w:rPr>
        <w:br w:type="page"/>
      </w:r>
    </w:p>
    <w:p w14:paraId="4FB4328C" w14:textId="77777777" w:rsidR="00387DBD" w:rsidRDefault="00387DBD" w:rsidP="00387DBD"/>
    <w:p w14:paraId="4F040451" w14:textId="77777777" w:rsidR="00387DBD" w:rsidRDefault="00387DBD" w:rsidP="00387DBD"/>
    <w:p w14:paraId="682680FF" w14:textId="77777777" w:rsidR="00387DBD" w:rsidRDefault="00387DBD" w:rsidP="00387DBD"/>
    <w:p w14:paraId="61464612" w14:textId="505B600E" w:rsidR="005E6046" w:rsidRPr="005E6046" w:rsidRDefault="005E6046" w:rsidP="00562D75">
      <w:pPr>
        <w:pStyle w:val="Heading4"/>
        <w:rPr>
          <w:lang w:val="en"/>
        </w:rPr>
      </w:pPr>
      <w:r w:rsidRPr="005E6046">
        <w:rPr>
          <w:lang w:val="en"/>
        </w:rPr>
        <w:t>INVENTORY LOCATIONS</w:t>
      </w:r>
    </w:p>
    <w:p w14:paraId="5FFAFD39" w14:textId="77777777" w:rsidR="005E6046" w:rsidRPr="005E6046" w:rsidRDefault="005E6046" w:rsidP="005E6046">
      <w:pPr>
        <w:rPr>
          <w:lang w:val="en"/>
        </w:rPr>
      </w:pPr>
      <w:r w:rsidRPr="005E6046">
        <w:rPr>
          <w:lang w:val="en"/>
        </w:rPr>
        <w:t>Managing blood and blood product inventory is made up of two key factors:</w:t>
      </w:r>
    </w:p>
    <w:p w14:paraId="3AD167FF" w14:textId="77777777" w:rsidR="005E6046" w:rsidRPr="005E6046" w:rsidRDefault="005E6046" w:rsidP="008D49A7">
      <w:pPr>
        <w:numPr>
          <w:ilvl w:val="0"/>
          <w:numId w:val="38"/>
        </w:numPr>
        <w:rPr>
          <w:lang w:val="en"/>
        </w:rPr>
      </w:pPr>
      <w:r w:rsidRPr="005E6046">
        <w:rPr>
          <w:lang w:val="en"/>
        </w:rPr>
        <w:t>Product Availability: Planning of inventory levels held, timing of deliveries and order volume; and</w:t>
      </w:r>
    </w:p>
    <w:p w14:paraId="0E8F77E2" w14:textId="77777777" w:rsidR="005E6046" w:rsidRPr="005E6046" w:rsidRDefault="005E6046" w:rsidP="008D49A7">
      <w:pPr>
        <w:numPr>
          <w:ilvl w:val="0"/>
          <w:numId w:val="38"/>
        </w:numPr>
        <w:rPr>
          <w:lang w:val="en"/>
        </w:rPr>
      </w:pPr>
      <w:r w:rsidRPr="005E6046">
        <w:rPr>
          <w:lang w:val="en"/>
        </w:rPr>
        <w:t>Product Integrity: Physical and process control of product in your facility, to ensure efficient and effective handling to maintain availability and minimise wastage.</w:t>
      </w:r>
    </w:p>
    <w:p w14:paraId="30F6CF33" w14:textId="77777777" w:rsidR="005E6046" w:rsidRPr="005E6046" w:rsidRDefault="005E6046" w:rsidP="005E6046">
      <w:pPr>
        <w:rPr>
          <w:lang w:val="en"/>
        </w:rPr>
      </w:pPr>
      <w:r w:rsidRPr="005E6046">
        <w:rPr>
          <w:lang w:val="en"/>
        </w:rPr>
        <w:t xml:space="preserve">Inventory management procedures, records and systems may vary significantly from one health provider to the next depending on the size and nature of the services provided. There is no single set of activities that will suit all health providers so you should examine which activities might work to improve inventory management for them. An effective inventory manager understands how to make use of the data available </w:t>
      </w:r>
      <w:proofErr w:type="gramStart"/>
      <w:r w:rsidRPr="005E6046">
        <w:rPr>
          <w:lang w:val="en"/>
        </w:rPr>
        <w:t>in order to</w:t>
      </w:r>
      <w:proofErr w:type="gramEnd"/>
      <w:r w:rsidRPr="005E6046">
        <w:rPr>
          <w:lang w:val="en"/>
        </w:rPr>
        <w:t xml:space="preserve"> determine how each part of the supply chain affects them and how it could be improved on.</w:t>
      </w:r>
    </w:p>
    <w:tbl>
      <w:tblPr>
        <w:tblW w:w="7354" w:type="dxa"/>
        <w:jc w:val="center"/>
        <w:tblCellSpacing w:w="0" w:type="dxa"/>
        <w:tblBorders>
          <w:top w:val="outset" w:sz="12" w:space="0" w:color="auto"/>
          <w:left w:val="outset" w:sz="12" w:space="0" w:color="auto"/>
          <w:bottom w:val="outset" w:sz="12" w:space="0" w:color="auto"/>
          <w:right w:val="outset" w:sz="12" w:space="0" w:color="auto"/>
        </w:tblBorders>
        <w:tblCellMar>
          <w:left w:w="0" w:type="dxa"/>
          <w:right w:w="0" w:type="dxa"/>
        </w:tblCellMar>
        <w:tblLook w:val="04A0" w:firstRow="1" w:lastRow="0" w:firstColumn="1" w:lastColumn="0" w:noHBand="0" w:noVBand="1"/>
        <w:tblDescription w:val="BloodNet Reports"/>
      </w:tblPr>
      <w:tblGrid>
        <w:gridCol w:w="7354"/>
      </w:tblGrid>
      <w:tr w:rsidR="005E6046" w:rsidRPr="005E6046" w14:paraId="16B0EB41" w14:textId="77777777" w:rsidTr="00723905">
        <w:trPr>
          <w:trHeight w:val="758"/>
          <w:tblHeader/>
          <w:tblCellSpacing w:w="0"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0777B6EA" w14:textId="77777777" w:rsidR="005E6046" w:rsidRPr="005E6046" w:rsidRDefault="005E6046" w:rsidP="005E6046">
            <w:pPr>
              <w:rPr>
                <w:b/>
                <w:bCs/>
              </w:rPr>
            </w:pPr>
            <w:r w:rsidRPr="005E6046">
              <w:rPr>
                <w:b/>
                <w:bCs/>
              </w:rPr>
              <w:t>BloodNet Reports</w:t>
            </w:r>
          </w:p>
        </w:tc>
      </w:tr>
      <w:tr w:rsidR="005E6046" w:rsidRPr="005E6046" w14:paraId="0A9E5172" w14:textId="77777777" w:rsidTr="00723905">
        <w:trPr>
          <w:trHeight w:val="758"/>
          <w:tblCellSpacing w:w="0"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1C3DD197" w14:textId="77777777" w:rsidR="005E6046" w:rsidRPr="005E6046" w:rsidRDefault="005E6046" w:rsidP="005E6046">
            <w:r w:rsidRPr="005E6046">
              <w:t>Some BloodNet reports that might help monitor your inventory include:</w:t>
            </w:r>
          </w:p>
        </w:tc>
      </w:tr>
      <w:tr w:rsidR="005E6046" w:rsidRPr="005E6046" w14:paraId="06DF881C" w14:textId="77777777" w:rsidTr="00723905">
        <w:trPr>
          <w:trHeight w:val="758"/>
          <w:tblCellSpacing w:w="0"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76A72FBE" w14:textId="77777777" w:rsidR="005E6046" w:rsidRPr="005E6046" w:rsidRDefault="005E6046" w:rsidP="005E6046">
            <w:r w:rsidRPr="005E6046">
              <w:t>• Issues (INV002)</w:t>
            </w:r>
          </w:p>
        </w:tc>
      </w:tr>
      <w:tr w:rsidR="005E6046" w:rsidRPr="005E6046" w14:paraId="5605B86D" w14:textId="77777777" w:rsidTr="00723905">
        <w:trPr>
          <w:trHeight w:val="783"/>
          <w:tblCellSpacing w:w="0"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487545DB" w14:textId="77777777" w:rsidR="005E6046" w:rsidRPr="005E6046" w:rsidRDefault="005E6046" w:rsidP="005E6046">
            <w:r w:rsidRPr="005E6046">
              <w:t>• Inventory (INV001, 006, 007 &amp; 008)</w:t>
            </w:r>
          </w:p>
        </w:tc>
      </w:tr>
      <w:tr w:rsidR="005E6046" w:rsidRPr="005E6046" w14:paraId="55F2DAC1" w14:textId="77777777" w:rsidTr="00723905">
        <w:trPr>
          <w:trHeight w:val="758"/>
          <w:tblCellSpacing w:w="0"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34810D95" w14:textId="77777777" w:rsidR="005E6046" w:rsidRPr="005E6046" w:rsidRDefault="005E6046" w:rsidP="005E6046">
            <w:r w:rsidRPr="005E6046">
              <w:t>• Discard (Fate 001, 002 &amp;007)</w:t>
            </w:r>
          </w:p>
        </w:tc>
      </w:tr>
      <w:tr w:rsidR="005E6046" w:rsidRPr="005E6046" w14:paraId="1A43916B" w14:textId="77777777" w:rsidTr="00723905">
        <w:trPr>
          <w:trHeight w:val="758"/>
          <w:tblCellSpacing w:w="0"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60BEFED8" w14:textId="77777777" w:rsidR="005E6046" w:rsidRPr="005E6046" w:rsidRDefault="005E6046" w:rsidP="005E6046">
            <w:r w:rsidRPr="005E6046">
              <w:t>• Transfers (Fate 003 &amp; 004)</w:t>
            </w:r>
          </w:p>
        </w:tc>
      </w:tr>
      <w:tr w:rsidR="005E6046" w:rsidRPr="005E6046" w14:paraId="69278605" w14:textId="77777777" w:rsidTr="00723905">
        <w:trPr>
          <w:trHeight w:val="758"/>
          <w:tblCellSpacing w:w="0"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2D2E6D65" w14:textId="77777777" w:rsidR="005E6046" w:rsidRPr="005E6046" w:rsidRDefault="005E6046" w:rsidP="005E6046">
            <w:r w:rsidRPr="005E6046">
              <w:t>• Fresh Blood Orders &amp; Issues (FUL010e)</w:t>
            </w:r>
          </w:p>
        </w:tc>
      </w:tr>
    </w:tbl>
    <w:p w14:paraId="2C4D4EDA" w14:textId="77777777" w:rsidR="004510AA" w:rsidRDefault="004510AA"/>
    <w:p w14:paraId="2CD6BD4A" w14:textId="77777777" w:rsidR="004510AA" w:rsidRDefault="004510AA">
      <w:pPr>
        <w:spacing w:after="0"/>
      </w:pPr>
      <w:r>
        <w:br w:type="page"/>
      </w:r>
    </w:p>
    <w:p w14:paraId="47E940A0" w14:textId="77777777" w:rsidR="00387DBD" w:rsidRDefault="00387DBD" w:rsidP="00387DBD"/>
    <w:p w14:paraId="5A61092C" w14:textId="77777777" w:rsidR="00387DBD" w:rsidRDefault="00387DBD" w:rsidP="00387DBD"/>
    <w:p w14:paraId="57A9CF06" w14:textId="77777777" w:rsidR="00387DBD" w:rsidRDefault="00387DBD" w:rsidP="00387DBD"/>
    <w:p w14:paraId="45288D49" w14:textId="77777777" w:rsidR="004510AA" w:rsidRDefault="008D49A7" w:rsidP="00562D75">
      <w:pPr>
        <w:pStyle w:val="Heading4"/>
      </w:pPr>
      <w:r>
        <w:t>CHECKLIST FOR INVENTORY MANAGEMENT BEST PRACTICE</w:t>
      </w:r>
    </w:p>
    <w:tbl>
      <w:tblPr>
        <w:tblW w:w="0" w:type="auto"/>
        <w:tblBorders>
          <w:top w:val="dotted" w:sz="18" w:space="0" w:color="FFFFFF" w:themeColor="background1"/>
          <w:left w:val="dotted" w:sz="18" w:space="0" w:color="FFFFFF" w:themeColor="background1"/>
          <w:bottom w:val="dotted" w:sz="18" w:space="0" w:color="FFFFFF" w:themeColor="background1"/>
          <w:right w:val="dotted" w:sz="18" w:space="0" w:color="FFFFFF" w:themeColor="background1"/>
          <w:insideH w:val="single" w:sz="6" w:space="0" w:color="FFFFFF" w:themeColor="background1"/>
          <w:insideV w:val="single" w:sz="6" w:space="0" w:color="FFFFFF" w:themeColor="background1"/>
        </w:tblBorders>
        <w:shd w:val="clear" w:color="auto" w:fill="F2F2F2" w:themeFill="background1" w:themeFillShade="F2"/>
        <w:tblLook w:val="04A0" w:firstRow="1" w:lastRow="0" w:firstColumn="1" w:lastColumn="0" w:noHBand="0" w:noVBand="1"/>
      </w:tblPr>
      <w:tblGrid>
        <w:gridCol w:w="8236"/>
        <w:gridCol w:w="1313"/>
      </w:tblGrid>
      <w:tr w:rsidR="008D49A7" w:rsidRPr="008D49A7" w14:paraId="240FC28E" w14:textId="77777777" w:rsidTr="008D49A7">
        <w:tc>
          <w:tcPr>
            <w:tcW w:w="8236" w:type="dxa"/>
            <w:tcBorders>
              <w:top w:val="dotted" w:sz="18"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C00000"/>
            <w:hideMark/>
          </w:tcPr>
          <w:p w14:paraId="3FC0F559" w14:textId="77777777" w:rsidR="008D49A7" w:rsidRPr="008D49A7" w:rsidRDefault="008D49A7" w:rsidP="008D49A7">
            <w:pPr>
              <w:rPr>
                <w:b/>
              </w:rPr>
            </w:pPr>
            <w:r w:rsidRPr="008D49A7">
              <w:rPr>
                <w:b/>
              </w:rPr>
              <w:t>Activity</w:t>
            </w:r>
          </w:p>
        </w:tc>
        <w:tc>
          <w:tcPr>
            <w:tcW w:w="1313" w:type="dxa"/>
            <w:tcBorders>
              <w:top w:val="dotted" w:sz="18"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C00000"/>
            <w:hideMark/>
          </w:tcPr>
          <w:p w14:paraId="68912A47" w14:textId="77777777" w:rsidR="008D49A7" w:rsidRPr="008D49A7" w:rsidRDefault="008D49A7" w:rsidP="008D49A7">
            <w:r w:rsidRPr="008D49A7">
              <w:rPr>
                <w:b/>
              </w:rPr>
              <w:t>Attended</w:t>
            </w:r>
          </w:p>
        </w:tc>
      </w:tr>
      <w:tr w:rsidR="008D49A7" w:rsidRPr="008D49A7" w14:paraId="6358C1AC"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0BA7967C" w14:textId="77777777" w:rsidR="008D49A7" w:rsidRPr="008D49A7" w:rsidRDefault="008D49A7" w:rsidP="008D49A7">
            <w:r w:rsidRPr="008D49A7">
              <w:t>Do you have a set time for placing orders?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3744BECE" w14:textId="77777777" w:rsidR="008D49A7" w:rsidRPr="008D49A7" w:rsidRDefault="008D49A7" w:rsidP="008D49A7">
            <w:r w:rsidRPr="008D49A7">
              <w:t>□</w:t>
            </w:r>
          </w:p>
        </w:tc>
      </w:tr>
      <w:tr w:rsidR="008D49A7" w:rsidRPr="008D49A7" w14:paraId="6463A516"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5F0ABF58" w14:textId="77777777" w:rsidR="008D49A7" w:rsidRPr="008D49A7" w:rsidRDefault="008D49A7" w:rsidP="008D49A7">
            <w:r w:rsidRPr="008D49A7">
              <w:t>Do you do an inventory count before placing orders?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3A5B8755" w14:textId="77777777" w:rsidR="008D49A7" w:rsidRPr="008D49A7" w:rsidRDefault="008D49A7" w:rsidP="008D49A7">
            <w:r w:rsidRPr="008D49A7">
              <w:t>□</w:t>
            </w:r>
          </w:p>
        </w:tc>
      </w:tr>
      <w:tr w:rsidR="008D49A7" w:rsidRPr="008D49A7" w14:paraId="21893D52"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5DC13BB2" w14:textId="77777777" w:rsidR="008D49A7" w:rsidRPr="008D49A7" w:rsidRDefault="008D49A7" w:rsidP="008D49A7">
            <w:r w:rsidRPr="008D49A7">
              <w:t>Do you return unused reserved product to inventory before counting?</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591BFB6C" w14:textId="77777777" w:rsidR="008D49A7" w:rsidRPr="008D49A7" w:rsidRDefault="008D49A7" w:rsidP="008D49A7">
            <w:r w:rsidRPr="008D49A7">
              <w:t>□</w:t>
            </w:r>
          </w:p>
        </w:tc>
      </w:tr>
      <w:tr w:rsidR="008D49A7" w:rsidRPr="008D49A7" w14:paraId="34311A2A"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29023986" w14:textId="77777777" w:rsidR="008D49A7" w:rsidRPr="008D49A7" w:rsidRDefault="008D49A7" w:rsidP="008D49A7">
            <w:r w:rsidRPr="008D49A7">
              <w:t>Do you receipt product into BloodNet / LIS within one hour of receipt?</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55658F23" w14:textId="77777777" w:rsidR="008D49A7" w:rsidRPr="008D49A7" w:rsidRDefault="008D49A7" w:rsidP="008D49A7">
            <w:r w:rsidRPr="008D49A7">
              <w:t>□</w:t>
            </w:r>
          </w:p>
        </w:tc>
      </w:tr>
      <w:tr w:rsidR="008D49A7" w:rsidRPr="008D49A7" w14:paraId="5D547CE9"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5AC59F0A" w14:textId="77777777" w:rsidR="008D49A7" w:rsidRPr="008D49A7" w:rsidRDefault="008D49A7" w:rsidP="008D49A7">
            <w:r w:rsidRPr="008D49A7">
              <w:t>Do you maintain and monitor blood product refrigerators according to guidelines?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6A731E0B" w14:textId="77777777" w:rsidR="008D49A7" w:rsidRPr="008D49A7" w:rsidRDefault="008D49A7" w:rsidP="008D49A7">
            <w:r w:rsidRPr="008D49A7">
              <w:t>□</w:t>
            </w:r>
          </w:p>
        </w:tc>
      </w:tr>
      <w:tr w:rsidR="008D49A7" w:rsidRPr="008D49A7" w14:paraId="0794E73C"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0D48EC96" w14:textId="77777777" w:rsidR="008D49A7" w:rsidRPr="008D49A7" w:rsidRDefault="008D49A7" w:rsidP="008D49A7">
            <w:r w:rsidRPr="008D49A7">
              <w:t>Do you have Standard Operating Procedures that cover inventory management?</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41A8E639" w14:textId="77777777" w:rsidR="008D49A7" w:rsidRPr="008D49A7" w:rsidRDefault="008D49A7" w:rsidP="008D49A7">
            <w:r w:rsidRPr="008D49A7">
              <w:t>□</w:t>
            </w:r>
          </w:p>
        </w:tc>
      </w:tr>
      <w:tr w:rsidR="008D49A7" w:rsidRPr="008D49A7" w14:paraId="60F409DD"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7677AA0E" w14:textId="77777777" w:rsidR="008D49A7" w:rsidRPr="008D49A7" w:rsidRDefault="008D49A7" w:rsidP="008D49A7">
            <w:r w:rsidRPr="008D49A7">
              <w:t>Do you have a training protocol that covers inventory management?</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67C3E34E" w14:textId="77777777" w:rsidR="008D49A7" w:rsidRPr="008D49A7" w:rsidRDefault="008D49A7" w:rsidP="008D49A7">
            <w:r w:rsidRPr="008D49A7">
              <w:t>□</w:t>
            </w:r>
          </w:p>
        </w:tc>
      </w:tr>
      <w:tr w:rsidR="008D49A7" w:rsidRPr="008D49A7" w14:paraId="6E87C0FF"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0D2B5E05" w14:textId="77777777" w:rsidR="008D49A7" w:rsidRPr="008D49A7" w:rsidRDefault="008D49A7" w:rsidP="008D49A7">
            <w:r w:rsidRPr="008D49A7">
              <w:t>Do you have policies that cover movement of product between facilities?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53C2AD86" w14:textId="77777777" w:rsidR="008D49A7" w:rsidRPr="008D49A7" w:rsidRDefault="008D49A7" w:rsidP="008D49A7">
            <w:r w:rsidRPr="008D49A7">
              <w:t>□</w:t>
            </w:r>
          </w:p>
        </w:tc>
      </w:tr>
      <w:tr w:rsidR="008D49A7" w:rsidRPr="008D49A7" w14:paraId="2266A76E"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6903F63D" w14:textId="77777777" w:rsidR="008D49A7" w:rsidRPr="008D49A7" w:rsidRDefault="008D49A7" w:rsidP="008D49A7">
            <w:r w:rsidRPr="008D49A7">
              <w:t>Do you have policies that cover movement of product to ward areas?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580A68E3" w14:textId="77777777" w:rsidR="008D49A7" w:rsidRPr="008D49A7" w:rsidRDefault="008D49A7" w:rsidP="008D49A7">
            <w:r w:rsidRPr="008D49A7">
              <w:t>□</w:t>
            </w:r>
          </w:p>
        </w:tc>
      </w:tr>
      <w:tr w:rsidR="008D49A7" w:rsidRPr="008D49A7" w14:paraId="1FDE1E2B"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5731EE11" w14:textId="77777777" w:rsidR="008D49A7" w:rsidRPr="008D49A7" w:rsidRDefault="008D49A7" w:rsidP="008D49A7">
            <w:r w:rsidRPr="008D49A7">
              <w:t>Do you monitor and report on your discard rates to a governing body?</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3186EA7A" w14:textId="77777777" w:rsidR="008D49A7" w:rsidRPr="008D49A7" w:rsidRDefault="008D49A7" w:rsidP="008D49A7">
            <w:r w:rsidRPr="008D49A7">
              <w:t>□</w:t>
            </w:r>
          </w:p>
        </w:tc>
      </w:tr>
      <w:tr w:rsidR="008D49A7" w:rsidRPr="008D49A7" w14:paraId="33B5E82E"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273814EA" w14:textId="77777777" w:rsidR="008D49A7" w:rsidRPr="008D49A7" w:rsidRDefault="008D49A7" w:rsidP="008D49A7">
            <w:r w:rsidRPr="008D49A7">
              <w:t>Do you monitor and report on your usage rates to a governing body?</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2D871ED0" w14:textId="77777777" w:rsidR="008D49A7" w:rsidRPr="008D49A7" w:rsidRDefault="008D49A7" w:rsidP="008D49A7">
            <w:r w:rsidRPr="008D49A7">
              <w:t>□</w:t>
            </w:r>
          </w:p>
        </w:tc>
      </w:tr>
      <w:tr w:rsidR="008D49A7" w:rsidRPr="008D49A7" w14:paraId="44B6D3E5"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649905A6" w14:textId="77777777" w:rsidR="008D49A7" w:rsidRPr="008D49A7" w:rsidRDefault="008D49A7" w:rsidP="008D49A7">
            <w:r w:rsidRPr="008D49A7">
              <w:t>Do you monitor and report on your transfer rates to a governing body?</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5D7AA272" w14:textId="77777777" w:rsidR="008D49A7" w:rsidRPr="008D49A7" w:rsidRDefault="008D49A7" w:rsidP="008D49A7">
            <w:r w:rsidRPr="008D49A7">
              <w:t>□</w:t>
            </w:r>
          </w:p>
        </w:tc>
      </w:tr>
      <w:tr w:rsidR="008D49A7" w:rsidRPr="008D49A7" w14:paraId="3BE16EAA"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34EBC1EC" w14:textId="77777777" w:rsidR="008D49A7" w:rsidRPr="008D49A7" w:rsidRDefault="008D49A7" w:rsidP="008D49A7">
            <w:r w:rsidRPr="008D49A7">
              <w:t>Do you maintain up to date and accurate records?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537B4A62" w14:textId="77777777" w:rsidR="008D49A7" w:rsidRPr="008D49A7" w:rsidRDefault="008D49A7" w:rsidP="008D49A7">
            <w:r w:rsidRPr="008D49A7">
              <w:t>□</w:t>
            </w:r>
          </w:p>
        </w:tc>
      </w:tr>
      <w:tr w:rsidR="008D49A7" w:rsidRPr="008D49A7" w14:paraId="05791588"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525F3A29" w14:textId="77777777" w:rsidR="008D49A7" w:rsidRPr="008D49A7" w:rsidRDefault="008D49A7" w:rsidP="008D49A7">
            <w:r w:rsidRPr="008D49A7">
              <w:t>Do you regularly review your inventory requirements?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2A471EE6" w14:textId="77777777" w:rsidR="008D49A7" w:rsidRPr="008D49A7" w:rsidRDefault="008D49A7" w:rsidP="008D49A7">
            <w:r w:rsidRPr="008D49A7">
              <w:t>□</w:t>
            </w:r>
          </w:p>
        </w:tc>
      </w:tr>
      <w:tr w:rsidR="008D49A7" w:rsidRPr="008D49A7" w14:paraId="36539CEC"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113BA9D2" w14:textId="77777777" w:rsidR="008D49A7" w:rsidRPr="008D49A7" w:rsidRDefault="008D49A7" w:rsidP="008D49A7">
            <w:r w:rsidRPr="008D49A7">
              <w:t>Are your procedures simple enough for everyone involved to understand?</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38EEA598" w14:textId="77777777" w:rsidR="008D49A7" w:rsidRPr="008D49A7" w:rsidRDefault="008D49A7" w:rsidP="008D49A7">
            <w:r w:rsidRPr="008D49A7">
              <w:t>□</w:t>
            </w:r>
          </w:p>
        </w:tc>
      </w:tr>
      <w:tr w:rsidR="008D49A7" w:rsidRPr="008D49A7" w14:paraId="24813B4C"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40B7E85E" w14:textId="77777777" w:rsidR="008D49A7" w:rsidRPr="008D49A7" w:rsidRDefault="008D49A7" w:rsidP="008D49A7">
            <w:r w:rsidRPr="008D49A7">
              <w:t>Do you regularly communicate with others outside your area who are involved in supply, handling and use of blood and blood products?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6A5A47CC" w14:textId="77777777" w:rsidR="008D49A7" w:rsidRPr="008D49A7" w:rsidRDefault="008D49A7" w:rsidP="008D49A7">
            <w:r w:rsidRPr="008D49A7">
              <w:t>□</w:t>
            </w:r>
          </w:p>
        </w:tc>
      </w:tr>
      <w:tr w:rsidR="008D49A7" w:rsidRPr="008D49A7" w14:paraId="6D34521B"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0CCC9274" w14:textId="77777777" w:rsidR="008D49A7" w:rsidRPr="008D49A7" w:rsidRDefault="008D49A7" w:rsidP="008D49A7">
            <w:r w:rsidRPr="008D49A7">
              <w:t>Are you able to inform others above of better practice processes?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1F1B1654" w14:textId="77777777" w:rsidR="008D49A7" w:rsidRPr="008D49A7" w:rsidRDefault="008D49A7" w:rsidP="008D49A7">
            <w:r w:rsidRPr="008D49A7">
              <w:t>□</w:t>
            </w:r>
          </w:p>
        </w:tc>
      </w:tr>
      <w:tr w:rsidR="008D49A7" w:rsidRPr="008D49A7" w14:paraId="4C0C3ECE"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0B3EBB7D" w14:textId="77777777" w:rsidR="008D49A7" w:rsidRPr="008D49A7" w:rsidRDefault="008D49A7" w:rsidP="008D49A7">
            <w:r w:rsidRPr="008D49A7">
              <w:t>Do you use Electronic Crossmatching where possible?</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00AB709F" w14:textId="77777777" w:rsidR="008D49A7" w:rsidRPr="008D49A7" w:rsidRDefault="008D49A7" w:rsidP="008D49A7">
            <w:r w:rsidRPr="008D49A7">
              <w:t>□</w:t>
            </w:r>
          </w:p>
        </w:tc>
      </w:tr>
      <w:tr w:rsidR="008D49A7" w:rsidRPr="008D49A7" w14:paraId="0FAC687D"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0CD243C6" w14:textId="77777777" w:rsidR="008D49A7" w:rsidRPr="008D49A7" w:rsidRDefault="008D49A7" w:rsidP="008D49A7">
            <w:r w:rsidRPr="008D49A7">
              <w:t>Do you utilise a Group and Screen or Maximum Blood Ordering Schedule where possible?</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797EC730" w14:textId="77777777" w:rsidR="008D49A7" w:rsidRPr="008D49A7" w:rsidRDefault="008D49A7" w:rsidP="008D49A7">
            <w:r w:rsidRPr="008D49A7">
              <w:t>□</w:t>
            </w:r>
          </w:p>
        </w:tc>
      </w:tr>
      <w:tr w:rsidR="008D49A7" w:rsidRPr="008D49A7" w14:paraId="3674580B"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64313430" w14:textId="77777777" w:rsidR="008D49A7" w:rsidRPr="008D49A7" w:rsidRDefault="008D49A7" w:rsidP="008D49A7">
            <w:r w:rsidRPr="008D49A7">
              <w:t>Do you have short reservation periods where possible?</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4EABF8CB" w14:textId="77777777" w:rsidR="008D49A7" w:rsidRPr="008D49A7" w:rsidRDefault="008D49A7" w:rsidP="008D49A7">
            <w:r w:rsidRPr="008D49A7">
              <w:t>□</w:t>
            </w:r>
          </w:p>
        </w:tc>
      </w:tr>
      <w:tr w:rsidR="008D49A7" w:rsidRPr="008D49A7" w14:paraId="06231087"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28625EBC" w14:textId="77777777" w:rsidR="008D49A7" w:rsidRPr="008D49A7" w:rsidRDefault="008D49A7" w:rsidP="008D49A7">
            <w:r w:rsidRPr="008D49A7">
              <w:t>Do you sort your inventory to allow oldest product to be used first?</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60D929BD" w14:textId="77777777" w:rsidR="008D49A7" w:rsidRPr="008D49A7" w:rsidRDefault="008D49A7" w:rsidP="008D49A7">
            <w:r w:rsidRPr="008D49A7">
              <w:t>□</w:t>
            </w:r>
          </w:p>
        </w:tc>
      </w:tr>
      <w:tr w:rsidR="008D49A7" w:rsidRPr="008D49A7" w14:paraId="1C288077"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0A3DCEDB" w14:textId="77777777" w:rsidR="008D49A7" w:rsidRPr="008D49A7" w:rsidRDefault="008D49A7" w:rsidP="008D49A7">
            <w:r w:rsidRPr="008D49A7">
              <w:t>Do you have contingency plans?</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003569CD" w14:textId="77777777" w:rsidR="008D49A7" w:rsidRPr="008D49A7" w:rsidRDefault="008D49A7" w:rsidP="008D49A7">
            <w:r w:rsidRPr="008D49A7">
              <w:t>□</w:t>
            </w:r>
          </w:p>
        </w:tc>
      </w:tr>
      <w:tr w:rsidR="008D49A7" w:rsidRPr="008D49A7" w14:paraId="1D11E2E9" w14:textId="77777777" w:rsidTr="008D49A7">
        <w:tc>
          <w:tcPr>
            <w:tcW w:w="8236" w:type="dxa"/>
            <w:tcBorders>
              <w:top w:val="single" w:sz="6" w:space="0" w:color="FFFFFF" w:themeColor="background1"/>
              <w:left w:val="dotted" w:sz="18" w:space="0" w:color="FFFFFF" w:themeColor="background1"/>
              <w:bottom w:val="single" w:sz="6" w:space="0" w:color="FFFFFF" w:themeColor="background1"/>
              <w:right w:val="single" w:sz="6" w:space="0" w:color="FFFFFF" w:themeColor="background1"/>
            </w:tcBorders>
            <w:shd w:val="clear" w:color="auto" w:fill="F2F2F2" w:themeFill="background1" w:themeFillShade="F2"/>
            <w:hideMark/>
          </w:tcPr>
          <w:p w14:paraId="58D52867" w14:textId="77777777" w:rsidR="008D49A7" w:rsidRPr="008D49A7" w:rsidRDefault="008D49A7" w:rsidP="008D49A7">
            <w:r w:rsidRPr="008D49A7">
              <w:t>Are your contingency plans linked to your state or territory health emergency plan?</w:t>
            </w:r>
          </w:p>
        </w:tc>
        <w:tc>
          <w:tcPr>
            <w:tcW w:w="1313" w:type="dxa"/>
            <w:tcBorders>
              <w:top w:val="single" w:sz="6" w:space="0" w:color="FFFFFF" w:themeColor="background1"/>
              <w:left w:val="single" w:sz="6" w:space="0" w:color="FFFFFF" w:themeColor="background1"/>
              <w:bottom w:val="single" w:sz="6" w:space="0" w:color="FFFFFF" w:themeColor="background1"/>
              <w:right w:val="dotted" w:sz="18" w:space="0" w:color="FFFFFF" w:themeColor="background1"/>
            </w:tcBorders>
            <w:shd w:val="clear" w:color="auto" w:fill="F2F2F2" w:themeFill="background1" w:themeFillShade="F2"/>
            <w:hideMark/>
          </w:tcPr>
          <w:p w14:paraId="047BD11C" w14:textId="77777777" w:rsidR="008D49A7" w:rsidRPr="008D49A7" w:rsidRDefault="008D49A7" w:rsidP="008D49A7">
            <w:r w:rsidRPr="008D49A7">
              <w:t>□</w:t>
            </w:r>
          </w:p>
        </w:tc>
      </w:tr>
      <w:tr w:rsidR="008D49A7" w:rsidRPr="008D49A7" w14:paraId="069A04D9" w14:textId="77777777" w:rsidTr="008D49A7">
        <w:tc>
          <w:tcPr>
            <w:tcW w:w="8236" w:type="dxa"/>
            <w:tcBorders>
              <w:top w:val="single" w:sz="6" w:space="0" w:color="FFFFFF" w:themeColor="background1"/>
              <w:left w:val="dotted" w:sz="18" w:space="0" w:color="FFFFFF" w:themeColor="background1"/>
              <w:bottom w:val="dotted" w:sz="18" w:space="0" w:color="FFFFFF" w:themeColor="background1"/>
              <w:right w:val="single" w:sz="6" w:space="0" w:color="FFFFFF" w:themeColor="background1"/>
            </w:tcBorders>
            <w:shd w:val="clear" w:color="auto" w:fill="F2F2F2" w:themeFill="background1" w:themeFillShade="F2"/>
            <w:hideMark/>
          </w:tcPr>
          <w:p w14:paraId="523ABFE9" w14:textId="77777777" w:rsidR="008D49A7" w:rsidRPr="008D49A7" w:rsidRDefault="008D49A7" w:rsidP="008D49A7">
            <w:r w:rsidRPr="008D49A7">
              <w:t>Do you have a patient blood management program?</w:t>
            </w:r>
          </w:p>
        </w:tc>
        <w:tc>
          <w:tcPr>
            <w:tcW w:w="1313" w:type="dxa"/>
            <w:tcBorders>
              <w:top w:val="single" w:sz="6" w:space="0" w:color="FFFFFF" w:themeColor="background1"/>
              <w:left w:val="single" w:sz="6" w:space="0" w:color="FFFFFF" w:themeColor="background1"/>
              <w:bottom w:val="dotted" w:sz="18" w:space="0" w:color="FFFFFF" w:themeColor="background1"/>
              <w:right w:val="dotted" w:sz="18" w:space="0" w:color="FFFFFF" w:themeColor="background1"/>
            </w:tcBorders>
            <w:shd w:val="clear" w:color="auto" w:fill="F2F2F2" w:themeFill="background1" w:themeFillShade="F2"/>
            <w:hideMark/>
          </w:tcPr>
          <w:p w14:paraId="32E1417C" w14:textId="77777777" w:rsidR="008D49A7" w:rsidRPr="008D49A7" w:rsidRDefault="008D49A7" w:rsidP="008D49A7">
            <w:r w:rsidRPr="008D49A7">
              <w:t>□</w:t>
            </w:r>
          </w:p>
        </w:tc>
      </w:tr>
    </w:tbl>
    <w:p w14:paraId="5DB8A14B" w14:textId="77777777" w:rsidR="008D49A7" w:rsidRDefault="008D49A7"/>
    <w:p w14:paraId="0F109763" w14:textId="77777777" w:rsidR="004510AA" w:rsidRDefault="004510AA">
      <w:pPr>
        <w:spacing w:after="0"/>
      </w:pPr>
      <w:r>
        <w:br w:type="page"/>
      </w:r>
    </w:p>
    <w:p w14:paraId="046B1254" w14:textId="77777777" w:rsidR="00387DBD" w:rsidRDefault="00387DBD" w:rsidP="00387DBD"/>
    <w:p w14:paraId="1AAAD651" w14:textId="77777777" w:rsidR="00387DBD" w:rsidRDefault="00387DBD" w:rsidP="00387DBD"/>
    <w:p w14:paraId="26ECA4F0" w14:textId="77777777" w:rsidR="00387DBD" w:rsidRDefault="00387DBD" w:rsidP="00387DBD"/>
    <w:p w14:paraId="0A8C5BFA" w14:textId="77777777" w:rsidR="00723905" w:rsidRPr="007070A4" w:rsidRDefault="00723905" w:rsidP="00723905">
      <w:pPr>
        <w:pStyle w:val="Heading3"/>
      </w:pPr>
      <w:r w:rsidRPr="007070A4">
        <w:t xml:space="preserve">Tip 2: </w:t>
      </w:r>
      <w:r w:rsidR="00562D75" w:rsidRPr="007070A4">
        <w:t>PROVIDE EXPERT TRAINING</w:t>
      </w:r>
    </w:p>
    <w:p w14:paraId="45B14356" w14:textId="77777777" w:rsidR="00723905" w:rsidRDefault="00723905" w:rsidP="00723905">
      <w:pPr>
        <w:spacing w:after="0"/>
        <w:rPr>
          <w:lang w:val="en"/>
        </w:rPr>
      </w:pPr>
      <w:bookmarkStart w:id="2" w:name="tip-two"/>
      <w:bookmarkEnd w:id="2"/>
      <w:r w:rsidRPr="00723905">
        <w:rPr>
          <w:lang w:val="en"/>
        </w:rPr>
        <w:t>Research has shown that having staff that are well trained can have an overall positive effect on inventory management and reducing wastage.</w:t>
      </w:r>
      <w:hyperlink r:id="rId29" w:anchor="references" w:history="1">
        <w:r w:rsidRPr="00723905">
          <w:rPr>
            <w:rStyle w:val="Hyperlink"/>
            <w:vertAlign w:val="superscript"/>
            <w:lang w:val="en"/>
          </w:rPr>
          <w:t>4</w:t>
        </w:r>
      </w:hyperlink>
      <w:r w:rsidRPr="00723905">
        <w:rPr>
          <w:lang w:val="en"/>
        </w:rPr>
        <w:t xml:space="preserve"> You should ensure that all staff involved in the handling of blood and blood products participate in a well-designed training program. Staff should learn the importance of inventory management and be instructed on how their decisions impact the supply chain.</w:t>
      </w:r>
    </w:p>
    <w:p w14:paraId="3C7118F4" w14:textId="77777777" w:rsidR="00723905" w:rsidRPr="00723905" w:rsidRDefault="00723905" w:rsidP="00723905">
      <w:pPr>
        <w:spacing w:after="0"/>
        <w:rPr>
          <w:lang w:val="en"/>
        </w:rPr>
      </w:pPr>
    </w:p>
    <w:p w14:paraId="59D712E5" w14:textId="77777777" w:rsidR="00723905" w:rsidRDefault="00723905" w:rsidP="00723905">
      <w:pPr>
        <w:spacing w:after="0"/>
        <w:rPr>
          <w:lang w:val="en"/>
        </w:rPr>
      </w:pPr>
      <w:r w:rsidRPr="00723905">
        <w:rPr>
          <w:noProof/>
          <w:lang w:eastAsia="en-AU"/>
        </w:rPr>
        <w:drawing>
          <wp:inline distT="0" distB="0" distL="0" distR="0" wp14:anchorId="6B8A9B36" wp14:editId="43C5D333">
            <wp:extent cx="6039105" cy="2781300"/>
            <wp:effectExtent l="0" t="0" r="0" b="0"/>
            <wp:docPr id="205" name="Picture 205" descr="Plasma-derived thera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lasma-derived therapi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42254" cy="2782750"/>
                    </a:xfrm>
                    <a:prstGeom prst="rect">
                      <a:avLst/>
                    </a:prstGeom>
                    <a:noFill/>
                    <a:ln>
                      <a:noFill/>
                    </a:ln>
                  </pic:spPr>
                </pic:pic>
              </a:graphicData>
            </a:graphic>
          </wp:inline>
        </w:drawing>
      </w:r>
    </w:p>
    <w:p w14:paraId="2AFCB542" w14:textId="77777777" w:rsidR="00723905" w:rsidRDefault="00723905" w:rsidP="00723905">
      <w:pPr>
        <w:spacing w:after="0"/>
        <w:rPr>
          <w:lang w:val="en"/>
        </w:rPr>
      </w:pPr>
    </w:p>
    <w:p w14:paraId="3BC26531" w14:textId="77777777" w:rsidR="00723905" w:rsidRDefault="00723905" w:rsidP="00723905">
      <w:pPr>
        <w:spacing w:after="0"/>
        <w:rPr>
          <w:lang w:val="en"/>
        </w:rPr>
      </w:pPr>
      <w:r w:rsidRPr="00723905">
        <w:rPr>
          <w:lang w:val="en"/>
        </w:rPr>
        <w:t>Performing procedures in a consistent manner is important, along with having training protocols and procedures that ensure that only experienced personnel provide direction to new starters. Standard Operating Procedures (SOPs) should be easy to follow and clearly outline required tasks and processes, to minimise inconsistencies amongst staff.</w:t>
      </w:r>
    </w:p>
    <w:p w14:paraId="2BB0D5D4" w14:textId="77777777" w:rsidR="00723905" w:rsidRPr="00723905" w:rsidRDefault="00723905" w:rsidP="00723905">
      <w:pPr>
        <w:spacing w:after="0"/>
        <w:rPr>
          <w:lang w:val="en"/>
        </w:rPr>
      </w:pPr>
    </w:p>
    <w:p w14:paraId="3A07F55E" w14:textId="77777777" w:rsidR="00723905" w:rsidRDefault="00723905" w:rsidP="00723905">
      <w:pPr>
        <w:spacing w:after="0"/>
        <w:rPr>
          <w:lang w:val="en"/>
        </w:rPr>
      </w:pPr>
      <w:r w:rsidRPr="00723905">
        <w:rPr>
          <w:lang w:val="en"/>
        </w:rPr>
        <w:t xml:space="preserve">Staff should be aware of the impact of inadequate storage and handling, as well as the implications of wasting blood. You can avoid putting patients at risk by assuring product integrity. Wasted product not only has financial </w:t>
      </w:r>
      <w:proofErr w:type="gramStart"/>
      <w:r w:rsidRPr="00723905">
        <w:rPr>
          <w:lang w:val="en"/>
        </w:rPr>
        <w:t>implications, but</w:t>
      </w:r>
      <w:proofErr w:type="gramEnd"/>
      <w:r w:rsidRPr="00723905">
        <w:rPr>
          <w:lang w:val="en"/>
        </w:rPr>
        <w:t xml:space="preserve"> can also mean less product is available where required, potentially resulting in an adverse clinical outcome.</w:t>
      </w:r>
    </w:p>
    <w:p w14:paraId="5E5CD856" w14:textId="77777777" w:rsidR="00723905" w:rsidRPr="00723905" w:rsidRDefault="00723905" w:rsidP="00723905">
      <w:pPr>
        <w:spacing w:after="0"/>
        <w:rPr>
          <w:lang w:val="en"/>
        </w:rPr>
      </w:pPr>
    </w:p>
    <w:p w14:paraId="2AE43622" w14:textId="77777777" w:rsidR="00723905" w:rsidRDefault="00723905" w:rsidP="00723905">
      <w:pPr>
        <w:spacing w:after="0"/>
      </w:pPr>
      <w:r w:rsidRPr="00723905">
        <w:rPr>
          <w:lang w:val="en"/>
        </w:rPr>
        <w:t xml:space="preserve">Training should be provided, not only for laboratory staff, but for all staff in the organisation that order or use blood and blood products. The </w:t>
      </w:r>
      <w:r w:rsidRPr="00E57801">
        <w:t>organisation’s</w:t>
      </w:r>
      <w:r w:rsidRPr="00723905">
        <w:rPr>
          <w:lang w:val="en"/>
        </w:rPr>
        <w:t xml:space="preserve"> Medical Officer induction program should include a session on blood use, including prescribing, ordering and use of blood and blood products. This has been shown to bring about a significant reduction in the stock required to be held on site.</w:t>
      </w:r>
      <w:hyperlink r:id="rId31" w:anchor="references" w:history="1">
        <w:r w:rsidRPr="00723905">
          <w:rPr>
            <w:rStyle w:val="Hyperlink"/>
            <w:vertAlign w:val="superscript"/>
            <w:lang w:val="en"/>
          </w:rPr>
          <w:t>3</w:t>
        </w:r>
      </w:hyperlink>
    </w:p>
    <w:p w14:paraId="0FFD767E" w14:textId="77777777" w:rsidR="00723905" w:rsidRPr="00723905" w:rsidRDefault="00723905" w:rsidP="00723905">
      <w:pPr>
        <w:spacing w:after="0"/>
        <w:rPr>
          <w:lang w:val="en"/>
        </w:rPr>
      </w:pP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90"/>
      </w:tblGrid>
      <w:tr w:rsidR="00723905" w:rsidRPr="00723905" w14:paraId="60960FD9" w14:textId="77777777" w:rsidTr="00723905">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09B785D6" w14:textId="77777777" w:rsidR="00723905" w:rsidRPr="00723905" w:rsidRDefault="00723905" w:rsidP="00723905">
            <w:pPr>
              <w:spacing w:after="0"/>
              <w:rPr>
                <w:b/>
                <w:bCs/>
              </w:rPr>
            </w:pPr>
            <w:r w:rsidRPr="00723905">
              <w:rPr>
                <w:b/>
                <w:bCs/>
              </w:rPr>
              <w:t>Tools</w:t>
            </w:r>
          </w:p>
        </w:tc>
      </w:tr>
      <w:tr w:rsidR="00723905" w:rsidRPr="00723905" w14:paraId="087A2E24" w14:textId="77777777" w:rsidTr="00723905">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77EADF01" w14:textId="77777777" w:rsidR="00723905" w:rsidRPr="00723905" w:rsidRDefault="00723905" w:rsidP="00723905">
            <w:pPr>
              <w:spacing w:after="0"/>
            </w:pPr>
            <w:r w:rsidRPr="00723905">
              <w:t xml:space="preserve">The National Blood Authority is developing some tools to assist in designing your training and will make them available on </w:t>
            </w:r>
            <w:hyperlink r:id="rId32" w:history="1">
              <w:r w:rsidRPr="00723905">
                <w:rPr>
                  <w:rStyle w:val="Hyperlink"/>
                </w:rPr>
                <w:t>www.blood.gov.au</w:t>
              </w:r>
            </w:hyperlink>
          </w:p>
        </w:tc>
      </w:tr>
    </w:tbl>
    <w:p w14:paraId="5248C975" w14:textId="77777777" w:rsidR="004510AA" w:rsidRDefault="004510AA">
      <w:pPr>
        <w:spacing w:after="0"/>
      </w:pPr>
      <w:r>
        <w:br w:type="page"/>
      </w:r>
    </w:p>
    <w:p w14:paraId="1C50C9A4" w14:textId="77777777" w:rsidR="00387DBD" w:rsidRDefault="00387DBD" w:rsidP="00387DBD"/>
    <w:p w14:paraId="62545425" w14:textId="77777777" w:rsidR="00387DBD" w:rsidRDefault="00387DBD" w:rsidP="00387DBD"/>
    <w:p w14:paraId="582CF8CA" w14:textId="77777777" w:rsidR="00387DBD" w:rsidRDefault="00387DBD" w:rsidP="00387DBD"/>
    <w:p w14:paraId="4D65780D" w14:textId="77777777" w:rsidR="00723905" w:rsidRPr="007070A4" w:rsidRDefault="00723905" w:rsidP="00723905">
      <w:pPr>
        <w:pStyle w:val="Heading3"/>
      </w:pPr>
      <w:r w:rsidRPr="007070A4">
        <w:t xml:space="preserve">Tip 3: </w:t>
      </w:r>
      <w:r w:rsidR="00562D75" w:rsidRPr="007070A4">
        <w:t>SET APPROPRIATE INVENTORY LEVELS</w:t>
      </w:r>
    </w:p>
    <w:p w14:paraId="48BB6FCD" w14:textId="77777777" w:rsidR="00723905" w:rsidRPr="00723905" w:rsidRDefault="00723905" w:rsidP="00723905">
      <w:pPr>
        <w:rPr>
          <w:lang w:val="en"/>
        </w:rPr>
      </w:pPr>
      <w:bookmarkStart w:id="3" w:name="tip-three"/>
      <w:bookmarkEnd w:id="3"/>
      <w:r w:rsidRPr="00723905">
        <w:rPr>
          <w:lang w:val="en"/>
        </w:rPr>
        <w:t>Each health provider is responsible for setting their own inventory levels and ensuring these are appropriate. There is a strong relationship between inventory levels and wastage. Hospitals and laboratories that hold more blood and blood products relative to their average daily use often have high wastage rates. The key to good inventory management is balancing sufficient inventory to meet clinical need while keeping wastage rates at a minimum.</w:t>
      </w:r>
    </w:p>
    <w:p w14:paraId="59BCE696" w14:textId="77777777" w:rsidR="00723905" w:rsidRPr="00723905" w:rsidRDefault="00723905" w:rsidP="00723905">
      <w:pPr>
        <w:rPr>
          <w:lang w:val="en"/>
        </w:rPr>
      </w:pPr>
      <w:r w:rsidRPr="00723905">
        <w:rPr>
          <w:lang w:val="en"/>
        </w:rPr>
        <w:t>Specific advice and guidance on how to set inventory levels for each different product, i.e. red cells, platelets, plasma and manufactured and recombinant products will be found in the specific modules relating to those products. The following are important factors that may influence decisions on inventory levels:</w:t>
      </w:r>
    </w:p>
    <w:p w14:paraId="3EE6DD89" w14:textId="77777777" w:rsidR="00723905" w:rsidRPr="00723905" w:rsidRDefault="00723905" w:rsidP="00723905">
      <w:pPr>
        <w:numPr>
          <w:ilvl w:val="0"/>
          <w:numId w:val="39"/>
        </w:numPr>
        <w:rPr>
          <w:lang w:val="en"/>
        </w:rPr>
      </w:pPr>
      <w:r w:rsidRPr="00723905">
        <w:rPr>
          <w:b/>
          <w:bCs/>
          <w:lang w:val="en"/>
        </w:rPr>
        <w:t>Type of health provider.</w:t>
      </w:r>
      <w:r w:rsidRPr="00723905">
        <w:rPr>
          <w:lang w:val="en"/>
        </w:rPr>
        <w:t xml:space="preserve"> Hospitals and blood banks that have an emergency or obstetrics department can sometimes need a large volume of product available in a short time. If your hospital has this type of service you may like to set a higher minimum or trigger level of product, as restocking during an emergency may not always be possible.</w:t>
      </w:r>
    </w:p>
    <w:p w14:paraId="39CDB0D4" w14:textId="77777777" w:rsidR="00723905" w:rsidRPr="00723905" w:rsidRDefault="00723905" w:rsidP="00723905">
      <w:pPr>
        <w:numPr>
          <w:ilvl w:val="0"/>
          <w:numId w:val="39"/>
        </w:numPr>
        <w:rPr>
          <w:lang w:val="en"/>
        </w:rPr>
      </w:pPr>
      <w:r w:rsidRPr="00723905">
        <w:rPr>
          <w:b/>
          <w:bCs/>
          <w:lang w:val="en"/>
        </w:rPr>
        <w:t>Daily usage rates.</w:t>
      </w:r>
      <w:r w:rsidRPr="00723905">
        <w:rPr>
          <w:lang w:val="en"/>
        </w:rPr>
        <w:t xml:space="preserve"> You can examine your average daily use by using the Fresh Blood Orders and Issues report found in the Inventory Report section in BloodNet. You should also examine your Days Cover relative to your usage (see below).</w:t>
      </w:r>
    </w:p>
    <w:p w14:paraId="2305899D" w14:textId="77777777" w:rsidR="00723905" w:rsidRDefault="00723905" w:rsidP="00723905">
      <w:pPr>
        <w:numPr>
          <w:ilvl w:val="0"/>
          <w:numId w:val="39"/>
        </w:numPr>
        <w:rPr>
          <w:lang w:val="en"/>
        </w:rPr>
      </w:pPr>
      <w:r w:rsidRPr="00723905">
        <w:rPr>
          <w:b/>
          <w:bCs/>
          <w:lang w:val="en"/>
        </w:rPr>
        <w:t xml:space="preserve">Supply patterns (product received from suppliers or other health providers). </w:t>
      </w:r>
      <w:r w:rsidRPr="00723905">
        <w:rPr>
          <w:lang w:val="en"/>
        </w:rPr>
        <w:t xml:space="preserve">You should consider all product entering your inventory. Product may be received either from the supplier or transferred from another health provider. The pattern of this may be consistent or may vary, and this can </w:t>
      </w:r>
      <w:proofErr w:type="gramStart"/>
      <w:r w:rsidRPr="00723905">
        <w:rPr>
          <w:lang w:val="en"/>
        </w:rPr>
        <w:t>have an effect on</w:t>
      </w:r>
      <w:proofErr w:type="gramEnd"/>
      <w:r w:rsidRPr="00723905">
        <w:rPr>
          <w:lang w:val="en"/>
        </w:rPr>
        <w:t xml:space="preserve"> your ordering patterns </w:t>
      </w:r>
      <w:r>
        <w:rPr>
          <w:lang w:val="en"/>
        </w:rPr>
        <w:t xml:space="preserve"> </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Description w:val="Variability"/>
      </w:tblPr>
      <w:tblGrid>
        <w:gridCol w:w="10190"/>
      </w:tblGrid>
      <w:tr w:rsidR="00723905" w:rsidRPr="00723905" w14:paraId="24CD717B" w14:textId="77777777" w:rsidTr="00723905">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267D0249" w14:textId="77777777" w:rsidR="00723905" w:rsidRPr="00723905" w:rsidRDefault="00723905" w:rsidP="00723905">
            <w:pPr>
              <w:rPr>
                <w:b/>
                <w:bCs/>
              </w:rPr>
            </w:pPr>
            <w:r w:rsidRPr="00723905">
              <w:rPr>
                <w:b/>
                <w:bCs/>
              </w:rPr>
              <w:t>Variability</w:t>
            </w:r>
          </w:p>
        </w:tc>
      </w:tr>
      <w:tr w:rsidR="00723905" w:rsidRPr="00723905" w14:paraId="753D28A8" w14:textId="77777777" w:rsidTr="00723905">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78872FAE" w14:textId="77777777" w:rsidR="00723905" w:rsidRPr="00723905" w:rsidRDefault="00723905" w:rsidP="00723905">
            <w:r w:rsidRPr="00723905">
              <w:t>It can be helpful to look at the degree of variability by blood type or product. If the variability is high, then you may consider holding more inventory. If the variability is relatively low, then you will not need to hold as much.</w:t>
            </w:r>
          </w:p>
        </w:tc>
      </w:tr>
    </w:tbl>
    <w:p w14:paraId="464DBE60" w14:textId="77777777" w:rsidR="00723905" w:rsidRPr="00723905" w:rsidRDefault="00723905" w:rsidP="00723905">
      <w:pPr>
        <w:ind w:left="720"/>
        <w:rPr>
          <w:lang w:val="en"/>
        </w:rPr>
      </w:pPr>
    </w:p>
    <w:p w14:paraId="2F8D40C4" w14:textId="77777777" w:rsidR="00723905" w:rsidRPr="00723905" w:rsidRDefault="00723905" w:rsidP="00723905">
      <w:pPr>
        <w:numPr>
          <w:ilvl w:val="0"/>
          <w:numId w:val="39"/>
        </w:numPr>
        <w:rPr>
          <w:lang w:val="en"/>
        </w:rPr>
      </w:pPr>
      <w:r w:rsidRPr="00723905">
        <w:rPr>
          <w:b/>
          <w:bCs/>
          <w:lang w:val="en"/>
        </w:rPr>
        <w:t>Distance from supplier (</w:t>
      </w:r>
      <w:proofErr w:type="spellStart"/>
      <w:r w:rsidRPr="00723905">
        <w:rPr>
          <w:b/>
          <w:bCs/>
          <w:lang w:val="en"/>
        </w:rPr>
        <w:t>leadtime</w:t>
      </w:r>
      <w:proofErr w:type="spellEnd"/>
      <w:r w:rsidRPr="00723905">
        <w:rPr>
          <w:b/>
          <w:bCs/>
          <w:lang w:val="en"/>
        </w:rPr>
        <w:t>).</w:t>
      </w:r>
      <w:r w:rsidRPr="00723905">
        <w:rPr>
          <w:lang w:val="en"/>
        </w:rPr>
        <w:t xml:space="preserve"> You may need to consider how far away your hospital or blood bank is from the Australian Red Cross Blood Service (Blood Service) or other supplier depot as this will </w:t>
      </w:r>
      <w:proofErr w:type="gramStart"/>
      <w:r w:rsidRPr="00723905">
        <w:rPr>
          <w:lang w:val="en"/>
        </w:rPr>
        <w:t>have an effect on</w:t>
      </w:r>
      <w:proofErr w:type="gramEnd"/>
      <w:r w:rsidRPr="00723905">
        <w:rPr>
          <w:lang w:val="en"/>
        </w:rPr>
        <w:t xml:space="preserve"> how quickly you will be able to re-stock once you reach your minimum level. If you are a long way from the Blood Service or other supplier depot you may like to set a higher minimum level. Refer to the BloodNet user manual for definitions of different order types and priorities. User manuals and tip sheets can be found at </w:t>
      </w:r>
      <w:hyperlink r:id="rId33" w:history="1">
        <w:r w:rsidRPr="00723905">
          <w:rPr>
            <w:rStyle w:val="Hyperlink"/>
            <w:lang w:val="en"/>
          </w:rPr>
          <w:t>www.blood.gov.au/bloodnet</w:t>
        </w:r>
      </w:hyperlink>
    </w:p>
    <w:p w14:paraId="58FA7B83" w14:textId="77777777" w:rsidR="00723905" w:rsidRPr="00723905" w:rsidRDefault="00723905" w:rsidP="00723905">
      <w:pPr>
        <w:numPr>
          <w:ilvl w:val="0"/>
          <w:numId w:val="39"/>
        </w:numPr>
        <w:rPr>
          <w:lang w:val="en"/>
        </w:rPr>
      </w:pPr>
      <w:r w:rsidRPr="00723905">
        <w:rPr>
          <w:b/>
          <w:bCs/>
          <w:lang w:val="en"/>
        </w:rPr>
        <w:t>Frequency of deliveries.</w:t>
      </w:r>
      <w:r w:rsidRPr="00723905">
        <w:rPr>
          <w:lang w:val="en"/>
        </w:rPr>
        <w:t xml:space="preserve"> Hospitals or laboratories that get few deliveries may need to set higher target levels than those that are restocked more frequently.</w:t>
      </w:r>
    </w:p>
    <w:p w14:paraId="1C614867" w14:textId="77777777" w:rsidR="00723905" w:rsidRPr="00723905" w:rsidRDefault="00723905" w:rsidP="00723905">
      <w:pPr>
        <w:numPr>
          <w:ilvl w:val="0"/>
          <w:numId w:val="39"/>
        </w:numPr>
        <w:rPr>
          <w:lang w:val="en"/>
        </w:rPr>
      </w:pPr>
      <w:r w:rsidRPr="00723905">
        <w:rPr>
          <w:b/>
          <w:bCs/>
          <w:lang w:val="en"/>
        </w:rPr>
        <w:t>Transfer patterns.</w:t>
      </w:r>
      <w:r w:rsidRPr="00723905">
        <w:rPr>
          <w:lang w:val="en"/>
        </w:rPr>
        <w:t xml:space="preserve"> Hospitals and laboratories that transfer product back and forth need to carefully examine the effects this has on inventory. For example, product may be able to be transferred to another health provider to enable it to be used before </w:t>
      </w:r>
      <w:proofErr w:type="gramStart"/>
      <w:r w:rsidRPr="00723905">
        <w:rPr>
          <w:lang w:val="en"/>
        </w:rPr>
        <w:t>expiry, but</w:t>
      </w:r>
      <w:proofErr w:type="gramEnd"/>
      <w:r w:rsidRPr="00723905">
        <w:rPr>
          <w:lang w:val="en"/>
        </w:rPr>
        <w:t xml:space="preserve"> should be transferred with sufficient expiry to ensure it is used. Arrangements should be in place with these laboratories to ensure this process is appropriate.</w:t>
      </w:r>
    </w:p>
    <w:p w14:paraId="5B235BE7" w14:textId="77777777" w:rsidR="00723905" w:rsidRPr="00723905" w:rsidRDefault="00723905" w:rsidP="00723905">
      <w:pPr>
        <w:numPr>
          <w:ilvl w:val="0"/>
          <w:numId w:val="39"/>
        </w:numPr>
        <w:rPr>
          <w:lang w:val="en"/>
        </w:rPr>
      </w:pPr>
      <w:r w:rsidRPr="00723905">
        <w:rPr>
          <w:b/>
          <w:bCs/>
          <w:lang w:val="en"/>
        </w:rPr>
        <w:t>Your discards as a percentage of issues (DAPI).</w:t>
      </w:r>
      <w:r w:rsidRPr="00723905">
        <w:rPr>
          <w:lang w:val="en"/>
        </w:rPr>
        <w:t xml:space="preserve"> If your discard rates are high, you may need to consider whether holding less stock is appropriate.</w:t>
      </w:r>
    </w:p>
    <w:p w14:paraId="30296037" w14:textId="77777777" w:rsidR="00387DBD" w:rsidRDefault="00387DBD">
      <w:pPr>
        <w:spacing w:after="0"/>
        <w:rPr>
          <w:rFonts w:ascii="Arial" w:hAnsi="Arial" w:cs="Arial"/>
          <w:b/>
          <w:bCs/>
          <w:lang w:val="en"/>
        </w:rPr>
      </w:pPr>
      <w:r>
        <w:rPr>
          <w:lang w:val="en"/>
        </w:rPr>
        <w:br w:type="page"/>
      </w:r>
    </w:p>
    <w:p w14:paraId="471BEB1C" w14:textId="77777777" w:rsidR="00387DBD" w:rsidRDefault="00387DBD" w:rsidP="00387DBD"/>
    <w:p w14:paraId="15176312" w14:textId="77777777" w:rsidR="00387DBD" w:rsidRDefault="00387DBD" w:rsidP="00387DBD"/>
    <w:p w14:paraId="3D407179" w14:textId="77777777" w:rsidR="00387DBD" w:rsidRDefault="00387DBD" w:rsidP="00387DBD"/>
    <w:p w14:paraId="76898781" w14:textId="02346C3F" w:rsidR="00723905" w:rsidRPr="00723905" w:rsidRDefault="00723905" w:rsidP="00723905">
      <w:pPr>
        <w:pStyle w:val="Heading4"/>
        <w:rPr>
          <w:lang w:val="en"/>
        </w:rPr>
      </w:pPr>
      <w:r w:rsidRPr="00723905">
        <w:rPr>
          <w:lang w:val="en"/>
        </w:rPr>
        <w:t>DAY’S COVER</w:t>
      </w:r>
    </w:p>
    <w:p w14:paraId="152050DC" w14:textId="77777777" w:rsidR="00723905" w:rsidRPr="00723905" w:rsidRDefault="00723905" w:rsidP="00723905">
      <w:pPr>
        <w:rPr>
          <w:lang w:val="en"/>
        </w:rPr>
      </w:pPr>
      <w:r w:rsidRPr="00723905">
        <w:rPr>
          <w:lang w:val="en"/>
        </w:rPr>
        <w:t xml:space="preserve">Day’s Cover is the number of days of available stock that is held in inventory for a particular product. It can be calculated by dividing the number of available product units in inventory by the number of product units used (on average) per day over a given </w:t>
      </w:r>
      <w:proofErr w:type="gramStart"/>
      <w:r w:rsidRPr="00723905">
        <w:rPr>
          <w:lang w:val="en"/>
        </w:rPr>
        <w:t>time period</w:t>
      </w:r>
      <w:proofErr w:type="gramEnd"/>
      <w:r w:rsidRPr="00723905">
        <w:rPr>
          <w:lang w:val="en"/>
        </w:rPr>
        <w:t xml:space="preserve">. It is generally recommended that you look at </w:t>
      </w:r>
      <w:proofErr w:type="gramStart"/>
      <w:r w:rsidRPr="00723905">
        <w:rPr>
          <w:lang w:val="en"/>
        </w:rPr>
        <w:t>a time period</w:t>
      </w:r>
      <w:proofErr w:type="gramEnd"/>
      <w:r w:rsidRPr="00723905">
        <w:rPr>
          <w:lang w:val="en"/>
        </w:rPr>
        <w:t xml:space="preserve"> that will be representative of current practice to determine this. For example, if your hospital has added a new surgical unit you may want to look at the </w:t>
      </w:r>
      <w:proofErr w:type="gramStart"/>
      <w:r w:rsidRPr="00723905">
        <w:rPr>
          <w:lang w:val="en"/>
        </w:rPr>
        <w:t>time period</w:t>
      </w:r>
      <w:proofErr w:type="gramEnd"/>
      <w:r w:rsidRPr="00723905">
        <w:rPr>
          <w:lang w:val="en"/>
        </w:rPr>
        <w:t xml:space="preserve"> since the unit was set up to determine the usage.</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Description w:val="Balancing Costs"/>
      </w:tblPr>
      <w:tblGrid>
        <w:gridCol w:w="10190"/>
      </w:tblGrid>
      <w:tr w:rsidR="00723905" w:rsidRPr="00723905" w14:paraId="63058F6A" w14:textId="77777777" w:rsidTr="00723905">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13CAB81B" w14:textId="77777777" w:rsidR="00723905" w:rsidRPr="00723905" w:rsidRDefault="00723905" w:rsidP="00723905">
            <w:pPr>
              <w:rPr>
                <w:b/>
                <w:bCs/>
              </w:rPr>
            </w:pPr>
            <w:r w:rsidRPr="00723905">
              <w:rPr>
                <w:b/>
                <w:bCs/>
              </w:rPr>
              <w:t>Balancing Costs</w:t>
            </w:r>
          </w:p>
        </w:tc>
      </w:tr>
      <w:tr w:rsidR="00723905" w:rsidRPr="00723905" w14:paraId="477ECBAC" w14:textId="77777777" w:rsidTr="00723905">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675BCAC5" w14:textId="77777777" w:rsidR="00723905" w:rsidRPr="00723905" w:rsidRDefault="00723905" w:rsidP="00723905">
            <w:r w:rsidRPr="00723905">
              <w:t>Each health provider should consider whether the level of inventory holdings will balance costs in relation to the level of discards and the number of deliveries</w:t>
            </w:r>
          </w:p>
        </w:tc>
      </w:tr>
    </w:tbl>
    <w:p w14:paraId="665852BC" w14:textId="77777777" w:rsidR="00315269" w:rsidRDefault="00315269" w:rsidP="00723905">
      <w:pPr>
        <w:rPr>
          <w:lang w:val="en"/>
        </w:rPr>
      </w:pPr>
    </w:p>
    <w:p w14:paraId="656ADA8D" w14:textId="77777777" w:rsidR="00723905" w:rsidRPr="00723905" w:rsidRDefault="00723905" w:rsidP="00723905">
      <w:pPr>
        <w:rPr>
          <w:lang w:val="en"/>
        </w:rPr>
      </w:pPr>
      <w:r w:rsidRPr="00723905">
        <w:rPr>
          <w:lang w:val="en"/>
        </w:rPr>
        <w:t>Day’s Cover =</w:t>
      </w:r>
      <w:r w:rsidRPr="00723905">
        <w:rPr>
          <w:b/>
          <w:bCs/>
          <w:lang w:val="en"/>
        </w:rPr>
        <w:t xml:space="preserve"> a</w:t>
      </w:r>
      <w:r w:rsidRPr="00723905">
        <w:rPr>
          <w:lang w:val="en"/>
        </w:rPr>
        <w:t xml:space="preserve"> ÷ </w:t>
      </w:r>
      <w:r w:rsidRPr="00723905">
        <w:rPr>
          <w:b/>
          <w:bCs/>
          <w:lang w:val="en"/>
        </w:rPr>
        <w:t>b</w:t>
      </w:r>
    </w:p>
    <w:p w14:paraId="4F4F2E69" w14:textId="77777777" w:rsidR="00723905" w:rsidRPr="00723905" w:rsidRDefault="00723905" w:rsidP="00723905">
      <w:pPr>
        <w:rPr>
          <w:lang w:val="en"/>
        </w:rPr>
      </w:pPr>
      <w:proofErr w:type="gramStart"/>
      <w:r w:rsidRPr="00723905">
        <w:rPr>
          <w:lang w:val="en"/>
        </w:rPr>
        <w:t>Where</w:t>
      </w:r>
      <w:proofErr w:type="gramEnd"/>
    </w:p>
    <w:p w14:paraId="2BB44E28" w14:textId="77777777" w:rsidR="00723905" w:rsidRPr="00723905" w:rsidRDefault="00723905" w:rsidP="00723905">
      <w:pPr>
        <w:rPr>
          <w:lang w:val="en"/>
        </w:rPr>
      </w:pPr>
      <w:r w:rsidRPr="00723905">
        <w:rPr>
          <w:b/>
          <w:bCs/>
          <w:lang w:val="en"/>
        </w:rPr>
        <w:t>a</w:t>
      </w:r>
      <w:r w:rsidRPr="00723905">
        <w:rPr>
          <w:lang w:val="en"/>
        </w:rPr>
        <w:t xml:space="preserve"> = Number of available units in stock</w:t>
      </w:r>
    </w:p>
    <w:p w14:paraId="3F273078" w14:textId="77777777" w:rsidR="00723905" w:rsidRPr="00723905" w:rsidRDefault="00723905" w:rsidP="00723905">
      <w:pPr>
        <w:rPr>
          <w:lang w:val="en"/>
        </w:rPr>
      </w:pPr>
      <w:r w:rsidRPr="00723905">
        <w:rPr>
          <w:b/>
          <w:bCs/>
          <w:lang w:val="en"/>
        </w:rPr>
        <w:t>b</w:t>
      </w:r>
      <w:r w:rsidRPr="00723905">
        <w:rPr>
          <w:lang w:val="en"/>
        </w:rPr>
        <w:t xml:space="preserve"> = Average daily use = number of units used over a one year period 365 (or you may like to use a different denominator if your facility doesn’t use blood and blood products every day of the week).</w:t>
      </w:r>
      <w:hyperlink r:id="rId34" w:anchor="references" w:history="1">
        <w:r w:rsidRPr="00723905">
          <w:rPr>
            <w:rStyle w:val="Hyperlink"/>
            <w:vertAlign w:val="superscript"/>
            <w:lang w:val="en"/>
          </w:rPr>
          <w:t>4</w:t>
        </w:r>
      </w:hyperlink>
    </w:p>
    <w:tbl>
      <w:tblPr>
        <w:tblW w:w="0" w:type="auto"/>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8991"/>
      </w:tblGrid>
      <w:tr w:rsidR="00723905" w:rsidRPr="00723905" w14:paraId="6DF3C3D8" w14:textId="77777777" w:rsidTr="00723905">
        <w:trPr>
          <w:tblCellSpacing w:w="7" w:type="dxa"/>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5D7B4090" w14:textId="77777777" w:rsidR="00723905" w:rsidRPr="00723905" w:rsidRDefault="00723905" w:rsidP="00723905">
            <w:r w:rsidRPr="00723905">
              <w:t xml:space="preserve">This can be done for each type of product individually. For example: </w:t>
            </w:r>
          </w:p>
          <w:p w14:paraId="5C68AD67" w14:textId="77777777" w:rsidR="00723905" w:rsidRPr="00723905" w:rsidRDefault="00723905" w:rsidP="00723905">
            <w:r w:rsidRPr="00723905">
              <w:t xml:space="preserve">11,000 units of red cells ordered over a </w:t>
            </w:r>
            <w:proofErr w:type="gramStart"/>
            <w:r w:rsidRPr="00723905">
              <w:t>12 month</w:t>
            </w:r>
            <w:proofErr w:type="gramEnd"/>
            <w:r w:rsidRPr="00723905">
              <w:t xml:space="preserve"> period = 11000 ÷ 365 = 30 units per day</w:t>
            </w:r>
          </w:p>
          <w:p w14:paraId="36D12122" w14:textId="77777777" w:rsidR="00723905" w:rsidRPr="00723905" w:rsidRDefault="00723905" w:rsidP="00723905">
            <w:r w:rsidRPr="00723905">
              <w:t> Number of available units in stock = 180</w:t>
            </w:r>
          </w:p>
          <w:p w14:paraId="0FF0F197" w14:textId="77777777" w:rsidR="00723905" w:rsidRPr="00723905" w:rsidRDefault="00723905" w:rsidP="00723905">
            <w:r w:rsidRPr="00723905">
              <w:t> Days cover = 180 ÷ 30 = 6</w:t>
            </w:r>
          </w:p>
          <w:p w14:paraId="2970F856" w14:textId="77777777" w:rsidR="00723905" w:rsidRPr="00723905" w:rsidRDefault="00723905" w:rsidP="00E57801">
            <w:r w:rsidRPr="00723905">
              <w:t> This can be described as a health provider holding a stock of 180 units having about 6 day’s cover.</w:t>
            </w:r>
          </w:p>
        </w:tc>
      </w:tr>
    </w:tbl>
    <w:p w14:paraId="3BAD360C" w14:textId="77777777" w:rsidR="00E57801" w:rsidRDefault="00E57801" w:rsidP="00723905">
      <w:pPr>
        <w:rPr>
          <w:lang w:val="en"/>
        </w:rPr>
      </w:pPr>
    </w:p>
    <w:p w14:paraId="7EFF3882" w14:textId="77777777" w:rsidR="00723905" w:rsidRPr="00723905" w:rsidRDefault="00723905" w:rsidP="00723905">
      <w:pPr>
        <w:rPr>
          <w:lang w:val="en"/>
        </w:rPr>
      </w:pPr>
      <w:r w:rsidRPr="00723905">
        <w:rPr>
          <w:lang w:val="en"/>
        </w:rPr>
        <w:t xml:space="preserve">The ideal inventory level in terms of day’s cover may differ for each product type and type of health provider. </w:t>
      </w:r>
      <w:proofErr w:type="gramStart"/>
      <w:r w:rsidRPr="00723905">
        <w:rPr>
          <w:lang w:val="en"/>
        </w:rPr>
        <w:t>However</w:t>
      </w:r>
      <w:proofErr w:type="gramEnd"/>
      <w:r w:rsidRPr="00723905">
        <w:rPr>
          <w:lang w:val="en"/>
        </w:rPr>
        <w:t xml:space="preserve"> a good inventory manager will base the levels on experience and will allow for small changes over time to adapt to any practice changes at your facility.</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188"/>
      </w:tblGrid>
      <w:tr w:rsidR="00723905" w:rsidRPr="00723905" w14:paraId="2FBF3920" w14:textId="77777777" w:rsidTr="00315269">
        <w:trPr>
          <w:tblHeader/>
          <w:tblCellSpacing w:w="7" w:type="dxa"/>
          <w:jc w:val="center"/>
        </w:trPr>
        <w:tc>
          <w:tcPr>
            <w:tcW w:w="9160" w:type="dxa"/>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2027BE60" w14:textId="77777777" w:rsidR="00723905" w:rsidRPr="00723905" w:rsidRDefault="00723905" w:rsidP="00315269">
            <w:pPr>
              <w:rPr>
                <w:b/>
                <w:bCs/>
              </w:rPr>
            </w:pPr>
            <w:r w:rsidRPr="00723905">
              <w:rPr>
                <w:b/>
                <w:bCs/>
              </w:rPr>
              <w:t>Issuable Stock Index (ISI)</w:t>
            </w:r>
          </w:p>
        </w:tc>
      </w:tr>
      <w:tr w:rsidR="00723905" w:rsidRPr="00723905" w14:paraId="3D95178E" w14:textId="77777777" w:rsidTr="00315269">
        <w:trPr>
          <w:tblCellSpacing w:w="7" w:type="dxa"/>
          <w:jc w:val="center"/>
        </w:trPr>
        <w:tc>
          <w:tcPr>
            <w:tcW w:w="9160" w:type="dxa"/>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55FF48B4" w14:textId="77777777" w:rsidR="00723905" w:rsidRPr="00723905" w:rsidRDefault="00723905" w:rsidP="00315269">
            <w:r w:rsidRPr="00723905">
              <w:t>Day’s cover can also be referred to as the Issuable Stock Index or ISI, a term used internationally.</w:t>
            </w:r>
          </w:p>
        </w:tc>
      </w:tr>
    </w:tbl>
    <w:p w14:paraId="1BB56739" w14:textId="77777777" w:rsidR="00315269" w:rsidRDefault="00315269" w:rsidP="00723905">
      <w:pPr>
        <w:rPr>
          <w:lang w:val="en"/>
        </w:rPr>
      </w:pPr>
    </w:p>
    <w:p w14:paraId="1945B7DF" w14:textId="77777777" w:rsidR="00723905" w:rsidRPr="00723905" w:rsidRDefault="00723905" w:rsidP="00723905">
      <w:pPr>
        <w:rPr>
          <w:lang w:val="en"/>
        </w:rPr>
      </w:pPr>
      <w:r w:rsidRPr="00723905">
        <w:rPr>
          <w:lang w:val="en"/>
        </w:rPr>
        <w:t xml:space="preserve">If you use BloodNet you can calculate your day’s cover for each fresh blood product using the Fresh Blood Orders and Issues Reports found in the Inventory Report section. You may like to set a minimum trigger level to alert you when product is getting </w:t>
      </w:r>
      <w:proofErr w:type="gramStart"/>
      <w:r w:rsidRPr="00723905">
        <w:rPr>
          <w:lang w:val="en"/>
        </w:rPr>
        <w:t>low, and</w:t>
      </w:r>
      <w:proofErr w:type="gramEnd"/>
      <w:r w:rsidRPr="00723905">
        <w:rPr>
          <w:lang w:val="en"/>
        </w:rPr>
        <w:t xml:space="preserve"> have well documented actions to take in these circumstances.</w:t>
      </w:r>
    </w:p>
    <w:p w14:paraId="3EE14444" w14:textId="77777777" w:rsidR="00387DBD" w:rsidRDefault="00387DBD">
      <w:pPr>
        <w:spacing w:after="0"/>
        <w:rPr>
          <w:rStyle w:val="Heading4Char"/>
          <w:lang w:val="en"/>
        </w:rPr>
      </w:pPr>
      <w:r>
        <w:rPr>
          <w:rStyle w:val="Heading4Char"/>
          <w:lang w:val="en"/>
        </w:rPr>
        <w:br w:type="page"/>
      </w:r>
    </w:p>
    <w:p w14:paraId="6443CEAD" w14:textId="77777777" w:rsidR="00387DBD" w:rsidRDefault="00387DBD" w:rsidP="00387DBD"/>
    <w:p w14:paraId="185CA2FC" w14:textId="77777777" w:rsidR="00387DBD" w:rsidRDefault="00387DBD" w:rsidP="00387DBD"/>
    <w:p w14:paraId="34E552BF" w14:textId="77777777" w:rsidR="00387DBD" w:rsidRDefault="00387DBD" w:rsidP="00387DBD"/>
    <w:p w14:paraId="22ABA866" w14:textId="21907B92" w:rsidR="00723905" w:rsidRPr="00723905" w:rsidRDefault="00723905" w:rsidP="00723905">
      <w:pPr>
        <w:rPr>
          <w:b/>
          <w:bCs/>
          <w:lang w:val="en"/>
        </w:rPr>
      </w:pPr>
      <w:r w:rsidRPr="00723905">
        <w:rPr>
          <w:rStyle w:val="Heading4Char"/>
          <w:lang w:val="en"/>
        </w:rPr>
        <w:t>DISCARDS AS A PERCENTAGE OF ISSUES (DAPI</w:t>
      </w:r>
      <w:r w:rsidRPr="00723905">
        <w:rPr>
          <w:b/>
          <w:bCs/>
          <w:lang w:val="en"/>
        </w:rPr>
        <w:t>)</w:t>
      </w:r>
    </w:p>
    <w:p w14:paraId="2E682859" w14:textId="37A52821" w:rsidR="00723905" w:rsidRPr="00723905" w:rsidRDefault="00723905" w:rsidP="00723905">
      <w:pPr>
        <w:rPr>
          <w:lang w:val="en"/>
        </w:rPr>
      </w:pPr>
      <w:r w:rsidRPr="00723905">
        <w:rPr>
          <w:lang w:val="en"/>
        </w:rPr>
        <w:t xml:space="preserve">Discard as a Percentage of Issues (DAPI) is a good way to make your discard data comparable with other health providers. You should use the FATE007 Fresh Component Health Provider Discards Report in BloodNet to compare your facility to those of a similar size nationally in the group category and against those in your state. This will allow you to benchmark your discards against others which is now </w:t>
      </w:r>
      <w:r w:rsidR="00F96E60" w:rsidRPr="00F96E60">
        <w:t>occurring</w:t>
      </w:r>
      <w:r w:rsidRPr="00723905">
        <w:rPr>
          <w:lang w:val="en"/>
        </w:rPr>
        <w:t xml:space="preserve"> on a jurisdictional and national level.</w:t>
      </w:r>
    </w:p>
    <w:p w14:paraId="6CE0A942" w14:textId="77777777" w:rsidR="00723905" w:rsidRPr="00723905" w:rsidRDefault="00723905" w:rsidP="00723905">
      <w:pPr>
        <w:rPr>
          <w:lang w:val="en"/>
        </w:rPr>
      </w:pPr>
      <w:r w:rsidRPr="00723905">
        <w:rPr>
          <w:lang w:val="en"/>
        </w:rPr>
        <w:t xml:space="preserve">A certain level of discards of blood and blood products, particularly fresh products with short expiry dates </w:t>
      </w:r>
      <w:proofErr w:type="gramStart"/>
      <w:r w:rsidRPr="00723905">
        <w:rPr>
          <w:lang w:val="en"/>
        </w:rPr>
        <w:t>is</w:t>
      </w:r>
      <w:proofErr w:type="gramEnd"/>
      <w:r w:rsidRPr="00723905">
        <w:rPr>
          <w:lang w:val="en"/>
        </w:rPr>
        <w:t xml:space="preserve"> both inevitable and appropriate to ensure that products are available where and when they are clinically necessary. However, there is a proportion of discards of blood and blood products that is neither inevitable nor appropriate and is this is termed wastage. Total discards are reported in BloodNet.</w:t>
      </w:r>
    </w:p>
    <w:p w14:paraId="01CA3B65" w14:textId="77777777" w:rsidR="00723905" w:rsidRPr="00723905" w:rsidRDefault="00723905" w:rsidP="00723905">
      <w:pPr>
        <w:rPr>
          <w:lang w:val="en"/>
        </w:rPr>
      </w:pPr>
      <w:r w:rsidRPr="00723905">
        <w:rPr>
          <w:lang w:val="en"/>
        </w:rPr>
        <w:t xml:space="preserve">DAPI is calculated by taking the amount of blood and blood product units discarded </w:t>
      </w:r>
      <w:proofErr w:type="gramStart"/>
      <w:r w:rsidRPr="00723905">
        <w:rPr>
          <w:lang w:val="en"/>
        </w:rPr>
        <w:t>in a given</w:t>
      </w:r>
      <w:proofErr w:type="gramEnd"/>
      <w:r w:rsidRPr="00723905">
        <w:rPr>
          <w:lang w:val="en"/>
        </w:rPr>
        <w:t xml:space="preserve"> time period and dividing this by the total amount of blood and blood product units received by your facility in the same time period and multiplying this figure by 100 to give a percentage value.</w:t>
      </w:r>
    </w:p>
    <w:p w14:paraId="46555341" w14:textId="77777777" w:rsidR="00723905" w:rsidRPr="00723905" w:rsidRDefault="00723905" w:rsidP="00723905">
      <w:pPr>
        <w:rPr>
          <w:lang w:val="en"/>
        </w:rPr>
      </w:pPr>
      <w:r w:rsidRPr="00723905">
        <w:rPr>
          <w:lang w:val="en"/>
        </w:rPr>
        <w:t xml:space="preserve">DAPI = </w:t>
      </w:r>
      <w:r w:rsidRPr="00723905">
        <w:rPr>
          <w:b/>
          <w:bCs/>
          <w:lang w:val="en"/>
        </w:rPr>
        <w:t>x</w:t>
      </w:r>
      <w:r w:rsidRPr="00723905">
        <w:rPr>
          <w:lang w:val="en"/>
        </w:rPr>
        <w:t xml:space="preserve"> </w:t>
      </w:r>
      <w:proofErr w:type="gramStart"/>
      <w:r w:rsidRPr="00723905">
        <w:rPr>
          <w:lang w:val="en"/>
        </w:rPr>
        <w:t xml:space="preserve">÷  </w:t>
      </w:r>
      <w:r w:rsidRPr="00723905">
        <w:rPr>
          <w:b/>
          <w:bCs/>
          <w:lang w:val="en"/>
        </w:rPr>
        <w:t>y</w:t>
      </w:r>
      <w:proofErr w:type="gramEnd"/>
      <w:r w:rsidRPr="00723905">
        <w:rPr>
          <w:lang w:val="en"/>
        </w:rPr>
        <w:t xml:space="preserve"> x 100%</w:t>
      </w:r>
    </w:p>
    <w:p w14:paraId="5267BBFB" w14:textId="77777777" w:rsidR="00723905" w:rsidRPr="00723905" w:rsidRDefault="00723905" w:rsidP="00723905">
      <w:pPr>
        <w:rPr>
          <w:lang w:val="en"/>
        </w:rPr>
      </w:pPr>
      <w:r w:rsidRPr="00723905">
        <w:rPr>
          <w:lang w:val="en"/>
        </w:rPr>
        <w:t>          </w:t>
      </w:r>
      <w:proofErr w:type="gramStart"/>
      <w:r w:rsidRPr="00723905">
        <w:rPr>
          <w:lang w:val="en"/>
        </w:rPr>
        <w:t>Where</w:t>
      </w:r>
      <w:proofErr w:type="gramEnd"/>
    </w:p>
    <w:p w14:paraId="70A37515" w14:textId="77777777" w:rsidR="00723905" w:rsidRPr="00723905" w:rsidRDefault="00723905" w:rsidP="00723905">
      <w:pPr>
        <w:rPr>
          <w:lang w:val="en"/>
        </w:rPr>
      </w:pPr>
      <w:r w:rsidRPr="00723905">
        <w:rPr>
          <w:b/>
          <w:bCs/>
          <w:lang w:val="en"/>
        </w:rPr>
        <w:t>          x</w:t>
      </w:r>
      <w:r w:rsidRPr="00723905">
        <w:rPr>
          <w:lang w:val="en"/>
        </w:rPr>
        <w:t xml:space="preserve"> = Number of units discarded</w:t>
      </w:r>
    </w:p>
    <w:p w14:paraId="49CF8BDB" w14:textId="77777777" w:rsidR="00723905" w:rsidRPr="00723905" w:rsidRDefault="00723905" w:rsidP="00723905">
      <w:pPr>
        <w:rPr>
          <w:lang w:val="en"/>
        </w:rPr>
      </w:pPr>
      <w:r w:rsidRPr="00723905">
        <w:rPr>
          <w:b/>
          <w:bCs/>
          <w:lang w:val="en"/>
        </w:rPr>
        <w:t>          y</w:t>
      </w:r>
      <w:r w:rsidRPr="00723905">
        <w:rPr>
          <w:lang w:val="en"/>
        </w:rPr>
        <w:t xml:space="preserve"> = Number of units issued to you</w:t>
      </w:r>
    </w:p>
    <w:tbl>
      <w:tblPr>
        <w:tblW w:w="0" w:type="auto"/>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562"/>
      </w:tblGrid>
      <w:tr w:rsidR="00723905" w:rsidRPr="00723905" w14:paraId="5D38A8F5" w14:textId="77777777" w:rsidTr="00723905">
        <w:trPr>
          <w:tblCellSpacing w:w="7" w:type="dxa"/>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3A3539AF" w14:textId="77777777" w:rsidR="00723905" w:rsidRPr="00723905" w:rsidRDefault="00723905" w:rsidP="00723905">
            <w:r w:rsidRPr="00723905">
              <w:t xml:space="preserve">For example: </w:t>
            </w:r>
          </w:p>
          <w:p w14:paraId="26F2C259" w14:textId="77777777" w:rsidR="00723905" w:rsidRPr="00723905" w:rsidRDefault="00723905" w:rsidP="00723905">
            <w:r w:rsidRPr="00723905">
              <w:t xml:space="preserve">50 Albumin units wasted over 12 months and 5,000 Albumin </w:t>
            </w:r>
            <w:proofErr w:type="gramStart"/>
            <w:r w:rsidRPr="00723905">
              <w:t>units  issued</w:t>
            </w:r>
            <w:proofErr w:type="gramEnd"/>
            <w:r w:rsidRPr="00723905">
              <w:t xml:space="preserve"> to your facility over 12 months</w:t>
            </w:r>
          </w:p>
          <w:p w14:paraId="4A1686A8" w14:textId="77777777" w:rsidR="00723905" w:rsidRPr="00723905" w:rsidRDefault="00723905" w:rsidP="00F96E60">
            <w:r w:rsidRPr="00723905">
              <w:t xml:space="preserve"> DAPI = </w:t>
            </w:r>
            <w:r w:rsidRPr="00723905">
              <w:rPr>
                <w:b/>
                <w:bCs/>
              </w:rPr>
              <w:t xml:space="preserve">50 </w:t>
            </w:r>
            <w:r w:rsidRPr="00723905">
              <w:t xml:space="preserve">÷ </w:t>
            </w:r>
            <w:r w:rsidRPr="00723905">
              <w:rPr>
                <w:b/>
                <w:bCs/>
              </w:rPr>
              <w:t>500</w:t>
            </w:r>
            <w:r w:rsidRPr="00723905">
              <w:t xml:space="preserve"> x 100% = 1%</w:t>
            </w:r>
          </w:p>
        </w:tc>
      </w:tr>
    </w:tbl>
    <w:p w14:paraId="61B6953F" w14:textId="77777777" w:rsidR="00315269" w:rsidRDefault="00315269" w:rsidP="00723905">
      <w:pPr>
        <w:rPr>
          <w:lang w:val="en"/>
        </w:rPr>
      </w:pP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90"/>
      </w:tblGrid>
      <w:tr w:rsidR="00723905" w:rsidRPr="00723905" w14:paraId="66BD9D54" w14:textId="77777777" w:rsidTr="00723905">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61DFEE16" w14:textId="77777777" w:rsidR="00723905" w:rsidRPr="00723905" w:rsidRDefault="00723905" w:rsidP="00723905">
            <w:pPr>
              <w:rPr>
                <w:b/>
                <w:bCs/>
              </w:rPr>
            </w:pPr>
            <w:r w:rsidRPr="00723905">
              <w:rPr>
                <w:b/>
                <w:bCs/>
              </w:rPr>
              <w:t>Wastage as a Percentage of Issue (WAPI)</w:t>
            </w:r>
          </w:p>
        </w:tc>
      </w:tr>
      <w:tr w:rsidR="00723905" w:rsidRPr="00723905" w14:paraId="072B6DEE" w14:textId="77777777" w:rsidTr="00723905">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13498978" w14:textId="77777777" w:rsidR="00723905" w:rsidRPr="00723905" w:rsidRDefault="00723905" w:rsidP="00723905">
            <w:r w:rsidRPr="00723905">
              <w:t>If you are comparing your results with international data, DAPI is frequently referred to as ‘Wastage as a Percentage of Issues’ (WAPI) internationally.</w:t>
            </w:r>
          </w:p>
        </w:tc>
      </w:tr>
    </w:tbl>
    <w:p w14:paraId="2824F2D1" w14:textId="77777777" w:rsidR="00F96E60" w:rsidRDefault="00F96E60" w:rsidP="00F96E60">
      <w:pPr>
        <w:spacing w:after="0"/>
        <w:rPr>
          <w:lang w:val="en"/>
        </w:rPr>
      </w:pPr>
    </w:p>
    <w:p w14:paraId="2C840DF9" w14:textId="77777777" w:rsidR="00723905" w:rsidRPr="00723905" w:rsidRDefault="00723905" w:rsidP="00723905">
      <w:pPr>
        <w:rPr>
          <w:lang w:val="en"/>
        </w:rPr>
      </w:pPr>
      <w:r w:rsidRPr="00723905">
        <w:rPr>
          <w:lang w:val="en"/>
        </w:rPr>
        <w:t>If you use BloodNet you can examine your discard patterns using BloodNet reports. Not all health providers will be able to limit discards to the same level. You should examine your own practice for each product and assess whether there is any room for improvement. Recording the reason for discard of a product is important for monitoring purposes. Monitoring trends of wastage will help identify those areas for improvement.</w:t>
      </w:r>
    </w:p>
    <w:p w14:paraId="6118DF53" w14:textId="77777777" w:rsidR="00723905" w:rsidRPr="00723905" w:rsidRDefault="00723905" w:rsidP="00723905">
      <w:pPr>
        <w:rPr>
          <w:lang w:val="en"/>
        </w:rPr>
      </w:pPr>
      <w:r w:rsidRPr="00723905">
        <w:rPr>
          <w:lang w:val="en"/>
        </w:rPr>
        <w:t xml:space="preserve">More information on discards, and strategies for reducing wastage can be found at </w:t>
      </w:r>
      <w:hyperlink r:id="rId35" w:history="1">
        <w:r w:rsidRPr="00723905">
          <w:rPr>
            <w:rStyle w:val="Hyperlink"/>
            <w:lang w:val="en"/>
          </w:rPr>
          <w:t>www.blood.gov.au/wastage</w:t>
        </w:r>
      </w:hyperlink>
      <w:r w:rsidRPr="00723905">
        <w:rPr>
          <w:lang w:val="en"/>
        </w:rPr>
        <w:t>.</w:t>
      </w:r>
    </w:p>
    <w:p w14:paraId="123C5323" w14:textId="77777777" w:rsidR="00F96E60" w:rsidRDefault="00F96E60">
      <w:pPr>
        <w:spacing w:after="0"/>
        <w:rPr>
          <w:rFonts w:ascii="Arial" w:hAnsi="Arial" w:cs="Arial"/>
          <w:color w:val="C60C30"/>
          <w:sz w:val="28"/>
          <w:szCs w:val="28"/>
          <w:lang w:val="en"/>
        </w:rPr>
      </w:pPr>
      <w:bookmarkStart w:id="4" w:name="tip-four-and-tip-five"/>
      <w:bookmarkEnd w:id="4"/>
      <w:r>
        <w:rPr>
          <w:lang w:val="en"/>
        </w:rPr>
        <w:br w:type="page"/>
      </w:r>
    </w:p>
    <w:p w14:paraId="212FB993" w14:textId="77777777" w:rsidR="00387DBD" w:rsidRDefault="00387DBD" w:rsidP="00387DBD"/>
    <w:p w14:paraId="3EEF00BD" w14:textId="77777777" w:rsidR="00387DBD" w:rsidRDefault="00387DBD" w:rsidP="00387DBD"/>
    <w:p w14:paraId="71FC1F4F" w14:textId="77777777" w:rsidR="00387DBD" w:rsidRDefault="00387DBD" w:rsidP="00387DBD"/>
    <w:p w14:paraId="2F4E3358" w14:textId="77777777" w:rsidR="00315269" w:rsidRPr="007070A4" w:rsidRDefault="00315269" w:rsidP="00562D75">
      <w:pPr>
        <w:pStyle w:val="Heading3"/>
      </w:pPr>
      <w:r w:rsidRPr="007070A4">
        <w:t xml:space="preserve">Tip 4: </w:t>
      </w:r>
      <w:r w:rsidR="00562D75" w:rsidRPr="007070A4">
        <w:t>KEEP PROCEDURES SIMPLE</w:t>
      </w:r>
    </w:p>
    <w:p w14:paraId="66147156" w14:textId="77777777" w:rsidR="00315269" w:rsidRPr="00315269" w:rsidRDefault="00315269" w:rsidP="00315269">
      <w:pPr>
        <w:rPr>
          <w:lang w:val="en"/>
        </w:rPr>
      </w:pPr>
      <w:r w:rsidRPr="00315269">
        <w:rPr>
          <w:lang w:val="en"/>
        </w:rPr>
        <w:t>Making procedures too complicated can discourage people from performing them properly</w:t>
      </w:r>
      <w:r w:rsidRPr="00315269">
        <w:rPr>
          <w:vertAlign w:val="superscript"/>
          <w:lang w:val="en"/>
        </w:rPr>
        <w:t>4</w:t>
      </w:r>
      <w:r w:rsidRPr="00315269">
        <w:rPr>
          <w:lang w:val="en"/>
        </w:rPr>
        <w:t>. Hospital and laboratory staff are usually very busy, therefore simple procedures and/or checklists work best for maintaining effective inventory management.</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90"/>
      </w:tblGrid>
      <w:tr w:rsidR="00315269" w:rsidRPr="00315269" w14:paraId="54CE5852" w14:textId="77777777" w:rsidTr="00315269">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394CDD30" w14:textId="77777777" w:rsidR="00315269" w:rsidRPr="00315269" w:rsidRDefault="00315269" w:rsidP="00315269">
            <w:pPr>
              <w:rPr>
                <w:b/>
                <w:bCs/>
              </w:rPr>
            </w:pPr>
            <w:r w:rsidRPr="00315269">
              <w:rPr>
                <w:b/>
                <w:bCs/>
              </w:rPr>
              <w:t>Platelet Requests</w:t>
            </w:r>
          </w:p>
        </w:tc>
      </w:tr>
      <w:tr w:rsidR="00315269" w:rsidRPr="00315269" w14:paraId="46E079B7" w14:textId="77777777" w:rsidTr="00315269">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0B1F327C" w14:textId="77777777" w:rsidR="00315269" w:rsidRPr="00315269" w:rsidRDefault="00315269" w:rsidP="00315269">
            <w:r w:rsidRPr="00315269">
              <w:t>Asking clinicians to plan ahead can be particularly helpful in planning platelet inventory where the shelf life is short.</w:t>
            </w:r>
          </w:p>
        </w:tc>
      </w:tr>
    </w:tbl>
    <w:p w14:paraId="2CAA43F0" w14:textId="77777777" w:rsidR="00562D75" w:rsidRDefault="00562D75" w:rsidP="00F96E60">
      <w:pPr>
        <w:spacing w:after="0"/>
        <w:rPr>
          <w:lang w:val="en"/>
        </w:rPr>
      </w:pPr>
    </w:p>
    <w:p w14:paraId="1AFD1B97" w14:textId="77777777" w:rsidR="00315269" w:rsidRPr="00315269" w:rsidRDefault="00315269" w:rsidP="00315269">
      <w:pPr>
        <w:rPr>
          <w:lang w:val="en"/>
        </w:rPr>
      </w:pPr>
      <w:r w:rsidRPr="00315269">
        <w:rPr>
          <w:lang w:val="en"/>
        </w:rPr>
        <w:t>One example of where a simple procedure might help is the laboratory stock count procedures. Sometimes performing a physical count of stock may give a more accurate picture of inventory levels if electronic records are organised in a complicated manner. Setting trigger ordering levels can prevent staff from placing unnecessary orders and therefore having excess inventory.</w:t>
      </w:r>
    </w:p>
    <w:p w14:paraId="7B183BAE" w14:textId="77777777" w:rsidR="00315269" w:rsidRPr="00315269" w:rsidRDefault="00315269" w:rsidP="00315269">
      <w:pPr>
        <w:rPr>
          <w:lang w:val="en"/>
        </w:rPr>
      </w:pPr>
      <w:r w:rsidRPr="00315269">
        <w:rPr>
          <w:lang w:val="en"/>
        </w:rPr>
        <w:t>Simple planning may also help with inventory management. If possible, ask clinicians to provide you with details of product requirements in advance. Provide them with a simple procedure for informing the lab of requirements. You may like to order your product requirements in line with these requests plus only a small amount for unforeseen usage.</w:t>
      </w:r>
    </w:p>
    <w:p w14:paraId="6BB67B84" w14:textId="77777777" w:rsidR="00315269" w:rsidRPr="00315269" w:rsidRDefault="00315269" w:rsidP="00315269">
      <w:pPr>
        <w:rPr>
          <w:lang w:val="en"/>
        </w:rPr>
      </w:pPr>
      <w:r w:rsidRPr="00315269">
        <w:rPr>
          <w:noProof/>
          <w:lang w:eastAsia="en-AU"/>
        </w:rPr>
        <w:drawing>
          <wp:inline distT="0" distB="0" distL="0" distR="0" wp14:anchorId="3F715EA7" wp14:editId="29E7B504">
            <wp:extent cx="5129213" cy="3419475"/>
            <wp:effectExtent l="0" t="0" r="0" b="0"/>
            <wp:docPr id="7" name="Picture 7" descr="Blood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lood Ba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42278" cy="3428185"/>
                    </a:xfrm>
                    <a:prstGeom prst="rect">
                      <a:avLst/>
                    </a:prstGeom>
                    <a:noFill/>
                    <a:ln>
                      <a:noFill/>
                    </a:ln>
                  </pic:spPr>
                </pic:pic>
              </a:graphicData>
            </a:graphic>
          </wp:inline>
        </w:drawing>
      </w:r>
    </w:p>
    <w:p w14:paraId="52AD7A27" w14:textId="77777777" w:rsidR="00562D75" w:rsidRDefault="00562D75" w:rsidP="00562D75">
      <w:pPr>
        <w:pStyle w:val="Heading3"/>
        <w:rPr>
          <w:lang w:val="en"/>
        </w:rPr>
      </w:pPr>
    </w:p>
    <w:p w14:paraId="00D2C163" w14:textId="77777777" w:rsidR="00562D75" w:rsidRDefault="00562D75" w:rsidP="00562D75">
      <w:pPr>
        <w:pStyle w:val="Heading3"/>
        <w:rPr>
          <w:lang w:val="en"/>
        </w:rPr>
      </w:pPr>
    </w:p>
    <w:p w14:paraId="3051A551" w14:textId="77777777" w:rsidR="00562D75" w:rsidRDefault="00562D75" w:rsidP="00562D75">
      <w:pPr>
        <w:pStyle w:val="Heading3"/>
        <w:rPr>
          <w:lang w:val="en"/>
        </w:rPr>
      </w:pPr>
    </w:p>
    <w:p w14:paraId="473FF0AA" w14:textId="77777777" w:rsidR="00F96E60" w:rsidRDefault="00F96E60">
      <w:pPr>
        <w:spacing w:after="0"/>
        <w:rPr>
          <w:rFonts w:ascii="Arial" w:hAnsi="Arial" w:cs="Arial"/>
          <w:color w:val="C60C30"/>
          <w:sz w:val="28"/>
          <w:szCs w:val="28"/>
          <w:lang w:val="en"/>
        </w:rPr>
      </w:pPr>
      <w:r>
        <w:rPr>
          <w:lang w:val="en"/>
        </w:rPr>
        <w:br w:type="page"/>
      </w:r>
    </w:p>
    <w:p w14:paraId="097C5650" w14:textId="77777777" w:rsidR="00387DBD" w:rsidRDefault="00387DBD" w:rsidP="00387DBD"/>
    <w:p w14:paraId="0207E6D3" w14:textId="77777777" w:rsidR="00387DBD" w:rsidRDefault="00387DBD" w:rsidP="00387DBD"/>
    <w:p w14:paraId="042EE321" w14:textId="77777777" w:rsidR="00387DBD" w:rsidRDefault="00387DBD" w:rsidP="00387DBD"/>
    <w:p w14:paraId="7B007FBC" w14:textId="77777777" w:rsidR="00315269" w:rsidRPr="007070A4" w:rsidRDefault="00315269" w:rsidP="00562D75">
      <w:pPr>
        <w:pStyle w:val="Heading3"/>
      </w:pPr>
      <w:r w:rsidRPr="007070A4">
        <w:t xml:space="preserve">Tip 5: </w:t>
      </w:r>
      <w:r w:rsidR="00562D75" w:rsidRPr="007070A4">
        <w:t>BUILD COLLABORATIVE RELATIONSHIPS</w:t>
      </w:r>
    </w:p>
    <w:p w14:paraId="5D314CE0" w14:textId="77777777" w:rsidR="00315269" w:rsidRPr="00315269" w:rsidRDefault="00315269" w:rsidP="00315269">
      <w:pPr>
        <w:rPr>
          <w:lang w:val="en"/>
        </w:rPr>
      </w:pPr>
      <w:r w:rsidRPr="00315269">
        <w:rPr>
          <w:lang w:val="en"/>
        </w:rPr>
        <w:t>Having good relationships with all people involved in the supply, handling and use of blood and blood products can help with managing inventory. You should encourage clinicians to understand the inventory and ordering process to minimise the number of unnecessary orders that could lead to product unavailability. Explain to clinicians who are requesting blood and blood products the requirements and time frames needed when ordering product.</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90"/>
      </w:tblGrid>
      <w:tr w:rsidR="00315269" w:rsidRPr="00315269" w14:paraId="261CFE34" w14:textId="77777777" w:rsidTr="00315269">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475F17B3" w14:textId="77777777" w:rsidR="00315269" w:rsidRPr="00315269" w:rsidRDefault="00315269" w:rsidP="00315269">
            <w:pPr>
              <w:rPr>
                <w:b/>
                <w:bCs/>
              </w:rPr>
            </w:pPr>
            <w:r w:rsidRPr="00315269">
              <w:rPr>
                <w:b/>
                <w:bCs/>
              </w:rPr>
              <w:t>Collaborate</w:t>
            </w:r>
          </w:p>
        </w:tc>
      </w:tr>
      <w:tr w:rsidR="00315269" w:rsidRPr="00315269" w14:paraId="54954448" w14:textId="77777777" w:rsidTr="00315269">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4150D201" w14:textId="77777777" w:rsidR="00315269" w:rsidRPr="00315269" w:rsidRDefault="00315269" w:rsidP="00315269">
            <w:r w:rsidRPr="00315269">
              <w:t>Good relationships with those outside your facility such as other health providers and suppliers can also help when transferring or ordering product. If you order for, or from, another health provider you should ensure they understand inventory management best practice.</w:t>
            </w:r>
          </w:p>
        </w:tc>
      </w:tr>
    </w:tbl>
    <w:p w14:paraId="7D6968C7" w14:textId="77777777" w:rsidR="00562D75" w:rsidRDefault="00562D75" w:rsidP="00315269">
      <w:pPr>
        <w:rPr>
          <w:lang w:val="en"/>
        </w:rPr>
      </w:pPr>
    </w:p>
    <w:p w14:paraId="4FE58657" w14:textId="77777777" w:rsidR="00315269" w:rsidRPr="00315269" w:rsidRDefault="00315269" w:rsidP="00315269">
      <w:pPr>
        <w:rPr>
          <w:lang w:val="en"/>
        </w:rPr>
      </w:pPr>
      <w:r w:rsidRPr="00315269">
        <w:rPr>
          <w:lang w:val="en"/>
        </w:rPr>
        <w:t xml:space="preserve">Clinicians often turn to laboratory staff for advice when ordering blood and blood products. You should help raise awareness around patient blood management (refer to tip 10 below) and appropriate use by referring clinicians to local policies as well as national guidelines found at </w:t>
      </w:r>
      <w:hyperlink r:id="rId37" w:history="1">
        <w:r w:rsidRPr="00315269">
          <w:rPr>
            <w:rStyle w:val="Hyperlink"/>
            <w:lang w:val="en"/>
          </w:rPr>
          <w:t>www.blood.gov.au/patient-blood-management</w:t>
        </w:r>
      </w:hyperlink>
      <w:r w:rsidRPr="00315269">
        <w:rPr>
          <w:lang w:val="en"/>
        </w:rPr>
        <w:t>.</w:t>
      </w:r>
    </w:p>
    <w:p w14:paraId="335F8EC0" w14:textId="77777777" w:rsidR="00315269" w:rsidRPr="00315269" w:rsidRDefault="00315269" w:rsidP="00315269">
      <w:pPr>
        <w:rPr>
          <w:lang w:val="en"/>
        </w:rPr>
      </w:pPr>
      <w:r w:rsidRPr="00315269">
        <w:rPr>
          <w:noProof/>
          <w:lang w:eastAsia="en-AU"/>
        </w:rPr>
        <w:drawing>
          <wp:inline distT="0" distB="0" distL="0" distR="0" wp14:anchorId="7B490634" wp14:editId="6D311A3B">
            <wp:extent cx="4819650" cy="3207422"/>
            <wp:effectExtent l="0" t="0" r="0" b="0"/>
            <wp:docPr id="6" name="Picture 6" descr="Picture of surg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of surge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7012" cy="3212321"/>
                    </a:xfrm>
                    <a:prstGeom prst="rect">
                      <a:avLst/>
                    </a:prstGeom>
                    <a:noFill/>
                    <a:ln>
                      <a:noFill/>
                    </a:ln>
                  </pic:spPr>
                </pic:pic>
              </a:graphicData>
            </a:graphic>
          </wp:inline>
        </w:drawing>
      </w:r>
    </w:p>
    <w:p w14:paraId="73F418BD" w14:textId="77777777" w:rsidR="004510AA" w:rsidRPr="00723905" w:rsidRDefault="004510AA">
      <w:pPr>
        <w:rPr>
          <w:lang w:val="en"/>
        </w:rPr>
      </w:pPr>
    </w:p>
    <w:p w14:paraId="76660551" w14:textId="77777777" w:rsidR="004510AA" w:rsidRDefault="004510AA">
      <w:pPr>
        <w:spacing w:after="0"/>
      </w:pPr>
      <w:r>
        <w:br w:type="page"/>
      </w:r>
    </w:p>
    <w:p w14:paraId="7AEE3B59" w14:textId="77777777" w:rsidR="00387DBD" w:rsidRDefault="00387DBD" w:rsidP="00387DBD">
      <w:bookmarkStart w:id="5" w:name="tip-six-and-tip-seven"/>
      <w:bookmarkEnd w:id="5"/>
    </w:p>
    <w:p w14:paraId="2067C0F7" w14:textId="77777777" w:rsidR="00387DBD" w:rsidRDefault="00387DBD" w:rsidP="00387DBD"/>
    <w:p w14:paraId="4762927B" w14:textId="77777777" w:rsidR="00387DBD" w:rsidRDefault="00387DBD" w:rsidP="00387DBD"/>
    <w:p w14:paraId="42E6DB9A" w14:textId="77777777" w:rsidR="00562D75" w:rsidRPr="007070A4" w:rsidRDefault="00562D75" w:rsidP="00562D75">
      <w:pPr>
        <w:pStyle w:val="Heading3"/>
      </w:pPr>
      <w:r w:rsidRPr="007070A4">
        <w:t>Tip 6: USE OLDEST PRODUCT FIRST</w:t>
      </w:r>
    </w:p>
    <w:p w14:paraId="2D83816E" w14:textId="77777777" w:rsidR="00562D75" w:rsidRDefault="00562D75" w:rsidP="00562D75">
      <w:pPr>
        <w:spacing w:after="0"/>
        <w:rPr>
          <w:lang w:val="en"/>
        </w:rPr>
      </w:pPr>
      <w:r w:rsidRPr="00562D75">
        <w:rPr>
          <w:lang w:val="en"/>
        </w:rPr>
        <w:t xml:space="preserve">Where appropriate, when products are </w:t>
      </w:r>
      <w:proofErr w:type="gramStart"/>
      <w:r w:rsidRPr="00562D75">
        <w:rPr>
          <w:lang w:val="en"/>
        </w:rPr>
        <w:t>received</w:t>
      </w:r>
      <w:proofErr w:type="gramEnd"/>
      <w:r w:rsidRPr="00562D75">
        <w:rPr>
          <w:lang w:val="en"/>
        </w:rPr>
        <w:t xml:space="preserve"> they should be sorted to allow them to be used on an oldest-product-first-out basis. This is particularly important for those products with a short shelf life such as platelets or thawed FFP, or when receiving products that may have been transferred to you from another health provider.</w:t>
      </w:r>
    </w:p>
    <w:p w14:paraId="290934AD" w14:textId="77777777" w:rsidR="00562D75" w:rsidRPr="00562D75" w:rsidRDefault="00562D75" w:rsidP="00562D75">
      <w:pPr>
        <w:spacing w:after="0"/>
        <w:rPr>
          <w:lang w:val="en"/>
        </w:rPr>
      </w:pP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90"/>
      </w:tblGrid>
      <w:tr w:rsidR="00562D75" w:rsidRPr="00562D75" w14:paraId="0562201A" w14:textId="77777777" w:rsidTr="00562D75">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613690E9" w14:textId="77777777" w:rsidR="00562D75" w:rsidRPr="00562D75" w:rsidRDefault="00562D75" w:rsidP="00562D75">
            <w:pPr>
              <w:spacing w:after="0"/>
              <w:rPr>
                <w:b/>
                <w:bCs/>
              </w:rPr>
            </w:pPr>
            <w:r w:rsidRPr="00562D75">
              <w:rPr>
                <w:b/>
                <w:bCs/>
              </w:rPr>
              <w:t>Special Circumstances</w:t>
            </w:r>
          </w:p>
        </w:tc>
      </w:tr>
      <w:tr w:rsidR="00562D75" w:rsidRPr="00562D75" w14:paraId="721C4B49" w14:textId="77777777" w:rsidTr="00562D75">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207636AD" w14:textId="77777777" w:rsidR="00562D75" w:rsidRPr="00562D75" w:rsidRDefault="00562D75" w:rsidP="00562D75">
            <w:pPr>
              <w:spacing w:after="0"/>
            </w:pPr>
            <w:r w:rsidRPr="00562D75">
              <w:t>There are some special clinical circumstances where it may not be appropriate to use the oldest blood first (</w:t>
            </w:r>
            <w:proofErr w:type="spellStart"/>
            <w:r w:rsidRPr="00562D75">
              <w:t>e.g</w:t>
            </w:r>
            <w:proofErr w:type="spellEnd"/>
            <w:r w:rsidRPr="00562D75">
              <w:t xml:space="preserve"> Neonatal exchange transfusions). Hospitals should have a policy that describes the limited clinical situations where use of the oldest blood first may not be appropriate.</w:t>
            </w:r>
          </w:p>
        </w:tc>
      </w:tr>
    </w:tbl>
    <w:p w14:paraId="42811173" w14:textId="77777777" w:rsidR="00562D75" w:rsidRDefault="00562D75" w:rsidP="00562D75">
      <w:pPr>
        <w:spacing w:after="0"/>
        <w:rPr>
          <w:lang w:val="en"/>
        </w:rPr>
      </w:pPr>
    </w:p>
    <w:p w14:paraId="6C875233" w14:textId="77777777" w:rsidR="00562D75" w:rsidRDefault="00562D75" w:rsidP="00562D75">
      <w:pPr>
        <w:spacing w:after="0"/>
        <w:rPr>
          <w:lang w:val="en"/>
        </w:rPr>
      </w:pPr>
      <w:r w:rsidRPr="00562D75">
        <w:rPr>
          <w:lang w:val="en"/>
        </w:rPr>
        <w:t xml:space="preserve">If you believe product may be stored for an extended </w:t>
      </w:r>
      <w:proofErr w:type="gramStart"/>
      <w:r w:rsidRPr="00562D75">
        <w:rPr>
          <w:lang w:val="en"/>
        </w:rPr>
        <w:t>period of time</w:t>
      </w:r>
      <w:proofErr w:type="gramEnd"/>
      <w:r w:rsidRPr="00562D75">
        <w:rPr>
          <w:lang w:val="en"/>
        </w:rPr>
        <w:t xml:space="preserve"> with a lower likelihood of being used, for example reserve emergency stock in a remote location within your facility, it may be better to choose fresher product but rotate it more regularly back into general inventory, to enable it to be used before expiry. Product should have adequate shelf life left before expiry when moved from reserved </w:t>
      </w:r>
      <w:proofErr w:type="gramStart"/>
      <w:r w:rsidRPr="00562D75">
        <w:rPr>
          <w:lang w:val="en"/>
        </w:rPr>
        <w:t>or  remote</w:t>
      </w:r>
      <w:proofErr w:type="gramEnd"/>
      <w:r w:rsidRPr="00562D75">
        <w:rPr>
          <w:lang w:val="en"/>
        </w:rPr>
        <w:t xml:space="preserve"> locations back to general inventory. You should have documented arrangements for ensuring this occurs on a regular basis.</w:t>
      </w:r>
    </w:p>
    <w:p w14:paraId="1E695E2C" w14:textId="77777777" w:rsidR="00F96E60" w:rsidRPr="00562D75" w:rsidRDefault="00F96E60" w:rsidP="00562D75">
      <w:pPr>
        <w:spacing w:after="0"/>
        <w:rPr>
          <w:lang w:val="en"/>
        </w:rPr>
      </w:pPr>
    </w:p>
    <w:p w14:paraId="4B4E8A56" w14:textId="77777777" w:rsidR="00562D75" w:rsidRDefault="00562D75" w:rsidP="00562D75">
      <w:pPr>
        <w:spacing w:after="0"/>
        <w:rPr>
          <w:lang w:val="en"/>
        </w:rPr>
      </w:pPr>
      <w:r w:rsidRPr="00562D75">
        <w:rPr>
          <w:lang w:val="en"/>
        </w:rPr>
        <w:t>Options to consider if product is getting close to expiry might include transferring to another hospital or laboratory, rotating segregated inventories where possible and highlighting to others that product is soon to expire. One example may be to make up a sign for the fridge that clearly identifies stock with short expiry, enabling it to be the first selected for issue.</w:t>
      </w:r>
    </w:p>
    <w:p w14:paraId="1F1DE29B" w14:textId="77777777" w:rsidR="00562D75" w:rsidRPr="00562D75" w:rsidRDefault="00562D75" w:rsidP="00562D75">
      <w:pPr>
        <w:spacing w:after="0"/>
        <w:rPr>
          <w:lang w:val="en"/>
        </w:rPr>
      </w:pPr>
    </w:p>
    <w:p w14:paraId="588B1439" w14:textId="77777777" w:rsidR="00562D75" w:rsidRPr="00562D75" w:rsidRDefault="00562D75" w:rsidP="00562D75">
      <w:pPr>
        <w:spacing w:after="0"/>
        <w:rPr>
          <w:lang w:val="en"/>
        </w:rPr>
      </w:pPr>
      <w:r w:rsidRPr="00562D75">
        <w:rPr>
          <w:noProof/>
          <w:lang w:eastAsia="en-AU"/>
        </w:rPr>
        <w:drawing>
          <wp:inline distT="0" distB="0" distL="0" distR="0" wp14:anchorId="3B7FFB6B" wp14:editId="0FB29B81">
            <wp:extent cx="5791200" cy="3276600"/>
            <wp:effectExtent l="0" t="0" r="0" b="0"/>
            <wp:docPr id="13" name="Picture 13" descr=" Product at the front of this shelf is soon to expire. Please use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roduct at the front of this shelf is soon to expire. Please use firs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91200" cy="3276600"/>
                    </a:xfrm>
                    <a:prstGeom prst="rect">
                      <a:avLst/>
                    </a:prstGeom>
                    <a:noFill/>
                    <a:ln>
                      <a:noFill/>
                    </a:ln>
                  </pic:spPr>
                </pic:pic>
              </a:graphicData>
            </a:graphic>
          </wp:inline>
        </w:drawing>
      </w:r>
    </w:p>
    <w:p w14:paraId="6A93A639" w14:textId="77777777" w:rsidR="00562D75" w:rsidRDefault="00562D75" w:rsidP="00562D75">
      <w:pPr>
        <w:spacing w:after="0"/>
        <w:rPr>
          <w:b/>
          <w:bCs/>
          <w:lang w:val="en"/>
        </w:rPr>
      </w:pPr>
    </w:p>
    <w:p w14:paraId="3D5CB88A" w14:textId="77777777" w:rsidR="00562D75" w:rsidRDefault="00562D75" w:rsidP="00562D75">
      <w:pPr>
        <w:spacing w:after="0"/>
        <w:rPr>
          <w:b/>
          <w:bCs/>
          <w:lang w:val="en"/>
        </w:rPr>
      </w:pPr>
    </w:p>
    <w:p w14:paraId="29206C30" w14:textId="77777777" w:rsidR="00562D75" w:rsidRPr="00387DBD" w:rsidRDefault="00562D75">
      <w:pPr>
        <w:spacing w:after="0"/>
        <w:rPr>
          <w:b/>
          <w:bCs/>
          <w:lang w:val="en"/>
        </w:rPr>
      </w:pPr>
      <w:r w:rsidRPr="00387DBD">
        <w:rPr>
          <w:b/>
          <w:bCs/>
          <w:lang w:val="en"/>
        </w:rPr>
        <w:br w:type="page"/>
      </w:r>
    </w:p>
    <w:p w14:paraId="217AB379" w14:textId="77777777" w:rsidR="00387DBD" w:rsidRDefault="00387DBD" w:rsidP="00387DBD"/>
    <w:p w14:paraId="7B43E32C" w14:textId="77777777" w:rsidR="00387DBD" w:rsidRDefault="00387DBD" w:rsidP="00387DBD"/>
    <w:p w14:paraId="766F145B" w14:textId="77777777" w:rsidR="00387DBD" w:rsidRDefault="00387DBD" w:rsidP="00387DBD"/>
    <w:p w14:paraId="5BE3300C" w14:textId="77777777" w:rsidR="00562D75" w:rsidRPr="007070A4" w:rsidRDefault="00562D75" w:rsidP="00562D75">
      <w:pPr>
        <w:pStyle w:val="Heading3"/>
      </w:pPr>
      <w:r w:rsidRPr="007070A4">
        <w:t>Tip 7: OPTIMISE CROSSMATCHING PROCEDURES</w:t>
      </w:r>
    </w:p>
    <w:p w14:paraId="35B7288F" w14:textId="77777777" w:rsidR="00562D75" w:rsidRDefault="00562D75" w:rsidP="00562D75">
      <w:pPr>
        <w:spacing w:after="0"/>
        <w:rPr>
          <w:lang w:val="en"/>
        </w:rPr>
      </w:pPr>
      <w:r w:rsidRPr="00562D75">
        <w:rPr>
          <w:lang w:val="en"/>
        </w:rPr>
        <w:t>You should avoid reserving product, by crossmatch or otherwise, for a specific patient where the likelihood of use is uncertain. Each time blood and blood products are reserved for a patient, this product is effectively removed from ‘available’ inventory. This can create an artificial shortage and can cause unnecessary replacement orders.</w:t>
      </w:r>
    </w:p>
    <w:p w14:paraId="4E9BB484" w14:textId="77777777" w:rsidR="00562D75" w:rsidRPr="00562D75" w:rsidRDefault="00562D75" w:rsidP="00562D75">
      <w:pPr>
        <w:spacing w:after="0"/>
        <w:rPr>
          <w:lang w:val="en"/>
        </w:rPr>
      </w:pP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90"/>
      </w:tblGrid>
      <w:tr w:rsidR="00562D75" w:rsidRPr="00562D75" w14:paraId="442A4446" w14:textId="77777777" w:rsidTr="00562D75">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4668F921" w14:textId="77777777" w:rsidR="00562D75" w:rsidRPr="00562D75" w:rsidRDefault="00562D75" w:rsidP="00562D75">
            <w:pPr>
              <w:spacing w:after="0"/>
              <w:rPr>
                <w:b/>
                <w:bCs/>
              </w:rPr>
            </w:pPr>
            <w:r w:rsidRPr="00562D75">
              <w:rPr>
                <w:b/>
                <w:bCs/>
              </w:rPr>
              <w:t>Electronic Crossmatching</w:t>
            </w:r>
          </w:p>
        </w:tc>
      </w:tr>
      <w:tr w:rsidR="00562D75" w:rsidRPr="00562D75" w14:paraId="5FB0FE4C" w14:textId="77777777" w:rsidTr="00562D75">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248A10BE" w14:textId="77777777" w:rsidR="00562D75" w:rsidRPr="00562D75" w:rsidRDefault="00562D75" w:rsidP="00562D75">
            <w:pPr>
              <w:spacing w:after="0"/>
            </w:pPr>
            <w:r w:rsidRPr="00562D75">
              <w:t>Where possible your laboratory should consider Electronic Crossmatching procedures. These procedures work well with Group and Screen policies, helping to maximise product in available inventory.</w:t>
            </w:r>
          </w:p>
        </w:tc>
      </w:tr>
    </w:tbl>
    <w:p w14:paraId="24188912" w14:textId="77777777" w:rsidR="00562D75" w:rsidRDefault="00562D75" w:rsidP="00562D75">
      <w:pPr>
        <w:spacing w:after="0"/>
        <w:rPr>
          <w:lang w:val="en"/>
        </w:rPr>
      </w:pPr>
    </w:p>
    <w:p w14:paraId="5C4F3AC0" w14:textId="77777777" w:rsidR="00562D75" w:rsidRDefault="00562D75" w:rsidP="00562D75">
      <w:pPr>
        <w:spacing w:after="0"/>
      </w:pPr>
      <w:r w:rsidRPr="00562D75">
        <w:rPr>
          <w:lang w:val="en"/>
        </w:rPr>
        <w:t>Laboratories should encourage using "Group and Screen" or "Maximum Blood Order Schedule (MBOS)" policies for red cell orders in patients without clinically significant red cell antibodies. Ideally a MBOS should be developed specifically for your hospital to give clinicians an idea of what the appropriate ordering patterns for blood and blood products are. One example of a "Maximum Surgical Blood Order Schedule (MSBOS)"can be found in Frank et al (2013).</w:t>
      </w:r>
      <w:hyperlink r:id="rId40" w:anchor="references" w:history="1">
        <w:r w:rsidRPr="00562D75">
          <w:rPr>
            <w:rStyle w:val="Hyperlink"/>
            <w:vertAlign w:val="superscript"/>
            <w:lang w:val="en"/>
          </w:rPr>
          <w:t>5</w:t>
        </w:r>
      </w:hyperlink>
    </w:p>
    <w:p w14:paraId="668DAEF7" w14:textId="77777777" w:rsidR="00F96E60" w:rsidRPr="00562D75" w:rsidRDefault="00F96E60" w:rsidP="00562D75">
      <w:pPr>
        <w:spacing w:after="0"/>
        <w:rPr>
          <w:lang w:val="en"/>
        </w:rPr>
      </w:pPr>
    </w:p>
    <w:p w14:paraId="647E240D" w14:textId="77777777" w:rsidR="00562D75" w:rsidRDefault="00562D75" w:rsidP="00562D75">
      <w:pPr>
        <w:spacing w:after="0"/>
        <w:rPr>
          <w:lang w:val="en"/>
        </w:rPr>
      </w:pPr>
      <w:r w:rsidRPr="00562D75">
        <w:rPr>
          <w:lang w:val="en"/>
        </w:rPr>
        <w:t>Where blood and blood products have been reserved for specific patients, consider short reservation periods to enable product to be moved back to general inventory if not used.</w:t>
      </w:r>
    </w:p>
    <w:p w14:paraId="5639FD42" w14:textId="77777777" w:rsidR="00562D75" w:rsidRPr="00562D75" w:rsidRDefault="00562D75" w:rsidP="00562D75">
      <w:pPr>
        <w:spacing w:after="0"/>
        <w:rPr>
          <w:lang w:val="en"/>
        </w:rPr>
      </w:pPr>
    </w:p>
    <w:p w14:paraId="09B5B475" w14:textId="77777777" w:rsidR="00562D75" w:rsidRPr="00562D75" w:rsidRDefault="00562D75" w:rsidP="00562D75">
      <w:pPr>
        <w:spacing w:after="0"/>
        <w:rPr>
          <w:lang w:val="en"/>
        </w:rPr>
      </w:pPr>
      <w:r w:rsidRPr="00562D75">
        <w:rPr>
          <w:noProof/>
          <w:lang w:eastAsia="en-AU"/>
        </w:rPr>
        <w:drawing>
          <wp:inline distT="0" distB="0" distL="0" distR="0" wp14:anchorId="37DCFB88" wp14:editId="09FC68C6">
            <wp:extent cx="2324100" cy="3514725"/>
            <wp:effectExtent l="0" t="0" r="0" b="9525"/>
            <wp:docPr id="12" name="Picture 12" descr="top of blood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op of blood tube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24100" cy="3514725"/>
                    </a:xfrm>
                    <a:prstGeom prst="rect">
                      <a:avLst/>
                    </a:prstGeom>
                    <a:noFill/>
                    <a:ln>
                      <a:noFill/>
                    </a:ln>
                  </pic:spPr>
                </pic:pic>
              </a:graphicData>
            </a:graphic>
          </wp:inline>
        </w:drawing>
      </w:r>
    </w:p>
    <w:p w14:paraId="1AD89A10" w14:textId="77777777" w:rsidR="004510AA" w:rsidRDefault="004510AA">
      <w:pPr>
        <w:spacing w:after="0"/>
      </w:pPr>
      <w:r>
        <w:br w:type="page"/>
      </w:r>
    </w:p>
    <w:p w14:paraId="38555447" w14:textId="77777777" w:rsidR="00387DBD" w:rsidRDefault="00387DBD" w:rsidP="00387DBD">
      <w:bookmarkStart w:id="6" w:name="tip-eight-and-tip-nine"/>
      <w:bookmarkEnd w:id="6"/>
    </w:p>
    <w:p w14:paraId="3C8EF532" w14:textId="77777777" w:rsidR="00387DBD" w:rsidRDefault="00387DBD" w:rsidP="00387DBD"/>
    <w:p w14:paraId="53614AFE" w14:textId="77777777" w:rsidR="00387DBD" w:rsidRDefault="00387DBD" w:rsidP="00387DBD"/>
    <w:p w14:paraId="029B1C14" w14:textId="77777777" w:rsidR="00562D75" w:rsidRPr="007070A4" w:rsidRDefault="00562D75" w:rsidP="00562D75">
      <w:pPr>
        <w:pStyle w:val="Heading3"/>
      </w:pPr>
      <w:r w:rsidRPr="007070A4">
        <w:t>Tip 8: MAINTAIN ALL EQUIPMENT APPROPRIATELY</w:t>
      </w:r>
    </w:p>
    <w:p w14:paraId="1390CA97" w14:textId="77777777" w:rsidR="00562D75" w:rsidRPr="00562D75" w:rsidRDefault="00562D75" w:rsidP="00562D75">
      <w:pPr>
        <w:spacing w:after="0"/>
        <w:rPr>
          <w:lang w:val="en"/>
        </w:rPr>
      </w:pPr>
      <w:r w:rsidRPr="00562D75">
        <w:rPr>
          <w:lang w:val="en"/>
        </w:rPr>
        <w:t xml:space="preserve">All equipment used for the storage, transportation and handling of blood and blood products, such as transport containers, refrigerators, </w:t>
      </w:r>
      <w:proofErr w:type="gramStart"/>
      <w:r w:rsidRPr="00562D75">
        <w:rPr>
          <w:lang w:val="en"/>
        </w:rPr>
        <w:t>freezers</w:t>
      </w:r>
      <w:proofErr w:type="gramEnd"/>
      <w:r w:rsidRPr="00562D75">
        <w:rPr>
          <w:lang w:val="en"/>
        </w:rPr>
        <w:t xml:space="preserve"> and plasma thawers should be maintained and monitored in accordance with relevant standards and guidelines.</w:t>
      </w:r>
    </w:p>
    <w:p w14:paraId="34B8B37D" w14:textId="77777777" w:rsidR="00562D75" w:rsidRDefault="00562D75" w:rsidP="00562D75">
      <w:pPr>
        <w:spacing w:after="0"/>
        <w:rPr>
          <w:lang w:val="en"/>
        </w:rPr>
      </w:pPr>
    </w:p>
    <w:p w14:paraId="2CCA8878" w14:textId="77777777" w:rsidR="00562D75" w:rsidRPr="00562D75" w:rsidRDefault="00562D75" w:rsidP="00562D75">
      <w:pPr>
        <w:spacing w:after="0"/>
        <w:rPr>
          <w:lang w:val="en"/>
        </w:rPr>
      </w:pPr>
      <w:r w:rsidRPr="00562D75">
        <w:rPr>
          <w:lang w:val="en"/>
        </w:rPr>
        <w:t>These are:</w:t>
      </w:r>
    </w:p>
    <w:p w14:paraId="70E23710" w14:textId="77777777" w:rsidR="00562D75" w:rsidRPr="00562D75" w:rsidRDefault="00562D75" w:rsidP="00562D75">
      <w:pPr>
        <w:numPr>
          <w:ilvl w:val="0"/>
          <w:numId w:val="40"/>
        </w:numPr>
        <w:spacing w:after="0"/>
        <w:rPr>
          <w:lang w:val="en"/>
        </w:rPr>
      </w:pPr>
      <w:r w:rsidRPr="00562D75">
        <w:rPr>
          <w:lang w:val="en"/>
        </w:rPr>
        <w:t>AS3864.2 2012 – Medical Refrigeration Equipment - For the storage of blood and blood products</w:t>
      </w:r>
      <w:hyperlink r:id="rId42" w:anchor="references" w:history="1">
        <w:r w:rsidRPr="00562D75">
          <w:rPr>
            <w:rStyle w:val="Hyperlink"/>
            <w:vertAlign w:val="superscript"/>
            <w:lang w:val="en"/>
          </w:rPr>
          <w:t>6</w:t>
        </w:r>
      </w:hyperlink>
    </w:p>
    <w:p w14:paraId="316747FD" w14:textId="77777777" w:rsidR="00562D75" w:rsidRPr="00562D75" w:rsidRDefault="00562D75" w:rsidP="00562D75">
      <w:pPr>
        <w:numPr>
          <w:ilvl w:val="0"/>
          <w:numId w:val="40"/>
        </w:numPr>
        <w:spacing w:after="0"/>
        <w:rPr>
          <w:lang w:val="en"/>
        </w:rPr>
      </w:pPr>
      <w:r w:rsidRPr="00562D75">
        <w:rPr>
          <w:lang w:val="en"/>
        </w:rPr>
        <w:t>NPAAC Requirements for Transfusion Laboratory Practice</w:t>
      </w:r>
      <w:hyperlink r:id="rId43" w:anchor="references" w:history="1">
        <w:r w:rsidRPr="00562D75">
          <w:rPr>
            <w:rStyle w:val="Hyperlink"/>
            <w:vertAlign w:val="superscript"/>
            <w:lang w:val="en"/>
          </w:rPr>
          <w:t>7</w:t>
        </w:r>
      </w:hyperlink>
    </w:p>
    <w:p w14:paraId="62419365" w14:textId="0C6418E8" w:rsidR="00562D75" w:rsidRPr="00562D75" w:rsidRDefault="00562D75" w:rsidP="00562D75">
      <w:pPr>
        <w:numPr>
          <w:ilvl w:val="0"/>
          <w:numId w:val="40"/>
        </w:numPr>
        <w:spacing w:after="0"/>
        <w:rPr>
          <w:lang w:val="en"/>
        </w:rPr>
      </w:pPr>
      <w:r w:rsidRPr="00562D75">
        <w:rPr>
          <w:lang w:val="en"/>
        </w:rPr>
        <w:t xml:space="preserve">ANZSBT guidelines for Pretransfusion Laboratory </w:t>
      </w:r>
      <w:r w:rsidR="00195412" w:rsidRPr="00562D75">
        <w:rPr>
          <w:lang w:val="en"/>
        </w:rPr>
        <w:t>Practice</w:t>
      </w:r>
      <w:hyperlink r:id="rId44" w:anchor="references" w:history="1">
        <w:r w:rsidR="00195412">
          <w:rPr>
            <w:rStyle w:val="Hyperlink"/>
            <w:vertAlign w:val="superscript"/>
            <w:lang w:val="en"/>
          </w:rPr>
          <w:t>8</w:t>
        </w:r>
      </w:hyperlink>
    </w:p>
    <w:p w14:paraId="08C06568" w14:textId="77777777" w:rsidR="00562D75" w:rsidRPr="00562D75" w:rsidRDefault="00562D75" w:rsidP="00562D75">
      <w:pPr>
        <w:spacing w:after="0"/>
        <w:ind w:left="720"/>
        <w:rPr>
          <w:lang w:val="en"/>
        </w:rPr>
      </w:pP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90"/>
      </w:tblGrid>
      <w:tr w:rsidR="00562D75" w:rsidRPr="00562D75" w14:paraId="6DB671EB" w14:textId="77777777" w:rsidTr="00562D75">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57FF06D8" w14:textId="77777777" w:rsidR="00562D75" w:rsidRPr="00562D75" w:rsidRDefault="00562D75" w:rsidP="00562D75">
            <w:pPr>
              <w:spacing w:after="0"/>
              <w:rPr>
                <w:b/>
                <w:bCs/>
              </w:rPr>
            </w:pPr>
            <w:r w:rsidRPr="00562D75">
              <w:rPr>
                <w:b/>
                <w:bCs/>
              </w:rPr>
              <w:t>Remote Refrigerators</w:t>
            </w:r>
          </w:p>
        </w:tc>
      </w:tr>
      <w:tr w:rsidR="00562D75" w:rsidRPr="00562D75" w14:paraId="48265107" w14:textId="77777777" w:rsidTr="00562D75">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0B3D4254" w14:textId="77777777" w:rsidR="00562D75" w:rsidRPr="00562D75" w:rsidRDefault="00562D75" w:rsidP="00562D75">
            <w:pPr>
              <w:spacing w:after="0"/>
            </w:pPr>
            <w:r w:rsidRPr="00562D75">
              <w:t>AS 3864.2 2012</w:t>
            </w:r>
            <w:hyperlink r:id="rId45" w:anchor="references" w:history="1">
              <w:r w:rsidRPr="00562D75">
                <w:rPr>
                  <w:rStyle w:val="Hyperlink"/>
                  <w:vertAlign w:val="superscript"/>
                </w:rPr>
                <w:t>6</w:t>
              </w:r>
            </w:hyperlink>
            <w:r w:rsidRPr="00562D75">
              <w:t xml:space="preserve"> states "the organisation which owns the medical refrigeration equipment used to store blood and blood products is responsible for ensuring that it is properly managed in accordance with the Standard and other regulatory requirements."</w:t>
            </w:r>
          </w:p>
        </w:tc>
      </w:tr>
    </w:tbl>
    <w:p w14:paraId="00FF6272" w14:textId="77777777" w:rsidR="00562D75" w:rsidRDefault="00562D75" w:rsidP="00562D75">
      <w:pPr>
        <w:spacing w:after="0"/>
        <w:rPr>
          <w:lang w:val="en"/>
        </w:rPr>
      </w:pPr>
    </w:p>
    <w:p w14:paraId="60706E47" w14:textId="77777777" w:rsidR="00562D75" w:rsidRDefault="00562D75" w:rsidP="00562D75">
      <w:pPr>
        <w:spacing w:after="0"/>
        <w:rPr>
          <w:lang w:val="en"/>
        </w:rPr>
      </w:pPr>
      <w:r w:rsidRPr="00562D75">
        <w:rPr>
          <w:lang w:val="en"/>
        </w:rPr>
        <w:t xml:space="preserve">You should have a back-up plan for refrigerator </w:t>
      </w:r>
      <w:proofErr w:type="gramStart"/>
      <w:r w:rsidRPr="00562D75">
        <w:rPr>
          <w:lang w:val="en"/>
        </w:rPr>
        <w:t>failure, and</w:t>
      </w:r>
      <w:proofErr w:type="gramEnd"/>
      <w:r w:rsidRPr="00562D75">
        <w:rPr>
          <w:lang w:val="en"/>
        </w:rPr>
        <w:t xml:space="preserve"> be able to provide documented procedures to other hospital staff as to the correct storage and handling procedures for blood and blood products in these circumstances. Any remote refrigerators such as those at remote sites, emergency areas and other associated off-site facilities should also be maintained appropriately. Discarding product due to equipment failure can be avoided by following proper maintenance schedules and being prepared for unforeseen failures.</w:t>
      </w:r>
    </w:p>
    <w:p w14:paraId="544382D8" w14:textId="77777777" w:rsidR="00562D75" w:rsidRDefault="00562D75">
      <w:pPr>
        <w:spacing w:after="0"/>
        <w:rPr>
          <w:lang w:val="en"/>
        </w:rPr>
      </w:pPr>
      <w:r>
        <w:rPr>
          <w:lang w:val="en"/>
        </w:rPr>
        <w:br w:type="page"/>
      </w:r>
    </w:p>
    <w:p w14:paraId="050212D2" w14:textId="77777777" w:rsidR="00387DBD" w:rsidRDefault="00387DBD" w:rsidP="00387DBD"/>
    <w:p w14:paraId="3B98A44F" w14:textId="77777777" w:rsidR="00387DBD" w:rsidRDefault="00387DBD" w:rsidP="00387DBD"/>
    <w:p w14:paraId="69E43001" w14:textId="77777777" w:rsidR="00387DBD" w:rsidRDefault="00387DBD" w:rsidP="00387DBD"/>
    <w:p w14:paraId="3CFF70BC" w14:textId="77777777" w:rsidR="00562D75" w:rsidRPr="007070A4" w:rsidRDefault="00562D75" w:rsidP="00562D75">
      <w:pPr>
        <w:pStyle w:val="Heading3"/>
      </w:pPr>
      <w:r w:rsidRPr="007070A4">
        <w:t>Tip 9: HAVE A PLAN TO CONSERVE INVENTORY IN TIMES OF SHORTAGE</w:t>
      </w:r>
    </w:p>
    <w:p w14:paraId="2E94B517" w14:textId="77777777" w:rsidR="00562D75" w:rsidRDefault="00562D75" w:rsidP="00562D75">
      <w:pPr>
        <w:spacing w:after="0"/>
        <w:rPr>
          <w:lang w:val="en"/>
        </w:rPr>
      </w:pPr>
      <w:r w:rsidRPr="00562D75">
        <w:rPr>
          <w:lang w:val="en"/>
        </w:rPr>
        <w:t>Where inventory levels are running low, (either within your organisation or more widespread) you should have a plan for what to do to conserve product. You should develop local policies concerning the management of contingency events. These policies can cover shortages ranging from a small short-term shortage of a particular product to much more widespread shortages.</w:t>
      </w:r>
    </w:p>
    <w:p w14:paraId="19F3F033" w14:textId="77777777" w:rsidR="00562D75" w:rsidRPr="00562D75" w:rsidRDefault="00562D75" w:rsidP="00562D75">
      <w:pPr>
        <w:spacing w:after="0"/>
        <w:rPr>
          <w:lang w:val="en"/>
        </w:rPr>
      </w:pP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90"/>
      </w:tblGrid>
      <w:tr w:rsidR="00562D75" w:rsidRPr="00562D75" w14:paraId="020CBF73" w14:textId="77777777" w:rsidTr="00562D75">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3E529AE3" w14:textId="77777777" w:rsidR="00562D75" w:rsidRPr="00562D75" w:rsidRDefault="00562D75" w:rsidP="00562D75">
            <w:pPr>
              <w:spacing w:after="0"/>
              <w:rPr>
                <w:b/>
                <w:bCs/>
              </w:rPr>
            </w:pPr>
            <w:r w:rsidRPr="00562D75">
              <w:rPr>
                <w:b/>
                <w:bCs/>
              </w:rPr>
              <w:t>Communication</w:t>
            </w:r>
          </w:p>
        </w:tc>
      </w:tr>
      <w:tr w:rsidR="00562D75" w:rsidRPr="00562D75" w14:paraId="6BFC9EB7" w14:textId="77777777" w:rsidTr="00562D75">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3E194F1B" w14:textId="77777777" w:rsidR="00562D75" w:rsidRPr="00562D75" w:rsidRDefault="00562D75" w:rsidP="00562D75">
            <w:pPr>
              <w:spacing w:after="0"/>
            </w:pPr>
            <w:r w:rsidRPr="00562D75">
              <w:t>You should communicate shortages in supply to clinicians ordering the product. You may be able to ask them to consider the patient’s immediate requirements and whether the product could be ordered at a later date, when product becomes more available.</w:t>
            </w:r>
          </w:p>
        </w:tc>
      </w:tr>
    </w:tbl>
    <w:p w14:paraId="5561D681" w14:textId="77777777" w:rsidR="00562D75" w:rsidRDefault="00562D75" w:rsidP="00562D75">
      <w:pPr>
        <w:spacing w:after="0"/>
        <w:rPr>
          <w:lang w:val="en"/>
        </w:rPr>
      </w:pPr>
    </w:p>
    <w:p w14:paraId="256EEECD" w14:textId="77777777" w:rsidR="00562D75" w:rsidRDefault="00562D75" w:rsidP="00562D75">
      <w:pPr>
        <w:spacing w:after="0"/>
        <w:rPr>
          <w:lang w:val="en"/>
        </w:rPr>
      </w:pPr>
      <w:r w:rsidRPr="00562D75">
        <w:rPr>
          <w:lang w:val="en"/>
        </w:rPr>
        <w:t>In times of more widespread shortage, your state or territory health department will have a contingency plan that you can adapt to fit your setting, and this should involve identifying key personnel to be responsible for communicating any shortages to those affected.</w:t>
      </w:r>
    </w:p>
    <w:p w14:paraId="2BCC0371" w14:textId="77777777" w:rsidR="00562D75" w:rsidRPr="00562D75" w:rsidRDefault="00562D75" w:rsidP="00562D75">
      <w:pPr>
        <w:spacing w:after="0"/>
        <w:rPr>
          <w:lang w:val="en"/>
        </w:rPr>
      </w:pPr>
    </w:p>
    <w:p w14:paraId="4CACDF24" w14:textId="19E32B82" w:rsidR="00562D75" w:rsidRPr="00562D75" w:rsidRDefault="00562D75" w:rsidP="00562D75">
      <w:pPr>
        <w:spacing w:after="0"/>
        <w:rPr>
          <w:lang w:val="en"/>
        </w:rPr>
      </w:pPr>
      <w:r w:rsidRPr="00562D75">
        <w:rPr>
          <w:lang w:val="en"/>
        </w:rPr>
        <w:t xml:space="preserve">You should also be familiar with the National Blood Supply Contingency </w:t>
      </w:r>
      <w:r w:rsidR="00195412" w:rsidRPr="00562D75">
        <w:rPr>
          <w:lang w:val="en"/>
        </w:rPr>
        <w:t>Plan</w:t>
      </w:r>
      <w:r w:rsidR="00195412">
        <w:rPr>
          <w:vertAlign w:val="superscript"/>
          <w:lang w:val="en"/>
        </w:rPr>
        <w:t>9</w:t>
      </w:r>
      <w:r w:rsidR="00195412" w:rsidRPr="00562D75">
        <w:rPr>
          <w:lang w:val="en"/>
        </w:rPr>
        <w:t xml:space="preserve"> </w:t>
      </w:r>
      <w:r w:rsidRPr="00562D75">
        <w:rPr>
          <w:lang w:val="en"/>
        </w:rPr>
        <w:t xml:space="preserve">found at </w:t>
      </w:r>
      <w:hyperlink r:id="rId46" w:history="1">
        <w:r w:rsidRPr="00562D75">
          <w:rPr>
            <w:rStyle w:val="Hyperlink"/>
            <w:lang w:val="en"/>
          </w:rPr>
          <w:t>www.blood.gov.au/nbscp</w:t>
        </w:r>
      </w:hyperlink>
      <w:r w:rsidRPr="00562D75">
        <w:rPr>
          <w:lang w:val="en"/>
        </w:rPr>
        <w:t>.</w:t>
      </w:r>
    </w:p>
    <w:p w14:paraId="1EF940CC" w14:textId="77777777" w:rsidR="004510AA" w:rsidRDefault="004510AA">
      <w:pPr>
        <w:spacing w:after="0"/>
      </w:pPr>
      <w:r>
        <w:br w:type="page"/>
      </w:r>
    </w:p>
    <w:p w14:paraId="4D101805" w14:textId="77777777" w:rsidR="00387DBD" w:rsidRDefault="00387DBD" w:rsidP="00387DBD">
      <w:bookmarkStart w:id="7" w:name="tip-ten-and-implementation"/>
      <w:bookmarkEnd w:id="7"/>
    </w:p>
    <w:p w14:paraId="7D7648F6" w14:textId="77777777" w:rsidR="00387DBD" w:rsidRDefault="00387DBD" w:rsidP="00387DBD"/>
    <w:p w14:paraId="3DD9FAB5" w14:textId="77777777" w:rsidR="00387DBD" w:rsidRDefault="00387DBD" w:rsidP="00387DBD"/>
    <w:p w14:paraId="5B3787FB" w14:textId="77777777" w:rsidR="00562D75" w:rsidRPr="007070A4" w:rsidRDefault="00562D75" w:rsidP="00562D75">
      <w:pPr>
        <w:pStyle w:val="Heading3"/>
      </w:pPr>
      <w:r w:rsidRPr="007070A4">
        <w:t>Tip 10: HAVE A PATIENT BLOOD MANAGEMENT PROGRAM</w:t>
      </w:r>
    </w:p>
    <w:p w14:paraId="7C689906" w14:textId="77777777" w:rsidR="00562D75" w:rsidRPr="00562D75" w:rsidRDefault="00562D75" w:rsidP="00562D75">
      <w:pPr>
        <w:rPr>
          <w:lang w:val="en"/>
        </w:rPr>
      </w:pPr>
      <w:r w:rsidRPr="00562D75">
        <w:rPr>
          <w:lang w:val="en"/>
        </w:rPr>
        <w:t xml:space="preserve">One of the best ways to conserve blood and blood products is to avoid its use. Before the decision to transfuse is made, </w:t>
      </w:r>
      <w:proofErr w:type="gramStart"/>
      <w:r w:rsidRPr="00562D75">
        <w:rPr>
          <w:lang w:val="en"/>
        </w:rPr>
        <w:t>all of</w:t>
      </w:r>
      <w:proofErr w:type="gramEnd"/>
      <w:r w:rsidRPr="00562D75">
        <w:rPr>
          <w:lang w:val="en"/>
        </w:rPr>
        <w:t xml:space="preserve"> the alternatives, risks and benefits should be considered as there may be another, more appropriate product or treatment that can be used.</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190"/>
      </w:tblGrid>
      <w:tr w:rsidR="00562D75" w:rsidRPr="00562D75" w14:paraId="0ACC0E19" w14:textId="77777777" w:rsidTr="00562D75">
        <w:trPr>
          <w:tblHeader/>
          <w:tblCellSpacing w:w="7" w:type="dxa"/>
          <w:jc w:val="center"/>
        </w:trPr>
        <w:tc>
          <w:tcPr>
            <w:tcW w:w="0" w:type="auto"/>
            <w:tcBorders>
              <w:top w:val="single" w:sz="6" w:space="0" w:color="CCCCCC"/>
              <w:left w:val="single" w:sz="6" w:space="0" w:color="CCCCCC"/>
              <w:bottom w:val="single" w:sz="6" w:space="0" w:color="CCCCCC"/>
              <w:right w:val="single" w:sz="6" w:space="0" w:color="CCCCCC"/>
            </w:tcBorders>
            <w:shd w:val="clear" w:color="auto" w:fill="E3E3E3"/>
            <w:tcMar>
              <w:top w:w="15" w:type="dxa"/>
              <w:left w:w="75" w:type="dxa"/>
              <w:bottom w:w="15" w:type="dxa"/>
              <w:right w:w="75" w:type="dxa"/>
            </w:tcMar>
            <w:vAlign w:val="center"/>
            <w:hideMark/>
          </w:tcPr>
          <w:p w14:paraId="53C36A26" w14:textId="77777777" w:rsidR="00562D75" w:rsidRPr="00562D75" w:rsidRDefault="00562D75" w:rsidP="00562D75">
            <w:pPr>
              <w:rPr>
                <w:b/>
                <w:bCs/>
              </w:rPr>
            </w:pPr>
            <w:r w:rsidRPr="00562D75">
              <w:rPr>
                <w:b/>
                <w:bCs/>
              </w:rPr>
              <w:t>Finding the Guidelines</w:t>
            </w:r>
          </w:p>
        </w:tc>
      </w:tr>
      <w:tr w:rsidR="00562D75" w:rsidRPr="00562D75" w14:paraId="314DE1C5" w14:textId="77777777" w:rsidTr="00562D75">
        <w:trPr>
          <w:tblCellSpacing w:w="7" w:type="dxa"/>
          <w:jc w:val="center"/>
        </w:trPr>
        <w:tc>
          <w:tcPr>
            <w:tcW w:w="0" w:type="auto"/>
            <w:tcBorders>
              <w:top w:val="single" w:sz="6" w:space="0" w:color="CCCCCC"/>
              <w:left w:val="single" w:sz="6" w:space="0" w:color="CCCCCC"/>
              <w:bottom w:val="single" w:sz="6" w:space="0" w:color="CCCCCC"/>
              <w:right w:val="single" w:sz="6" w:space="0" w:color="CCCCCC"/>
            </w:tcBorders>
            <w:tcMar>
              <w:top w:w="15" w:type="dxa"/>
              <w:left w:w="75" w:type="dxa"/>
              <w:bottom w:w="15" w:type="dxa"/>
              <w:right w:w="75" w:type="dxa"/>
            </w:tcMar>
            <w:vAlign w:val="center"/>
            <w:hideMark/>
          </w:tcPr>
          <w:p w14:paraId="514583D6" w14:textId="0B7AC828" w:rsidR="00562D75" w:rsidRPr="00562D75" w:rsidRDefault="00562D75" w:rsidP="00562D75">
            <w:r w:rsidRPr="00562D75">
              <w:t xml:space="preserve">The NHMRC endorsed Patient Blood Management </w:t>
            </w:r>
            <w:r w:rsidR="00195412" w:rsidRPr="00562D75">
              <w:t>Guidelines</w:t>
            </w:r>
            <w:r w:rsidR="00195412">
              <w:rPr>
                <w:vertAlign w:val="superscript"/>
              </w:rPr>
              <w:t>10</w:t>
            </w:r>
            <w:r w:rsidR="00195412" w:rsidRPr="00562D75">
              <w:t xml:space="preserve"> </w:t>
            </w:r>
            <w:r w:rsidRPr="00562D75">
              <w:t xml:space="preserve">can be found on the NBA website </w:t>
            </w:r>
            <w:hyperlink r:id="rId47" w:history="1">
              <w:r w:rsidRPr="00562D75">
                <w:rPr>
                  <w:rStyle w:val="Hyperlink"/>
                </w:rPr>
                <w:t>www.blood.gov.au/patient-blood-management</w:t>
              </w:r>
            </w:hyperlink>
          </w:p>
          <w:p w14:paraId="72DF8FC4" w14:textId="77777777" w:rsidR="00562D75" w:rsidRPr="00562D75" w:rsidRDefault="00562D75" w:rsidP="00562D75">
            <w:r w:rsidRPr="00562D75">
              <w:t> </w:t>
            </w:r>
          </w:p>
          <w:p w14:paraId="059B490B" w14:textId="77777777" w:rsidR="00562D75" w:rsidRPr="00562D75" w:rsidRDefault="00562D75" w:rsidP="00562D75">
            <w:r w:rsidRPr="00562D75">
              <w:t>The iPad app is also available from the Apple App Store.</w:t>
            </w:r>
          </w:p>
        </w:tc>
      </w:tr>
    </w:tbl>
    <w:p w14:paraId="13DB13F1" w14:textId="77777777" w:rsidR="00562D75" w:rsidRDefault="00562D75" w:rsidP="00562D75">
      <w:pPr>
        <w:rPr>
          <w:lang w:val="en"/>
        </w:rPr>
      </w:pPr>
    </w:p>
    <w:p w14:paraId="5698C211" w14:textId="77777777" w:rsidR="00562D75" w:rsidRPr="00562D75" w:rsidRDefault="00562D75" w:rsidP="00562D75">
      <w:pPr>
        <w:rPr>
          <w:lang w:val="en"/>
        </w:rPr>
      </w:pPr>
      <w:r w:rsidRPr="00562D75">
        <w:rPr>
          <w:lang w:val="en"/>
        </w:rPr>
        <w:t>You should have an organisation-wide patient blood management program. This program should aim to manage and preserve the patient’s own blood to reduce or avoid the need for a blood transfusion. The program is a way to link clinical areas across a health provider such as medical officers, transfusion nurses and laboratory staff to ensure the most appropriate use of blood and blood products.</w:t>
      </w:r>
    </w:p>
    <w:p w14:paraId="3D59E4E3" w14:textId="77777777" w:rsidR="00562D75" w:rsidRPr="00562D75" w:rsidRDefault="00562D75" w:rsidP="00562D75">
      <w:pPr>
        <w:rPr>
          <w:lang w:val="en"/>
        </w:rPr>
      </w:pPr>
      <w:r w:rsidRPr="00562D75">
        <w:rPr>
          <w:noProof/>
          <w:lang w:eastAsia="en-AU"/>
        </w:rPr>
        <w:drawing>
          <wp:inline distT="0" distB="0" distL="0" distR="0" wp14:anchorId="33AA6B12" wp14:editId="0D931B4F">
            <wp:extent cx="3714750" cy="5181600"/>
            <wp:effectExtent l="0" t="0" r="0" b="0"/>
            <wp:docPr id="15" name="Picture 15" descr="PBM Guidelines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BM Guidelines cover 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14750" cy="5181600"/>
                    </a:xfrm>
                    <a:prstGeom prst="rect">
                      <a:avLst/>
                    </a:prstGeom>
                    <a:noFill/>
                    <a:ln>
                      <a:noFill/>
                    </a:ln>
                  </pic:spPr>
                </pic:pic>
              </a:graphicData>
            </a:graphic>
          </wp:inline>
        </w:drawing>
      </w:r>
    </w:p>
    <w:p w14:paraId="0632CA9F" w14:textId="77777777" w:rsidR="00387DBD" w:rsidRDefault="00387DBD" w:rsidP="00387DBD"/>
    <w:p w14:paraId="6593F3A7" w14:textId="77777777" w:rsidR="00387DBD" w:rsidRDefault="00387DBD" w:rsidP="00387DBD"/>
    <w:p w14:paraId="77F73459" w14:textId="77777777" w:rsidR="00387DBD" w:rsidRDefault="00387DBD" w:rsidP="00387DBD"/>
    <w:p w14:paraId="3CAEA2B8" w14:textId="2C796976" w:rsidR="00562D75" w:rsidRPr="00562D75" w:rsidRDefault="00387DBD" w:rsidP="007070A4">
      <w:pPr>
        <w:pStyle w:val="Heading2"/>
        <w:rPr>
          <w:lang w:val="en"/>
        </w:rPr>
      </w:pPr>
      <w:r w:rsidRPr="007070A4">
        <w:rPr>
          <w:shd w:val="clear" w:color="auto" w:fill="C00000"/>
          <w:lang w:val="en"/>
        </w:rPr>
        <w:t>IMPLEMENTATION</w:t>
      </w:r>
      <w:r w:rsidR="007070A4">
        <w:rPr>
          <w:lang w:val="en"/>
        </w:rPr>
        <w:t xml:space="preserve"> </w:t>
      </w:r>
    </w:p>
    <w:p w14:paraId="12A546E9" w14:textId="77777777" w:rsidR="00562D75" w:rsidRPr="00562D75" w:rsidRDefault="00562D75" w:rsidP="00562D75">
      <w:pPr>
        <w:rPr>
          <w:lang w:val="en"/>
        </w:rPr>
      </w:pPr>
      <w:r w:rsidRPr="00562D75">
        <w:rPr>
          <w:lang w:val="en"/>
        </w:rPr>
        <w:t>Now that you have been provided with these 10 steps to improving inventory management practice, how do you start to make any changes to improve current practice?</w:t>
      </w:r>
    </w:p>
    <w:p w14:paraId="699E18DB" w14:textId="77777777" w:rsidR="00562D75" w:rsidRPr="00562D75" w:rsidRDefault="00562D75" w:rsidP="00562D75">
      <w:pPr>
        <w:numPr>
          <w:ilvl w:val="0"/>
          <w:numId w:val="41"/>
        </w:numPr>
        <w:rPr>
          <w:lang w:val="en"/>
        </w:rPr>
      </w:pPr>
      <w:r w:rsidRPr="00562D75">
        <w:rPr>
          <w:lang w:val="en"/>
        </w:rPr>
        <w:t>Read the modules on specific product types to get some further help with things you can do to improve inventory management and learn how to calculate recommended stock levels.</w:t>
      </w:r>
    </w:p>
    <w:p w14:paraId="712C7CF2" w14:textId="77777777" w:rsidR="00562D75" w:rsidRPr="00562D75" w:rsidRDefault="00562D75" w:rsidP="00562D75">
      <w:pPr>
        <w:numPr>
          <w:ilvl w:val="0"/>
          <w:numId w:val="41"/>
        </w:numPr>
        <w:rPr>
          <w:lang w:val="en"/>
        </w:rPr>
      </w:pPr>
      <w:r w:rsidRPr="00562D75">
        <w:rPr>
          <w:lang w:val="en"/>
        </w:rPr>
        <w:t>Talk to other health providers that you know may be performing well, and have reduced their wastage rates, as they may be able to share some other better practice ideas with you.</w:t>
      </w:r>
    </w:p>
    <w:p w14:paraId="52C245A0" w14:textId="77777777" w:rsidR="00562D75" w:rsidRPr="00562D75" w:rsidRDefault="00562D75" w:rsidP="00562D75">
      <w:pPr>
        <w:numPr>
          <w:ilvl w:val="0"/>
          <w:numId w:val="41"/>
        </w:numPr>
        <w:rPr>
          <w:lang w:val="en"/>
        </w:rPr>
      </w:pPr>
      <w:r w:rsidRPr="00562D75">
        <w:rPr>
          <w:lang w:val="en"/>
        </w:rPr>
        <w:t>Establish champion networks to promote good inventory management practice.</w:t>
      </w:r>
    </w:p>
    <w:p w14:paraId="01F5F2C1" w14:textId="77777777" w:rsidR="00562D75" w:rsidRDefault="00562D75" w:rsidP="00562D75">
      <w:pPr>
        <w:rPr>
          <w:lang w:val="en"/>
        </w:rPr>
      </w:pPr>
    </w:p>
    <w:p w14:paraId="536E919B" w14:textId="77777777" w:rsidR="00562D75" w:rsidRPr="00562D75" w:rsidRDefault="00562D75" w:rsidP="00562D75">
      <w:pPr>
        <w:rPr>
          <w:lang w:val="en"/>
        </w:rPr>
      </w:pPr>
      <w:r w:rsidRPr="00562D75">
        <w:rPr>
          <w:lang w:val="en"/>
        </w:rPr>
        <w:t xml:space="preserve">Tools to help implement better practice inventory management are being developed by the National Blood Authority and will be found at </w:t>
      </w:r>
      <w:hyperlink r:id="rId49" w:history="1">
        <w:r w:rsidRPr="00562D75">
          <w:rPr>
            <w:rStyle w:val="Hyperlink"/>
            <w:lang w:val="en"/>
          </w:rPr>
          <w:t>www.blood.gov.au</w:t>
        </w:r>
      </w:hyperlink>
      <w:r w:rsidRPr="00562D75">
        <w:rPr>
          <w:lang w:val="en"/>
        </w:rPr>
        <w:t xml:space="preserve"> when available.</w:t>
      </w:r>
    </w:p>
    <w:p w14:paraId="53D4C9B1" w14:textId="77777777" w:rsidR="00562D75" w:rsidRDefault="00562D75" w:rsidP="00562D75">
      <w:pPr>
        <w:rPr>
          <w:lang w:val="en"/>
        </w:rPr>
      </w:pPr>
    </w:p>
    <w:p w14:paraId="254A68BD" w14:textId="77777777" w:rsidR="00562D75" w:rsidRPr="00562D75" w:rsidRDefault="00562D75" w:rsidP="00562D75">
      <w:pPr>
        <w:rPr>
          <w:lang w:val="en"/>
        </w:rPr>
      </w:pPr>
      <w:r w:rsidRPr="00562D75">
        <w:rPr>
          <w:lang w:val="en"/>
        </w:rPr>
        <w:t xml:space="preserve">Contact the NBA for advice on </w:t>
      </w:r>
      <w:hyperlink r:id="rId50" w:history="1">
        <w:r w:rsidRPr="00562D75">
          <w:rPr>
            <w:rStyle w:val="Hyperlink"/>
            <w:lang w:val="en"/>
          </w:rPr>
          <w:t>support@blood.gov.au</w:t>
        </w:r>
      </w:hyperlink>
      <w:r w:rsidRPr="00562D75">
        <w:rPr>
          <w:lang w:val="en"/>
        </w:rPr>
        <w:t> or call 13 000 BLOOD (13 000 25663).</w:t>
      </w:r>
    </w:p>
    <w:p w14:paraId="32A0E18B" w14:textId="77777777" w:rsidR="004510AA" w:rsidRPr="00562D75" w:rsidRDefault="004510AA">
      <w:pPr>
        <w:rPr>
          <w:lang w:val="en"/>
        </w:rPr>
      </w:pPr>
    </w:p>
    <w:p w14:paraId="60F964E4" w14:textId="77777777" w:rsidR="004510AA" w:rsidRDefault="004510AA">
      <w:pPr>
        <w:spacing w:after="0"/>
      </w:pPr>
      <w:r>
        <w:br w:type="page"/>
      </w:r>
    </w:p>
    <w:p w14:paraId="6E8F154E" w14:textId="77777777" w:rsidR="007070A4" w:rsidRDefault="007070A4" w:rsidP="007070A4">
      <w:bookmarkStart w:id="8" w:name="_Toc364243333"/>
      <w:bookmarkStart w:id="9" w:name="_Toc360517922"/>
      <w:bookmarkStart w:id="10" w:name="_Toc360518938"/>
      <w:bookmarkStart w:id="11" w:name="_Toc360521324"/>
      <w:bookmarkStart w:id="12" w:name="_Toc360521382"/>
    </w:p>
    <w:p w14:paraId="02314C86" w14:textId="77777777" w:rsidR="007070A4" w:rsidRDefault="007070A4" w:rsidP="007070A4"/>
    <w:p w14:paraId="38515578" w14:textId="77777777" w:rsidR="007070A4" w:rsidRDefault="007070A4" w:rsidP="007070A4"/>
    <w:p w14:paraId="5A81BDC2" w14:textId="5941A0A8" w:rsidR="00286ADC" w:rsidRDefault="00286ADC" w:rsidP="00286ADC">
      <w:pPr>
        <w:pStyle w:val="Heading1"/>
      </w:pPr>
      <w:r w:rsidRPr="007070A4">
        <w:rPr>
          <w:color w:val="FFFFFF" w:themeColor="background1"/>
          <w:shd w:val="clear" w:color="auto" w:fill="C00000"/>
        </w:rPr>
        <w:t>Acknowledgements</w:t>
      </w:r>
      <w:bookmarkEnd w:id="8"/>
      <w:r w:rsidR="007070A4">
        <w:t xml:space="preserve"> </w:t>
      </w:r>
    </w:p>
    <w:p w14:paraId="3E599817" w14:textId="77777777" w:rsidR="00195412" w:rsidRPr="00F96E60" w:rsidRDefault="00195412" w:rsidP="00195412">
      <w:pPr>
        <w:rPr>
          <w:lang w:val="en"/>
        </w:rPr>
      </w:pPr>
      <w:bookmarkStart w:id="13" w:name="_Toc364243334"/>
      <w:r w:rsidRPr="00F96E60">
        <w:rPr>
          <w:lang w:val="en"/>
        </w:rPr>
        <w:t>The National Blood Authority would like to acknowledge the contributions of the following organisations to the development of these Guidelines:</w:t>
      </w:r>
    </w:p>
    <w:p w14:paraId="0E2C7151" w14:textId="77777777" w:rsidR="00195412" w:rsidRPr="00F96E60" w:rsidRDefault="00195412" w:rsidP="00195412">
      <w:pPr>
        <w:numPr>
          <w:ilvl w:val="0"/>
          <w:numId w:val="42"/>
        </w:numPr>
        <w:rPr>
          <w:lang w:val="en"/>
        </w:rPr>
      </w:pPr>
      <w:r w:rsidRPr="00F96E60">
        <w:rPr>
          <w:lang w:val="en"/>
        </w:rPr>
        <w:t>Hunter Area Pathology Service, New South Wales</w:t>
      </w:r>
    </w:p>
    <w:p w14:paraId="5A03E46D" w14:textId="77777777" w:rsidR="00195412" w:rsidRPr="00F96E60" w:rsidRDefault="00195412" w:rsidP="00195412">
      <w:pPr>
        <w:numPr>
          <w:ilvl w:val="0"/>
          <w:numId w:val="42"/>
        </w:numPr>
        <w:rPr>
          <w:lang w:val="en"/>
        </w:rPr>
      </w:pPr>
      <w:r w:rsidRPr="00F96E60">
        <w:rPr>
          <w:lang w:val="en"/>
        </w:rPr>
        <w:t>National Association of Testing Authorities (NATA)</w:t>
      </w:r>
    </w:p>
    <w:p w14:paraId="625F05AF" w14:textId="77777777" w:rsidR="00195412" w:rsidRPr="00F96E60" w:rsidRDefault="00195412" w:rsidP="00195412">
      <w:pPr>
        <w:numPr>
          <w:ilvl w:val="0"/>
          <w:numId w:val="42"/>
        </w:numPr>
        <w:rPr>
          <w:lang w:val="en"/>
        </w:rPr>
      </w:pPr>
      <w:r w:rsidRPr="00F96E60">
        <w:rPr>
          <w:lang w:val="en"/>
        </w:rPr>
        <w:t>South Australian Department of Health, BloodMove Program</w:t>
      </w:r>
    </w:p>
    <w:p w14:paraId="7269ED7A" w14:textId="77777777" w:rsidR="00195412" w:rsidRPr="00F96E60" w:rsidRDefault="00195412" w:rsidP="00195412">
      <w:pPr>
        <w:numPr>
          <w:ilvl w:val="0"/>
          <w:numId w:val="42"/>
        </w:numPr>
        <w:rPr>
          <w:lang w:val="en"/>
        </w:rPr>
      </w:pPr>
      <w:r w:rsidRPr="00F96E60">
        <w:rPr>
          <w:lang w:val="en"/>
        </w:rPr>
        <w:t>Tasmanian Department of Health, Tasmanian Blood Product Network</w:t>
      </w:r>
    </w:p>
    <w:p w14:paraId="64C85888" w14:textId="77777777" w:rsidR="00195412" w:rsidRPr="00F96E60" w:rsidRDefault="00195412" w:rsidP="00195412">
      <w:pPr>
        <w:numPr>
          <w:ilvl w:val="0"/>
          <w:numId w:val="42"/>
        </w:numPr>
        <w:rPr>
          <w:lang w:val="en"/>
        </w:rPr>
      </w:pPr>
      <w:r w:rsidRPr="00F96E60">
        <w:rPr>
          <w:lang w:val="en"/>
        </w:rPr>
        <w:t>Therapeutic Goods Administration (TGA)</w:t>
      </w:r>
    </w:p>
    <w:p w14:paraId="74F932F1" w14:textId="78AB7241" w:rsidR="0036515D" w:rsidRDefault="0036515D" w:rsidP="007B210F">
      <w:pPr>
        <w:pStyle w:val="Heading1"/>
      </w:pPr>
      <w:r w:rsidRPr="007070A4">
        <w:rPr>
          <w:color w:val="FFFFFF" w:themeColor="background1"/>
          <w:shd w:val="clear" w:color="auto" w:fill="C00000"/>
        </w:rPr>
        <w:t>Endorsements</w:t>
      </w:r>
      <w:r w:rsidR="007070A4">
        <w:t xml:space="preserve"> </w:t>
      </w:r>
    </w:p>
    <w:p w14:paraId="17244A14" w14:textId="77777777" w:rsidR="00195412" w:rsidRPr="00F96E60" w:rsidRDefault="00195412" w:rsidP="00195412">
      <w:pPr>
        <w:rPr>
          <w:lang w:val="en"/>
        </w:rPr>
      </w:pPr>
      <w:r w:rsidRPr="00F96E60">
        <w:rPr>
          <w:lang w:val="en"/>
        </w:rPr>
        <w:t>Managing Blood and Blood Product Inventory - Guidelines for Australian Health Providers has been endorsed by:</w:t>
      </w:r>
    </w:p>
    <w:p w14:paraId="663AA4ED" w14:textId="77777777" w:rsidR="00195412" w:rsidRPr="00F96E60" w:rsidRDefault="00195412" w:rsidP="00195412">
      <w:pPr>
        <w:numPr>
          <w:ilvl w:val="0"/>
          <w:numId w:val="43"/>
        </w:numPr>
        <w:rPr>
          <w:lang w:val="en"/>
        </w:rPr>
      </w:pPr>
      <w:r w:rsidRPr="00F96E60">
        <w:rPr>
          <w:lang w:val="en"/>
        </w:rPr>
        <w:t>Australian &amp; New Zealand Society of Blood Transfusion Ltd (ANZSBT)</w:t>
      </w:r>
    </w:p>
    <w:p w14:paraId="72D5F2C2" w14:textId="77777777" w:rsidR="00195412" w:rsidRPr="00F96E60" w:rsidRDefault="00195412" w:rsidP="00195412">
      <w:pPr>
        <w:numPr>
          <w:ilvl w:val="0"/>
          <w:numId w:val="43"/>
        </w:numPr>
        <w:rPr>
          <w:lang w:val="en"/>
        </w:rPr>
      </w:pPr>
      <w:r w:rsidRPr="00F96E60">
        <w:rPr>
          <w:lang w:val="en"/>
        </w:rPr>
        <w:t>The Royal College of Pathologists of Australia (RCPA)</w:t>
      </w:r>
    </w:p>
    <w:p w14:paraId="14CEF471" w14:textId="77777777" w:rsidR="00195412" w:rsidRPr="00F96E60" w:rsidRDefault="00195412" w:rsidP="00195412">
      <w:pPr>
        <w:rPr>
          <w:lang w:val="en"/>
        </w:rPr>
      </w:pPr>
      <w:r w:rsidRPr="00F96E60">
        <w:rPr>
          <w:lang w:val="en"/>
        </w:rPr>
        <w:t>The guideline is supported by:</w:t>
      </w:r>
    </w:p>
    <w:p w14:paraId="62843F2F" w14:textId="77777777" w:rsidR="00195412" w:rsidRPr="00F96E60" w:rsidRDefault="00195412" w:rsidP="00195412">
      <w:pPr>
        <w:numPr>
          <w:ilvl w:val="0"/>
          <w:numId w:val="44"/>
        </w:numPr>
        <w:rPr>
          <w:lang w:val="en"/>
        </w:rPr>
      </w:pPr>
      <w:r w:rsidRPr="00F96E60">
        <w:rPr>
          <w:lang w:val="en"/>
        </w:rPr>
        <w:t>National Association of Testing Authorities (NATA)</w:t>
      </w:r>
    </w:p>
    <w:p w14:paraId="274EE121" w14:textId="77777777" w:rsidR="007070A4" w:rsidRDefault="007070A4">
      <w:pPr>
        <w:spacing w:after="0"/>
        <w:rPr>
          <w:rFonts w:eastAsia="HYGothic-Extra"/>
          <w:color w:val="FFFFFF" w:themeColor="background1"/>
          <w:spacing w:val="-20"/>
          <w:sz w:val="56"/>
          <w:szCs w:val="56"/>
          <w:shd w:val="clear" w:color="auto" w:fill="C00000"/>
        </w:rPr>
      </w:pPr>
      <w:r>
        <w:rPr>
          <w:color w:val="FFFFFF" w:themeColor="background1"/>
          <w:shd w:val="clear" w:color="auto" w:fill="C00000"/>
        </w:rPr>
        <w:br w:type="page"/>
      </w:r>
    </w:p>
    <w:p w14:paraId="2348BD8E" w14:textId="77777777" w:rsidR="007070A4" w:rsidRDefault="007070A4" w:rsidP="007070A4"/>
    <w:p w14:paraId="389CBCB7" w14:textId="77777777" w:rsidR="007070A4" w:rsidRDefault="007070A4" w:rsidP="007070A4"/>
    <w:p w14:paraId="700080EF" w14:textId="77777777" w:rsidR="007070A4" w:rsidRDefault="007070A4" w:rsidP="007070A4"/>
    <w:p w14:paraId="0678C765" w14:textId="7C89D204" w:rsidR="00A31A44" w:rsidRDefault="00301477" w:rsidP="007B210F">
      <w:pPr>
        <w:pStyle w:val="Heading1"/>
      </w:pPr>
      <w:r w:rsidRPr="007070A4">
        <w:rPr>
          <w:color w:val="FFFFFF" w:themeColor="background1"/>
          <w:shd w:val="clear" w:color="auto" w:fill="C00000"/>
        </w:rPr>
        <w:t>References</w:t>
      </w:r>
      <w:bookmarkEnd w:id="13"/>
    </w:p>
    <w:p w14:paraId="4BEA605E" w14:textId="006A03DE" w:rsidR="00195412" w:rsidRPr="00F96E60" w:rsidRDefault="00195412" w:rsidP="00195412">
      <w:pPr>
        <w:numPr>
          <w:ilvl w:val="0"/>
          <w:numId w:val="45"/>
        </w:numPr>
        <w:divId w:val="2079934772"/>
        <w:rPr>
          <w:lang w:val="en"/>
        </w:rPr>
      </w:pPr>
      <w:r w:rsidRPr="00F96E60">
        <w:rPr>
          <w:lang w:val="en"/>
        </w:rPr>
        <w:t xml:space="preserve">The Australian Health Ministers’ Conference Australian Health Ministers’ </w:t>
      </w:r>
      <w:r w:rsidRPr="00F96E60">
        <w:rPr>
          <w:i/>
          <w:iCs/>
          <w:lang w:val="en"/>
        </w:rPr>
        <w:t>Conference Statement on National Stewardship Expectations for the Supply of Blood and Blood Products</w:t>
      </w:r>
      <w:r w:rsidRPr="00F96E60">
        <w:rPr>
          <w:lang w:val="en"/>
        </w:rPr>
        <w:t>. (National Blood Authority: 2010).</w:t>
      </w:r>
    </w:p>
    <w:p w14:paraId="797FC1BF" w14:textId="77777777" w:rsidR="00195412" w:rsidRPr="00F96E60" w:rsidRDefault="00195412" w:rsidP="00195412">
      <w:pPr>
        <w:numPr>
          <w:ilvl w:val="0"/>
          <w:numId w:val="45"/>
        </w:numPr>
        <w:divId w:val="2079934772"/>
        <w:rPr>
          <w:lang w:val="en"/>
        </w:rPr>
      </w:pPr>
      <w:r w:rsidRPr="00F96E60">
        <w:rPr>
          <w:lang w:val="en"/>
        </w:rPr>
        <w:t>Australian Commission on Safety and Quality in Healthcare Safety and Quality Improvement Guide Standard 7: Blood and Blood Products. ACSQHC (2012).at &lt;</w:t>
      </w:r>
      <w:hyperlink r:id="rId51" w:history="1">
        <w:r w:rsidRPr="00F96E60">
          <w:rPr>
            <w:rStyle w:val="Hyperlink"/>
            <w:lang w:val="en"/>
          </w:rPr>
          <w:t>National Safety and Quality Health Service Standards</w:t>
        </w:r>
      </w:hyperlink>
      <w:r w:rsidRPr="00F96E60">
        <w:rPr>
          <w:lang w:val="en"/>
        </w:rPr>
        <w:t>&gt;</w:t>
      </w:r>
    </w:p>
    <w:p w14:paraId="3538C728" w14:textId="77777777" w:rsidR="00195412" w:rsidRPr="00F96E60" w:rsidRDefault="00195412" w:rsidP="00195412">
      <w:pPr>
        <w:numPr>
          <w:ilvl w:val="0"/>
          <w:numId w:val="45"/>
        </w:numPr>
        <w:divId w:val="2079934772"/>
        <w:rPr>
          <w:lang w:val="en"/>
        </w:rPr>
      </w:pPr>
      <w:r w:rsidRPr="00F96E60">
        <w:rPr>
          <w:lang w:val="en"/>
        </w:rPr>
        <w:t xml:space="preserve">Perera, G., Hyam, C., Taylor, C. &amp; Chapman, J. F. Hospital blood inventory practice: the factors affecting stock level and wastage. </w:t>
      </w:r>
      <w:r w:rsidRPr="00F96E60">
        <w:rPr>
          <w:i/>
          <w:iCs/>
          <w:lang w:val="en"/>
        </w:rPr>
        <w:t xml:space="preserve">Transfusion medicine </w:t>
      </w:r>
      <w:r w:rsidRPr="00F96E60">
        <w:rPr>
          <w:lang w:val="en"/>
        </w:rPr>
        <w:t>(Oxford, England) 19, 99–104 (2009).</w:t>
      </w:r>
    </w:p>
    <w:p w14:paraId="5E3D0C4A" w14:textId="77777777" w:rsidR="00195412" w:rsidRPr="00F96E60" w:rsidRDefault="00195412" w:rsidP="00195412">
      <w:pPr>
        <w:numPr>
          <w:ilvl w:val="0"/>
          <w:numId w:val="45"/>
        </w:numPr>
        <w:divId w:val="2079934772"/>
        <w:rPr>
          <w:lang w:val="en"/>
        </w:rPr>
      </w:pPr>
      <w:r w:rsidRPr="00F96E60">
        <w:rPr>
          <w:lang w:val="en"/>
        </w:rPr>
        <w:t xml:space="preserve">Stanger, S. H. W., Yates, N., Wilding, R. &amp; Cotton, S. Blood inventory management: hospital best practice. </w:t>
      </w:r>
      <w:r w:rsidRPr="00F96E60">
        <w:rPr>
          <w:i/>
          <w:iCs/>
          <w:lang w:val="en"/>
        </w:rPr>
        <w:t xml:space="preserve">Transfusion medicine reviews </w:t>
      </w:r>
      <w:r w:rsidRPr="00F96E60">
        <w:rPr>
          <w:lang w:val="en"/>
        </w:rPr>
        <w:t>26, 153–63 (2012).</w:t>
      </w:r>
    </w:p>
    <w:p w14:paraId="670D6D04" w14:textId="77777777" w:rsidR="00195412" w:rsidRPr="00F96E60" w:rsidRDefault="00195412" w:rsidP="00195412">
      <w:pPr>
        <w:numPr>
          <w:ilvl w:val="0"/>
          <w:numId w:val="45"/>
        </w:numPr>
        <w:divId w:val="2079934772"/>
        <w:rPr>
          <w:lang w:val="en"/>
        </w:rPr>
      </w:pPr>
      <w:r w:rsidRPr="00F96E60">
        <w:rPr>
          <w:lang w:val="en"/>
        </w:rPr>
        <w:t xml:space="preserve">Frank, S., Rothschild, J., </w:t>
      </w:r>
      <w:proofErr w:type="spellStart"/>
      <w:r w:rsidRPr="00F96E60">
        <w:rPr>
          <w:lang w:val="en"/>
        </w:rPr>
        <w:t>Masear</w:t>
      </w:r>
      <w:proofErr w:type="spellEnd"/>
      <w:r w:rsidRPr="00F96E60">
        <w:rPr>
          <w:lang w:val="en"/>
        </w:rPr>
        <w:t xml:space="preserve">, C., Rivers, R., Merritt, W., Savage, </w:t>
      </w:r>
      <w:proofErr w:type="gramStart"/>
      <w:r w:rsidRPr="00F96E60">
        <w:rPr>
          <w:lang w:val="en"/>
        </w:rPr>
        <w:t>W.</w:t>
      </w:r>
      <w:proofErr w:type="gramEnd"/>
      <w:r w:rsidRPr="00F96E60">
        <w:rPr>
          <w:lang w:val="en"/>
        </w:rPr>
        <w:t xml:space="preserve"> and Ness, P. Optimizing preoperative blood ordering with data acquired from an anesthesia information management system. </w:t>
      </w:r>
      <w:r w:rsidRPr="00F96E60">
        <w:rPr>
          <w:i/>
          <w:iCs/>
          <w:lang w:val="en"/>
        </w:rPr>
        <w:t>Anesthesiology</w:t>
      </w:r>
      <w:r w:rsidRPr="00F96E60">
        <w:rPr>
          <w:lang w:val="en"/>
        </w:rPr>
        <w:t xml:space="preserve"> 118-6 (2013).</w:t>
      </w:r>
    </w:p>
    <w:p w14:paraId="091C0F25" w14:textId="77777777" w:rsidR="00195412" w:rsidRPr="00F96E60" w:rsidRDefault="00195412" w:rsidP="00195412">
      <w:pPr>
        <w:numPr>
          <w:ilvl w:val="0"/>
          <w:numId w:val="45"/>
        </w:numPr>
        <w:divId w:val="2079934772"/>
        <w:rPr>
          <w:lang w:val="en"/>
        </w:rPr>
      </w:pPr>
      <w:r w:rsidRPr="00F96E60">
        <w:rPr>
          <w:lang w:val="en"/>
        </w:rPr>
        <w:t xml:space="preserve">Standards Australia Australian Standard. (2012). </w:t>
      </w:r>
      <w:r w:rsidRPr="00F96E60">
        <w:rPr>
          <w:i/>
          <w:iCs/>
          <w:lang w:val="en"/>
        </w:rPr>
        <w:t>AS 3864.2-2012 Medical refrigeration equipment - For the storage of blood and blood products - User-related requirements for care, maintenance, performance verification and calibration</w:t>
      </w:r>
      <w:r w:rsidRPr="00F96E60">
        <w:rPr>
          <w:lang w:val="en"/>
        </w:rPr>
        <w:t>. at &lt;</w:t>
      </w:r>
      <w:hyperlink r:id="rId52" w:history="1">
        <w:r w:rsidRPr="00F96E60">
          <w:rPr>
            <w:rStyle w:val="Hyperlink"/>
            <w:lang w:val="en"/>
          </w:rPr>
          <w:t>http://infostore.saiglobal.com/store/Details.aspx?productID=1600491</w:t>
        </w:r>
      </w:hyperlink>
      <w:r w:rsidRPr="00F96E60">
        <w:rPr>
          <w:lang w:val="en"/>
        </w:rPr>
        <w:t>&gt;</w:t>
      </w:r>
    </w:p>
    <w:p w14:paraId="147DA602" w14:textId="77777777" w:rsidR="00195412" w:rsidRPr="00F96E60" w:rsidRDefault="00195412" w:rsidP="00195412">
      <w:pPr>
        <w:numPr>
          <w:ilvl w:val="0"/>
          <w:numId w:val="45"/>
        </w:numPr>
        <w:divId w:val="2079934772"/>
        <w:rPr>
          <w:lang w:val="en"/>
        </w:rPr>
      </w:pPr>
      <w:r w:rsidRPr="00F96E60">
        <w:rPr>
          <w:lang w:val="en"/>
        </w:rPr>
        <w:t xml:space="preserve">National Pathology Accreditation Advisory Council (NPAAC). (2008). </w:t>
      </w:r>
      <w:r w:rsidRPr="00F96E60">
        <w:rPr>
          <w:i/>
          <w:iCs/>
          <w:lang w:val="en"/>
        </w:rPr>
        <w:t xml:space="preserve">Requirements for Transfusion Laboratory Practice </w:t>
      </w:r>
      <w:r w:rsidRPr="00F96E60">
        <w:rPr>
          <w:lang w:val="en"/>
        </w:rPr>
        <w:t>(First Edition). Department of Health and Ageing, Commonwealth of Australia: Canberra, Australia.at &lt;</w:t>
      </w:r>
      <w:hyperlink r:id="rId53" w:history="1">
        <w:r w:rsidRPr="00F96E60">
          <w:rPr>
            <w:rStyle w:val="Hyperlink"/>
            <w:lang w:val="en"/>
          </w:rPr>
          <w:t>http://www.health.gov.au/internet/main/publishing.nsf/Content/health-npaac-docs-transfusion.htm</w:t>
        </w:r>
      </w:hyperlink>
      <w:r w:rsidRPr="00F96E60">
        <w:rPr>
          <w:lang w:val="en"/>
        </w:rPr>
        <w:t>&gt;</w:t>
      </w:r>
    </w:p>
    <w:p w14:paraId="26182C37" w14:textId="77777777" w:rsidR="007070A4" w:rsidRDefault="007070A4" w:rsidP="007070A4">
      <w:pPr>
        <w:ind w:left="720"/>
        <w:divId w:val="2079934772"/>
        <w:rPr>
          <w:lang w:val="en"/>
        </w:rPr>
      </w:pPr>
    </w:p>
    <w:p w14:paraId="33564A9B" w14:textId="2BB3A6F1" w:rsidR="00195412" w:rsidRPr="00F96E60" w:rsidRDefault="00195412" w:rsidP="00195412">
      <w:pPr>
        <w:numPr>
          <w:ilvl w:val="0"/>
          <w:numId w:val="45"/>
        </w:numPr>
        <w:divId w:val="2079934772"/>
        <w:rPr>
          <w:lang w:val="en"/>
        </w:rPr>
      </w:pPr>
      <w:r w:rsidRPr="00F96E60">
        <w:rPr>
          <w:lang w:val="en"/>
        </w:rPr>
        <w:t>Australian &amp; New Zealand Society of Blood Transfusion Guidelines for pretransfusion laboratory practice. (The Australian &amp; New Zealand Society of Blood Transfusion Ltd: Sydney Australia, 2007). at &lt;</w:t>
      </w:r>
      <w:hyperlink r:id="rId54" w:history="1">
        <w:r w:rsidRPr="00F96E60">
          <w:rPr>
            <w:rStyle w:val="Hyperlink"/>
            <w:lang w:val="en"/>
          </w:rPr>
          <w:t>ANZSBT Publications</w:t>
        </w:r>
      </w:hyperlink>
      <w:r w:rsidRPr="00F96E60">
        <w:rPr>
          <w:lang w:val="en"/>
        </w:rPr>
        <w:t>&gt;</w:t>
      </w:r>
    </w:p>
    <w:p w14:paraId="1078F8C6" w14:textId="77777777" w:rsidR="00195412" w:rsidRPr="00F96E60" w:rsidRDefault="00195412" w:rsidP="00195412">
      <w:pPr>
        <w:numPr>
          <w:ilvl w:val="0"/>
          <w:numId w:val="45"/>
        </w:numPr>
        <w:divId w:val="2079934772"/>
        <w:rPr>
          <w:lang w:val="en"/>
        </w:rPr>
      </w:pPr>
      <w:r w:rsidRPr="00F96E60">
        <w:rPr>
          <w:lang w:val="en"/>
        </w:rPr>
        <w:t xml:space="preserve">National Blood Authority. Australian Health Ministers Conference </w:t>
      </w:r>
      <w:r w:rsidRPr="00F96E60">
        <w:rPr>
          <w:i/>
          <w:iCs/>
          <w:lang w:val="en"/>
        </w:rPr>
        <w:t>National Blood Supply Contingency Plan</w:t>
      </w:r>
      <w:r w:rsidRPr="00F96E60">
        <w:rPr>
          <w:lang w:val="en"/>
        </w:rPr>
        <w:t>. 88 (2008).</w:t>
      </w:r>
    </w:p>
    <w:p w14:paraId="0BEC7CF4" w14:textId="77777777" w:rsidR="00195412" w:rsidRPr="00F96E60" w:rsidRDefault="00195412" w:rsidP="00195412">
      <w:pPr>
        <w:numPr>
          <w:ilvl w:val="0"/>
          <w:numId w:val="45"/>
        </w:numPr>
        <w:divId w:val="2079934772"/>
        <w:rPr>
          <w:lang w:val="en"/>
        </w:rPr>
      </w:pPr>
      <w:r w:rsidRPr="00F96E60">
        <w:rPr>
          <w:lang w:val="en"/>
        </w:rPr>
        <w:t xml:space="preserve">National Blood Authority. </w:t>
      </w:r>
      <w:r w:rsidRPr="00F96E60">
        <w:rPr>
          <w:i/>
          <w:iCs/>
          <w:lang w:val="en"/>
        </w:rPr>
        <w:t>Patient Blood Management Guidelines Development</w:t>
      </w:r>
      <w:r w:rsidRPr="00F96E60">
        <w:rPr>
          <w:lang w:val="en"/>
        </w:rPr>
        <w:t>. at &lt;</w:t>
      </w:r>
      <w:hyperlink r:id="rId55" w:history="1">
        <w:r w:rsidRPr="00F96E60">
          <w:rPr>
            <w:rStyle w:val="Hyperlink"/>
            <w:lang w:val="en"/>
          </w:rPr>
          <w:t>http://www.blood.gov.au/patient-blood-management</w:t>
        </w:r>
      </w:hyperlink>
      <w:r w:rsidRPr="00F96E60">
        <w:rPr>
          <w:lang w:val="en"/>
        </w:rPr>
        <w:t>&gt;</w:t>
      </w:r>
    </w:p>
    <w:p w14:paraId="251C8ABB" w14:textId="310EC7F0" w:rsidR="00704AAF" w:rsidRDefault="00704AAF">
      <w:pPr>
        <w:spacing w:after="0"/>
        <w:rPr>
          <w:rFonts w:eastAsia="HYGothic-Extra"/>
          <w:color w:val="1E1E1E"/>
          <w:spacing w:val="-20"/>
          <w:sz w:val="56"/>
          <w:szCs w:val="56"/>
        </w:rPr>
      </w:pPr>
      <w:bookmarkStart w:id="14" w:name="_Toc360517927"/>
      <w:bookmarkStart w:id="15" w:name="_Toc360518943"/>
      <w:bookmarkStart w:id="16" w:name="_Toc360521329"/>
      <w:bookmarkStart w:id="17" w:name="_Toc360521387"/>
      <w:bookmarkStart w:id="18" w:name="_Toc362427113"/>
      <w:bookmarkEnd w:id="9"/>
      <w:bookmarkEnd w:id="10"/>
      <w:bookmarkEnd w:id="11"/>
      <w:bookmarkEnd w:id="12"/>
      <w:bookmarkEnd w:id="14"/>
      <w:bookmarkEnd w:id="15"/>
      <w:bookmarkEnd w:id="16"/>
      <w:bookmarkEnd w:id="17"/>
      <w:bookmarkEnd w:id="18"/>
    </w:p>
    <w:sectPr w:rsidR="00704AAF" w:rsidSect="007070A4">
      <w:footerReference w:type="default" r:id="rId56"/>
      <w:pgSz w:w="11906" w:h="16838"/>
      <w:pgMar w:top="22" w:right="1133" w:bottom="1440" w:left="567"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F1524E" w14:textId="77777777" w:rsidR="00483D46" w:rsidRDefault="00483D46" w:rsidP="00856708">
      <w:pPr>
        <w:spacing w:after="0"/>
        <w:rPr>
          <w:rFonts w:cs="Times New Roman"/>
        </w:rPr>
      </w:pPr>
      <w:r>
        <w:rPr>
          <w:rFonts w:cs="Times New Roman"/>
        </w:rPr>
        <w:separator/>
      </w:r>
    </w:p>
  </w:endnote>
  <w:endnote w:type="continuationSeparator" w:id="0">
    <w:p w14:paraId="5A27B173" w14:textId="77777777" w:rsidR="00483D46" w:rsidRDefault="00483D46" w:rsidP="00856708">
      <w:pPr>
        <w:spacing w:after="0"/>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HYGothic-Extra">
    <w:panose1 w:val="00000000000000000000"/>
    <w:charset w:val="81"/>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0676945"/>
      <w:docPartObj>
        <w:docPartGallery w:val="Page Numbers (Bottom of Page)"/>
        <w:docPartUnique/>
      </w:docPartObj>
    </w:sdtPr>
    <w:sdtEndPr>
      <w:rPr>
        <w:color w:val="7F7F7F" w:themeColor="background1" w:themeShade="7F"/>
        <w:spacing w:val="60"/>
      </w:rPr>
    </w:sdtEndPr>
    <w:sdtContent>
      <w:p w14:paraId="5A1E75C9" w14:textId="7BAD01B7" w:rsidR="007070A4" w:rsidRDefault="007070A4">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FB3BF3B" w14:textId="77777777" w:rsidR="007070A4" w:rsidRDefault="007070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41F19A" w14:textId="77777777" w:rsidR="00483D46" w:rsidRDefault="00483D46" w:rsidP="00856708">
      <w:pPr>
        <w:spacing w:after="0"/>
        <w:rPr>
          <w:rFonts w:cs="Times New Roman"/>
        </w:rPr>
      </w:pPr>
      <w:r>
        <w:rPr>
          <w:rFonts w:cs="Times New Roman"/>
        </w:rPr>
        <w:separator/>
      </w:r>
    </w:p>
  </w:footnote>
  <w:footnote w:type="continuationSeparator" w:id="0">
    <w:p w14:paraId="71F10480" w14:textId="77777777" w:rsidR="00483D46" w:rsidRDefault="00483D46" w:rsidP="00856708">
      <w:pPr>
        <w:spacing w:after="0"/>
        <w:rPr>
          <w:rFonts w:cs="Times New Roman"/>
        </w:rPr>
      </w:pPr>
      <w:r>
        <w:rPr>
          <w:rFonts w:cs="Times New Roman"/>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C630D6DA"/>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01EE27D0"/>
    <w:multiLevelType w:val="multilevel"/>
    <w:tmpl w:val="4784E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7622FE"/>
    <w:multiLevelType w:val="hybridMultilevel"/>
    <w:tmpl w:val="46DE3C66"/>
    <w:lvl w:ilvl="0" w:tplc="0C090001">
      <w:start w:val="1"/>
      <w:numFmt w:val="bullet"/>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3" w15:restartNumberingAfterBreak="0">
    <w:nsid w:val="03A91A1E"/>
    <w:multiLevelType w:val="hybridMultilevel"/>
    <w:tmpl w:val="0736E3AC"/>
    <w:lvl w:ilvl="0" w:tplc="D4D6B1D8">
      <w:start w:val="1"/>
      <w:numFmt w:val="bullet"/>
      <w:lvlText w:val=""/>
      <w:lvlJc w:val="left"/>
      <w:pPr>
        <w:ind w:left="720" w:hanging="360"/>
      </w:pPr>
      <w:rPr>
        <w:rFonts w:ascii="Symbol" w:hAnsi="Symbol" w:cs="Symbol" w:hint="default"/>
        <w:sz w:val="22"/>
        <w:szCs w:val="22"/>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4" w15:restartNumberingAfterBreak="0">
    <w:nsid w:val="040F6900"/>
    <w:multiLevelType w:val="hybridMultilevel"/>
    <w:tmpl w:val="0330C9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1C7E9B"/>
    <w:multiLevelType w:val="multilevel"/>
    <w:tmpl w:val="AF6EA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831627A"/>
    <w:multiLevelType w:val="multilevel"/>
    <w:tmpl w:val="FED27342"/>
    <w:lvl w:ilvl="0">
      <w:start w:val="1"/>
      <w:numFmt w:val="decimal"/>
      <w:pStyle w:val="ListNumber"/>
      <w:lvlText w:val="%1."/>
      <w:lvlJc w:val="left"/>
      <w:pPr>
        <w:tabs>
          <w:tab w:val="num" w:pos="1080"/>
        </w:tabs>
        <w:ind w:left="720" w:hanging="360"/>
      </w:pPr>
    </w:lvl>
    <w:lvl w:ilvl="1">
      <w:start w:val="1"/>
      <w:numFmt w:val="decimal"/>
      <w:lvlText w:val="%1.%2."/>
      <w:lvlJc w:val="left"/>
      <w:pPr>
        <w:tabs>
          <w:tab w:val="num" w:pos="1800"/>
        </w:tabs>
        <w:ind w:left="1152" w:hanging="432"/>
      </w:pPr>
    </w:lvl>
    <w:lvl w:ilvl="2">
      <w:start w:val="1"/>
      <w:numFmt w:val="decimal"/>
      <w:lvlText w:val="%1.%2.%3."/>
      <w:lvlJc w:val="left"/>
      <w:pPr>
        <w:tabs>
          <w:tab w:val="num" w:pos="2520"/>
        </w:tabs>
        <w:ind w:left="1584" w:hanging="504"/>
      </w:pPr>
    </w:lvl>
    <w:lvl w:ilvl="3">
      <w:start w:val="1"/>
      <w:numFmt w:val="decimal"/>
      <w:lvlText w:val="%1.%2.%3.%4."/>
      <w:lvlJc w:val="left"/>
      <w:pPr>
        <w:tabs>
          <w:tab w:val="num" w:pos="3240"/>
        </w:tabs>
        <w:ind w:left="2088" w:hanging="648"/>
      </w:pPr>
    </w:lvl>
    <w:lvl w:ilvl="4">
      <w:start w:val="1"/>
      <w:numFmt w:val="decimal"/>
      <w:lvlText w:val="%1.%2.%3.%4.%5."/>
      <w:lvlJc w:val="left"/>
      <w:pPr>
        <w:tabs>
          <w:tab w:val="num" w:pos="3960"/>
        </w:tabs>
        <w:ind w:left="2592" w:hanging="792"/>
      </w:pPr>
    </w:lvl>
    <w:lvl w:ilvl="5">
      <w:start w:val="1"/>
      <w:numFmt w:val="decimal"/>
      <w:lvlText w:val="%1.%2.%3.%4.%5.%6."/>
      <w:lvlJc w:val="left"/>
      <w:pPr>
        <w:tabs>
          <w:tab w:val="num" w:pos="4680"/>
        </w:tabs>
        <w:ind w:left="3096" w:hanging="936"/>
      </w:pPr>
    </w:lvl>
    <w:lvl w:ilvl="6">
      <w:start w:val="1"/>
      <w:numFmt w:val="decimal"/>
      <w:lvlText w:val="%1.%2.%3.%4.%5.%6.%7."/>
      <w:lvlJc w:val="left"/>
      <w:pPr>
        <w:tabs>
          <w:tab w:val="num" w:pos="5400"/>
        </w:tabs>
        <w:ind w:left="3600" w:hanging="1080"/>
      </w:pPr>
    </w:lvl>
    <w:lvl w:ilvl="7">
      <w:start w:val="1"/>
      <w:numFmt w:val="decimal"/>
      <w:lvlText w:val="%1.%2.%3.%4.%5.%6.%7.%8."/>
      <w:lvlJc w:val="left"/>
      <w:pPr>
        <w:tabs>
          <w:tab w:val="num" w:pos="6120"/>
        </w:tabs>
        <w:ind w:left="4104" w:hanging="1224"/>
      </w:pPr>
    </w:lvl>
    <w:lvl w:ilvl="8">
      <w:start w:val="1"/>
      <w:numFmt w:val="decimal"/>
      <w:lvlText w:val="%1.%2.%3.%4.%5.%6.%7.%8.%9."/>
      <w:lvlJc w:val="left"/>
      <w:pPr>
        <w:tabs>
          <w:tab w:val="num" w:pos="6840"/>
        </w:tabs>
        <w:ind w:left="4680" w:hanging="1440"/>
      </w:pPr>
    </w:lvl>
  </w:abstractNum>
  <w:abstractNum w:abstractNumId="7" w15:restartNumberingAfterBreak="0">
    <w:nsid w:val="09B75FCC"/>
    <w:multiLevelType w:val="hybridMultilevel"/>
    <w:tmpl w:val="D704330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9E66BC1"/>
    <w:multiLevelType w:val="hybridMultilevel"/>
    <w:tmpl w:val="3F54D3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811EE7"/>
    <w:multiLevelType w:val="multilevel"/>
    <w:tmpl w:val="602AB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7617DD"/>
    <w:multiLevelType w:val="hybridMultilevel"/>
    <w:tmpl w:val="63AC4034"/>
    <w:lvl w:ilvl="0" w:tplc="0C090003">
      <w:start w:val="1"/>
      <w:numFmt w:val="bullet"/>
      <w:lvlText w:val="o"/>
      <w:lvlJc w:val="left"/>
      <w:pPr>
        <w:ind w:left="1800" w:hanging="360"/>
      </w:pPr>
      <w:rPr>
        <w:rFonts w:ascii="Courier New" w:hAnsi="Courier New" w:cs="Courier New"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1" w15:restartNumberingAfterBreak="0">
    <w:nsid w:val="164F0C7F"/>
    <w:multiLevelType w:val="multilevel"/>
    <w:tmpl w:val="4CC80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8B28B3"/>
    <w:multiLevelType w:val="hybridMultilevel"/>
    <w:tmpl w:val="33A6F1F6"/>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cs="Wingdings" w:hint="default"/>
      </w:rPr>
    </w:lvl>
    <w:lvl w:ilvl="3" w:tplc="0C090001">
      <w:start w:val="1"/>
      <w:numFmt w:val="bullet"/>
      <w:lvlText w:val=""/>
      <w:lvlJc w:val="left"/>
      <w:pPr>
        <w:ind w:left="3240" w:hanging="360"/>
      </w:pPr>
      <w:rPr>
        <w:rFonts w:ascii="Symbol" w:hAnsi="Symbol" w:cs="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cs="Wingdings" w:hint="default"/>
      </w:rPr>
    </w:lvl>
    <w:lvl w:ilvl="6" w:tplc="0C090001">
      <w:start w:val="1"/>
      <w:numFmt w:val="bullet"/>
      <w:lvlText w:val=""/>
      <w:lvlJc w:val="left"/>
      <w:pPr>
        <w:ind w:left="5400" w:hanging="360"/>
      </w:pPr>
      <w:rPr>
        <w:rFonts w:ascii="Symbol" w:hAnsi="Symbol" w:cs="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cs="Wingdings" w:hint="default"/>
      </w:rPr>
    </w:lvl>
  </w:abstractNum>
  <w:abstractNum w:abstractNumId="13" w15:restartNumberingAfterBreak="0">
    <w:nsid w:val="1A2B1DCF"/>
    <w:multiLevelType w:val="hybridMultilevel"/>
    <w:tmpl w:val="481CC8C6"/>
    <w:lvl w:ilvl="0" w:tplc="CB58A834">
      <w:start w:val="5"/>
      <w:numFmt w:val="decimal"/>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4" w15:restartNumberingAfterBreak="0">
    <w:nsid w:val="1B0D7C1C"/>
    <w:multiLevelType w:val="hybridMultilevel"/>
    <w:tmpl w:val="AF922818"/>
    <w:lvl w:ilvl="0" w:tplc="0C090001">
      <w:start w:val="1"/>
      <w:numFmt w:val="bullet"/>
      <w:lvlText w:val=""/>
      <w:lvlJc w:val="left"/>
      <w:pPr>
        <w:ind w:left="720" w:hanging="360"/>
      </w:pPr>
      <w:rPr>
        <w:rFonts w:ascii="Symbol" w:hAnsi="Symbol" w:cs="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15" w15:restartNumberingAfterBreak="0">
    <w:nsid w:val="1B234A5B"/>
    <w:multiLevelType w:val="hybridMultilevel"/>
    <w:tmpl w:val="A7F853B4"/>
    <w:lvl w:ilvl="0" w:tplc="0C090001">
      <w:start w:val="1"/>
      <w:numFmt w:val="bullet"/>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FB80FBA"/>
    <w:multiLevelType w:val="multilevel"/>
    <w:tmpl w:val="1D440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8759AF"/>
    <w:multiLevelType w:val="multilevel"/>
    <w:tmpl w:val="B03ED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BEC29A2"/>
    <w:multiLevelType w:val="hybridMultilevel"/>
    <w:tmpl w:val="AE70AC2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D8B5B38"/>
    <w:multiLevelType w:val="multilevel"/>
    <w:tmpl w:val="9C16A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EEE1FAC"/>
    <w:multiLevelType w:val="hybridMultilevel"/>
    <w:tmpl w:val="D5ACD756"/>
    <w:lvl w:ilvl="0" w:tplc="AA64318A">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11D65F0"/>
    <w:multiLevelType w:val="multilevel"/>
    <w:tmpl w:val="D682C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1DF7BF4"/>
    <w:multiLevelType w:val="multilevel"/>
    <w:tmpl w:val="E25EB8C8"/>
    <w:lvl w:ilvl="0">
      <w:start w:val="1"/>
      <w:numFmt w:val="decimal"/>
      <w:lvlText w:val="%1. "/>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15:restartNumberingAfterBreak="0">
    <w:nsid w:val="368E11CE"/>
    <w:multiLevelType w:val="hybridMultilevel"/>
    <w:tmpl w:val="D8FCF4D6"/>
    <w:lvl w:ilvl="0" w:tplc="0C09000F">
      <w:start w:val="1"/>
      <w:numFmt w:val="decimal"/>
      <w:lvlText w:val="%1."/>
      <w:lvlJc w:val="left"/>
      <w:pPr>
        <w:ind w:left="786" w:hanging="360"/>
      </w:pPr>
      <w:rPr>
        <w:rFonts w:hint="default"/>
      </w:rPr>
    </w:lvl>
    <w:lvl w:ilvl="1" w:tplc="8CFAF752">
      <w:start w:val="1"/>
      <w:numFmt w:val="decimal"/>
      <w:lvlText w:val="3.1.1%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6C61688"/>
    <w:multiLevelType w:val="hybridMultilevel"/>
    <w:tmpl w:val="CC7680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25" w15:restartNumberingAfterBreak="0">
    <w:nsid w:val="395D71B7"/>
    <w:multiLevelType w:val="hybridMultilevel"/>
    <w:tmpl w:val="90EAE7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26" w15:restartNumberingAfterBreak="0">
    <w:nsid w:val="3E091A90"/>
    <w:multiLevelType w:val="multilevel"/>
    <w:tmpl w:val="94E6B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271091"/>
    <w:multiLevelType w:val="multilevel"/>
    <w:tmpl w:val="679C4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41E62E7"/>
    <w:multiLevelType w:val="multilevel"/>
    <w:tmpl w:val="2626E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7EA0FB1"/>
    <w:multiLevelType w:val="multilevel"/>
    <w:tmpl w:val="6332D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C4C4B0E"/>
    <w:multiLevelType w:val="hybridMultilevel"/>
    <w:tmpl w:val="3DB4A4FA"/>
    <w:lvl w:ilvl="0" w:tplc="0C090001">
      <w:start w:val="1"/>
      <w:numFmt w:val="bullet"/>
      <w:lvlText w:val=""/>
      <w:lvlJc w:val="left"/>
      <w:pPr>
        <w:ind w:left="1080" w:hanging="360"/>
      </w:pPr>
      <w:rPr>
        <w:rFonts w:ascii="Symbol" w:hAnsi="Symbol" w:cs="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cs="Wingdings" w:hint="default"/>
      </w:rPr>
    </w:lvl>
    <w:lvl w:ilvl="3" w:tplc="0C090001">
      <w:start w:val="1"/>
      <w:numFmt w:val="bullet"/>
      <w:lvlText w:val=""/>
      <w:lvlJc w:val="left"/>
      <w:pPr>
        <w:ind w:left="3240" w:hanging="360"/>
      </w:pPr>
      <w:rPr>
        <w:rFonts w:ascii="Symbol" w:hAnsi="Symbol" w:cs="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cs="Wingdings" w:hint="default"/>
      </w:rPr>
    </w:lvl>
    <w:lvl w:ilvl="6" w:tplc="0C090001">
      <w:start w:val="1"/>
      <w:numFmt w:val="bullet"/>
      <w:lvlText w:val=""/>
      <w:lvlJc w:val="left"/>
      <w:pPr>
        <w:ind w:left="5400" w:hanging="360"/>
      </w:pPr>
      <w:rPr>
        <w:rFonts w:ascii="Symbol" w:hAnsi="Symbol" w:cs="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cs="Wingdings" w:hint="default"/>
      </w:rPr>
    </w:lvl>
  </w:abstractNum>
  <w:abstractNum w:abstractNumId="31" w15:restartNumberingAfterBreak="0">
    <w:nsid w:val="4C5F2D61"/>
    <w:multiLevelType w:val="hybridMultilevel"/>
    <w:tmpl w:val="4D76078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4D085E68"/>
    <w:multiLevelType w:val="multilevel"/>
    <w:tmpl w:val="B030993C"/>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83813FC"/>
    <w:multiLevelType w:val="hybridMultilevel"/>
    <w:tmpl w:val="D86E9894"/>
    <w:lvl w:ilvl="0" w:tplc="0C090001">
      <w:start w:val="1"/>
      <w:numFmt w:val="bullet"/>
      <w:lvlText w:val=""/>
      <w:lvlJc w:val="left"/>
      <w:pPr>
        <w:ind w:left="765" w:hanging="360"/>
      </w:pPr>
      <w:rPr>
        <w:rFonts w:ascii="Symbol" w:hAnsi="Symbol" w:hint="default"/>
      </w:rPr>
    </w:lvl>
    <w:lvl w:ilvl="1" w:tplc="0C090003">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34" w15:restartNumberingAfterBreak="0">
    <w:nsid w:val="58CA743B"/>
    <w:multiLevelType w:val="multilevel"/>
    <w:tmpl w:val="AB00B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B9F26DB"/>
    <w:multiLevelType w:val="multilevel"/>
    <w:tmpl w:val="729650BC"/>
    <w:lvl w:ilvl="0">
      <w:start w:val="2"/>
      <w:numFmt w:val="decimal"/>
      <w:lvlText w:val="%1."/>
      <w:lvlJc w:val="left"/>
      <w:pPr>
        <w:ind w:left="360" w:hanging="360"/>
      </w:pPr>
      <w:rPr>
        <w:rFonts w:hint="default"/>
      </w:rPr>
    </w:lvl>
    <w:lvl w:ilvl="1">
      <w:start w:val="1"/>
      <w:numFmt w:val="decimal"/>
      <w:pStyle w:val="ListBullet3"/>
      <w:lvlText w:val="%1.%2."/>
      <w:lvlJc w:val="left"/>
      <w:pPr>
        <w:ind w:left="792" w:hanging="432"/>
      </w:pPr>
      <w:rPr>
        <w:rFonts w:hint="default"/>
      </w:rPr>
    </w:lvl>
    <w:lvl w:ilvl="2">
      <w:start w:val="1"/>
      <w:numFmt w:val="decimal"/>
      <w:lvlText w:val="%1.%2.%3."/>
      <w:lvlJc w:val="left"/>
      <w:pPr>
        <w:ind w:left="121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F3B165F"/>
    <w:multiLevelType w:val="multilevel"/>
    <w:tmpl w:val="F09AF8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35F02A5"/>
    <w:multiLevelType w:val="multilevel"/>
    <w:tmpl w:val="8FC4C34A"/>
    <w:lvl w:ilvl="0">
      <w:start w:val="1"/>
      <w:numFmt w:val="decimal"/>
      <w:pStyle w:val="ListNumber2"/>
      <w:lvlText w:val="%1."/>
      <w:lvlJc w:val="left"/>
      <w:pPr>
        <w:tabs>
          <w:tab w:val="num" w:pos="1440"/>
        </w:tabs>
        <w:ind w:left="1080" w:hanging="360"/>
      </w:pPr>
      <w:rPr>
        <w:rFonts w:hint="default"/>
      </w:rPr>
    </w:lvl>
    <w:lvl w:ilvl="1">
      <w:start w:val="1"/>
      <w:numFmt w:val="decimal"/>
      <w:lvlText w:val="%1.%2."/>
      <w:lvlJc w:val="left"/>
      <w:pPr>
        <w:tabs>
          <w:tab w:val="num" w:pos="2160"/>
        </w:tabs>
        <w:ind w:left="1512" w:hanging="432"/>
      </w:pPr>
      <w:rPr>
        <w:rFonts w:hint="default"/>
      </w:rPr>
    </w:lvl>
    <w:lvl w:ilvl="2">
      <w:start w:val="1"/>
      <w:numFmt w:val="decimal"/>
      <w:lvlText w:val="%1.%2.%3."/>
      <w:lvlJc w:val="left"/>
      <w:pPr>
        <w:tabs>
          <w:tab w:val="num" w:pos="2880"/>
        </w:tabs>
        <w:ind w:left="1944" w:hanging="504"/>
      </w:pPr>
      <w:rPr>
        <w:rFonts w:hint="default"/>
      </w:rPr>
    </w:lvl>
    <w:lvl w:ilvl="3">
      <w:start w:val="1"/>
      <w:numFmt w:val="decimal"/>
      <w:lvlText w:val="%1.%2.%3.%4."/>
      <w:lvlJc w:val="left"/>
      <w:pPr>
        <w:tabs>
          <w:tab w:val="num" w:pos="3600"/>
        </w:tabs>
        <w:ind w:left="2448" w:hanging="648"/>
      </w:pPr>
      <w:rPr>
        <w:rFonts w:hint="default"/>
      </w:rPr>
    </w:lvl>
    <w:lvl w:ilvl="4">
      <w:start w:val="1"/>
      <w:numFmt w:val="decimal"/>
      <w:lvlText w:val="%1.%2.%3.%4.%5."/>
      <w:lvlJc w:val="left"/>
      <w:pPr>
        <w:tabs>
          <w:tab w:val="num" w:pos="4320"/>
        </w:tabs>
        <w:ind w:left="2952" w:hanging="792"/>
      </w:pPr>
      <w:rPr>
        <w:rFonts w:hint="default"/>
      </w:rPr>
    </w:lvl>
    <w:lvl w:ilvl="5">
      <w:start w:val="1"/>
      <w:numFmt w:val="decimal"/>
      <w:lvlText w:val="%1.%2.%3.%4.%5.%6."/>
      <w:lvlJc w:val="left"/>
      <w:pPr>
        <w:tabs>
          <w:tab w:val="num" w:pos="5040"/>
        </w:tabs>
        <w:ind w:left="3456" w:hanging="936"/>
      </w:pPr>
      <w:rPr>
        <w:rFonts w:hint="default"/>
      </w:rPr>
    </w:lvl>
    <w:lvl w:ilvl="6">
      <w:start w:val="1"/>
      <w:numFmt w:val="decimal"/>
      <w:lvlText w:val="%1.%2.%3.%4.%5.%6.%7."/>
      <w:lvlJc w:val="left"/>
      <w:pPr>
        <w:tabs>
          <w:tab w:val="num" w:pos="5760"/>
        </w:tabs>
        <w:ind w:left="3960" w:hanging="1080"/>
      </w:pPr>
      <w:rPr>
        <w:rFonts w:hint="default"/>
      </w:rPr>
    </w:lvl>
    <w:lvl w:ilvl="7">
      <w:start w:val="1"/>
      <w:numFmt w:val="decimal"/>
      <w:lvlText w:val="%1.%2.%3.%4.%5.%6.%7.%8."/>
      <w:lvlJc w:val="left"/>
      <w:pPr>
        <w:tabs>
          <w:tab w:val="num" w:pos="6480"/>
        </w:tabs>
        <w:ind w:left="4464" w:hanging="1224"/>
      </w:pPr>
      <w:rPr>
        <w:rFonts w:hint="default"/>
      </w:rPr>
    </w:lvl>
    <w:lvl w:ilvl="8">
      <w:start w:val="1"/>
      <w:numFmt w:val="decimal"/>
      <w:lvlText w:val="%1.%2.%3.%4.%5.%6.%7.%8.%9."/>
      <w:lvlJc w:val="left"/>
      <w:pPr>
        <w:tabs>
          <w:tab w:val="num" w:pos="7200"/>
        </w:tabs>
        <w:ind w:left="5040" w:hanging="1440"/>
      </w:pPr>
      <w:rPr>
        <w:rFonts w:hint="default"/>
      </w:rPr>
    </w:lvl>
  </w:abstractNum>
  <w:abstractNum w:abstractNumId="38" w15:restartNumberingAfterBreak="0">
    <w:nsid w:val="67D400F8"/>
    <w:multiLevelType w:val="hybridMultilevel"/>
    <w:tmpl w:val="4DFA01A4"/>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9" w15:restartNumberingAfterBreak="0">
    <w:nsid w:val="6E2A0140"/>
    <w:multiLevelType w:val="multilevel"/>
    <w:tmpl w:val="4808D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D80B21"/>
    <w:multiLevelType w:val="hybridMultilevel"/>
    <w:tmpl w:val="7E7CC996"/>
    <w:lvl w:ilvl="0" w:tplc="0C09000F">
      <w:start w:val="1"/>
      <w:numFmt w:val="decimal"/>
      <w:lvlText w:val="%1."/>
      <w:lvlJc w:val="left"/>
      <w:pPr>
        <w:ind w:left="398" w:hanging="360"/>
      </w:pPr>
    </w:lvl>
    <w:lvl w:ilvl="1" w:tplc="0C090019" w:tentative="1">
      <w:start w:val="1"/>
      <w:numFmt w:val="lowerLetter"/>
      <w:lvlText w:val="%2."/>
      <w:lvlJc w:val="left"/>
      <w:pPr>
        <w:ind w:left="1118" w:hanging="360"/>
      </w:pPr>
    </w:lvl>
    <w:lvl w:ilvl="2" w:tplc="0C09001B" w:tentative="1">
      <w:start w:val="1"/>
      <w:numFmt w:val="lowerRoman"/>
      <w:lvlText w:val="%3."/>
      <w:lvlJc w:val="right"/>
      <w:pPr>
        <w:ind w:left="1838" w:hanging="180"/>
      </w:pPr>
    </w:lvl>
    <w:lvl w:ilvl="3" w:tplc="0C09000F" w:tentative="1">
      <w:start w:val="1"/>
      <w:numFmt w:val="decimal"/>
      <w:lvlText w:val="%4."/>
      <w:lvlJc w:val="left"/>
      <w:pPr>
        <w:ind w:left="2558" w:hanging="360"/>
      </w:pPr>
    </w:lvl>
    <w:lvl w:ilvl="4" w:tplc="0C090019" w:tentative="1">
      <w:start w:val="1"/>
      <w:numFmt w:val="lowerLetter"/>
      <w:lvlText w:val="%5."/>
      <w:lvlJc w:val="left"/>
      <w:pPr>
        <w:ind w:left="3278" w:hanging="360"/>
      </w:pPr>
    </w:lvl>
    <w:lvl w:ilvl="5" w:tplc="0C09001B" w:tentative="1">
      <w:start w:val="1"/>
      <w:numFmt w:val="lowerRoman"/>
      <w:lvlText w:val="%6."/>
      <w:lvlJc w:val="right"/>
      <w:pPr>
        <w:ind w:left="3998" w:hanging="180"/>
      </w:pPr>
    </w:lvl>
    <w:lvl w:ilvl="6" w:tplc="0C09000F" w:tentative="1">
      <w:start w:val="1"/>
      <w:numFmt w:val="decimal"/>
      <w:lvlText w:val="%7."/>
      <w:lvlJc w:val="left"/>
      <w:pPr>
        <w:ind w:left="4718" w:hanging="360"/>
      </w:pPr>
    </w:lvl>
    <w:lvl w:ilvl="7" w:tplc="0C090019" w:tentative="1">
      <w:start w:val="1"/>
      <w:numFmt w:val="lowerLetter"/>
      <w:lvlText w:val="%8."/>
      <w:lvlJc w:val="left"/>
      <w:pPr>
        <w:ind w:left="5438" w:hanging="360"/>
      </w:pPr>
    </w:lvl>
    <w:lvl w:ilvl="8" w:tplc="0C09001B" w:tentative="1">
      <w:start w:val="1"/>
      <w:numFmt w:val="lowerRoman"/>
      <w:lvlText w:val="%9."/>
      <w:lvlJc w:val="right"/>
      <w:pPr>
        <w:ind w:left="6158" w:hanging="180"/>
      </w:pPr>
    </w:lvl>
  </w:abstractNum>
  <w:abstractNum w:abstractNumId="41" w15:restartNumberingAfterBreak="0">
    <w:nsid w:val="707F1345"/>
    <w:multiLevelType w:val="hybridMultilevel"/>
    <w:tmpl w:val="D8D4CC98"/>
    <w:lvl w:ilvl="0" w:tplc="873C9D30">
      <w:start w:val="1"/>
      <w:numFmt w:val="bullet"/>
      <w:lvlText w:val="&gt;"/>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1BD2A76"/>
    <w:multiLevelType w:val="multilevel"/>
    <w:tmpl w:val="68F27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1FB0488"/>
    <w:multiLevelType w:val="multilevel"/>
    <w:tmpl w:val="023AD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2200D3B"/>
    <w:multiLevelType w:val="multilevel"/>
    <w:tmpl w:val="61F2F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9102384"/>
    <w:multiLevelType w:val="multilevel"/>
    <w:tmpl w:val="82F8D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E211F31"/>
    <w:multiLevelType w:val="multilevel"/>
    <w:tmpl w:val="CD4C97E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7F53560D"/>
    <w:multiLevelType w:val="multilevel"/>
    <w:tmpl w:val="81F2AB36"/>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30"/>
  </w:num>
  <w:num w:numId="3">
    <w:abstractNumId w:val="2"/>
  </w:num>
  <w:num w:numId="4">
    <w:abstractNumId w:val="12"/>
  </w:num>
  <w:num w:numId="5">
    <w:abstractNumId w:val="14"/>
  </w:num>
  <w:num w:numId="6">
    <w:abstractNumId w:val="24"/>
  </w:num>
  <w:num w:numId="7">
    <w:abstractNumId w:val="3"/>
  </w:num>
  <w:num w:numId="8">
    <w:abstractNumId w:val="38"/>
  </w:num>
  <w:num w:numId="9">
    <w:abstractNumId w:val="10"/>
  </w:num>
  <w:num w:numId="10">
    <w:abstractNumId w:val="47"/>
  </w:num>
  <w:num w:numId="11">
    <w:abstractNumId w:val="8"/>
  </w:num>
  <w:num w:numId="12">
    <w:abstractNumId w:val="15"/>
  </w:num>
  <w:num w:numId="13">
    <w:abstractNumId w:val="7"/>
  </w:num>
  <w:num w:numId="14">
    <w:abstractNumId w:val="4"/>
  </w:num>
  <w:num w:numId="15">
    <w:abstractNumId w:val="23"/>
  </w:num>
  <w:num w:numId="16">
    <w:abstractNumId w:val="13"/>
  </w:num>
  <w:num w:numId="17">
    <w:abstractNumId w:val="20"/>
  </w:num>
  <w:num w:numId="18">
    <w:abstractNumId w:val="33"/>
  </w:num>
  <w:num w:numId="19">
    <w:abstractNumId w:val="18"/>
  </w:num>
  <w:num w:numId="20">
    <w:abstractNumId w:val="0"/>
  </w:num>
  <w:num w:numId="21">
    <w:abstractNumId w:val="31"/>
  </w:num>
  <w:num w:numId="22">
    <w:abstractNumId w:val="35"/>
  </w:num>
  <w:num w:numId="23">
    <w:abstractNumId w:val="6"/>
  </w:num>
  <w:num w:numId="24">
    <w:abstractNumId w:val="37"/>
  </w:num>
  <w:num w:numId="25">
    <w:abstractNumId w:val="32"/>
  </w:num>
  <w:num w:numId="26">
    <w:abstractNumId w:val="40"/>
  </w:num>
  <w:num w:numId="27">
    <w:abstractNumId w:val="46"/>
  </w:num>
  <w:num w:numId="28">
    <w:abstractNumId w:val="25"/>
  </w:num>
  <w:num w:numId="29">
    <w:abstractNumId w:val="41"/>
  </w:num>
  <w:num w:numId="30">
    <w:abstractNumId w:val="17"/>
  </w:num>
  <w:num w:numId="31">
    <w:abstractNumId w:val="27"/>
  </w:num>
  <w:num w:numId="32">
    <w:abstractNumId w:val="39"/>
  </w:num>
  <w:num w:numId="33">
    <w:abstractNumId w:val="42"/>
  </w:num>
  <w:num w:numId="34">
    <w:abstractNumId w:val="43"/>
  </w:num>
  <w:num w:numId="35">
    <w:abstractNumId w:val="1"/>
  </w:num>
  <w:num w:numId="36">
    <w:abstractNumId w:val="21"/>
  </w:num>
  <w:num w:numId="37">
    <w:abstractNumId w:val="9"/>
  </w:num>
  <w:num w:numId="38">
    <w:abstractNumId w:val="36"/>
  </w:num>
  <w:num w:numId="39">
    <w:abstractNumId w:val="44"/>
  </w:num>
  <w:num w:numId="40">
    <w:abstractNumId w:val="29"/>
  </w:num>
  <w:num w:numId="41">
    <w:abstractNumId w:val="34"/>
  </w:num>
  <w:num w:numId="42">
    <w:abstractNumId w:val="11"/>
  </w:num>
  <w:num w:numId="43">
    <w:abstractNumId w:val="28"/>
  </w:num>
  <w:num w:numId="44">
    <w:abstractNumId w:val="16"/>
  </w:num>
  <w:num w:numId="45">
    <w:abstractNumId w:val="5"/>
  </w:num>
  <w:num w:numId="46">
    <w:abstractNumId w:val="45"/>
  </w:num>
  <w:num w:numId="47">
    <w:abstractNumId w:val="26"/>
  </w:num>
  <w:num w:numId="48">
    <w:abstractNumId w:val="1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grammar="clean"/>
  <w:defaultTabStop w:val="720"/>
  <w:doNotHyphenateCaps/>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6915"/>
    <w:rsid w:val="00000565"/>
    <w:rsid w:val="00006AD7"/>
    <w:rsid w:val="00012D59"/>
    <w:rsid w:val="0002369D"/>
    <w:rsid w:val="000239F4"/>
    <w:rsid w:val="0002459C"/>
    <w:rsid w:val="00026B66"/>
    <w:rsid w:val="00032B49"/>
    <w:rsid w:val="00036CA7"/>
    <w:rsid w:val="00036EDC"/>
    <w:rsid w:val="00045CB0"/>
    <w:rsid w:val="00046239"/>
    <w:rsid w:val="000465EC"/>
    <w:rsid w:val="00055C23"/>
    <w:rsid w:val="0006629B"/>
    <w:rsid w:val="000664F3"/>
    <w:rsid w:val="000715CA"/>
    <w:rsid w:val="00075AD1"/>
    <w:rsid w:val="0007681B"/>
    <w:rsid w:val="00077A1E"/>
    <w:rsid w:val="000802FD"/>
    <w:rsid w:val="00080C13"/>
    <w:rsid w:val="00081D7A"/>
    <w:rsid w:val="0008430E"/>
    <w:rsid w:val="00086783"/>
    <w:rsid w:val="00093423"/>
    <w:rsid w:val="0009413A"/>
    <w:rsid w:val="00095EDB"/>
    <w:rsid w:val="00097D93"/>
    <w:rsid w:val="000A13C8"/>
    <w:rsid w:val="000A28AA"/>
    <w:rsid w:val="000A3DB6"/>
    <w:rsid w:val="000A4FBE"/>
    <w:rsid w:val="000B11AB"/>
    <w:rsid w:val="000B22EE"/>
    <w:rsid w:val="000B5E86"/>
    <w:rsid w:val="000C4853"/>
    <w:rsid w:val="000C5543"/>
    <w:rsid w:val="000D0499"/>
    <w:rsid w:val="000D04B2"/>
    <w:rsid w:val="000E37E7"/>
    <w:rsid w:val="000E51D8"/>
    <w:rsid w:val="000F5AF4"/>
    <w:rsid w:val="001001AA"/>
    <w:rsid w:val="00113C69"/>
    <w:rsid w:val="00117340"/>
    <w:rsid w:val="00117BE0"/>
    <w:rsid w:val="00124507"/>
    <w:rsid w:val="001305D8"/>
    <w:rsid w:val="00140DDE"/>
    <w:rsid w:val="00147FE8"/>
    <w:rsid w:val="001531A5"/>
    <w:rsid w:val="001637A1"/>
    <w:rsid w:val="00166273"/>
    <w:rsid w:val="00167A3A"/>
    <w:rsid w:val="00174184"/>
    <w:rsid w:val="00177800"/>
    <w:rsid w:val="00184F9A"/>
    <w:rsid w:val="00187211"/>
    <w:rsid w:val="001901B4"/>
    <w:rsid w:val="00195412"/>
    <w:rsid w:val="001A281F"/>
    <w:rsid w:val="001A39A2"/>
    <w:rsid w:val="001B287B"/>
    <w:rsid w:val="001B5097"/>
    <w:rsid w:val="001B753F"/>
    <w:rsid w:val="001C0C24"/>
    <w:rsid w:val="001C3D0A"/>
    <w:rsid w:val="001D170C"/>
    <w:rsid w:val="001D242B"/>
    <w:rsid w:val="001E7B6B"/>
    <w:rsid w:val="001F2123"/>
    <w:rsid w:val="002021F3"/>
    <w:rsid w:val="00204E20"/>
    <w:rsid w:val="0021001D"/>
    <w:rsid w:val="00212ADF"/>
    <w:rsid w:val="00217646"/>
    <w:rsid w:val="0022471B"/>
    <w:rsid w:val="00245011"/>
    <w:rsid w:val="00246738"/>
    <w:rsid w:val="00246AB2"/>
    <w:rsid w:val="00251DB8"/>
    <w:rsid w:val="00251E3A"/>
    <w:rsid w:val="002537F2"/>
    <w:rsid w:val="00257E77"/>
    <w:rsid w:val="00261F08"/>
    <w:rsid w:val="002701DC"/>
    <w:rsid w:val="00280C80"/>
    <w:rsid w:val="00280DD8"/>
    <w:rsid w:val="00280FAF"/>
    <w:rsid w:val="00285C04"/>
    <w:rsid w:val="00286ADC"/>
    <w:rsid w:val="00287933"/>
    <w:rsid w:val="002959A3"/>
    <w:rsid w:val="00295CD3"/>
    <w:rsid w:val="00297E78"/>
    <w:rsid w:val="002A6C6B"/>
    <w:rsid w:val="002A6E98"/>
    <w:rsid w:val="002C3C8E"/>
    <w:rsid w:val="002C3EAC"/>
    <w:rsid w:val="002C4919"/>
    <w:rsid w:val="002D0D3E"/>
    <w:rsid w:val="002D578A"/>
    <w:rsid w:val="002E5EC0"/>
    <w:rsid w:val="002F5C13"/>
    <w:rsid w:val="002F5F11"/>
    <w:rsid w:val="002F7361"/>
    <w:rsid w:val="00301477"/>
    <w:rsid w:val="00304767"/>
    <w:rsid w:val="003136F3"/>
    <w:rsid w:val="00315269"/>
    <w:rsid w:val="00324720"/>
    <w:rsid w:val="00331812"/>
    <w:rsid w:val="003352FB"/>
    <w:rsid w:val="00335DFB"/>
    <w:rsid w:val="003377D3"/>
    <w:rsid w:val="00345D65"/>
    <w:rsid w:val="00346DA8"/>
    <w:rsid w:val="00347753"/>
    <w:rsid w:val="003502E8"/>
    <w:rsid w:val="00355D0E"/>
    <w:rsid w:val="00356001"/>
    <w:rsid w:val="00360A87"/>
    <w:rsid w:val="00364659"/>
    <w:rsid w:val="0036515D"/>
    <w:rsid w:val="0036516E"/>
    <w:rsid w:val="003652F6"/>
    <w:rsid w:val="003806A3"/>
    <w:rsid w:val="00387DBD"/>
    <w:rsid w:val="003908CA"/>
    <w:rsid w:val="00395EFA"/>
    <w:rsid w:val="003A13A9"/>
    <w:rsid w:val="003B1818"/>
    <w:rsid w:val="003B3AED"/>
    <w:rsid w:val="003B5F28"/>
    <w:rsid w:val="003C00C3"/>
    <w:rsid w:val="003C5244"/>
    <w:rsid w:val="003D12F6"/>
    <w:rsid w:val="003D2562"/>
    <w:rsid w:val="003D27F1"/>
    <w:rsid w:val="003D4194"/>
    <w:rsid w:val="003D70E6"/>
    <w:rsid w:val="003E1363"/>
    <w:rsid w:val="003F0B44"/>
    <w:rsid w:val="003F1135"/>
    <w:rsid w:val="00400456"/>
    <w:rsid w:val="0040218A"/>
    <w:rsid w:val="00404516"/>
    <w:rsid w:val="00404D56"/>
    <w:rsid w:val="00405F76"/>
    <w:rsid w:val="00407597"/>
    <w:rsid w:val="0041295A"/>
    <w:rsid w:val="00413B18"/>
    <w:rsid w:val="00420863"/>
    <w:rsid w:val="00420F81"/>
    <w:rsid w:val="0042544A"/>
    <w:rsid w:val="00435391"/>
    <w:rsid w:val="0043649A"/>
    <w:rsid w:val="00437D81"/>
    <w:rsid w:val="00442092"/>
    <w:rsid w:val="004461B0"/>
    <w:rsid w:val="004472FA"/>
    <w:rsid w:val="004510AA"/>
    <w:rsid w:val="00452FA9"/>
    <w:rsid w:val="00457889"/>
    <w:rsid w:val="004614BB"/>
    <w:rsid w:val="00462F34"/>
    <w:rsid w:val="00464061"/>
    <w:rsid w:val="0047229C"/>
    <w:rsid w:val="00475F14"/>
    <w:rsid w:val="00476205"/>
    <w:rsid w:val="00480938"/>
    <w:rsid w:val="00480DC2"/>
    <w:rsid w:val="00483D46"/>
    <w:rsid w:val="004857AC"/>
    <w:rsid w:val="00492EB0"/>
    <w:rsid w:val="00495134"/>
    <w:rsid w:val="00495C31"/>
    <w:rsid w:val="004978B6"/>
    <w:rsid w:val="004A2ECC"/>
    <w:rsid w:val="004A3B74"/>
    <w:rsid w:val="004A43A6"/>
    <w:rsid w:val="004A4B8F"/>
    <w:rsid w:val="004B7BB9"/>
    <w:rsid w:val="004C161E"/>
    <w:rsid w:val="004C7D18"/>
    <w:rsid w:val="004D4636"/>
    <w:rsid w:val="004D75F4"/>
    <w:rsid w:val="004F1691"/>
    <w:rsid w:val="004F7D90"/>
    <w:rsid w:val="005010D3"/>
    <w:rsid w:val="005104CF"/>
    <w:rsid w:val="00510EC9"/>
    <w:rsid w:val="00511398"/>
    <w:rsid w:val="00511BE6"/>
    <w:rsid w:val="005141C8"/>
    <w:rsid w:val="00515EE9"/>
    <w:rsid w:val="00517B4D"/>
    <w:rsid w:val="00517D49"/>
    <w:rsid w:val="005308CD"/>
    <w:rsid w:val="005309BD"/>
    <w:rsid w:val="00530EF0"/>
    <w:rsid w:val="00531F0C"/>
    <w:rsid w:val="0053236E"/>
    <w:rsid w:val="005330BB"/>
    <w:rsid w:val="00540020"/>
    <w:rsid w:val="005420CD"/>
    <w:rsid w:val="00543235"/>
    <w:rsid w:val="00544252"/>
    <w:rsid w:val="00552F42"/>
    <w:rsid w:val="00562D75"/>
    <w:rsid w:val="00564738"/>
    <w:rsid w:val="00564E11"/>
    <w:rsid w:val="00571D63"/>
    <w:rsid w:val="00571F2F"/>
    <w:rsid w:val="00572021"/>
    <w:rsid w:val="00574DED"/>
    <w:rsid w:val="005752FA"/>
    <w:rsid w:val="00575ABE"/>
    <w:rsid w:val="00581859"/>
    <w:rsid w:val="0058446C"/>
    <w:rsid w:val="005850B3"/>
    <w:rsid w:val="005A4615"/>
    <w:rsid w:val="005B67D8"/>
    <w:rsid w:val="005C6085"/>
    <w:rsid w:val="005E24F7"/>
    <w:rsid w:val="005E4753"/>
    <w:rsid w:val="005E6046"/>
    <w:rsid w:val="005E65C4"/>
    <w:rsid w:val="005F1809"/>
    <w:rsid w:val="005F1DE5"/>
    <w:rsid w:val="005F4479"/>
    <w:rsid w:val="005F5E72"/>
    <w:rsid w:val="005F6A34"/>
    <w:rsid w:val="00601000"/>
    <w:rsid w:val="006025A6"/>
    <w:rsid w:val="00614204"/>
    <w:rsid w:val="00617FB6"/>
    <w:rsid w:val="00621CF1"/>
    <w:rsid w:val="00636698"/>
    <w:rsid w:val="00641A73"/>
    <w:rsid w:val="006518E9"/>
    <w:rsid w:val="006555D0"/>
    <w:rsid w:val="00662368"/>
    <w:rsid w:val="006751AD"/>
    <w:rsid w:val="006844F7"/>
    <w:rsid w:val="00690E0F"/>
    <w:rsid w:val="0069496E"/>
    <w:rsid w:val="006A4184"/>
    <w:rsid w:val="006A6365"/>
    <w:rsid w:val="006A69B5"/>
    <w:rsid w:val="006B084C"/>
    <w:rsid w:val="006B41AD"/>
    <w:rsid w:val="006C5BE0"/>
    <w:rsid w:val="006C6F18"/>
    <w:rsid w:val="006D5B22"/>
    <w:rsid w:val="006E1E31"/>
    <w:rsid w:val="006E4173"/>
    <w:rsid w:val="006E5239"/>
    <w:rsid w:val="006E76D1"/>
    <w:rsid w:val="006E7E67"/>
    <w:rsid w:val="006F4A00"/>
    <w:rsid w:val="006F5298"/>
    <w:rsid w:val="006F6B23"/>
    <w:rsid w:val="00702923"/>
    <w:rsid w:val="00704AAF"/>
    <w:rsid w:val="00704E25"/>
    <w:rsid w:val="007070A4"/>
    <w:rsid w:val="00707FDD"/>
    <w:rsid w:val="00715147"/>
    <w:rsid w:val="00717401"/>
    <w:rsid w:val="00723905"/>
    <w:rsid w:val="0072493C"/>
    <w:rsid w:val="00726289"/>
    <w:rsid w:val="00726429"/>
    <w:rsid w:val="0073200D"/>
    <w:rsid w:val="00740B2C"/>
    <w:rsid w:val="00742CBF"/>
    <w:rsid w:val="00756A54"/>
    <w:rsid w:val="007612AA"/>
    <w:rsid w:val="0076321E"/>
    <w:rsid w:val="007730CA"/>
    <w:rsid w:val="007772DD"/>
    <w:rsid w:val="007777CB"/>
    <w:rsid w:val="007808B7"/>
    <w:rsid w:val="0078698C"/>
    <w:rsid w:val="00790310"/>
    <w:rsid w:val="007A0E73"/>
    <w:rsid w:val="007A2009"/>
    <w:rsid w:val="007B210F"/>
    <w:rsid w:val="007B6000"/>
    <w:rsid w:val="007C1692"/>
    <w:rsid w:val="007C4F38"/>
    <w:rsid w:val="007C5192"/>
    <w:rsid w:val="007C587F"/>
    <w:rsid w:val="007D0603"/>
    <w:rsid w:val="007D6AC9"/>
    <w:rsid w:val="007F493A"/>
    <w:rsid w:val="007F7C90"/>
    <w:rsid w:val="00802C15"/>
    <w:rsid w:val="0080508A"/>
    <w:rsid w:val="008050E9"/>
    <w:rsid w:val="00806064"/>
    <w:rsid w:val="0081351C"/>
    <w:rsid w:val="0081414F"/>
    <w:rsid w:val="008159AC"/>
    <w:rsid w:val="00817769"/>
    <w:rsid w:val="008215F8"/>
    <w:rsid w:val="00823C7B"/>
    <w:rsid w:val="00827F5B"/>
    <w:rsid w:val="00832794"/>
    <w:rsid w:val="008371ED"/>
    <w:rsid w:val="00841E40"/>
    <w:rsid w:val="00842FF2"/>
    <w:rsid w:val="00851CD0"/>
    <w:rsid w:val="00856708"/>
    <w:rsid w:val="00861607"/>
    <w:rsid w:val="0086488A"/>
    <w:rsid w:val="00872766"/>
    <w:rsid w:val="00874D1E"/>
    <w:rsid w:val="008778BA"/>
    <w:rsid w:val="008814E3"/>
    <w:rsid w:val="00893E0A"/>
    <w:rsid w:val="00894F47"/>
    <w:rsid w:val="008A1181"/>
    <w:rsid w:val="008A5645"/>
    <w:rsid w:val="008B097A"/>
    <w:rsid w:val="008B3E4A"/>
    <w:rsid w:val="008B3E60"/>
    <w:rsid w:val="008C0C81"/>
    <w:rsid w:val="008D0AC3"/>
    <w:rsid w:val="008D34A0"/>
    <w:rsid w:val="008D49A7"/>
    <w:rsid w:val="008E23A3"/>
    <w:rsid w:val="008E2950"/>
    <w:rsid w:val="008E591C"/>
    <w:rsid w:val="008E5997"/>
    <w:rsid w:val="008E5ECA"/>
    <w:rsid w:val="008E66F2"/>
    <w:rsid w:val="008F4F4D"/>
    <w:rsid w:val="008F4F74"/>
    <w:rsid w:val="00901BBA"/>
    <w:rsid w:val="0090455E"/>
    <w:rsid w:val="00915D44"/>
    <w:rsid w:val="00930289"/>
    <w:rsid w:val="0093517E"/>
    <w:rsid w:val="00941AA2"/>
    <w:rsid w:val="00941B60"/>
    <w:rsid w:val="00941EBF"/>
    <w:rsid w:val="00942679"/>
    <w:rsid w:val="0094362C"/>
    <w:rsid w:val="00945842"/>
    <w:rsid w:val="00951255"/>
    <w:rsid w:val="00951B85"/>
    <w:rsid w:val="00951D2B"/>
    <w:rsid w:val="00951F97"/>
    <w:rsid w:val="00955E7F"/>
    <w:rsid w:val="00955F53"/>
    <w:rsid w:val="00974909"/>
    <w:rsid w:val="0098157F"/>
    <w:rsid w:val="00983E33"/>
    <w:rsid w:val="009847D4"/>
    <w:rsid w:val="00987E4A"/>
    <w:rsid w:val="009973AD"/>
    <w:rsid w:val="009A1C82"/>
    <w:rsid w:val="009A465E"/>
    <w:rsid w:val="009B51F0"/>
    <w:rsid w:val="009B6D03"/>
    <w:rsid w:val="009C4EBD"/>
    <w:rsid w:val="009C5C95"/>
    <w:rsid w:val="009C6820"/>
    <w:rsid w:val="009D217F"/>
    <w:rsid w:val="009D439E"/>
    <w:rsid w:val="009D55F0"/>
    <w:rsid w:val="009E15FE"/>
    <w:rsid w:val="009E38CC"/>
    <w:rsid w:val="009E54A9"/>
    <w:rsid w:val="009F2F50"/>
    <w:rsid w:val="009F7258"/>
    <w:rsid w:val="00A0007E"/>
    <w:rsid w:val="00A00F13"/>
    <w:rsid w:val="00A01764"/>
    <w:rsid w:val="00A02D74"/>
    <w:rsid w:val="00A163F2"/>
    <w:rsid w:val="00A17719"/>
    <w:rsid w:val="00A24FED"/>
    <w:rsid w:val="00A31A44"/>
    <w:rsid w:val="00A3412E"/>
    <w:rsid w:val="00A37D4C"/>
    <w:rsid w:val="00A403B0"/>
    <w:rsid w:val="00A41242"/>
    <w:rsid w:val="00A72CA9"/>
    <w:rsid w:val="00A76547"/>
    <w:rsid w:val="00A77690"/>
    <w:rsid w:val="00A8096F"/>
    <w:rsid w:val="00A8651D"/>
    <w:rsid w:val="00A93099"/>
    <w:rsid w:val="00A93A5C"/>
    <w:rsid w:val="00A943C6"/>
    <w:rsid w:val="00A948FD"/>
    <w:rsid w:val="00AA01BF"/>
    <w:rsid w:val="00AA0DD2"/>
    <w:rsid w:val="00AA5329"/>
    <w:rsid w:val="00AA5753"/>
    <w:rsid w:val="00AA5847"/>
    <w:rsid w:val="00AA5D64"/>
    <w:rsid w:val="00AA6A7B"/>
    <w:rsid w:val="00AA7A4E"/>
    <w:rsid w:val="00AC2961"/>
    <w:rsid w:val="00AD6467"/>
    <w:rsid w:val="00AD67D3"/>
    <w:rsid w:val="00AE23A6"/>
    <w:rsid w:val="00AE241A"/>
    <w:rsid w:val="00AF62A9"/>
    <w:rsid w:val="00AF765F"/>
    <w:rsid w:val="00B03463"/>
    <w:rsid w:val="00B061B0"/>
    <w:rsid w:val="00B12A34"/>
    <w:rsid w:val="00B15C04"/>
    <w:rsid w:val="00B21584"/>
    <w:rsid w:val="00B22872"/>
    <w:rsid w:val="00B22C0A"/>
    <w:rsid w:val="00B27275"/>
    <w:rsid w:val="00B308D6"/>
    <w:rsid w:val="00B3267A"/>
    <w:rsid w:val="00B3726E"/>
    <w:rsid w:val="00B4112B"/>
    <w:rsid w:val="00B44C23"/>
    <w:rsid w:val="00B47DF1"/>
    <w:rsid w:val="00B53D90"/>
    <w:rsid w:val="00B5644C"/>
    <w:rsid w:val="00B61438"/>
    <w:rsid w:val="00B62A3E"/>
    <w:rsid w:val="00B673FF"/>
    <w:rsid w:val="00B8203E"/>
    <w:rsid w:val="00B84B68"/>
    <w:rsid w:val="00B903BE"/>
    <w:rsid w:val="00B95F61"/>
    <w:rsid w:val="00BA0758"/>
    <w:rsid w:val="00BA47C0"/>
    <w:rsid w:val="00BB278B"/>
    <w:rsid w:val="00BB44DF"/>
    <w:rsid w:val="00BB6E36"/>
    <w:rsid w:val="00BC0FBA"/>
    <w:rsid w:val="00BC2470"/>
    <w:rsid w:val="00BC6450"/>
    <w:rsid w:val="00BD071C"/>
    <w:rsid w:val="00BD48D4"/>
    <w:rsid w:val="00BD7844"/>
    <w:rsid w:val="00BE544D"/>
    <w:rsid w:val="00BE77FD"/>
    <w:rsid w:val="00BF0010"/>
    <w:rsid w:val="00BF2C28"/>
    <w:rsid w:val="00BF3588"/>
    <w:rsid w:val="00BF4C22"/>
    <w:rsid w:val="00BF6915"/>
    <w:rsid w:val="00C031E1"/>
    <w:rsid w:val="00C0374F"/>
    <w:rsid w:val="00C07231"/>
    <w:rsid w:val="00C24CF7"/>
    <w:rsid w:val="00C277FD"/>
    <w:rsid w:val="00C35456"/>
    <w:rsid w:val="00C401E2"/>
    <w:rsid w:val="00C40501"/>
    <w:rsid w:val="00C4197A"/>
    <w:rsid w:val="00C43306"/>
    <w:rsid w:val="00C43522"/>
    <w:rsid w:val="00C462E7"/>
    <w:rsid w:val="00C46801"/>
    <w:rsid w:val="00C46EAB"/>
    <w:rsid w:val="00C47142"/>
    <w:rsid w:val="00C5137D"/>
    <w:rsid w:val="00C56386"/>
    <w:rsid w:val="00C632FF"/>
    <w:rsid w:val="00C65632"/>
    <w:rsid w:val="00C66CBB"/>
    <w:rsid w:val="00C73A4D"/>
    <w:rsid w:val="00C73A74"/>
    <w:rsid w:val="00C748E5"/>
    <w:rsid w:val="00C74BFB"/>
    <w:rsid w:val="00C939AE"/>
    <w:rsid w:val="00C93E1C"/>
    <w:rsid w:val="00C97607"/>
    <w:rsid w:val="00C97F49"/>
    <w:rsid w:val="00CA2A97"/>
    <w:rsid w:val="00CA6F4A"/>
    <w:rsid w:val="00CB5ED8"/>
    <w:rsid w:val="00CB710E"/>
    <w:rsid w:val="00CC2822"/>
    <w:rsid w:val="00CC2E1D"/>
    <w:rsid w:val="00CC3466"/>
    <w:rsid w:val="00CC59A8"/>
    <w:rsid w:val="00CD1D87"/>
    <w:rsid w:val="00CE67BE"/>
    <w:rsid w:val="00CF1890"/>
    <w:rsid w:val="00CF5E5D"/>
    <w:rsid w:val="00D039E5"/>
    <w:rsid w:val="00D10E1D"/>
    <w:rsid w:val="00D12BF1"/>
    <w:rsid w:val="00D24492"/>
    <w:rsid w:val="00D24F78"/>
    <w:rsid w:val="00D27DC6"/>
    <w:rsid w:val="00D41550"/>
    <w:rsid w:val="00D423B3"/>
    <w:rsid w:val="00D473C2"/>
    <w:rsid w:val="00D50FB8"/>
    <w:rsid w:val="00D62372"/>
    <w:rsid w:val="00D649B5"/>
    <w:rsid w:val="00D65444"/>
    <w:rsid w:val="00D71C11"/>
    <w:rsid w:val="00D738DD"/>
    <w:rsid w:val="00D80D4A"/>
    <w:rsid w:val="00D83ACA"/>
    <w:rsid w:val="00D84450"/>
    <w:rsid w:val="00D851E0"/>
    <w:rsid w:val="00D86B9A"/>
    <w:rsid w:val="00D94FE5"/>
    <w:rsid w:val="00D9737A"/>
    <w:rsid w:val="00DA19E6"/>
    <w:rsid w:val="00DA3EA1"/>
    <w:rsid w:val="00DA553F"/>
    <w:rsid w:val="00DA579F"/>
    <w:rsid w:val="00DA5D18"/>
    <w:rsid w:val="00DB10BB"/>
    <w:rsid w:val="00DB5B9B"/>
    <w:rsid w:val="00DB6007"/>
    <w:rsid w:val="00DC1E51"/>
    <w:rsid w:val="00DC38E3"/>
    <w:rsid w:val="00DC62EB"/>
    <w:rsid w:val="00DD0530"/>
    <w:rsid w:val="00DD0B32"/>
    <w:rsid w:val="00DE1B38"/>
    <w:rsid w:val="00DE3A7D"/>
    <w:rsid w:val="00DE693F"/>
    <w:rsid w:val="00DF18DF"/>
    <w:rsid w:val="00DF4A86"/>
    <w:rsid w:val="00DF5111"/>
    <w:rsid w:val="00DF52A7"/>
    <w:rsid w:val="00DF5740"/>
    <w:rsid w:val="00DF6E8D"/>
    <w:rsid w:val="00E04487"/>
    <w:rsid w:val="00E051E6"/>
    <w:rsid w:val="00E12669"/>
    <w:rsid w:val="00E2078E"/>
    <w:rsid w:val="00E223BC"/>
    <w:rsid w:val="00E2376B"/>
    <w:rsid w:val="00E30024"/>
    <w:rsid w:val="00E33D67"/>
    <w:rsid w:val="00E352A5"/>
    <w:rsid w:val="00E42D9A"/>
    <w:rsid w:val="00E4351A"/>
    <w:rsid w:val="00E44DF3"/>
    <w:rsid w:val="00E4550B"/>
    <w:rsid w:val="00E50119"/>
    <w:rsid w:val="00E52278"/>
    <w:rsid w:val="00E53285"/>
    <w:rsid w:val="00E53DC5"/>
    <w:rsid w:val="00E54E4F"/>
    <w:rsid w:val="00E57801"/>
    <w:rsid w:val="00E611F3"/>
    <w:rsid w:val="00E65A49"/>
    <w:rsid w:val="00E702E5"/>
    <w:rsid w:val="00E75DCC"/>
    <w:rsid w:val="00E7684C"/>
    <w:rsid w:val="00E83857"/>
    <w:rsid w:val="00E86779"/>
    <w:rsid w:val="00E86E52"/>
    <w:rsid w:val="00E91184"/>
    <w:rsid w:val="00E93A03"/>
    <w:rsid w:val="00E96296"/>
    <w:rsid w:val="00E9750F"/>
    <w:rsid w:val="00EA17F5"/>
    <w:rsid w:val="00EA2ED0"/>
    <w:rsid w:val="00EA7FD9"/>
    <w:rsid w:val="00EB166B"/>
    <w:rsid w:val="00EB76A7"/>
    <w:rsid w:val="00EC727F"/>
    <w:rsid w:val="00ED1720"/>
    <w:rsid w:val="00EE4253"/>
    <w:rsid w:val="00EE6569"/>
    <w:rsid w:val="00F00471"/>
    <w:rsid w:val="00F01171"/>
    <w:rsid w:val="00F04EC9"/>
    <w:rsid w:val="00F13C8E"/>
    <w:rsid w:val="00F26E92"/>
    <w:rsid w:val="00F4126F"/>
    <w:rsid w:val="00F451D1"/>
    <w:rsid w:val="00F467FA"/>
    <w:rsid w:val="00F50EE0"/>
    <w:rsid w:val="00F512A2"/>
    <w:rsid w:val="00F51899"/>
    <w:rsid w:val="00F52376"/>
    <w:rsid w:val="00F54CBC"/>
    <w:rsid w:val="00F61F0C"/>
    <w:rsid w:val="00F62305"/>
    <w:rsid w:val="00F628DA"/>
    <w:rsid w:val="00F63018"/>
    <w:rsid w:val="00F635CE"/>
    <w:rsid w:val="00F63D49"/>
    <w:rsid w:val="00F86DAA"/>
    <w:rsid w:val="00F96E60"/>
    <w:rsid w:val="00FA3817"/>
    <w:rsid w:val="00FB1022"/>
    <w:rsid w:val="00FB1284"/>
    <w:rsid w:val="00FB1F26"/>
    <w:rsid w:val="00FB5620"/>
    <w:rsid w:val="00FD0B45"/>
    <w:rsid w:val="00FD6ADC"/>
    <w:rsid w:val="00FD715B"/>
    <w:rsid w:val="00FD7760"/>
    <w:rsid w:val="00FD7F6A"/>
    <w:rsid w:val="00FE2647"/>
    <w:rsid w:val="00FE316E"/>
    <w:rsid w:val="00FE48A1"/>
    <w:rsid w:val="00FE5DCB"/>
    <w:rsid w:val="00FF1B36"/>
    <w:rsid w:val="00FF4A1C"/>
    <w:rsid w:val="00FF52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8226664"/>
  <w15:docId w15:val="{2946AD73-E832-4EF9-8B66-B6F6C8717D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1E31"/>
    <w:pPr>
      <w:spacing w:after="200"/>
    </w:pPr>
    <w:rPr>
      <w:rFonts w:eastAsia="Dotum" w:cs="Calibri"/>
      <w:lang w:val="en-AU"/>
    </w:rPr>
  </w:style>
  <w:style w:type="paragraph" w:styleId="Heading1">
    <w:name w:val="heading 1"/>
    <w:basedOn w:val="Normal"/>
    <w:next w:val="Normal"/>
    <w:link w:val="Heading1Char"/>
    <w:uiPriority w:val="99"/>
    <w:qFormat/>
    <w:rsid w:val="003D27F1"/>
    <w:pPr>
      <w:widowControl w:val="0"/>
      <w:spacing w:after="240" w:line="580" w:lineRule="exact"/>
      <w:ind w:right="6"/>
      <w:outlineLvl w:val="0"/>
    </w:pPr>
    <w:rPr>
      <w:rFonts w:eastAsia="HYGothic-Extra"/>
      <w:color w:val="1E1E1E"/>
      <w:spacing w:val="-20"/>
      <w:sz w:val="56"/>
      <w:szCs w:val="56"/>
    </w:rPr>
  </w:style>
  <w:style w:type="paragraph" w:styleId="Heading2">
    <w:name w:val="heading 2"/>
    <w:basedOn w:val="Normal"/>
    <w:next w:val="Normal"/>
    <w:link w:val="Heading2Char"/>
    <w:uiPriority w:val="99"/>
    <w:qFormat/>
    <w:rsid w:val="00B3726E"/>
    <w:pPr>
      <w:spacing w:before="360" w:after="120"/>
      <w:outlineLvl w:val="1"/>
    </w:pPr>
    <w:rPr>
      <w:rFonts w:ascii="Arial" w:hAnsi="Arial" w:cs="Arial"/>
      <w:sz w:val="36"/>
      <w:szCs w:val="36"/>
    </w:rPr>
  </w:style>
  <w:style w:type="paragraph" w:styleId="Heading3">
    <w:name w:val="heading 3"/>
    <w:basedOn w:val="Normal"/>
    <w:next w:val="Normal"/>
    <w:link w:val="Heading3Char"/>
    <w:uiPriority w:val="99"/>
    <w:qFormat/>
    <w:rsid w:val="003D27F1"/>
    <w:pPr>
      <w:spacing w:before="120" w:after="120"/>
      <w:outlineLvl w:val="2"/>
    </w:pPr>
    <w:rPr>
      <w:rFonts w:ascii="Arial" w:hAnsi="Arial" w:cs="Arial"/>
      <w:color w:val="C60C30"/>
      <w:sz w:val="28"/>
      <w:szCs w:val="28"/>
    </w:rPr>
  </w:style>
  <w:style w:type="paragraph" w:styleId="Heading4">
    <w:name w:val="heading 4"/>
    <w:basedOn w:val="Normal"/>
    <w:next w:val="Normal"/>
    <w:link w:val="Heading4Char"/>
    <w:uiPriority w:val="99"/>
    <w:qFormat/>
    <w:rsid w:val="00B3726E"/>
    <w:pPr>
      <w:spacing w:after="0"/>
      <w:outlineLvl w:val="3"/>
    </w:pPr>
    <w:rPr>
      <w:rFonts w:ascii="Arial" w:hAnsi="Arial" w:cs="Arial"/>
      <w:b/>
      <w:bCs/>
    </w:rPr>
  </w:style>
  <w:style w:type="paragraph" w:styleId="Heading5">
    <w:name w:val="heading 5"/>
    <w:basedOn w:val="Normal"/>
    <w:next w:val="Normal"/>
    <w:link w:val="Heading5Char"/>
    <w:uiPriority w:val="99"/>
    <w:qFormat/>
    <w:rsid w:val="00B3726E"/>
    <w:pPr>
      <w:keepNext/>
      <w:keepLines/>
      <w:spacing w:before="200" w:after="0"/>
      <w:outlineLvl w:val="4"/>
    </w:pPr>
    <w:rPr>
      <w:rFonts w:ascii="Cambria" w:eastAsia="Times New Roman" w:hAnsi="Cambria" w:cs="Cambria"/>
      <w:color w:val="243F60"/>
    </w:rPr>
  </w:style>
  <w:style w:type="paragraph" w:styleId="Heading6">
    <w:name w:val="heading 6"/>
    <w:basedOn w:val="Normal"/>
    <w:next w:val="Normal"/>
    <w:link w:val="Heading6Char"/>
    <w:uiPriority w:val="99"/>
    <w:qFormat/>
    <w:rsid w:val="00B3726E"/>
    <w:pPr>
      <w:keepNext/>
      <w:keepLines/>
      <w:numPr>
        <w:ilvl w:val="5"/>
        <w:numId w:val="1"/>
      </w:numPr>
      <w:spacing w:before="200" w:after="0"/>
      <w:outlineLvl w:val="5"/>
    </w:pPr>
    <w:rPr>
      <w:rFonts w:ascii="Cambria" w:eastAsia="Times New Roman" w:hAnsi="Cambria" w:cs="Cambria"/>
      <w:i/>
      <w:iCs/>
      <w:color w:val="243F60"/>
    </w:rPr>
  </w:style>
  <w:style w:type="paragraph" w:styleId="Heading7">
    <w:name w:val="heading 7"/>
    <w:basedOn w:val="Normal"/>
    <w:next w:val="Normal"/>
    <w:link w:val="Heading7Char"/>
    <w:uiPriority w:val="99"/>
    <w:qFormat/>
    <w:rsid w:val="00B3726E"/>
    <w:pPr>
      <w:keepNext/>
      <w:keepLines/>
      <w:numPr>
        <w:ilvl w:val="6"/>
        <w:numId w:val="1"/>
      </w:numPr>
      <w:spacing w:before="200" w:after="0"/>
      <w:outlineLvl w:val="6"/>
    </w:pPr>
    <w:rPr>
      <w:rFonts w:ascii="Cambria" w:eastAsia="Times New Roman" w:hAnsi="Cambria" w:cs="Cambria"/>
      <w:i/>
      <w:iCs/>
      <w:color w:val="404040"/>
    </w:rPr>
  </w:style>
  <w:style w:type="paragraph" w:styleId="Heading8">
    <w:name w:val="heading 8"/>
    <w:basedOn w:val="Normal"/>
    <w:next w:val="Normal"/>
    <w:link w:val="Heading8Char"/>
    <w:uiPriority w:val="99"/>
    <w:qFormat/>
    <w:rsid w:val="00B3726E"/>
    <w:pPr>
      <w:keepNext/>
      <w:keepLines/>
      <w:numPr>
        <w:ilvl w:val="7"/>
        <w:numId w:val="1"/>
      </w:numPr>
      <w:spacing w:before="200" w:after="0"/>
      <w:outlineLvl w:val="7"/>
    </w:pPr>
    <w:rPr>
      <w:rFonts w:ascii="Cambria" w:eastAsia="Times New Roman" w:hAnsi="Cambria" w:cs="Cambria"/>
      <w:color w:val="404040"/>
      <w:sz w:val="20"/>
      <w:szCs w:val="20"/>
    </w:rPr>
  </w:style>
  <w:style w:type="paragraph" w:styleId="Heading9">
    <w:name w:val="heading 9"/>
    <w:basedOn w:val="Normal"/>
    <w:next w:val="Normal"/>
    <w:link w:val="Heading9Char"/>
    <w:uiPriority w:val="99"/>
    <w:qFormat/>
    <w:rsid w:val="00B3726E"/>
    <w:pPr>
      <w:keepNext/>
      <w:keepLines/>
      <w:numPr>
        <w:ilvl w:val="8"/>
        <w:numId w:val="1"/>
      </w:numPr>
      <w:spacing w:before="200" w:after="0"/>
      <w:outlineLvl w:val="8"/>
    </w:pPr>
    <w:rPr>
      <w:rFonts w:ascii="Cambria" w:eastAsia="Times New Roman" w:hAnsi="Cambria" w:cs="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D27F1"/>
    <w:rPr>
      <w:rFonts w:ascii="Calibri" w:eastAsia="HYGothic-Extra" w:hAnsi="Calibri" w:cs="Calibri"/>
      <w:color w:val="1E1E1E"/>
      <w:spacing w:val="-20"/>
      <w:sz w:val="72"/>
      <w:szCs w:val="72"/>
      <w:lang w:val="en-AU" w:eastAsia="en-US"/>
    </w:rPr>
  </w:style>
  <w:style w:type="character" w:customStyle="1" w:styleId="Heading2Char">
    <w:name w:val="Heading 2 Char"/>
    <w:basedOn w:val="DefaultParagraphFont"/>
    <w:link w:val="Heading2"/>
    <w:uiPriority w:val="99"/>
    <w:locked/>
    <w:rsid w:val="00B3726E"/>
    <w:rPr>
      <w:rFonts w:ascii="Arial" w:eastAsia="Dotum" w:hAnsi="Arial" w:cs="Arial"/>
      <w:sz w:val="36"/>
      <w:szCs w:val="36"/>
      <w:lang w:val="en-AU" w:eastAsia="en-US"/>
    </w:rPr>
  </w:style>
  <w:style w:type="character" w:customStyle="1" w:styleId="Heading3Char">
    <w:name w:val="Heading 3 Char"/>
    <w:basedOn w:val="DefaultParagraphFont"/>
    <w:link w:val="Heading3"/>
    <w:uiPriority w:val="99"/>
    <w:locked/>
    <w:rsid w:val="003D27F1"/>
    <w:rPr>
      <w:rFonts w:ascii="Arial" w:eastAsia="Dotum" w:hAnsi="Arial" w:cs="Arial"/>
      <w:color w:val="C60C30"/>
      <w:sz w:val="28"/>
      <w:szCs w:val="28"/>
    </w:rPr>
  </w:style>
  <w:style w:type="character" w:customStyle="1" w:styleId="Heading4Char">
    <w:name w:val="Heading 4 Char"/>
    <w:basedOn w:val="DefaultParagraphFont"/>
    <w:link w:val="Heading4"/>
    <w:uiPriority w:val="99"/>
    <w:locked/>
    <w:rsid w:val="00B3726E"/>
    <w:rPr>
      <w:rFonts w:ascii="Arial" w:eastAsia="Dotum" w:hAnsi="Arial" w:cs="Arial"/>
      <w:b/>
      <w:bCs/>
    </w:rPr>
  </w:style>
  <w:style w:type="character" w:customStyle="1" w:styleId="Heading5Char">
    <w:name w:val="Heading 5 Char"/>
    <w:basedOn w:val="DefaultParagraphFont"/>
    <w:link w:val="Heading5"/>
    <w:uiPriority w:val="99"/>
    <w:locked/>
    <w:rsid w:val="00B3726E"/>
    <w:rPr>
      <w:rFonts w:ascii="Cambria" w:hAnsi="Cambria" w:cs="Cambria"/>
      <w:color w:val="243F60"/>
    </w:rPr>
  </w:style>
  <w:style w:type="character" w:customStyle="1" w:styleId="Heading6Char">
    <w:name w:val="Heading 6 Char"/>
    <w:basedOn w:val="DefaultParagraphFont"/>
    <w:link w:val="Heading6"/>
    <w:uiPriority w:val="99"/>
    <w:locked/>
    <w:rsid w:val="00B3726E"/>
    <w:rPr>
      <w:rFonts w:ascii="Cambria" w:eastAsia="Times New Roman" w:hAnsi="Cambria" w:cs="Cambria"/>
      <w:i/>
      <w:iCs/>
      <w:color w:val="243F60"/>
      <w:lang w:val="en-AU"/>
    </w:rPr>
  </w:style>
  <w:style w:type="character" w:customStyle="1" w:styleId="Heading7Char">
    <w:name w:val="Heading 7 Char"/>
    <w:basedOn w:val="DefaultParagraphFont"/>
    <w:link w:val="Heading7"/>
    <w:uiPriority w:val="99"/>
    <w:locked/>
    <w:rsid w:val="00B3726E"/>
    <w:rPr>
      <w:rFonts w:ascii="Cambria" w:eastAsia="Times New Roman" w:hAnsi="Cambria" w:cs="Cambria"/>
      <w:i/>
      <w:iCs/>
      <w:color w:val="404040"/>
      <w:lang w:val="en-AU"/>
    </w:rPr>
  </w:style>
  <w:style w:type="character" w:customStyle="1" w:styleId="Heading8Char">
    <w:name w:val="Heading 8 Char"/>
    <w:basedOn w:val="DefaultParagraphFont"/>
    <w:link w:val="Heading8"/>
    <w:uiPriority w:val="99"/>
    <w:locked/>
    <w:rsid w:val="00B3726E"/>
    <w:rPr>
      <w:rFonts w:ascii="Cambria" w:eastAsia="Times New Roman" w:hAnsi="Cambria" w:cs="Cambria"/>
      <w:color w:val="404040"/>
      <w:sz w:val="20"/>
      <w:szCs w:val="20"/>
      <w:lang w:val="en-AU"/>
    </w:rPr>
  </w:style>
  <w:style w:type="character" w:customStyle="1" w:styleId="Heading9Char">
    <w:name w:val="Heading 9 Char"/>
    <w:basedOn w:val="DefaultParagraphFont"/>
    <w:link w:val="Heading9"/>
    <w:uiPriority w:val="99"/>
    <w:locked/>
    <w:rsid w:val="00B3726E"/>
    <w:rPr>
      <w:rFonts w:ascii="Cambria" w:eastAsia="Times New Roman" w:hAnsi="Cambria" w:cs="Cambria"/>
      <w:i/>
      <w:iCs/>
      <w:color w:val="404040"/>
      <w:sz w:val="20"/>
      <w:szCs w:val="20"/>
      <w:lang w:val="en-AU"/>
    </w:rPr>
  </w:style>
  <w:style w:type="paragraph" w:styleId="ListParagraph">
    <w:name w:val="List Paragraph"/>
    <w:basedOn w:val="Normal"/>
    <w:link w:val="ListParagraphChar"/>
    <w:uiPriority w:val="99"/>
    <w:qFormat/>
    <w:rsid w:val="00B3726E"/>
    <w:pPr>
      <w:ind w:left="720"/>
    </w:pPr>
  </w:style>
  <w:style w:type="character" w:customStyle="1" w:styleId="ListParagraphChar">
    <w:name w:val="List Paragraph Char"/>
    <w:basedOn w:val="DefaultParagraphFont"/>
    <w:link w:val="ListParagraph"/>
    <w:uiPriority w:val="99"/>
    <w:locked/>
    <w:rsid w:val="00395EFA"/>
    <w:rPr>
      <w:rFonts w:ascii="Calibri" w:eastAsia="Dotum" w:hAnsi="Calibri" w:cs="Calibri"/>
    </w:rPr>
  </w:style>
  <w:style w:type="table" w:styleId="TableGrid">
    <w:name w:val="Table Grid"/>
    <w:basedOn w:val="TableNormal"/>
    <w:rsid w:val="00B3726E"/>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99"/>
    <w:qFormat/>
    <w:rsid w:val="00036EDC"/>
    <w:pPr>
      <w:spacing w:before="3000" w:after="300"/>
    </w:pPr>
    <w:rPr>
      <w:rFonts w:ascii="Arial" w:eastAsia="Times New Roman" w:hAnsi="Arial" w:cs="Arial"/>
      <w:caps/>
      <w:color w:val="1E1E1E"/>
      <w:spacing w:val="-22"/>
      <w:w w:val="105"/>
      <w:kern w:val="28"/>
      <w:sz w:val="80"/>
      <w:szCs w:val="80"/>
    </w:rPr>
  </w:style>
  <w:style w:type="character" w:customStyle="1" w:styleId="TitleChar">
    <w:name w:val="Title Char"/>
    <w:basedOn w:val="DefaultParagraphFont"/>
    <w:link w:val="Title"/>
    <w:uiPriority w:val="99"/>
    <w:locked/>
    <w:rsid w:val="00036EDC"/>
    <w:rPr>
      <w:rFonts w:ascii="Arial" w:hAnsi="Arial" w:cs="Arial"/>
      <w:caps/>
      <w:color w:val="1E1E1E"/>
      <w:spacing w:val="-22"/>
      <w:w w:val="105"/>
      <w:kern w:val="28"/>
      <w:sz w:val="80"/>
      <w:szCs w:val="80"/>
    </w:rPr>
  </w:style>
  <w:style w:type="paragraph" w:styleId="Subtitle">
    <w:name w:val="Subtitle"/>
    <w:basedOn w:val="Normal"/>
    <w:next w:val="Normal"/>
    <w:link w:val="SubtitleChar"/>
    <w:uiPriority w:val="99"/>
    <w:qFormat/>
    <w:rsid w:val="004D4636"/>
    <w:rPr>
      <w:rFonts w:ascii="Cambria" w:eastAsia="Times New Roman" w:hAnsi="Cambria" w:cs="Cambria"/>
      <w:i/>
      <w:iCs/>
      <w:color w:val="C60C30"/>
      <w:spacing w:val="15"/>
      <w:sz w:val="24"/>
      <w:szCs w:val="24"/>
    </w:rPr>
  </w:style>
  <w:style w:type="character" w:customStyle="1" w:styleId="SubtitleChar">
    <w:name w:val="Subtitle Char"/>
    <w:basedOn w:val="DefaultParagraphFont"/>
    <w:link w:val="Subtitle"/>
    <w:uiPriority w:val="99"/>
    <w:locked/>
    <w:rsid w:val="004D4636"/>
    <w:rPr>
      <w:rFonts w:ascii="Cambria" w:hAnsi="Cambria" w:cs="Cambria"/>
      <w:i/>
      <w:iCs/>
      <w:color w:val="C60C30"/>
      <w:spacing w:val="15"/>
      <w:sz w:val="24"/>
      <w:szCs w:val="24"/>
    </w:rPr>
  </w:style>
  <w:style w:type="paragraph" w:styleId="Header">
    <w:name w:val="header"/>
    <w:basedOn w:val="Normal"/>
    <w:link w:val="HeaderChar"/>
    <w:uiPriority w:val="99"/>
    <w:rsid w:val="00856708"/>
    <w:pPr>
      <w:tabs>
        <w:tab w:val="center" w:pos="4513"/>
        <w:tab w:val="right" w:pos="9026"/>
      </w:tabs>
      <w:spacing w:after="0"/>
    </w:pPr>
  </w:style>
  <w:style w:type="character" w:customStyle="1" w:styleId="HeaderChar">
    <w:name w:val="Header Char"/>
    <w:basedOn w:val="DefaultParagraphFont"/>
    <w:link w:val="Header"/>
    <w:uiPriority w:val="99"/>
    <w:locked/>
    <w:rsid w:val="00856708"/>
    <w:rPr>
      <w:rFonts w:ascii="Calibri" w:eastAsia="Dotum" w:hAnsi="Calibri" w:cs="Calibri"/>
    </w:rPr>
  </w:style>
  <w:style w:type="paragraph" w:styleId="Footer">
    <w:name w:val="footer"/>
    <w:basedOn w:val="Normal"/>
    <w:link w:val="FooterChar"/>
    <w:uiPriority w:val="99"/>
    <w:rsid w:val="00856708"/>
    <w:pPr>
      <w:tabs>
        <w:tab w:val="center" w:pos="4513"/>
        <w:tab w:val="right" w:pos="9026"/>
      </w:tabs>
      <w:spacing w:after="0"/>
    </w:pPr>
  </w:style>
  <w:style w:type="character" w:customStyle="1" w:styleId="FooterChar">
    <w:name w:val="Footer Char"/>
    <w:basedOn w:val="DefaultParagraphFont"/>
    <w:link w:val="Footer"/>
    <w:uiPriority w:val="99"/>
    <w:locked/>
    <w:rsid w:val="00856708"/>
    <w:rPr>
      <w:rFonts w:ascii="Calibri" w:eastAsia="Dotum" w:hAnsi="Calibri" w:cs="Calibri"/>
    </w:rPr>
  </w:style>
  <w:style w:type="paragraph" w:styleId="NoSpacing">
    <w:name w:val="No Spacing"/>
    <w:link w:val="NoSpacingChar"/>
    <w:uiPriority w:val="1"/>
    <w:qFormat/>
    <w:rsid w:val="00955F53"/>
    <w:rPr>
      <w:rFonts w:eastAsia="Dotum" w:cs="Calibri"/>
      <w:lang w:val="en-AU"/>
    </w:rPr>
  </w:style>
  <w:style w:type="paragraph" w:styleId="BalloonText">
    <w:name w:val="Balloon Text"/>
    <w:basedOn w:val="Normal"/>
    <w:link w:val="BalloonTextChar"/>
    <w:uiPriority w:val="99"/>
    <w:semiHidden/>
    <w:rsid w:val="00704E2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04E25"/>
    <w:rPr>
      <w:rFonts w:ascii="Tahoma" w:eastAsia="Dotum" w:hAnsi="Tahoma" w:cs="Tahoma"/>
      <w:sz w:val="16"/>
      <w:szCs w:val="16"/>
    </w:rPr>
  </w:style>
  <w:style w:type="paragraph" w:styleId="EndnoteText">
    <w:name w:val="endnote text"/>
    <w:basedOn w:val="Normal"/>
    <w:link w:val="EndnoteTextChar"/>
    <w:uiPriority w:val="99"/>
    <w:semiHidden/>
    <w:rsid w:val="00A41242"/>
    <w:pPr>
      <w:spacing w:after="0"/>
    </w:pPr>
    <w:rPr>
      <w:sz w:val="20"/>
      <w:szCs w:val="20"/>
    </w:rPr>
  </w:style>
  <w:style w:type="character" w:customStyle="1" w:styleId="EndnoteTextChar">
    <w:name w:val="Endnote Text Char"/>
    <w:basedOn w:val="DefaultParagraphFont"/>
    <w:link w:val="EndnoteText"/>
    <w:uiPriority w:val="99"/>
    <w:semiHidden/>
    <w:locked/>
    <w:rsid w:val="00A41242"/>
    <w:rPr>
      <w:rFonts w:ascii="Calibri" w:eastAsia="Dotum" w:hAnsi="Calibri" w:cs="Calibri"/>
      <w:sz w:val="20"/>
      <w:szCs w:val="20"/>
    </w:rPr>
  </w:style>
  <w:style w:type="character" w:styleId="EndnoteReference">
    <w:name w:val="endnote reference"/>
    <w:basedOn w:val="DefaultParagraphFont"/>
    <w:uiPriority w:val="99"/>
    <w:semiHidden/>
    <w:rsid w:val="00A41242"/>
    <w:rPr>
      <w:vertAlign w:val="superscript"/>
    </w:rPr>
  </w:style>
  <w:style w:type="paragraph" w:customStyle="1" w:styleId="Default">
    <w:name w:val="Default"/>
    <w:uiPriority w:val="99"/>
    <w:rsid w:val="0078698C"/>
    <w:pPr>
      <w:widowControl w:val="0"/>
      <w:autoSpaceDE w:val="0"/>
      <w:autoSpaceDN w:val="0"/>
      <w:adjustRightInd w:val="0"/>
    </w:pPr>
    <w:rPr>
      <w:rFonts w:ascii="Arial" w:eastAsia="Times New Roman" w:hAnsi="Arial" w:cs="Arial"/>
      <w:color w:val="000000"/>
      <w:sz w:val="24"/>
      <w:szCs w:val="24"/>
    </w:rPr>
  </w:style>
  <w:style w:type="character" w:styleId="Hyperlink">
    <w:name w:val="Hyperlink"/>
    <w:basedOn w:val="DefaultParagraphFont"/>
    <w:uiPriority w:val="99"/>
    <w:rsid w:val="00B061B0"/>
    <w:rPr>
      <w:color w:val="0000FF"/>
      <w:u w:val="single"/>
    </w:rPr>
  </w:style>
  <w:style w:type="character" w:styleId="FollowedHyperlink">
    <w:name w:val="FollowedHyperlink"/>
    <w:basedOn w:val="DefaultParagraphFont"/>
    <w:uiPriority w:val="99"/>
    <w:semiHidden/>
    <w:rsid w:val="00B061B0"/>
    <w:rPr>
      <w:color w:val="800080"/>
      <w:u w:val="single"/>
    </w:rPr>
  </w:style>
  <w:style w:type="paragraph" w:styleId="TOCHeading">
    <w:name w:val="TOC Heading"/>
    <w:basedOn w:val="Heading1"/>
    <w:next w:val="Normal"/>
    <w:uiPriority w:val="99"/>
    <w:qFormat/>
    <w:rsid w:val="00617FB6"/>
    <w:pPr>
      <w:keepNext/>
      <w:keepLines/>
      <w:widowControl/>
      <w:spacing w:before="480" w:after="0" w:line="276" w:lineRule="auto"/>
      <w:ind w:right="0"/>
      <w:outlineLvl w:val="9"/>
    </w:pPr>
    <w:rPr>
      <w:rFonts w:ascii="Cambria" w:eastAsia="Times New Roman" w:hAnsi="Cambria" w:cs="Cambria"/>
      <w:b/>
      <w:bCs/>
      <w:color w:val="365F91"/>
      <w:spacing w:val="0"/>
      <w:sz w:val="28"/>
      <w:szCs w:val="28"/>
      <w:lang w:val="en-US" w:eastAsia="ja-JP"/>
    </w:rPr>
  </w:style>
  <w:style w:type="paragraph" w:styleId="TOC1">
    <w:name w:val="toc 1"/>
    <w:basedOn w:val="Normal"/>
    <w:next w:val="Normal"/>
    <w:autoRedefine/>
    <w:uiPriority w:val="39"/>
    <w:rsid w:val="00617FB6"/>
    <w:pPr>
      <w:spacing w:after="100"/>
    </w:pPr>
  </w:style>
  <w:style w:type="paragraph" w:styleId="TOC2">
    <w:name w:val="toc 2"/>
    <w:basedOn w:val="Normal"/>
    <w:next w:val="Normal"/>
    <w:autoRedefine/>
    <w:uiPriority w:val="39"/>
    <w:rsid w:val="0042544A"/>
    <w:pPr>
      <w:tabs>
        <w:tab w:val="left" w:pos="660"/>
        <w:tab w:val="right" w:leader="dot" w:pos="9323"/>
      </w:tabs>
      <w:spacing w:after="100"/>
    </w:pPr>
  </w:style>
  <w:style w:type="paragraph" w:styleId="TOC3">
    <w:name w:val="toc 3"/>
    <w:basedOn w:val="Normal"/>
    <w:next w:val="Normal"/>
    <w:autoRedefine/>
    <w:uiPriority w:val="39"/>
    <w:rsid w:val="00617FB6"/>
    <w:pPr>
      <w:spacing w:after="100"/>
      <w:ind w:left="440"/>
    </w:pPr>
  </w:style>
  <w:style w:type="character" w:styleId="CommentReference">
    <w:name w:val="annotation reference"/>
    <w:basedOn w:val="DefaultParagraphFont"/>
    <w:uiPriority w:val="99"/>
    <w:semiHidden/>
    <w:rsid w:val="00480DC2"/>
    <w:rPr>
      <w:sz w:val="16"/>
      <w:szCs w:val="16"/>
    </w:rPr>
  </w:style>
  <w:style w:type="paragraph" w:styleId="CommentText">
    <w:name w:val="annotation text"/>
    <w:basedOn w:val="Normal"/>
    <w:link w:val="CommentTextChar"/>
    <w:uiPriority w:val="99"/>
    <w:semiHidden/>
    <w:rsid w:val="00480DC2"/>
    <w:rPr>
      <w:sz w:val="20"/>
      <w:szCs w:val="20"/>
    </w:rPr>
  </w:style>
  <w:style w:type="character" w:customStyle="1" w:styleId="CommentTextChar">
    <w:name w:val="Comment Text Char"/>
    <w:basedOn w:val="DefaultParagraphFont"/>
    <w:link w:val="CommentText"/>
    <w:uiPriority w:val="99"/>
    <w:semiHidden/>
    <w:locked/>
    <w:rsid w:val="00480DC2"/>
    <w:rPr>
      <w:rFonts w:ascii="Calibri" w:eastAsia="Dotum" w:hAnsi="Calibri" w:cs="Calibri"/>
      <w:sz w:val="20"/>
      <w:szCs w:val="20"/>
    </w:rPr>
  </w:style>
  <w:style w:type="paragraph" w:styleId="CommentSubject">
    <w:name w:val="annotation subject"/>
    <w:basedOn w:val="CommentText"/>
    <w:next w:val="CommentText"/>
    <w:link w:val="CommentSubjectChar"/>
    <w:uiPriority w:val="99"/>
    <w:semiHidden/>
    <w:rsid w:val="00480DC2"/>
    <w:rPr>
      <w:b/>
      <w:bCs/>
    </w:rPr>
  </w:style>
  <w:style w:type="character" w:customStyle="1" w:styleId="CommentSubjectChar">
    <w:name w:val="Comment Subject Char"/>
    <w:basedOn w:val="CommentTextChar"/>
    <w:link w:val="CommentSubject"/>
    <w:uiPriority w:val="99"/>
    <w:semiHidden/>
    <w:locked/>
    <w:rsid w:val="00480DC2"/>
    <w:rPr>
      <w:rFonts w:ascii="Calibri" w:eastAsia="Dotum" w:hAnsi="Calibri" w:cs="Calibri"/>
      <w:b/>
      <w:bCs/>
      <w:sz w:val="20"/>
      <w:szCs w:val="20"/>
    </w:rPr>
  </w:style>
  <w:style w:type="paragraph" w:styleId="TOC4">
    <w:name w:val="toc 4"/>
    <w:basedOn w:val="Normal"/>
    <w:next w:val="Normal"/>
    <w:autoRedefine/>
    <w:uiPriority w:val="39"/>
    <w:unhideWhenUsed/>
    <w:locked/>
    <w:rsid w:val="0042544A"/>
    <w:pPr>
      <w:spacing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locked/>
    <w:rsid w:val="0042544A"/>
    <w:pPr>
      <w:spacing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locked/>
    <w:rsid w:val="0042544A"/>
    <w:pPr>
      <w:spacing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locked/>
    <w:rsid w:val="0042544A"/>
    <w:pPr>
      <w:spacing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locked/>
    <w:rsid w:val="0042544A"/>
    <w:pPr>
      <w:spacing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locked/>
    <w:rsid w:val="0042544A"/>
    <w:pPr>
      <w:spacing w:after="100" w:line="276" w:lineRule="auto"/>
      <w:ind w:left="1760"/>
    </w:pPr>
    <w:rPr>
      <w:rFonts w:asciiTheme="minorHAnsi" w:eastAsiaTheme="minorEastAsia" w:hAnsiTheme="minorHAnsi" w:cstheme="minorBidi"/>
      <w:lang w:eastAsia="en-AU"/>
    </w:rPr>
  </w:style>
  <w:style w:type="character" w:styleId="Strong">
    <w:name w:val="Strong"/>
    <w:basedOn w:val="DefaultParagraphFont"/>
    <w:qFormat/>
    <w:locked/>
    <w:rsid w:val="006D5B22"/>
    <w:rPr>
      <w:b/>
      <w:bCs/>
    </w:rPr>
  </w:style>
  <w:style w:type="paragraph" w:styleId="Revision">
    <w:name w:val="Revision"/>
    <w:hidden/>
    <w:uiPriority w:val="99"/>
    <w:semiHidden/>
    <w:rsid w:val="006D5B22"/>
    <w:rPr>
      <w:rFonts w:eastAsia="Dotum" w:cs="Calibri"/>
      <w:lang w:val="en-AU"/>
    </w:rPr>
  </w:style>
  <w:style w:type="paragraph" w:styleId="NormalWeb">
    <w:name w:val="Normal (Web)"/>
    <w:basedOn w:val="Normal"/>
    <w:uiPriority w:val="99"/>
    <w:unhideWhenUsed/>
    <w:rsid w:val="00404D56"/>
    <w:pPr>
      <w:spacing w:before="100" w:beforeAutospacing="1" w:after="100" w:afterAutospacing="1"/>
    </w:pPr>
    <w:rPr>
      <w:rFonts w:ascii="Times New Roman" w:eastAsiaTheme="minorEastAsia" w:hAnsi="Times New Roman" w:cs="Times New Roman"/>
      <w:sz w:val="24"/>
      <w:szCs w:val="24"/>
      <w:lang w:eastAsia="en-AU"/>
    </w:rPr>
  </w:style>
  <w:style w:type="numbering" w:customStyle="1" w:styleId="NoList1">
    <w:name w:val="No List1"/>
    <w:next w:val="NoList"/>
    <w:uiPriority w:val="99"/>
    <w:semiHidden/>
    <w:unhideWhenUsed/>
    <w:rsid w:val="00BB6E36"/>
  </w:style>
  <w:style w:type="table" w:customStyle="1" w:styleId="TableGrid1">
    <w:name w:val="Table Grid1"/>
    <w:basedOn w:val="TableNormal"/>
    <w:next w:val="TableGrid"/>
    <w:uiPriority w:val="59"/>
    <w:rsid w:val="00A02D74"/>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490426FA1F417B964E942E3A6CE9DE">
    <w:name w:val="CE490426FA1F417B964E942E3A6CE9DE"/>
    <w:rsid w:val="00EA17F5"/>
    <w:pPr>
      <w:spacing w:after="200" w:line="276" w:lineRule="auto"/>
    </w:pPr>
    <w:rPr>
      <w:rFonts w:asciiTheme="minorHAnsi" w:eastAsiaTheme="minorEastAsia" w:hAnsiTheme="minorHAnsi" w:cstheme="minorBidi"/>
      <w:lang w:eastAsia="ja-JP"/>
    </w:rPr>
  </w:style>
  <w:style w:type="character" w:customStyle="1" w:styleId="NoSpacingChar">
    <w:name w:val="No Spacing Char"/>
    <w:basedOn w:val="DefaultParagraphFont"/>
    <w:link w:val="NoSpacing"/>
    <w:uiPriority w:val="1"/>
    <w:rsid w:val="00EA17F5"/>
    <w:rPr>
      <w:rFonts w:eastAsia="Dotum" w:cs="Calibri"/>
      <w:lang w:val="en-AU"/>
    </w:rPr>
  </w:style>
  <w:style w:type="paragraph" w:styleId="PlainText">
    <w:name w:val="Plain Text"/>
    <w:basedOn w:val="Normal"/>
    <w:link w:val="PlainTextChar"/>
    <w:uiPriority w:val="99"/>
    <w:semiHidden/>
    <w:unhideWhenUsed/>
    <w:rsid w:val="00C5137D"/>
    <w:pPr>
      <w:spacing w:after="0"/>
    </w:pPr>
    <w:rPr>
      <w:rFonts w:eastAsiaTheme="minorHAnsi" w:cstheme="minorBidi"/>
      <w:szCs w:val="21"/>
    </w:rPr>
  </w:style>
  <w:style w:type="character" w:customStyle="1" w:styleId="PlainTextChar">
    <w:name w:val="Plain Text Char"/>
    <w:basedOn w:val="DefaultParagraphFont"/>
    <w:link w:val="PlainText"/>
    <w:uiPriority w:val="99"/>
    <w:semiHidden/>
    <w:rsid w:val="00C5137D"/>
    <w:rPr>
      <w:rFonts w:eastAsiaTheme="minorHAnsi" w:cstheme="minorBidi"/>
      <w:szCs w:val="21"/>
      <w:lang w:val="en-AU"/>
    </w:rPr>
  </w:style>
  <w:style w:type="paragraph" w:customStyle="1" w:styleId="BMTtext1">
    <w:name w:val="BMT text 1"/>
    <w:autoRedefine/>
    <w:rsid w:val="00FF1B36"/>
    <w:pPr>
      <w:widowControl w:val="0"/>
      <w:spacing w:before="60"/>
      <w:ind w:left="38"/>
    </w:pPr>
    <w:rPr>
      <w:rFonts w:ascii="Arial" w:eastAsia="Times New Roman" w:hAnsi="Arial" w:cs="Arial"/>
      <w:szCs w:val="20"/>
      <w:lang w:val="en-AU"/>
    </w:rPr>
  </w:style>
  <w:style w:type="paragraph" w:styleId="ListBullet5">
    <w:name w:val="List Bullet 5"/>
    <w:basedOn w:val="Normal"/>
    <w:autoRedefine/>
    <w:semiHidden/>
    <w:rsid w:val="00BC6450"/>
    <w:pPr>
      <w:numPr>
        <w:numId w:val="20"/>
      </w:numPr>
      <w:tabs>
        <w:tab w:val="clear" w:pos="1492"/>
        <w:tab w:val="num" w:pos="2157"/>
      </w:tabs>
      <w:spacing w:before="40" w:after="40"/>
      <w:ind w:left="2157"/>
    </w:pPr>
    <w:rPr>
      <w:rFonts w:ascii="Times New Roman" w:eastAsia="Times New Roman" w:hAnsi="Times New Roman" w:cs="Times New Roman"/>
    </w:rPr>
  </w:style>
  <w:style w:type="paragraph" w:customStyle="1" w:styleId="Listbullet6">
    <w:name w:val="List bullet 6"/>
    <w:basedOn w:val="ListBullet5"/>
    <w:rsid w:val="00BC6450"/>
    <w:pPr>
      <w:tabs>
        <w:tab w:val="num" w:pos="2518"/>
      </w:tabs>
      <w:ind w:left="2875" w:hanging="357"/>
    </w:pPr>
  </w:style>
  <w:style w:type="paragraph" w:styleId="ListBullet3">
    <w:name w:val="List Bullet 3"/>
    <w:basedOn w:val="Normal"/>
    <w:autoRedefine/>
    <w:semiHidden/>
    <w:rsid w:val="00E223BC"/>
    <w:pPr>
      <w:numPr>
        <w:ilvl w:val="1"/>
        <w:numId w:val="22"/>
      </w:numPr>
      <w:spacing w:before="40" w:after="40"/>
    </w:pPr>
    <w:rPr>
      <w:rFonts w:asciiTheme="minorHAnsi" w:eastAsia="Calibri" w:hAnsiTheme="minorHAnsi" w:cstheme="minorHAnsi"/>
    </w:rPr>
  </w:style>
  <w:style w:type="paragraph" w:customStyle="1" w:styleId="BMTText2">
    <w:name w:val="BMT Text 2"/>
    <w:basedOn w:val="Normal"/>
    <w:rsid w:val="00BC6450"/>
    <w:pPr>
      <w:ind w:left="1078"/>
    </w:pPr>
  </w:style>
  <w:style w:type="paragraph" w:styleId="ListNumber">
    <w:name w:val="List Number"/>
    <w:basedOn w:val="Normal"/>
    <w:uiPriority w:val="99"/>
    <w:unhideWhenUsed/>
    <w:rsid w:val="00304767"/>
    <w:pPr>
      <w:numPr>
        <w:numId w:val="23"/>
      </w:numPr>
      <w:contextualSpacing/>
    </w:pPr>
  </w:style>
  <w:style w:type="paragraph" w:styleId="ListNumber2">
    <w:name w:val="List Number 2"/>
    <w:basedOn w:val="Normal"/>
    <w:uiPriority w:val="99"/>
    <w:unhideWhenUsed/>
    <w:rsid w:val="00304767"/>
    <w:pPr>
      <w:numPr>
        <w:numId w:val="24"/>
      </w:numPr>
      <w:contextualSpacing/>
    </w:pPr>
  </w:style>
  <w:style w:type="table" w:customStyle="1" w:styleId="TableGrid2">
    <w:name w:val="Table Grid2"/>
    <w:basedOn w:val="TableNormal"/>
    <w:next w:val="TableGrid"/>
    <w:rsid w:val="005F1DE5"/>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4510AA"/>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85716">
      <w:bodyDiv w:val="1"/>
      <w:marLeft w:val="0"/>
      <w:marRight w:val="0"/>
      <w:marTop w:val="0"/>
      <w:marBottom w:val="0"/>
      <w:divBdr>
        <w:top w:val="none" w:sz="0" w:space="0" w:color="auto"/>
        <w:left w:val="none" w:sz="0" w:space="0" w:color="auto"/>
        <w:bottom w:val="none" w:sz="0" w:space="0" w:color="auto"/>
        <w:right w:val="none" w:sz="0" w:space="0" w:color="auto"/>
      </w:divBdr>
    </w:div>
    <w:div w:id="130291734">
      <w:bodyDiv w:val="1"/>
      <w:marLeft w:val="0"/>
      <w:marRight w:val="0"/>
      <w:marTop w:val="0"/>
      <w:marBottom w:val="0"/>
      <w:divBdr>
        <w:top w:val="none" w:sz="0" w:space="0" w:color="auto"/>
        <w:left w:val="none" w:sz="0" w:space="0" w:color="auto"/>
        <w:bottom w:val="none" w:sz="0" w:space="0" w:color="auto"/>
        <w:right w:val="none" w:sz="0" w:space="0" w:color="auto"/>
      </w:divBdr>
    </w:div>
    <w:div w:id="156774158">
      <w:bodyDiv w:val="1"/>
      <w:marLeft w:val="0"/>
      <w:marRight w:val="0"/>
      <w:marTop w:val="0"/>
      <w:marBottom w:val="0"/>
      <w:divBdr>
        <w:top w:val="none" w:sz="0" w:space="0" w:color="auto"/>
        <w:left w:val="none" w:sz="0" w:space="0" w:color="auto"/>
        <w:bottom w:val="none" w:sz="0" w:space="0" w:color="auto"/>
        <w:right w:val="none" w:sz="0" w:space="0" w:color="auto"/>
      </w:divBdr>
      <w:divsChild>
        <w:div w:id="561019352">
          <w:marLeft w:val="0"/>
          <w:marRight w:val="0"/>
          <w:marTop w:val="0"/>
          <w:marBottom w:val="0"/>
          <w:divBdr>
            <w:top w:val="none" w:sz="0" w:space="0" w:color="auto"/>
            <w:left w:val="none" w:sz="0" w:space="0" w:color="auto"/>
            <w:bottom w:val="none" w:sz="0" w:space="0" w:color="auto"/>
            <w:right w:val="none" w:sz="0" w:space="0" w:color="auto"/>
          </w:divBdr>
          <w:divsChild>
            <w:div w:id="1918128451">
              <w:marLeft w:val="0"/>
              <w:marRight w:val="0"/>
              <w:marTop w:val="0"/>
              <w:marBottom w:val="0"/>
              <w:divBdr>
                <w:top w:val="none" w:sz="0" w:space="0" w:color="auto"/>
                <w:left w:val="none" w:sz="0" w:space="0" w:color="auto"/>
                <w:bottom w:val="none" w:sz="0" w:space="0" w:color="auto"/>
                <w:right w:val="none" w:sz="0" w:space="0" w:color="auto"/>
              </w:divBdr>
              <w:divsChild>
                <w:div w:id="1356733632">
                  <w:marLeft w:val="0"/>
                  <w:marRight w:val="0"/>
                  <w:marTop w:val="0"/>
                  <w:marBottom w:val="0"/>
                  <w:divBdr>
                    <w:top w:val="none" w:sz="0" w:space="0" w:color="auto"/>
                    <w:left w:val="none" w:sz="0" w:space="0" w:color="auto"/>
                    <w:bottom w:val="none" w:sz="0" w:space="0" w:color="auto"/>
                    <w:right w:val="none" w:sz="0" w:space="0" w:color="auto"/>
                  </w:divBdr>
                  <w:divsChild>
                    <w:div w:id="901793058">
                      <w:marLeft w:val="0"/>
                      <w:marRight w:val="0"/>
                      <w:marTop w:val="0"/>
                      <w:marBottom w:val="0"/>
                      <w:divBdr>
                        <w:top w:val="none" w:sz="0" w:space="0" w:color="auto"/>
                        <w:left w:val="none" w:sz="0" w:space="0" w:color="auto"/>
                        <w:bottom w:val="none" w:sz="0" w:space="0" w:color="auto"/>
                        <w:right w:val="none" w:sz="0" w:space="0" w:color="auto"/>
                      </w:divBdr>
                      <w:divsChild>
                        <w:div w:id="1561014840">
                          <w:marLeft w:val="0"/>
                          <w:marRight w:val="0"/>
                          <w:marTop w:val="0"/>
                          <w:marBottom w:val="0"/>
                          <w:divBdr>
                            <w:top w:val="none" w:sz="0" w:space="0" w:color="auto"/>
                            <w:left w:val="none" w:sz="0" w:space="0" w:color="auto"/>
                            <w:bottom w:val="none" w:sz="0" w:space="0" w:color="auto"/>
                            <w:right w:val="none" w:sz="0" w:space="0" w:color="auto"/>
                          </w:divBdr>
                          <w:divsChild>
                            <w:div w:id="10893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12741">
      <w:bodyDiv w:val="1"/>
      <w:marLeft w:val="0"/>
      <w:marRight w:val="0"/>
      <w:marTop w:val="0"/>
      <w:marBottom w:val="0"/>
      <w:divBdr>
        <w:top w:val="none" w:sz="0" w:space="0" w:color="auto"/>
        <w:left w:val="none" w:sz="0" w:space="0" w:color="auto"/>
        <w:bottom w:val="none" w:sz="0" w:space="0" w:color="auto"/>
        <w:right w:val="none" w:sz="0" w:space="0" w:color="auto"/>
      </w:divBdr>
    </w:div>
    <w:div w:id="202598996">
      <w:bodyDiv w:val="1"/>
      <w:marLeft w:val="0"/>
      <w:marRight w:val="0"/>
      <w:marTop w:val="0"/>
      <w:marBottom w:val="0"/>
      <w:divBdr>
        <w:top w:val="none" w:sz="0" w:space="0" w:color="auto"/>
        <w:left w:val="none" w:sz="0" w:space="0" w:color="auto"/>
        <w:bottom w:val="none" w:sz="0" w:space="0" w:color="auto"/>
        <w:right w:val="none" w:sz="0" w:space="0" w:color="auto"/>
      </w:divBdr>
      <w:divsChild>
        <w:div w:id="702944074">
          <w:marLeft w:val="0"/>
          <w:marRight w:val="0"/>
          <w:marTop w:val="0"/>
          <w:marBottom w:val="0"/>
          <w:divBdr>
            <w:top w:val="none" w:sz="0" w:space="0" w:color="auto"/>
            <w:left w:val="none" w:sz="0" w:space="0" w:color="auto"/>
            <w:bottom w:val="none" w:sz="0" w:space="0" w:color="auto"/>
            <w:right w:val="none" w:sz="0" w:space="0" w:color="auto"/>
          </w:divBdr>
          <w:divsChild>
            <w:div w:id="874855045">
              <w:marLeft w:val="0"/>
              <w:marRight w:val="0"/>
              <w:marTop w:val="0"/>
              <w:marBottom w:val="0"/>
              <w:divBdr>
                <w:top w:val="none" w:sz="0" w:space="0" w:color="auto"/>
                <w:left w:val="none" w:sz="0" w:space="0" w:color="auto"/>
                <w:bottom w:val="none" w:sz="0" w:space="0" w:color="auto"/>
                <w:right w:val="none" w:sz="0" w:space="0" w:color="auto"/>
              </w:divBdr>
              <w:divsChild>
                <w:div w:id="548151867">
                  <w:marLeft w:val="0"/>
                  <w:marRight w:val="0"/>
                  <w:marTop w:val="0"/>
                  <w:marBottom w:val="0"/>
                  <w:divBdr>
                    <w:top w:val="none" w:sz="0" w:space="0" w:color="auto"/>
                    <w:left w:val="none" w:sz="0" w:space="0" w:color="auto"/>
                    <w:bottom w:val="none" w:sz="0" w:space="0" w:color="auto"/>
                    <w:right w:val="none" w:sz="0" w:space="0" w:color="auto"/>
                  </w:divBdr>
                  <w:divsChild>
                    <w:div w:id="891035768">
                      <w:marLeft w:val="0"/>
                      <w:marRight w:val="0"/>
                      <w:marTop w:val="0"/>
                      <w:marBottom w:val="0"/>
                      <w:divBdr>
                        <w:top w:val="none" w:sz="0" w:space="0" w:color="auto"/>
                        <w:left w:val="none" w:sz="0" w:space="0" w:color="auto"/>
                        <w:bottom w:val="none" w:sz="0" w:space="0" w:color="auto"/>
                        <w:right w:val="none" w:sz="0" w:space="0" w:color="auto"/>
                      </w:divBdr>
                      <w:divsChild>
                        <w:div w:id="1996564214">
                          <w:marLeft w:val="0"/>
                          <w:marRight w:val="0"/>
                          <w:marTop w:val="0"/>
                          <w:marBottom w:val="0"/>
                          <w:divBdr>
                            <w:top w:val="none" w:sz="0" w:space="0" w:color="auto"/>
                            <w:left w:val="none" w:sz="0" w:space="0" w:color="auto"/>
                            <w:bottom w:val="none" w:sz="0" w:space="0" w:color="auto"/>
                            <w:right w:val="none" w:sz="0" w:space="0" w:color="auto"/>
                          </w:divBdr>
                          <w:divsChild>
                            <w:div w:id="2034259507">
                              <w:marLeft w:val="0"/>
                              <w:marRight w:val="0"/>
                              <w:marTop w:val="0"/>
                              <w:marBottom w:val="0"/>
                              <w:divBdr>
                                <w:top w:val="none" w:sz="0" w:space="0" w:color="auto"/>
                                <w:left w:val="none" w:sz="0" w:space="0" w:color="auto"/>
                                <w:bottom w:val="none" w:sz="0" w:space="0" w:color="auto"/>
                                <w:right w:val="none" w:sz="0" w:space="0" w:color="auto"/>
                              </w:divBdr>
                              <w:divsChild>
                                <w:div w:id="1377850063">
                                  <w:blockQuote w:val="1"/>
                                  <w:marLeft w:val="541"/>
                                  <w:marRight w:val="541"/>
                                  <w:marTop w:val="433"/>
                                  <w:marBottom w:val="433"/>
                                  <w:divBdr>
                                    <w:top w:val="none" w:sz="0" w:space="0" w:color="auto"/>
                                    <w:left w:val="none" w:sz="0" w:space="0" w:color="auto"/>
                                    <w:bottom w:val="none" w:sz="0" w:space="0" w:color="auto"/>
                                    <w:right w:val="none" w:sz="0" w:space="0" w:color="auto"/>
                                  </w:divBdr>
                                </w:div>
                                <w:div w:id="1158379838">
                                  <w:blockQuote w:val="1"/>
                                  <w:marLeft w:val="541"/>
                                  <w:marRight w:val="541"/>
                                  <w:marTop w:val="433"/>
                                  <w:marBottom w:val="433"/>
                                  <w:divBdr>
                                    <w:top w:val="none" w:sz="0" w:space="0" w:color="auto"/>
                                    <w:left w:val="none" w:sz="0" w:space="0" w:color="auto"/>
                                    <w:bottom w:val="none" w:sz="0" w:space="0" w:color="auto"/>
                                    <w:right w:val="none" w:sz="0" w:space="0" w:color="auto"/>
                                  </w:divBdr>
                                </w:div>
                                <w:div w:id="856965438">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922234">
      <w:bodyDiv w:val="1"/>
      <w:marLeft w:val="0"/>
      <w:marRight w:val="0"/>
      <w:marTop w:val="0"/>
      <w:marBottom w:val="0"/>
      <w:divBdr>
        <w:top w:val="none" w:sz="0" w:space="0" w:color="auto"/>
        <w:left w:val="none" w:sz="0" w:space="0" w:color="auto"/>
        <w:bottom w:val="none" w:sz="0" w:space="0" w:color="auto"/>
        <w:right w:val="none" w:sz="0" w:space="0" w:color="auto"/>
      </w:divBdr>
      <w:divsChild>
        <w:div w:id="2115981194">
          <w:marLeft w:val="0"/>
          <w:marRight w:val="0"/>
          <w:marTop w:val="0"/>
          <w:marBottom w:val="0"/>
          <w:divBdr>
            <w:top w:val="none" w:sz="0" w:space="0" w:color="auto"/>
            <w:left w:val="none" w:sz="0" w:space="0" w:color="auto"/>
            <w:bottom w:val="none" w:sz="0" w:space="0" w:color="auto"/>
            <w:right w:val="none" w:sz="0" w:space="0" w:color="auto"/>
          </w:divBdr>
          <w:divsChild>
            <w:div w:id="1167019063">
              <w:marLeft w:val="0"/>
              <w:marRight w:val="0"/>
              <w:marTop w:val="0"/>
              <w:marBottom w:val="0"/>
              <w:divBdr>
                <w:top w:val="none" w:sz="0" w:space="0" w:color="auto"/>
                <w:left w:val="none" w:sz="0" w:space="0" w:color="auto"/>
                <w:bottom w:val="none" w:sz="0" w:space="0" w:color="auto"/>
                <w:right w:val="none" w:sz="0" w:space="0" w:color="auto"/>
              </w:divBdr>
              <w:divsChild>
                <w:div w:id="1558853541">
                  <w:marLeft w:val="0"/>
                  <w:marRight w:val="0"/>
                  <w:marTop w:val="0"/>
                  <w:marBottom w:val="0"/>
                  <w:divBdr>
                    <w:top w:val="none" w:sz="0" w:space="0" w:color="auto"/>
                    <w:left w:val="none" w:sz="0" w:space="0" w:color="auto"/>
                    <w:bottom w:val="none" w:sz="0" w:space="0" w:color="auto"/>
                    <w:right w:val="none" w:sz="0" w:space="0" w:color="auto"/>
                  </w:divBdr>
                  <w:divsChild>
                    <w:div w:id="1657029519">
                      <w:marLeft w:val="0"/>
                      <w:marRight w:val="0"/>
                      <w:marTop w:val="0"/>
                      <w:marBottom w:val="0"/>
                      <w:divBdr>
                        <w:top w:val="none" w:sz="0" w:space="0" w:color="auto"/>
                        <w:left w:val="none" w:sz="0" w:space="0" w:color="auto"/>
                        <w:bottom w:val="none" w:sz="0" w:space="0" w:color="auto"/>
                        <w:right w:val="none" w:sz="0" w:space="0" w:color="auto"/>
                      </w:divBdr>
                      <w:divsChild>
                        <w:div w:id="1973291138">
                          <w:marLeft w:val="0"/>
                          <w:marRight w:val="0"/>
                          <w:marTop w:val="0"/>
                          <w:marBottom w:val="0"/>
                          <w:divBdr>
                            <w:top w:val="none" w:sz="0" w:space="0" w:color="auto"/>
                            <w:left w:val="none" w:sz="0" w:space="0" w:color="auto"/>
                            <w:bottom w:val="none" w:sz="0" w:space="0" w:color="auto"/>
                            <w:right w:val="none" w:sz="0" w:space="0" w:color="auto"/>
                          </w:divBdr>
                          <w:divsChild>
                            <w:div w:id="384715944">
                              <w:marLeft w:val="0"/>
                              <w:marRight w:val="0"/>
                              <w:marTop w:val="0"/>
                              <w:marBottom w:val="0"/>
                              <w:divBdr>
                                <w:top w:val="none" w:sz="0" w:space="0" w:color="auto"/>
                                <w:left w:val="none" w:sz="0" w:space="0" w:color="auto"/>
                                <w:bottom w:val="none" w:sz="0" w:space="0" w:color="auto"/>
                                <w:right w:val="none" w:sz="0" w:space="0" w:color="auto"/>
                              </w:divBdr>
                              <w:divsChild>
                                <w:div w:id="1306203155">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3052040">
      <w:bodyDiv w:val="1"/>
      <w:marLeft w:val="0"/>
      <w:marRight w:val="0"/>
      <w:marTop w:val="0"/>
      <w:marBottom w:val="0"/>
      <w:divBdr>
        <w:top w:val="none" w:sz="0" w:space="0" w:color="auto"/>
        <w:left w:val="none" w:sz="0" w:space="0" w:color="auto"/>
        <w:bottom w:val="none" w:sz="0" w:space="0" w:color="auto"/>
        <w:right w:val="none" w:sz="0" w:space="0" w:color="auto"/>
      </w:divBdr>
      <w:divsChild>
        <w:div w:id="1944075022">
          <w:marLeft w:val="0"/>
          <w:marRight w:val="0"/>
          <w:marTop w:val="0"/>
          <w:marBottom w:val="0"/>
          <w:divBdr>
            <w:top w:val="none" w:sz="0" w:space="0" w:color="auto"/>
            <w:left w:val="none" w:sz="0" w:space="0" w:color="auto"/>
            <w:bottom w:val="none" w:sz="0" w:space="0" w:color="auto"/>
            <w:right w:val="none" w:sz="0" w:space="0" w:color="auto"/>
          </w:divBdr>
          <w:divsChild>
            <w:div w:id="782576703">
              <w:marLeft w:val="0"/>
              <w:marRight w:val="0"/>
              <w:marTop w:val="0"/>
              <w:marBottom w:val="0"/>
              <w:divBdr>
                <w:top w:val="none" w:sz="0" w:space="0" w:color="auto"/>
                <w:left w:val="none" w:sz="0" w:space="0" w:color="auto"/>
                <w:bottom w:val="none" w:sz="0" w:space="0" w:color="auto"/>
                <w:right w:val="none" w:sz="0" w:space="0" w:color="auto"/>
              </w:divBdr>
              <w:divsChild>
                <w:div w:id="592130186">
                  <w:marLeft w:val="0"/>
                  <w:marRight w:val="0"/>
                  <w:marTop w:val="0"/>
                  <w:marBottom w:val="0"/>
                  <w:divBdr>
                    <w:top w:val="none" w:sz="0" w:space="0" w:color="auto"/>
                    <w:left w:val="none" w:sz="0" w:space="0" w:color="auto"/>
                    <w:bottom w:val="none" w:sz="0" w:space="0" w:color="auto"/>
                    <w:right w:val="none" w:sz="0" w:space="0" w:color="auto"/>
                  </w:divBdr>
                  <w:divsChild>
                    <w:div w:id="361246477">
                      <w:marLeft w:val="0"/>
                      <w:marRight w:val="0"/>
                      <w:marTop w:val="0"/>
                      <w:marBottom w:val="0"/>
                      <w:divBdr>
                        <w:top w:val="none" w:sz="0" w:space="0" w:color="auto"/>
                        <w:left w:val="none" w:sz="0" w:space="0" w:color="auto"/>
                        <w:bottom w:val="none" w:sz="0" w:space="0" w:color="auto"/>
                        <w:right w:val="none" w:sz="0" w:space="0" w:color="auto"/>
                      </w:divBdr>
                      <w:divsChild>
                        <w:div w:id="129250391">
                          <w:marLeft w:val="0"/>
                          <w:marRight w:val="0"/>
                          <w:marTop w:val="0"/>
                          <w:marBottom w:val="0"/>
                          <w:divBdr>
                            <w:top w:val="none" w:sz="0" w:space="0" w:color="auto"/>
                            <w:left w:val="none" w:sz="0" w:space="0" w:color="auto"/>
                            <w:bottom w:val="none" w:sz="0" w:space="0" w:color="auto"/>
                            <w:right w:val="none" w:sz="0" w:space="0" w:color="auto"/>
                          </w:divBdr>
                          <w:divsChild>
                            <w:div w:id="109158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0254746">
      <w:bodyDiv w:val="1"/>
      <w:marLeft w:val="0"/>
      <w:marRight w:val="0"/>
      <w:marTop w:val="0"/>
      <w:marBottom w:val="0"/>
      <w:divBdr>
        <w:top w:val="none" w:sz="0" w:space="0" w:color="auto"/>
        <w:left w:val="none" w:sz="0" w:space="0" w:color="auto"/>
        <w:bottom w:val="none" w:sz="0" w:space="0" w:color="auto"/>
        <w:right w:val="none" w:sz="0" w:space="0" w:color="auto"/>
      </w:divBdr>
      <w:divsChild>
        <w:div w:id="1885798757">
          <w:marLeft w:val="0"/>
          <w:marRight w:val="0"/>
          <w:marTop w:val="0"/>
          <w:marBottom w:val="0"/>
          <w:divBdr>
            <w:top w:val="none" w:sz="0" w:space="0" w:color="auto"/>
            <w:left w:val="none" w:sz="0" w:space="0" w:color="auto"/>
            <w:bottom w:val="none" w:sz="0" w:space="0" w:color="auto"/>
            <w:right w:val="none" w:sz="0" w:space="0" w:color="auto"/>
          </w:divBdr>
          <w:divsChild>
            <w:div w:id="1022780286">
              <w:marLeft w:val="0"/>
              <w:marRight w:val="0"/>
              <w:marTop w:val="0"/>
              <w:marBottom w:val="0"/>
              <w:divBdr>
                <w:top w:val="none" w:sz="0" w:space="0" w:color="auto"/>
                <w:left w:val="none" w:sz="0" w:space="0" w:color="auto"/>
                <w:bottom w:val="none" w:sz="0" w:space="0" w:color="auto"/>
                <w:right w:val="none" w:sz="0" w:space="0" w:color="auto"/>
              </w:divBdr>
              <w:divsChild>
                <w:div w:id="1471942672">
                  <w:marLeft w:val="0"/>
                  <w:marRight w:val="0"/>
                  <w:marTop w:val="0"/>
                  <w:marBottom w:val="0"/>
                  <w:divBdr>
                    <w:top w:val="none" w:sz="0" w:space="0" w:color="auto"/>
                    <w:left w:val="none" w:sz="0" w:space="0" w:color="auto"/>
                    <w:bottom w:val="none" w:sz="0" w:space="0" w:color="auto"/>
                    <w:right w:val="none" w:sz="0" w:space="0" w:color="auto"/>
                  </w:divBdr>
                  <w:divsChild>
                    <w:div w:id="883445764">
                      <w:marLeft w:val="0"/>
                      <w:marRight w:val="0"/>
                      <w:marTop w:val="0"/>
                      <w:marBottom w:val="0"/>
                      <w:divBdr>
                        <w:top w:val="none" w:sz="0" w:space="0" w:color="auto"/>
                        <w:left w:val="none" w:sz="0" w:space="0" w:color="auto"/>
                        <w:bottom w:val="none" w:sz="0" w:space="0" w:color="auto"/>
                        <w:right w:val="none" w:sz="0" w:space="0" w:color="auto"/>
                      </w:divBdr>
                      <w:divsChild>
                        <w:div w:id="223371148">
                          <w:marLeft w:val="0"/>
                          <w:marRight w:val="0"/>
                          <w:marTop w:val="0"/>
                          <w:marBottom w:val="0"/>
                          <w:divBdr>
                            <w:top w:val="none" w:sz="0" w:space="0" w:color="auto"/>
                            <w:left w:val="none" w:sz="0" w:space="0" w:color="auto"/>
                            <w:bottom w:val="none" w:sz="0" w:space="0" w:color="auto"/>
                            <w:right w:val="none" w:sz="0" w:space="0" w:color="auto"/>
                          </w:divBdr>
                          <w:divsChild>
                            <w:div w:id="186875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624305">
      <w:bodyDiv w:val="1"/>
      <w:marLeft w:val="0"/>
      <w:marRight w:val="0"/>
      <w:marTop w:val="0"/>
      <w:marBottom w:val="0"/>
      <w:divBdr>
        <w:top w:val="none" w:sz="0" w:space="0" w:color="auto"/>
        <w:left w:val="none" w:sz="0" w:space="0" w:color="auto"/>
        <w:bottom w:val="none" w:sz="0" w:space="0" w:color="auto"/>
        <w:right w:val="none" w:sz="0" w:space="0" w:color="auto"/>
      </w:divBdr>
    </w:div>
    <w:div w:id="437601849">
      <w:bodyDiv w:val="1"/>
      <w:marLeft w:val="0"/>
      <w:marRight w:val="0"/>
      <w:marTop w:val="0"/>
      <w:marBottom w:val="0"/>
      <w:divBdr>
        <w:top w:val="none" w:sz="0" w:space="0" w:color="auto"/>
        <w:left w:val="none" w:sz="0" w:space="0" w:color="auto"/>
        <w:bottom w:val="none" w:sz="0" w:space="0" w:color="auto"/>
        <w:right w:val="none" w:sz="0" w:space="0" w:color="auto"/>
      </w:divBdr>
      <w:divsChild>
        <w:div w:id="1763529421">
          <w:marLeft w:val="0"/>
          <w:marRight w:val="0"/>
          <w:marTop w:val="0"/>
          <w:marBottom w:val="0"/>
          <w:divBdr>
            <w:top w:val="none" w:sz="0" w:space="0" w:color="auto"/>
            <w:left w:val="none" w:sz="0" w:space="0" w:color="auto"/>
            <w:bottom w:val="none" w:sz="0" w:space="0" w:color="auto"/>
            <w:right w:val="none" w:sz="0" w:space="0" w:color="auto"/>
          </w:divBdr>
          <w:divsChild>
            <w:div w:id="336007605">
              <w:marLeft w:val="0"/>
              <w:marRight w:val="0"/>
              <w:marTop w:val="0"/>
              <w:marBottom w:val="0"/>
              <w:divBdr>
                <w:top w:val="none" w:sz="0" w:space="0" w:color="auto"/>
                <w:left w:val="none" w:sz="0" w:space="0" w:color="auto"/>
                <w:bottom w:val="none" w:sz="0" w:space="0" w:color="auto"/>
                <w:right w:val="none" w:sz="0" w:space="0" w:color="auto"/>
              </w:divBdr>
              <w:divsChild>
                <w:div w:id="20593849">
                  <w:marLeft w:val="0"/>
                  <w:marRight w:val="0"/>
                  <w:marTop w:val="0"/>
                  <w:marBottom w:val="0"/>
                  <w:divBdr>
                    <w:top w:val="none" w:sz="0" w:space="0" w:color="auto"/>
                    <w:left w:val="none" w:sz="0" w:space="0" w:color="auto"/>
                    <w:bottom w:val="none" w:sz="0" w:space="0" w:color="auto"/>
                    <w:right w:val="none" w:sz="0" w:space="0" w:color="auto"/>
                  </w:divBdr>
                  <w:divsChild>
                    <w:div w:id="2014650690">
                      <w:marLeft w:val="0"/>
                      <w:marRight w:val="0"/>
                      <w:marTop w:val="0"/>
                      <w:marBottom w:val="0"/>
                      <w:divBdr>
                        <w:top w:val="none" w:sz="0" w:space="0" w:color="auto"/>
                        <w:left w:val="none" w:sz="0" w:space="0" w:color="auto"/>
                        <w:bottom w:val="none" w:sz="0" w:space="0" w:color="auto"/>
                        <w:right w:val="none" w:sz="0" w:space="0" w:color="auto"/>
                      </w:divBdr>
                      <w:divsChild>
                        <w:div w:id="1701658835">
                          <w:marLeft w:val="0"/>
                          <w:marRight w:val="0"/>
                          <w:marTop w:val="0"/>
                          <w:marBottom w:val="0"/>
                          <w:divBdr>
                            <w:top w:val="none" w:sz="0" w:space="0" w:color="auto"/>
                            <w:left w:val="none" w:sz="0" w:space="0" w:color="auto"/>
                            <w:bottom w:val="none" w:sz="0" w:space="0" w:color="auto"/>
                            <w:right w:val="none" w:sz="0" w:space="0" w:color="auto"/>
                          </w:divBdr>
                          <w:divsChild>
                            <w:div w:id="1525897405">
                              <w:marLeft w:val="0"/>
                              <w:marRight w:val="0"/>
                              <w:marTop w:val="0"/>
                              <w:marBottom w:val="0"/>
                              <w:divBdr>
                                <w:top w:val="none" w:sz="0" w:space="0" w:color="auto"/>
                                <w:left w:val="none" w:sz="0" w:space="0" w:color="auto"/>
                                <w:bottom w:val="none" w:sz="0" w:space="0" w:color="auto"/>
                                <w:right w:val="none" w:sz="0" w:space="0" w:color="auto"/>
                              </w:divBdr>
                              <w:divsChild>
                                <w:div w:id="1454130826">
                                  <w:blockQuote w:val="1"/>
                                  <w:marLeft w:val="541"/>
                                  <w:marRight w:val="541"/>
                                  <w:marTop w:val="433"/>
                                  <w:marBottom w:val="433"/>
                                  <w:divBdr>
                                    <w:top w:val="none" w:sz="0" w:space="0" w:color="auto"/>
                                    <w:left w:val="none" w:sz="0" w:space="0" w:color="auto"/>
                                    <w:bottom w:val="none" w:sz="0" w:space="0" w:color="auto"/>
                                    <w:right w:val="none" w:sz="0" w:space="0" w:color="auto"/>
                                  </w:divBdr>
                                </w:div>
                                <w:div w:id="1105925917">
                                  <w:blockQuote w:val="1"/>
                                  <w:marLeft w:val="541"/>
                                  <w:marRight w:val="541"/>
                                  <w:marTop w:val="433"/>
                                  <w:marBottom w:val="433"/>
                                  <w:divBdr>
                                    <w:top w:val="none" w:sz="0" w:space="0" w:color="auto"/>
                                    <w:left w:val="none" w:sz="0" w:space="0" w:color="auto"/>
                                    <w:bottom w:val="none" w:sz="0" w:space="0" w:color="auto"/>
                                    <w:right w:val="none" w:sz="0" w:space="0" w:color="auto"/>
                                  </w:divBdr>
                                </w:div>
                                <w:div w:id="2002079415">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4883001">
      <w:bodyDiv w:val="1"/>
      <w:marLeft w:val="0"/>
      <w:marRight w:val="0"/>
      <w:marTop w:val="0"/>
      <w:marBottom w:val="0"/>
      <w:divBdr>
        <w:top w:val="none" w:sz="0" w:space="0" w:color="auto"/>
        <w:left w:val="none" w:sz="0" w:space="0" w:color="auto"/>
        <w:bottom w:val="none" w:sz="0" w:space="0" w:color="auto"/>
        <w:right w:val="none" w:sz="0" w:space="0" w:color="auto"/>
      </w:divBdr>
      <w:divsChild>
        <w:div w:id="60955500">
          <w:marLeft w:val="0"/>
          <w:marRight w:val="0"/>
          <w:marTop w:val="0"/>
          <w:marBottom w:val="0"/>
          <w:divBdr>
            <w:top w:val="none" w:sz="0" w:space="0" w:color="auto"/>
            <w:left w:val="none" w:sz="0" w:space="0" w:color="auto"/>
            <w:bottom w:val="none" w:sz="0" w:space="0" w:color="auto"/>
            <w:right w:val="none" w:sz="0" w:space="0" w:color="auto"/>
          </w:divBdr>
          <w:divsChild>
            <w:div w:id="1534266452">
              <w:marLeft w:val="0"/>
              <w:marRight w:val="0"/>
              <w:marTop w:val="0"/>
              <w:marBottom w:val="0"/>
              <w:divBdr>
                <w:top w:val="none" w:sz="0" w:space="0" w:color="auto"/>
                <w:left w:val="none" w:sz="0" w:space="0" w:color="auto"/>
                <w:bottom w:val="none" w:sz="0" w:space="0" w:color="auto"/>
                <w:right w:val="none" w:sz="0" w:space="0" w:color="auto"/>
              </w:divBdr>
              <w:divsChild>
                <w:div w:id="545683553">
                  <w:marLeft w:val="0"/>
                  <w:marRight w:val="0"/>
                  <w:marTop w:val="0"/>
                  <w:marBottom w:val="0"/>
                  <w:divBdr>
                    <w:top w:val="none" w:sz="0" w:space="0" w:color="auto"/>
                    <w:left w:val="none" w:sz="0" w:space="0" w:color="auto"/>
                    <w:bottom w:val="none" w:sz="0" w:space="0" w:color="auto"/>
                    <w:right w:val="none" w:sz="0" w:space="0" w:color="auto"/>
                  </w:divBdr>
                  <w:divsChild>
                    <w:div w:id="1757747956">
                      <w:marLeft w:val="0"/>
                      <w:marRight w:val="0"/>
                      <w:marTop w:val="0"/>
                      <w:marBottom w:val="0"/>
                      <w:divBdr>
                        <w:top w:val="none" w:sz="0" w:space="0" w:color="auto"/>
                        <w:left w:val="none" w:sz="0" w:space="0" w:color="auto"/>
                        <w:bottom w:val="none" w:sz="0" w:space="0" w:color="auto"/>
                        <w:right w:val="none" w:sz="0" w:space="0" w:color="auto"/>
                      </w:divBdr>
                      <w:divsChild>
                        <w:div w:id="207764540">
                          <w:marLeft w:val="0"/>
                          <w:marRight w:val="0"/>
                          <w:marTop w:val="0"/>
                          <w:marBottom w:val="0"/>
                          <w:divBdr>
                            <w:top w:val="none" w:sz="0" w:space="0" w:color="auto"/>
                            <w:left w:val="none" w:sz="0" w:space="0" w:color="auto"/>
                            <w:bottom w:val="none" w:sz="0" w:space="0" w:color="auto"/>
                            <w:right w:val="none" w:sz="0" w:space="0" w:color="auto"/>
                          </w:divBdr>
                          <w:divsChild>
                            <w:div w:id="122548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0320242">
      <w:bodyDiv w:val="1"/>
      <w:marLeft w:val="0"/>
      <w:marRight w:val="0"/>
      <w:marTop w:val="0"/>
      <w:marBottom w:val="0"/>
      <w:divBdr>
        <w:top w:val="none" w:sz="0" w:space="0" w:color="auto"/>
        <w:left w:val="none" w:sz="0" w:space="0" w:color="auto"/>
        <w:bottom w:val="none" w:sz="0" w:space="0" w:color="auto"/>
        <w:right w:val="none" w:sz="0" w:space="0" w:color="auto"/>
      </w:divBdr>
    </w:div>
    <w:div w:id="570887498">
      <w:bodyDiv w:val="1"/>
      <w:marLeft w:val="0"/>
      <w:marRight w:val="0"/>
      <w:marTop w:val="0"/>
      <w:marBottom w:val="0"/>
      <w:divBdr>
        <w:top w:val="none" w:sz="0" w:space="0" w:color="auto"/>
        <w:left w:val="none" w:sz="0" w:space="0" w:color="auto"/>
        <w:bottom w:val="none" w:sz="0" w:space="0" w:color="auto"/>
        <w:right w:val="none" w:sz="0" w:space="0" w:color="auto"/>
      </w:divBdr>
    </w:div>
    <w:div w:id="604463208">
      <w:bodyDiv w:val="1"/>
      <w:marLeft w:val="0"/>
      <w:marRight w:val="0"/>
      <w:marTop w:val="0"/>
      <w:marBottom w:val="0"/>
      <w:divBdr>
        <w:top w:val="none" w:sz="0" w:space="0" w:color="auto"/>
        <w:left w:val="none" w:sz="0" w:space="0" w:color="auto"/>
        <w:bottom w:val="none" w:sz="0" w:space="0" w:color="auto"/>
        <w:right w:val="none" w:sz="0" w:space="0" w:color="auto"/>
      </w:divBdr>
      <w:divsChild>
        <w:div w:id="2012755806">
          <w:marLeft w:val="0"/>
          <w:marRight w:val="0"/>
          <w:marTop w:val="0"/>
          <w:marBottom w:val="0"/>
          <w:divBdr>
            <w:top w:val="none" w:sz="0" w:space="0" w:color="auto"/>
            <w:left w:val="none" w:sz="0" w:space="0" w:color="auto"/>
            <w:bottom w:val="none" w:sz="0" w:space="0" w:color="auto"/>
            <w:right w:val="none" w:sz="0" w:space="0" w:color="auto"/>
          </w:divBdr>
          <w:divsChild>
            <w:div w:id="953831269">
              <w:marLeft w:val="0"/>
              <w:marRight w:val="0"/>
              <w:marTop w:val="0"/>
              <w:marBottom w:val="0"/>
              <w:divBdr>
                <w:top w:val="none" w:sz="0" w:space="0" w:color="auto"/>
                <w:left w:val="none" w:sz="0" w:space="0" w:color="auto"/>
                <w:bottom w:val="none" w:sz="0" w:space="0" w:color="auto"/>
                <w:right w:val="none" w:sz="0" w:space="0" w:color="auto"/>
              </w:divBdr>
              <w:divsChild>
                <w:div w:id="814030928">
                  <w:marLeft w:val="0"/>
                  <w:marRight w:val="0"/>
                  <w:marTop w:val="0"/>
                  <w:marBottom w:val="0"/>
                  <w:divBdr>
                    <w:top w:val="none" w:sz="0" w:space="0" w:color="auto"/>
                    <w:left w:val="none" w:sz="0" w:space="0" w:color="auto"/>
                    <w:bottom w:val="none" w:sz="0" w:space="0" w:color="auto"/>
                    <w:right w:val="none" w:sz="0" w:space="0" w:color="auto"/>
                  </w:divBdr>
                  <w:divsChild>
                    <w:div w:id="275983591">
                      <w:marLeft w:val="0"/>
                      <w:marRight w:val="0"/>
                      <w:marTop w:val="0"/>
                      <w:marBottom w:val="0"/>
                      <w:divBdr>
                        <w:top w:val="none" w:sz="0" w:space="0" w:color="auto"/>
                        <w:left w:val="none" w:sz="0" w:space="0" w:color="auto"/>
                        <w:bottom w:val="none" w:sz="0" w:space="0" w:color="auto"/>
                        <w:right w:val="none" w:sz="0" w:space="0" w:color="auto"/>
                      </w:divBdr>
                      <w:divsChild>
                        <w:div w:id="556741442">
                          <w:marLeft w:val="0"/>
                          <w:marRight w:val="0"/>
                          <w:marTop w:val="0"/>
                          <w:marBottom w:val="0"/>
                          <w:divBdr>
                            <w:top w:val="none" w:sz="0" w:space="0" w:color="auto"/>
                            <w:left w:val="none" w:sz="0" w:space="0" w:color="auto"/>
                            <w:bottom w:val="none" w:sz="0" w:space="0" w:color="auto"/>
                            <w:right w:val="none" w:sz="0" w:space="0" w:color="auto"/>
                          </w:divBdr>
                          <w:divsChild>
                            <w:div w:id="1753351099">
                              <w:marLeft w:val="0"/>
                              <w:marRight w:val="0"/>
                              <w:marTop w:val="0"/>
                              <w:marBottom w:val="0"/>
                              <w:divBdr>
                                <w:top w:val="none" w:sz="0" w:space="0" w:color="auto"/>
                                <w:left w:val="none" w:sz="0" w:space="0" w:color="auto"/>
                                <w:bottom w:val="none" w:sz="0" w:space="0" w:color="auto"/>
                                <w:right w:val="none" w:sz="0" w:space="0" w:color="auto"/>
                              </w:divBdr>
                              <w:divsChild>
                                <w:div w:id="1001347121">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1273909">
      <w:bodyDiv w:val="1"/>
      <w:marLeft w:val="0"/>
      <w:marRight w:val="0"/>
      <w:marTop w:val="0"/>
      <w:marBottom w:val="0"/>
      <w:divBdr>
        <w:top w:val="none" w:sz="0" w:space="0" w:color="auto"/>
        <w:left w:val="none" w:sz="0" w:space="0" w:color="auto"/>
        <w:bottom w:val="none" w:sz="0" w:space="0" w:color="auto"/>
        <w:right w:val="none" w:sz="0" w:space="0" w:color="auto"/>
      </w:divBdr>
    </w:div>
    <w:div w:id="690109363">
      <w:bodyDiv w:val="1"/>
      <w:marLeft w:val="0"/>
      <w:marRight w:val="0"/>
      <w:marTop w:val="0"/>
      <w:marBottom w:val="0"/>
      <w:divBdr>
        <w:top w:val="none" w:sz="0" w:space="0" w:color="auto"/>
        <w:left w:val="none" w:sz="0" w:space="0" w:color="auto"/>
        <w:bottom w:val="none" w:sz="0" w:space="0" w:color="auto"/>
        <w:right w:val="none" w:sz="0" w:space="0" w:color="auto"/>
      </w:divBdr>
      <w:divsChild>
        <w:div w:id="1780487254">
          <w:marLeft w:val="0"/>
          <w:marRight w:val="0"/>
          <w:marTop w:val="0"/>
          <w:marBottom w:val="0"/>
          <w:divBdr>
            <w:top w:val="none" w:sz="0" w:space="0" w:color="auto"/>
            <w:left w:val="none" w:sz="0" w:space="0" w:color="auto"/>
            <w:bottom w:val="none" w:sz="0" w:space="0" w:color="auto"/>
            <w:right w:val="none" w:sz="0" w:space="0" w:color="auto"/>
          </w:divBdr>
          <w:divsChild>
            <w:div w:id="1880896572">
              <w:marLeft w:val="0"/>
              <w:marRight w:val="0"/>
              <w:marTop w:val="0"/>
              <w:marBottom w:val="0"/>
              <w:divBdr>
                <w:top w:val="none" w:sz="0" w:space="0" w:color="auto"/>
                <w:left w:val="none" w:sz="0" w:space="0" w:color="auto"/>
                <w:bottom w:val="none" w:sz="0" w:space="0" w:color="auto"/>
                <w:right w:val="none" w:sz="0" w:space="0" w:color="auto"/>
              </w:divBdr>
              <w:divsChild>
                <w:div w:id="1644502371">
                  <w:marLeft w:val="0"/>
                  <w:marRight w:val="0"/>
                  <w:marTop w:val="0"/>
                  <w:marBottom w:val="0"/>
                  <w:divBdr>
                    <w:top w:val="none" w:sz="0" w:space="0" w:color="auto"/>
                    <w:left w:val="none" w:sz="0" w:space="0" w:color="auto"/>
                    <w:bottom w:val="none" w:sz="0" w:space="0" w:color="auto"/>
                    <w:right w:val="none" w:sz="0" w:space="0" w:color="auto"/>
                  </w:divBdr>
                  <w:divsChild>
                    <w:div w:id="646590096">
                      <w:marLeft w:val="0"/>
                      <w:marRight w:val="0"/>
                      <w:marTop w:val="0"/>
                      <w:marBottom w:val="0"/>
                      <w:divBdr>
                        <w:top w:val="none" w:sz="0" w:space="0" w:color="auto"/>
                        <w:left w:val="none" w:sz="0" w:space="0" w:color="auto"/>
                        <w:bottom w:val="none" w:sz="0" w:space="0" w:color="auto"/>
                        <w:right w:val="none" w:sz="0" w:space="0" w:color="auto"/>
                      </w:divBdr>
                      <w:divsChild>
                        <w:div w:id="669258561">
                          <w:marLeft w:val="0"/>
                          <w:marRight w:val="0"/>
                          <w:marTop w:val="0"/>
                          <w:marBottom w:val="0"/>
                          <w:divBdr>
                            <w:top w:val="none" w:sz="0" w:space="0" w:color="auto"/>
                            <w:left w:val="none" w:sz="0" w:space="0" w:color="auto"/>
                            <w:bottom w:val="none" w:sz="0" w:space="0" w:color="auto"/>
                            <w:right w:val="none" w:sz="0" w:space="0" w:color="auto"/>
                          </w:divBdr>
                          <w:divsChild>
                            <w:div w:id="197559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3035219">
      <w:bodyDiv w:val="1"/>
      <w:marLeft w:val="0"/>
      <w:marRight w:val="0"/>
      <w:marTop w:val="0"/>
      <w:marBottom w:val="0"/>
      <w:divBdr>
        <w:top w:val="none" w:sz="0" w:space="0" w:color="auto"/>
        <w:left w:val="none" w:sz="0" w:space="0" w:color="auto"/>
        <w:bottom w:val="none" w:sz="0" w:space="0" w:color="auto"/>
        <w:right w:val="none" w:sz="0" w:space="0" w:color="auto"/>
      </w:divBdr>
    </w:div>
    <w:div w:id="883372880">
      <w:bodyDiv w:val="1"/>
      <w:marLeft w:val="0"/>
      <w:marRight w:val="0"/>
      <w:marTop w:val="0"/>
      <w:marBottom w:val="0"/>
      <w:divBdr>
        <w:top w:val="none" w:sz="0" w:space="0" w:color="auto"/>
        <w:left w:val="none" w:sz="0" w:space="0" w:color="auto"/>
        <w:bottom w:val="none" w:sz="0" w:space="0" w:color="auto"/>
        <w:right w:val="none" w:sz="0" w:space="0" w:color="auto"/>
      </w:divBdr>
    </w:div>
    <w:div w:id="943851622">
      <w:bodyDiv w:val="1"/>
      <w:marLeft w:val="0"/>
      <w:marRight w:val="0"/>
      <w:marTop w:val="0"/>
      <w:marBottom w:val="0"/>
      <w:divBdr>
        <w:top w:val="none" w:sz="0" w:space="0" w:color="auto"/>
        <w:left w:val="none" w:sz="0" w:space="0" w:color="auto"/>
        <w:bottom w:val="none" w:sz="0" w:space="0" w:color="auto"/>
        <w:right w:val="none" w:sz="0" w:space="0" w:color="auto"/>
      </w:divBdr>
      <w:divsChild>
        <w:div w:id="1870528537">
          <w:marLeft w:val="0"/>
          <w:marRight w:val="0"/>
          <w:marTop w:val="0"/>
          <w:marBottom w:val="0"/>
          <w:divBdr>
            <w:top w:val="none" w:sz="0" w:space="0" w:color="auto"/>
            <w:left w:val="none" w:sz="0" w:space="0" w:color="auto"/>
            <w:bottom w:val="none" w:sz="0" w:space="0" w:color="auto"/>
            <w:right w:val="none" w:sz="0" w:space="0" w:color="auto"/>
          </w:divBdr>
          <w:divsChild>
            <w:div w:id="1301350000">
              <w:marLeft w:val="0"/>
              <w:marRight w:val="0"/>
              <w:marTop w:val="0"/>
              <w:marBottom w:val="0"/>
              <w:divBdr>
                <w:top w:val="none" w:sz="0" w:space="0" w:color="auto"/>
                <w:left w:val="none" w:sz="0" w:space="0" w:color="auto"/>
                <w:bottom w:val="none" w:sz="0" w:space="0" w:color="auto"/>
                <w:right w:val="none" w:sz="0" w:space="0" w:color="auto"/>
              </w:divBdr>
              <w:divsChild>
                <w:div w:id="183981878">
                  <w:marLeft w:val="0"/>
                  <w:marRight w:val="0"/>
                  <w:marTop w:val="0"/>
                  <w:marBottom w:val="0"/>
                  <w:divBdr>
                    <w:top w:val="none" w:sz="0" w:space="0" w:color="auto"/>
                    <w:left w:val="none" w:sz="0" w:space="0" w:color="auto"/>
                    <w:bottom w:val="none" w:sz="0" w:space="0" w:color="auto"/>
                    <w:right w:val="none" w:sz="0" w:space="0" w:color="auto"/>
                  </w:divBdr>
                  <w:divsChild>
                    <w:div w:id="1883403866">
                      <w:marLeft w:val="0"/>
                      <w:marRight w:val="0"/>
                      <w:marTop w:val="0"/>
                      <w:marBottom w:val="0"/>
                      <w:divBdr>
                        <w:top w:val="none" w:sz="0" w:space="0" w:color="auto"/>
                        <w:left w:val="none" w:sz="0" w:space="0" w:color="auto"/>
                        <w:bottom w:val="none" w:sz="0" w:space="0" w:color="auto"/>
                        <w:right w:val="none" w:sz="0" w:space="0" w:color="auto"/>
                      </w:divBdr>
                      <w:divsChild>
                        <w:div w:id="1285575862">
                          <w:marLeft w:val="0"/>
                          <w:marRight w:val="0"/>
                          <w:marTop w:val="0"/>
                          <w:marBottom w:val="0"/>
                          <w:divBdr>
                            <w:top w:val="none" w:sz="0" w:space="0" w:color="auto"/>
                            <w:left w:val="none" w:sz="0" w:space="0" w:color="auto"/>
                            <w:bottom w:val="none" w:sz="0" w:space="0" w:color="auto"/>
                            <w:right w:val="none" w:sz="0" w:space="0" w:color="auto"/>
                          </w:divBdr>
                          <w:divsChild>
                            <w:div w:id="145255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6814879">
      <w:bodyDiv w:val="1"/>
      <w:marLeft w:val="0"/>
      <w:marRight w:val="0"/>
      <w:marTop w:val="0"/>
      <w:marBottom w:val="0"/>
      <w:divBdr>
        <w:top w:val="none" w:sz="0" w:space="0" w:color="auto"/>
        <w:left w:val="none" w:sz="0" w:space="0" w:color="auto"/>
        <w:bottom w:val="none" w:sz="0" w:space="0" w:color="auto"/>
        <w:right w:val="none" w:sz="0" w:space="0" w:color="auto"/>
      </w:divBdr>
      <w:divsChild>
        <w:div w:id="283460466">
          <w:marLeft w:val="0"/>
          <w:marRight w:val="0"/>
          <w:marTop w:val="0"/>
          <w:marBottom w:val="0"/>
          <w:divBdr>
            <w:top w:val="none" w:sz="0" w:space="0" w:color="auto"/>
            <w:left w:val="none" w:sz="0" w:space="0" w:color="auto"/>
            <w:bottom w:val="none" w:sz="0" w:space="0" w:color="auto"/>
            <w:right w:val="none" w:sz="0" w:space="0" w:color="auto"/>
          </w:divBdr>
          <w:divsChild>
            <w:div w:id="1620603959">
              <w:marLeft w:val="0"/>
              <w:marRight w:val="0"/>
              <w:marTop w:val="0"/>
              <w:marBottom w:val="0"/>
              <w:divBdr>
                <w:top w:val="none" w:sz="0" w:space="0" w:color="auto"/>
                <w:left w:val="none" w:sz="0" w:space="0" w:color="auto"/>
                <w:bottom w:val="none" w:sz="0" w:space="0" w:color="auto"/>
                <w:right w:val="none" w:sz="0" w:space="0" w:color="auto"/>
              </w:divBdr>
              <w:divsChild>
                <w:div w:id="1452939070">
                  <w:marLeft w:val="0"/>
                  <w:marRight w:val="0"/>
                  <w:marTop w:val="0"/>
                  <w:marBottom w:val="0"/>
                  <w:divBdr>
                    <w:top w:val="none" w:sz="0" w:space="0" w:color="auto"/>
                    <w:left w:val="none" w:sz="0" w:space="0" w:color="auto"/>
                    <w:bottom w:val="none" w:sz="0" w:space="0" w:color="auto"/>
                    <w:right w:val="none" w:sz="0" w:space="0" w:color="auto"/>
                  </w:divBdr>
                </w:div>
                <w:div w:id="1691373272">
                  <w:marLeft w:val="0"/>
                  <w:marRight w:val="0"/>
                  <w:marTop w:val="0"/>
                  <w:marBottom w:val="0"/>
                  <w:divBdr>
                    <w:top w:val="none" w:sz="0" w:space="0" w:color="auto"/>
                    <w:left w:val="none" w:sz="0" w:space="0" w:color="auto"/>
                    <w:bottom w:val="none" w:sz="0" w:space="0" w:color="auto"/>
                    <w:right w:val="none" w:sz="0" w:space="0" w:color="auto"/>
                  </w:divBdr>
                  <w:divsChild>
                    <w:div w:id="499468428">
                      <w:marLeft w:val="0"/>
                      <w:marRight w:val="0"/>
                      <w:marTop w:val="0"/>
                      <w:marBottom w:val="0"/>
                      <w:divBdr>
                        <w:top w:val="none" w:sz="0" w:space="0" w:color="auto"/>
                        <w:left w:val="none" w:sz="0" w:space="0" w:color="auto"/>
                        <w:bottom w:val="none" w:sz="0" w:space="0" w:color="auto"/>
                        <w:right w:val="none" w:sz="0" w:space="0" w:color="auto"/>
                      </w:divBdr>
                    </w:div>
                    <w:div w:id="1837571593">
                      <w:marLeft w:val="0"/>
                      <w:marRight w:val="0"/>
                      <w:marTop w:val="0"/>
                      <w:marBottom w:val="0"/>
                      <w:divBdr>
                        <w:top w:val="none" w:sz="0" w:space="0" w:color="auto"/>
                        <w:left w:val="none" w:sz="0" w:space="0" w:color="auto"/>
                        <w:bottom w:val="none" w:sz="0" w:space="0" w:color="auto"/>
                        <w:right w:val="none" w:sz="0" w:space="0" w:color="auto"/>
                      </w:divBdr>
                      <w:divsChild>
                        <w:div w:id="1228493801">
                          <w:marLeft w:val="0"/>
                          <w:marRight w:val="0"/>
                          <w:marTop w:val="0"/>
                          <w:marBottom w:val="0"/>
                          <w:divBdr>
                            <w:top w:val="none" w:sz="0" w:space="0" w:color="auto"/>
                            <w:left w:val="none" w:sz="0" w:space="0" w:color="auto"/>
                            <w:bottom w:val="none" w:sz="0" w:space="0" w:color="auto"/>
                            <w:right w:val="none" w:sz="0" w:space="0" w:color="auto"/>
                          </w:divBdr>
                          <w:divsChild>
                            <w:div w:id="2081247542">
                              <w:marLeft w:val="0"/>
                              <w:marRight w:val="0"/>
                              <w:marTop w:val="0"/>
                              <w:marBottom w:val="0"/>
                              <w:divBdr>
                                <w:top w:val="none" w:sz="0" w:space="0" w:color="auto"/>
                                <w:left w:val="none" w:sz="0" w:space="0" w:color="auto"/>
                                <w:bottom w:val="none" w:sz="0" w:space="0" w:color="auto"/>
                                <w:right w:val="none" w:sz="0" w:space="0" w:color="auto"/>
                              </w:divBdr>
                              <w:divsChild>
                                <w:div w:id="1990405030">
                                  <w:marLeft w:val="0"/>
                                  <w:marRight w:val="0"/>
                                  <w:marTop w:val="0"/>
                                  <w:marBottom w:val="0"/>
                                  <w:divBdr>
                                    <w:top w:val="none" w:sz="0" w:space="0" w:color="auto"/>
                                    <w:left w:val="none" w:sz="0" w:space="0" w:color="auto"/>
                                    <w:bottom w:val="none" w:sz="0" w:space="0" w:color="auto"/>
                                    <w:right w:val="none" w:sz="0" w:space="0" w:color="auto"/>
                                  </w:divBdr>
                                  <w:divsChild>
                                    <w:div w:id="426390911">
                                      <w:marLeft w:val="0"/>
                                      <w:marRight w:val="0"/>
                                      <w:marTop w:val="0"/>
                                      <w:marBottom w:val="0"/>
                                      <w:divBdr>
                                        <w:top w:val="none" w:sz="0" w:space="0" w:color="auto"/>
                                        <w:left w:val="none" w:sz="0" w:space="0" w:color="auto"/>
                                        <w:bottom w:val="none" w:sz="0" w:space="0" w:color="auto"/>
                                        <w:right w:val="none" w:sz="0" w:space="0" w:color="auto"/>
                                      </w:divBdr>
                                      <w:divsChild>
                                        <w:div w:id="1102456488">
                                          <w:marLeft w:val="0"/>
                                          <w:marRight w:val="0"/>
                                          <w:marTop w:val="0"/>
                                          <w:marBottom w:val="0"/>
                                          <w:divBdr>
                                            <w:top w:val="none" w:sz="0" w:space="0" w:color="auto"/>
                                            <w:left w:val="none" w:sz="0" w:space="0" w:color="auto"/>
                                            <w:bottom w:val="none" w:sz="0" w:space="0" w:color="auto"/>
                                            <w:right w:val="none" w:sz="0" w:space="0" w:color="auto"/>
                                          </w:divBdr>
                                          <w:divsChild>
                                            <w:div w:id="772481663">
                                              <w:marLeft w:val="0"/>
                                              <w:marRight w:val="0"/>
                                              <w:marTop w:val="0"/>
                                              <w:marBottom w:val="0"/>
                                              <w:divBdr>
                                                <w:top w:val="none" w:sz="0" w:space="0" w:color="auto"/>
                                                <w:left w:val="none" w:sz="0" w:space="0" w:color="auto"/>
                                                <w:bottom w:val="none" w:sz="0" w:space="0" w:color="auto"/>
                                                <w:right w:val="none" w:sz="0" w:space="0" w:color="auto"/>
                                              </w:divBdr>
                                            </w:div>
                                            <w:div w:id="152019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635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757844">
      <w:bodyDiv w:val="1"/>
      <w:marLeft w:val="0"/>
      <w:marRight w:val="0"/>
      <w:marTop w:val="0"/>
      <w:marBottom w:val="0"/>
      <w:divBdr>
        <w:top w:val="none" w:sz="0" w:space="0" w:color="auto"/>
        <w:left w:val="none" w:sz="0" w:space="0" w:color="auto"/>
        <w:bottom w:val="none" w:sz="0" w:space="0" w:color="auto"/>
        <w:right w:val="none" w:sz="0" w:space="0" w:color="auto"/>
      </w:divBdr>
      <w:divsChild>
        <w:div w:id="1890877400">
          <w:marLeft w:val="0"/>
          <w:marRight w:val="0"/>
          <w:marTop w:val="0"/>
          <w:marBottom w:val="0"/>
          <w:divBdr>
            <w:top w:val="none" w:sz="0" w:space="0" w:color="auto"/>
            <w:left w:val="none" w:sz="0" w:space="0" w:color="auto"/>
            <w:bottom w:val="none" w:sz="0" w:space="0" w:color="auto"/>
            <w:right w:val="none" w:sz="0" w:space="0" w:color="auto"/>
          </w:divBdr>
          <w:divsChild>
            <w:div w:id="1812553597">
              <w:marLeft w:val="0"/>
              <w:marRight w:val="0"/>
              <w:marTop w:val="0"/>
              <w:marBottom w:val="0"/>
              <w:divBdr>
                <w:top w:val="none" w:sz="0" w:space="0" w:color="auto"/>
                <w:left w:val="none" w:sz="0" w:space="0" w:color="auto"/>
                <w:bottom w:val="none" w:sz="0" w:space="0" w:color="auto"/>
                <w:right w:val="none" w:sz="0" w:space="0" w:color="auto"/>
              </w:divBdr>
              <w:divsChild>
                <w:div w:id="1799034230">
                  <w:marLeft w:val="0"/>
                  <w:marRight w:val="0"/>
                  <w:marTop w:val="0"/>
                  <w:marBottom w:val="0"/>
                  <w:divBdr>
                    <w:top w:val="none" w:sz="0" w:space="0" w:color="auto"/>
                    <w:left w:val="none" w:sz="0" w:space="0" w:color="auto"/>
                    <w:bottom w:val="none" w:sz="0" w:space="0" w:color="auto"/>
                    <w:right w:val="none" w:sz="0" w:space="0" w:color="auto"/>
                  </w:divBdr>
                  <w:divsChild>
                    <w:div w:id="25758567">
                      <w:marLeft w:val="0"/>
                      <w:marRight w:val="0"/>
                      <w:marTop w:val="0"/>
                      <w:marBottom w:val="0"/>
                      <w:divBdr>
                        <w:top w:val="none" w:sz="0" w:space="0" w:color="auto"/>
                        <w:left w:val="none" w:sz="0" w:space="0" w:color="auto"/>
                        <w:bottom w:val="none" w:sz="0" w:space="0" w:color="auto"/>
                        <w:right w:val="none" w:sz="0" w:space="0" w:color="auto"/>
                      </w:divBdr>
                      <w:divsChild>
                        <w:div w:id="1400784210">
                          <w:marLeft w:val="0"/>
                          <w:marRight w:val="0"/>
                          <w:marTop w:val="0"/>
                          <w:marBottom w:val="0"/>
                          <w:divBdr>
                            <w:top w:val="none" w:sz="0" w:space="0" w:color="auto"/>
                            <w:left w:val="none" w:sz="0" w:space="0" w:color="auto"/>
                            <w:bottom w:val="none" w:sz="0" w:space="0" w:color="auto"/>
                            <w:right w:val="none" w:sz="0" w:space="0" w:color="auto"/>
                          </w:divBdr>
                          <w:divsChild>
                            <w:div w:id="115915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204118">
      <w:bodyDiv w:val="1"/>
      <w:marLeft w:val="0"/>
      <w:marRight w:val="0"/>
      <w:marTop w:val="0"/>
      <w:marBottom w:val="0"/>
      <w:divBdr>
        <w:top w:val="none" w:sz="0" w:space="0" w:color="auto"/>
        <w:left w:val="none" w:sz="0" w:space="0" w:color="auto"/>
        <w:bottom w:val="none" w:sz="0" w:space="0" w:color="auto"/>
        <w:right w:val="none" w:sz="0" w:space="0" w:color="auto"/>
      </w:divBdr>
    </w:div>
    <w:div w:id="1259823991">
      <w:bodyDiv w:val="1"/>
      <w:marLeft w:val="0"/>
      <w:marRight w:val="0"/>
      <w:marTop w:val="0"/>
      <w:marBottom w:val="0"/>
      <w:divBdr>
        <w:top w:val="none" w:sz="0" w:space="0" w:color="auto"/>
        <w:left w:val="none" w:sz="0" w:space="0" w:color="auto"/>
        <w:bottom w:val="none" w:sz="0" w:space="0" w:color="auto"/>
        <w:right w:val="none" w:sz="0" w:space="0" w:color="auto"/>
      </w:divBdr>
      <w:divsChild>
        <w:div w:id="1470900862">
          <w:marLeft w:val="0"/>
          <w:marRight w:val="0"/>
          <w:marTop w:val="0"/>
          <w:marBottom w:val="0"/>
          <w:divBdr>
            <w:top w:val="none" w:sz="0" w:space="0" w:color="auto"/>
            <w:left w:val="none" w:sz="0" w:space="0" w:color="auto"/>
            <w:bottom w:val="none" w:sz="0" w:space="0" w:color="auto"/>
            <w:right w:val="none" w:sz="0" w:space="0" w:color="auto"/>
          </w:divBdr>
          <w:divsChild>
            <w:div w:id="515311765">
              <w:marLeft w:val="0"/>
              <w:marRight w:val="0"/>
              <w:marTop w:val="0"/>
              <w:marBottom w:val="0"/>
              <w:divBdr>
                <w:top w:val="none" w:sz="0" w:space="0" w:color="auto"/>
                <w:left w:val="none" w:sz="0" w:space="0" w:color="auto"/>
                <w:bottom w:val="none" w:sz="0" w:space="0" w:color="auto"/>
                <w:right w:val="none" w:sz="0" w:space="0" w:color="auto"/>
              </w:divBdr>
              <w:divsChild>
                <w:div w:id="2114009803">
                  <w:marLeft w:val="0"/>
                  <w:marRight w:val="0"/>
                  <w:marTop w:val="0"/>
                  <w:marBottom w:val="0"/>
                  <w:divBdr>
                    <w:top w:val="none" w:sz="0" w:space="0" w:color="auto"/>
                    <w:left w:val="none" w:sz="0" w:space="0" w:color="auto"/>
                    <w:bottom w:val="none" w:sz="0" w:space="0" w:color="auto"/>
                    <w:right w:val="none" w:sz="0" w:space="0" w:color="auto"/>
                  </w:divBdr>
                  <w:divsChild>
                    <w:div w:id="318580238">
                      <w:marLeft w:val="0"/>
                      <w:marRight w:val="0"/>
                      <w:marTop w:val="0"/>
                      <w:marBottom w:val="0"/>
                      <w:divBdr>
                        <w:top w:val="none" w:sz="0" w:space="0" w:color="auto"/>
                        <w:left w:val="none" w:sz="0" w:space="0" w:color="auto"/>
                        <w:bottom w:val="none" w:sz="0" w:space="0" w:color="auto"/>
                        <w:right w:val="none" w:sz="0" w:space="0" w:color="auto"/>
                      </w:divBdr>
                      <w:divsChild>
                        <w:div w:id="73211143">
                          <w:marLeft w:val="0"/>
                          <w:marRight w:val="0"/>
                          <w:marTop w:val="0"/>
                          <w:marBottom w:val="0"/>
                          <w:divBdr>
                            <w:top w:val="none" w:sz="0" w:space="0" w:color="auto"/>
                            <w:left w:val="none" w:sz="0" w:space="0" w:color="auto"/>
                            <w:bottom w:val="none" w:sz="0" w:space="0" w:color="auto"/>
                            <w:right w:val="none" w:sz="0" w:space="0" w:color="auto"/>
                          </w:divBdr>
                          <w:divsChild>
                            <w:div w:id="80839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5479938">
      <w:bodyDiv w:val="1"/>
      <w:marLeft w:val="0"/>
      <w:marRight w:val="0"/>
      <w:marTop w:val="0"/>
      <w:marBottom w:val="0"/>
      <w:divBdr>
        <w:top w:val="none" w:sz="0" w:space="0" w:color="auto"/>
        <w:left w:val="none" w:sz="0" w:space="0" w:color="auto"/>
        <w:bottom w:val="none" w:sz="0" w:space="0" w:color="auto"/>
        <w:right w:val="none" w:sz="0" w:space="0" w:color="auto"/>
      </w:divBdr>
    </w:div>
    <w:div w:id="1289968329">
      <w:bodyDiv w:val="1"/>
      <w:marLeft w:val="0"/>
      <w:marRight w:val="0"/>
      <w:marTop w:val="0"/>
      <w:marBottom w:val="0"/>
      <w:divBdr>
        <w:top w:val="none" w:sz="0" w:space="0" w:color="auto"/>
        <w:left w:val="none" w:sz="0" w:space="0" w:color="auto"/>
        <w:bottom w:val="none" w:sz="0" w:space="0" w:color="auto"/>
        <w:right w:val="none" w:sz="0" w:space="0" w:color="auto"/>
      </w:divBdr>
      <w:divsChild>
        <w:div w:id="983044042">
          <w:marLeft w:val="0"/>
          <w:marRight w:val="0"/>
          <w:marTop w:val="0"/>
          <w:marBottom w:val="0"/>
          <w:divBdr>
            <w:top w:val="none" w:sz="0" w:space="0" w:color="auto"/>
            <w:left w:val="none" w:sz="0" w:space="0" w:color="auto"/>
            <w:bottom w:val="none" w:sz="0" w:space="0" w:color="auto"/>
            <w:right w:val="none" w:sz="0" w:space="0" w:color="auto"/>
          </w:divBdr>
          <w:divsChild>
            <w:div w:id="1746534518">
              <w:marLeft w:val="0"/>
              <w:marRight w:val="0"/>
              <w:marTop w:val="300"/>
              <w:marBottom w:val="0"/>
              <w:divBdr>
                <w:top w:val="none" w:sz="0" w:space="0" w:color="auto"/>
                <w:left w:val="none" w:sz="0" w:space="0" w:color="auto"/>
                <w:bottom w:val="none" w:sz="0" w:space="0" w:color="auto"/>
                <w:right w:val="none" w:sz="0" w:space="0" w:color="auto"/>
              </w:divBdr>
              <w:divsChild>
                <w:div w:id="712274217">
                  <w:marLeft w:val="0"/>
                  <w:marRight w:val="0"/>
                  <w:marTop w:val="0"/>
                  <w:marBottom w:val="0"/>
                  <w:divBdr>
                    <w:top w:val="none" w:sz="0" w:space="0" w:color="auto"/>
                    <w:left w:val="none" w:sz="0" w:space="0" w:color="auto"/>
                    <w:bottom w:val="none" w:sz="0" w:space="0" w:color="auto"/>
                    <w:right w:val="none" w:sz="0" w:space="0" w:color="auto"/>
                  </w:divBdr>
                  <w:divsChild>
                    <w:div w:id="1862626543">
                      <w:marLeft w:val="0"/>
                      <w:marRight w:val="0"/>
                      <w:marTop w:val="0"/>
                      <w:marBottom w:val="0"/>
                      <w:divBdr>
                        <w:top w:val="none" w:sz="0" w:space="0" w:color="auto"/>
                        <w:left w:val="none" w:sz="0" w:space="0" w:color="auto"/>
                        <w:bottom w:val="none" w:sz="0" w:space="0" w:color="auto"/>
                        <w:right w:val="none" w:sz="0" w:space="0" w:color="auto"/>
                      </w:divBdr>
                      <w:divsChild>
                        <w:div w:id="530412955">
                          <w:marLeft w:val="0"/>
                          <w:marRight w:val="0"/>
                          <w:marTop w:val="0"/>
                          <w:marBottom w:val="0"/>
                          <w:divBdr>
                            <w:top w:val="none" w:sz="0" w:space="0" w:color="auto"/>
                            <w:left w:val="none" w:sz="0" w:space="0" w:color="auto"/>
                            <w:bottom w:val="none" w:sz="0" w:space="0" w:color="auto"/>
                            <w:right w:val="none" w:sz="0" w:space="0" w:color="auto"/>
                          </w:divBdr>
                          <w:divsChild>
                            <w:div w:id="251815971">
                              <w:marLeft w:val="0"/>
                              <w:marRight w:val="0"/>
                              <w:marTop w:val="0"/>
                              <w:marBottom w:val="0"/>
                              <w:divBdr>
                                <w:top w:val="none" w:sz="0" w:space="0" w:color="auto"/>
                                <w:left w:val="none" w:sz="0" w:space="0" w:color="auto"/>
                                <w:bottom w:val="none" w:sz="0" w:space="0" w:color="auto"/>
                                <w:right w:val="none" w:sz="0" w:space="0" w:color="auto"/>
                              </w:divBdr>
                              <w:divsChild>
                                <w:div w:id="128542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1247495">
      <w:bodyDiv w:val="1"/>
      <w:marLeft w:val="0"/>
      <w:marRight w:val="0"/>
      <w:marTop w:val="0"/>
      <w:marBottom w:val="0"/>
      <w:divBdr>
        <w:top w:val="none" w:sz="0" w:space="0" w:color="auto"/>
        <w:left w:val="none" w:sz="0" w:space="0" w:color="auto"/>
        <w:bottom w:val="none" w:sz="0" w:space="0" w:color="auto"/>
        <w:right w:val="none" w:sz="0" w:space="0" w:color="auto"/>
      </w:divBdr>
      <w:divsChild>
        <w:div w:id="890920375">
          <w:marLeft w:val="0"/>
          <w:marRight w:val="0"/>
          <w:marTop w:val="0"/>
          <w:marBottom w:val="0"/>
          <w:divBdr>
            <w:top w:val="none" w:sz="0" w:space="0" w:color="auto"/>
            <w:left w:val="none" w:sz="0" w:space="0" w:color="auto"/>
            <w:bottom w:val="none" w:sz="0" w:space="0" w:color="auto"/>
            <w:right w:val="none" w:sz="0" w:space="0" w:color="auto"/>
          </w:divBdr>
          <w:divsChild>
            <w:div w:id="1648897559">
              <w:marLeft w:val="0"/>
              <w:marRight w:val="0"/>
              <w:marTop w:val="0"/>
              <w:marBottom w:val="0"/>
              <w:divBdr>
                <w:top w:val="none" w:sz="0" w:space="0" w:color="auto"/>
                <w:left w:val="none" w:sz="0" w:space="0" w:color="auto"/>
                <w:bottom w:val="none" w:sz="0" w:space="0" w:color="auto"/>
                <w:right w:val="none" w:sz="0" w:space="0" w:color="auto"/>
              </w:divBdr>
              <w:divsChild>
                <w:div w:id="2119984404">
                  <w:marLeft w:val="0"/>
                  <w:marRight w:val="0"/>
                  <w:marTop w:val="0"/>
                  <w:marBottom w:val="0"/>
                  <w:divBdr>
                    <w:top w:val="none" w:sz="0" w:space="0" w:color="auto"/>
                    <w:left w:val="none" w:sz="0" w:space="0" w:color="auto"/>
                    <w:bottom w:val="none" w:sz="0" w:space="0" w:color="auto"/>
                    <w:right w:val="none" w:sz="0" w:space="0" w:color="auto"/>
                  </w:divBdr>
                  <w:divsChild>
                    <w:div w:id="1698846306">
                      <w:marLeft w:val="0"/>
                      <w:marRight w:val="0"/>
                      <w:marTop w:val="0"/>
                      <w:marBottom w:val="0"/>
                      <w:divBdr>
                        <w:top w:val="none" w:sz="0" w:space="0" w:color="auto"/>
                        <w:left w:val="none" w:sz="0" w:space="0" w:color="auto"/>
                        <w:bottom w:val="none" w:sz="0" w:space="0" w:color="auto"/>
                        <w:right w:val="none" w:sz="0" w:space="0" w:color="auto"/>
                      </w:divBdr>
                      <w:divsChild>
                        <w:div w:id="998995288">
                          <w:marLeft w:val="0"/>
                          <w:marRight w:val="0"/>
                          <w:marTop w:val="0"/>
                          <w:marBottom w:val="0"/>
                          <w:divBdr>
                            <w:top w:val="none" w:sz="0" w:space="0" w:color="auto"/>
                            <w:left w:val="none" w:sz="0" w:space="0" w:color="auto"/>
                            <w:bottom w:val="none" w:sz="0" w:space="0" w:color="auto"/>
                            <w:right w:val="none" w:sz="0" w:space="0" w:color="auto"/>
                          </w:divBdr>
                          <w:divsChild>
                            <w:div w:id="1828126825">
                              <w:marLeft w:val="0"/>
                              <w:marRight w:val="0"/>
                              <w:marTop w:val="0"/>
                              <w:marBottom w:val="0"/>
                              <w:divBdr>
                                <w:top w:val="none" w:sz="0" w:space="0" w:color="auto"/>
                                <w:left w:val="none" w:sz="0" w:space="0" w:color="auto"/>
                                <w:bottom w:val="none" w:sz="0" w:space="0" w:color="auto"/>
                                <w:right w:val="none" w:sz="0" w:space="0" w:color="auto"/>
                              </w:divBdr>
                              <w:divsChild>
                                <w:div w:id="2113043341">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6253642">
      <w:bodyDiv w:val="1"/>
      <w:marLeft w:val="0"/>
      <w:marRight w:val="0"/>
      <w:marTop w:val="0"/>
      <w:marBottom w:val="0"/>
      <w:divBdr>
        <w:top w:val="none" w:sz="0" w:space="0" w:color="auto"/>
        <w:left w:val="none" w:sz="0" w:space="0" w:color="auto"/>
        <w:bottom w:val="none" w:sz="0" w:space="0" w:color="auto"/>
        <w:right w:val="none" w:sz="0" w:space="0" w:color="auto"/>
      </w:divBdr>
      <w:divsChild>
        <w:div w:id="51346336">
          <w:marLeft w:val="0"/>
          <w:marRight w:val="0"/>
          <w:marTop w:val="0"/>
          <w:marBottom w:val="0"/>
          <w:divBdr>
            <w:top w:val="none" w:sz="0" w:space="0" w:color="auto"/>
            <w:left w:val="none" w:sz="0" w:space="0" w:color="auto"/>
            <w:bottom w:val="none" w:sz="0" w:space="0" w:color="auto"/>
            <w:right w:val="none" w:sz="0" w:space="0" w:color="auto"/>
          </w:divBdr>
          <w:divsChild>
            <w:div w:id="818619575">
              <w:marLeft w:val="0"/>
              <w:marRight w:val="0"/>
              <w:marTop w:val="0"/>
              <w:marBottom w:val="0"/>
              <w:divBdr>
                <w:top w:val="none" w:sz="0" w:space="0" w:color="auto"/>
                <w:left w:val="none" w:sz="0" w:space="0" w:color="auto"/>
                <w:bottom w:val="none" w:sz="0" w:space="0" w:color="auto"/>
                <w:right w:val="none" w:sz="0" w:space="0" w:color="auto"/>
              </w:divBdr>
              <w:divsChild>
                <w:div w:id="596911792">
                  <w:marLeft w:val="0"/>
                  <w:marRight w:val="0"/>
                  <w:marTop w:val="0"/>
                  <w:marBottom w:val="0"/>
                  <w:divBdr>
                    <w:top w:val="none" w:sz="0" w:space="0" w:color="auto"/>
                    <w:left w:val="none" w:sz="0" w:space="0" w:color="auto"/>
                    <w:bottom w:val="none" w:sz="0" w:space="0" w:color="auto"/>
                    <w:right w:val="none" w:sz="0" w:space="0" w:color="auto"/>
                  </w:divBdr>
                  <w:divsChild>
                    <w:div w:id="1256130098">
                      <w:marLeft w:val="0"/>
                      <w:marRight w:val="0"/>
                      <w:marTop w:val="0"/>
                      <w:marBottom w:val="0"/>
                      <w:divBdr>
                        <w:top w:val="none" w:sz="0" w:space="0" w:color="auto"/>
                        <w:left w:val="none" w:sz="0" w:space="0" w:color="auto"/>
                        <w:bottom w:val="none" w:sz="0" w:space="0" w:color="auto"/>
                        <w:right w:val="none" w:sz="0" w:space="0" w:color="auto"/>
                      </w:divBdr>
                      <w:divsChild>
                        <w:div w:id="1094328598">
                          <w:marLeft w:val="0"/>
                          <w:marRight w:val="0"/>
                          <w:marTop w:val="0"/>
                          <w:marBottom w:val="0"/>
                          <w:divBdr>
                            <w:top w:val="none" w:sz="0" w:space="0" w:color="auto"/>
                            <w:left w:val="none" w:sz="0" w:space="0" w:color="auto"/>
                            <w:bottom w:val="none" w:sz="0" w:space="0" w:color="auto"/>
                            <w:right w:val="none" w:sz="0" w:space="0" w:color="auto"/>
                          </w:divBdr>
                          <w:divsChild>
                            <w:div w:id="103241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5401160">
      <w:bodyDiv w:val="1"/>
      <w:marLeft w:val="0"/>
      <w:marRight w:val="0"/>
      <w:marTop w:val="0"/>
      <w:marBottom w:val="0"/>
      <w:divBdr>
        <w:top w:val="none" w:sz="0" w:space="0" w:color="auto"/>
        <w:left w:val="none" w:sz="0" w:space="0" w:color="auto"/>
        <w:bottom w:val="none" w:sz="0" w:space="0" w:color="auto"/>
        <w:right w:val="none" w:sz="0" w:space="0" w:color="auto"/>
      </w:divBdr>
      <w:divsChild>
        <w:div w:id="568854797">
          <w:marLeft w:val="0"/>
          <w:marRight w:val="0"/>
          <w:marTop w:val="0"/>
          <w:marBottom w:val="0"/>
          <w:divBdr>
            <w:top w:val="none" w:sz="0" w:space="0" w:color="auto"/>
            <w:left w:val="none" w:sz="0" w:space="0" w:color="auto"/>
            <w:bottom w:val="none" w:sz="0" w:space="0" w:color="auto"/>
            <w:right w:val="none" w:sz="0" w:space="0" w:color="auto"/>
          </w:divBdr>
          <w:divsChild>
            <w:div w:id="1354041184">
              <w:marLeft w:val="0"/>
              <w:marRight w:val="0"/>
              <w:marTop w:val="0"/>
              <w:marBottom w:val="0"/>
              <w:divBdr>
                <w:top w:val="none" w:sz="0" w:space="0" w:color="auto"/>
                <w:left w:val="none" w:sz="0" w:space="0" w:color="auto"/>
                <w:bottom w:val="none" w:sz="0" w:space="0" w:color="auto"/>
                <w:right w:val="none" w:sz="0" w:space="0" w:color="auto"/>
              </w:divBdr>
              <w:divsChild>
                <w:div w:id="1018847730">
                  <w:marLeft w:val="0"/>
                  <w:marRight w:val="0"/>
                  <w:marTop w:val="0"/>
                  <w:marBottom w:val="0"/>
                  <w:divBdr>
                    <w:top w:val="none" w:sz="0" w:space="0" w:color="auto"/>
                    <w:left w:val="none" w:sz="0" w:space="0" w:color="auto"/>
                    <w:bottom w:val="none" w:sz="0" w:space="0" w:color="auto"/>
                    <w:right w:val="none" w:sz="0" w:space="0" w:color="auto"/>
                  </w:divBdr>
                  <w:divsChild>
                    <w:div w:id="1199590214">
                      <w:marLeft w:val="0"/>
                      <w:marRight w:val="0"/>
                      <w:marTop w:val="0"/>
                      <w:marBottom w:val="0"/>
                      <w:divBdr>
                        <w:top w:val="none" w:sz="0" w:space="0" w:color="auto"/>
                        <w:left w:val="none" w:sz="0" w:space="0" w:color="auto"/>
                        <w:bottom w:val="none" w:sz="0" w:space="0" w:color="auto"/>
                        <w:right w:val="none" w:sz="0" w:space="0" w:color="auto"/>
                      </w:divBdr>
                      <w:divsChild>
                        <w:div w:id="639921593">
                          <w:marLeft w:val="0"/>
                          <w:marRight w:val="0"/>
                          <w:marTop w:val="0"/>
                          <w:marBottom w:val="0"/>
                          <w:divBdr>
                            <w:top w:val="none" w:sz="0" w:space="0" w:color="auto"/>
                            <w:left w:val="none" w:sz="0" w:space="0" w:color="auto"/>
                            <w:bottom w:val="none" w:sz="0" w:space="0" w:color="auto"/>
                            <w:right w:val="none" w:sz="0" w:space="0" w:color="auto"/>
                          </w:divBdr>
                          <w:divsChild>
                            <w:div w:id="1659070467">
                              <w:marLeft w:val="0"/>
                              <w:marRight w:val="0"/>
                              <w:marTop w:val="0"/>
                              <w:marBottom w:val="0"/>
                              <w:divBdr>
                                <w:top w:val="none" w:sz="0" w:space="0" w:color="auto"/>
                                <w:left w:val="none" w:sz="0" w:space="0" w:color="auto"/>
                                <w:bottom w:val="none" w:sz="0" w:space="0" w:color="auto"/>
                                <w:right w:val="none" w:sz="0" w:space="0" w:color="auto"/>
                              </w:divBdr>
                              <w:divsChild>
                                <w:div w:id="1242645808">
                                  <w:marLeft w:val="0"/>
                                  <w:marRight w:val="0"/>
                                  <w:marTop w:val="0"/>
                                  <w:marBottom w:val="0"/>
                                  <w:divBdr>
                                    <w:top w:val="none" w:sz="0" w:space="0" w:color="auto"/>
                                    <w:left w:val="none" w:sz="0" w:space="0" w:color="auto"/>
                                    <w:bottom w:val="none" w:sz="0" w:space="0" w:color="auto"/>
                                    <w:right w:val="none" w:sz="0" w:space="0" w:color="auto"/>
                                  </w:divBdr>
                                  <w:divsChild>
                                    <w:div w:id="699090685">
                                      <w:marLeft w:val="0"/>
                                      <w:marRight w:val="0"/>
                                      <w:marTop w:val="0"/>
                                      <w:marBottom w:val="0"/>
                                      <w:divBdr>
                                        <w:top w:val="none" w:sz="0" w:space="0" w:color="auto"/>
                                        <w:left w:val="none" w:sz="0" w:space="0" w:color="auto"/>
                                        <w:bottom w:val="none" w:sz="0" w:space="0" w:color="auto"/>
                                        <w:right w:val="none" w:sz="0" w:space="0" w:color="auto"/>
                                      </w:divBdr>
                                      <w:divsChild>
                                        <w:div w:id="19012680">
                                          <w:marLeft w:val="0"/>
                                          <w:marRight w:val="0"/>
                                          <w:marTop w:val="0"/>
                                          <w:marBottom w:val="0"/>
                                          <w:divBdr>
                                            <w:top w:val="none" w:sz="0" w:space="0" w:color="auto"/>
                                            <w:left w:val="none" w:sz="0" w:space="0" w:color="auto"/>
                                            <w:bottom w:val="none" w:sz="0" w:space="0" w:color="auto"/>
                                            <w:right w:val="none" w:sz="0" w:space="0" w:color="auto"/>
                                          </w:divBdr>
                                          <w:divsChild>
                                            <w:div w:id="462696288">
                                              <w:marLeft w:val="0"/>
                                              <w:marRight w:val="0"/>
                                              <w:marTop w:val="0"/>
                                              <w:marBottom w:val="0"/>
                                              <w:divBdr>
                                                <w:top w:val="none" w:sz="0" w:space="0" w:color="auto"/>
                                                <w:left w:val="none" w:sz="0" w:space="0" w:color="auto"/>
                                                <w:bottom w:val="none" w:sz="0" w:space="0" w:color="auto"/>
                                                <w:right w:val="none" w:sz="0" w:space="0" w:color="auto"/>
                                              </w:divBdr>
                                              <w:divsChild>
                                                <w:div w:id="635452407">
                                                  <w:marLeft w:val="0"/>
                                                  <w:marRight w:val="0"/>
                                                  <w:marTop w:val="0"/>
                                                  <w:marBottom w:val="0"/>
                                                  <w:divBdr>
                                                    <w:top w:val="none" w:sz="0" w:space="0" w:color="auto"/>
                                                    <w:left w:val="none" w:sz="0" w:space="0" w:color="auto"/>
                                                    <w:bottom w:val="none" w:sz="0" w:space="0" w:color="auto"/>
                                                    <w:right w:val="none" w:sz="0" w:space="0" w:color="auto"/>
                                                  </w:divBdr>
                                                  <w:divsChild>
                                                    <w:div w:id="1787264736">
                                                      <w:marLeft w:val="0"/>
                                                      <w:marRight w:val="0"/>
                                                      <w:marTop w:val="0"/>
                                                      <w:marBottom w:val="0"/>
                                                      <w:divBdr>
                                                        <w:top w:val="none" w:sz="0" w:space="0" w:color="auto"/>
                                                        <w:left w:val="none" w:sz="0" w:space="0" w:color="auto"/>
                                                        <w:bottom w:val="none" w:sz="0" w:space="0" w:color="auto"/>
                                                        <w:right w:val="none" w:sz="0" w:space="0" w:color="auto"/>
                                                      </w:divBdr>
                                                      <w:divsChild>
                                                        <w:div w:id="1730960122">
                                                          <w:marLeft w:val="0"/>
                                                          <w:marRight w:val="0"/>
                                                          <w:marTop w:val="0"/>
                                                          <w:marBottom w:val="0"/>
                                                          <w:divBdr>
                                                            <w:top w:val="none" w:sz="0" w:space="0" w:color="auto"/>
                                                            <w:left w:val="none" w:sz="0" w:space="0" w:color="auto"/>
                                                            <w:bottom w:val="none" w:sz="0" w:space="0" w:color="auto"/>
                                                            <w:right w:val="none" w:sz="0" w:space="0" w:color="auto"/>
                                                          </w:divBdr>
                                                          <w:divsChild>
                                                            <w:div w:id="1473671677">
                                                              <w:marLeft w:val="0"/>
                                                              <w:marRight w:val="0"/>
                                                              <w:marTop w:val="0"/>
                                                              <w:marBottom w:val="0"/>
                                                              <w:divBdr>
                                                                <w:top w:val="none" w:sz="0" w:space="0" w:color="auto"/>
                                                                <w:left w:val="none" w:sz="0" w:space="0" w:color="auto"/>
                                                                <w:bottom w:val="none" w:sz="0" w:space="0" w:color="auto"/>
                                                                <w:right w:val="none" w:sz="0" w:space="0" w:color="auto"/>
                                                              </w:divBdr>
                                                              <w:divsChild>
                                                                <w:div w:id="1881898523">
                                                                  <w:marLeft w:val="0"/>
                                                                  <w:marRight w:val="0"/>
                                                                  <w:marTop w:val="0"/>
                                                                  <w:marBottom w:val="0"/>
                                                                  <w:divBdr>
                                                                    <w:top w:val="none" w:sz="0" w:space="0" w:color="auto"/>
                                                                    <w:left w:val="none" w:sz="0" w:space="0" w:color="auto"/>
                                                                    <w:bottom w:val="none" w:sz="0" w:space="0" w:color="auto"/>
                                                                    <w:right w:val="none" w:sz="0" w:space="0" w:color="auto"/>
                                                                  </w:divBdr>
                                                                  <w:divsChild>
                                                                    <w:div w:id="1208030293">
                                                                      <w:marLeft w:val="0"/>
                                                                      <w:marRight w:val="0"/>
                                                                      <w:marTop w:val="0"/>
                                                                      <w:marBottom w:val="0"/>
                                                                      <w:divBdr>
                                                                        <w:top w:val="none" w:sz="0" w:space="0" w:color="auto"/>
                                                                        <w:left w:val="none" w:sz="0" w:space="0" w:color="auto"/>
                                                                        <w:bottom w:val="none" w:sz="0" w:space="0" w:color="auto"/>
                                                                        <w:right w:val="none" w:sz="0" w:space="0" w:color="auto"/>
                                                                      </w:divBdr>
                                                                      <w:divsChild>
                                                                        <w:div w:id="1393507995">
                                                                          <w:marLeft w:val="0"/>
                                                                          <w:marRight w:val="0"/>
                                                                          <w:marTop w:val="0"/>
                                                                          <w:marBottom w:val="0"/>
                                                                          <w:divBdr>
                                                                            <w:top w:val="none" w:sz="0" w:space="0" w:color="auto"/>
                                                                            <w:left w:val="none" w:sz="0" w:space="0" w:color="auto"/>
                                                                            <w:bottom w:val="none" w:sz="0" w:space="0" w:color="auto"/>
                                                                            <w:right w:val="none" w:sz="0" w:space="0" w:color="auto"/>
                                                                          </w:divBdr>
                                                                          <w:divsChild>
                                                                            <w:div w:id="203352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8094212">
      <w:bodyDiv w:val="1"/>
      <w:marLeft w:val="0"/>
      <w:marRight w:val="0"/>
      <w:marTop w:val="0"/>
      <w:marBottom w:val="0"/>
      <w:divBdr>
        <w:top w:val="none" w:sz="0" w:space="0" w:color="auto"/>
        <w:left w:val="none" w:sz="0" w:space="0" w:color="auto"/>
        <w:bottom w:val="none" w:sz="0" w:space="0" w:color="auto"/>
        <w:right w:val="none" w:sz="0" w:space="0" w:color="auto"/>
      </w:divBdr>
      <w:divsChild>
        <w:div w:id="456459697">
          <w:marLeft w:val="0"/>
          <w:marRight w:val="0"/>
          <w:marTop w:val="0"/>
          <w:marBottom w:val="0"/>
          <w:divBdr>
            <w:top w:val="none" w:sz="0" w:space="0" w:color="auto"/>
            <w:left w:val="none" w:sz="0" w:space="0" w:color="auto"/>
            <w:bottom w:val="none" w:sz="0" w:space="0" w:color="auto"/>
            <w:right w:val="none" w:sz="0" w:space="0" w:color="auto"/>
          </w:divBdr>
          <w:divsChild>
            <w:div w:id="885877164">
              <w:marLeft w:val="0"/>
              <w:marRight w:val="0"/>
              <w:marTop w:val="0"/>
              <w:marBottom w:val="0"/>
              <w:divBdr>
                <w:top w:val="none" w:sz="0" w:space="0" w:color="auto"/>
                <w:left w:val="none" w:sz="0" w:space="0" w:color="auto"/>
                <w:bottom w:val="none" w:sz="0" w:space="0" w:color="auto"/>
                <w:right w:val="none" w:sz="0" w:space="0" w:color="auto"/>
              </w:divBdr>
              <w:divsChild>
                <w:div w:id="1734426666">
                  <w:marLeft w:val="0"/>
                  <w:marRight w:val="0"/>
                  <w:marTop w:val="0"/>
                  <w:marBottom w:val="0"/>
                  <w:divBdr>
                    <w:top w:val="none" w:sz="0" w:space="0" w:color="auto"/>
                    <w:left w:val="none" w:sz="0" w:space="0" w:color="auto"/>
                    <w:bottom w:val="none" w:sz="0" w:space="0" w:color="auto"/>
                    <w:right w:val="none" w:sz="0" w:space="0" w:color="auto"/>
                  </w:divBdr>
                  <w:divsChild>
                    <w:div w:id="1893691856">
                      <w:marLeft w:val="0"/>
                      <w:marRight w:val="0"/>
                      <w:marTop w:val="0"/>
                      <w:marBottom w:val="0"/>
                      <w:divBdr>
                        <w:top w:val="none" w:sz="0" w:space="0" w:color="auto"/>
                        <w:left w:val="none" w:sz="0" w:space="0" w:color="auto"/>
                        <w:bottom w:val="none" w:sz="0" w:space="0" w:color="auto"/>
                        <w:right w:val="none" w:sz="0" w:space="0" w:color="auto"/>
                      </w:divBdr>
                      <w:divsChild>
                        <w:div w:id="224804347">
                          <w:marLeft w:val="0"/>
                          <w:marRight w:val="0"/>
                          <w:marTop w:val="0"/>
                          <w:marBottom w:val="0"/>
                          <w:divBdr>
                            <w:top w:val="none" w:sz="0" w:space="0" w:color="auto"/>
                            <w:left w:val="none" w:sz="0" w:space="0" w:color="auto"/>
                            <w:bottom w:val="none" w:sz="0" w:space="0" w:color="auto"/>
                            <w:right w:val="none" w:sz="0" w:space="0" w:color="auto"/>
                          </w:divBdr>
                          <w:divsChild>
                            <w:div w:id="194229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6249273">
      <w:bodyDiv w:val="1"/>
      <w:marLeft w:val="0"/>
      <w:marRight w:val="0"/>
      <w:marTop w:val="0"/>
      <w:marBottom w:val="0"/>
      <w:divBdr>
        <w:top w:val="none" w:sz="0" w:space="0" w:color="auto"/>
        <w:left w:val="none" w:sz="0" w:space="0" w:color="auto"/>
        <w:bottom w:val="none" w:sz="0" w:space="0" w:color="auto"/>
        <w:right w:val="none" w:sz="0" w:space="0" w:color="auto"/>
      </w:divBdr>
      <w:divsChild>
        <w:div w:id="329258057">
          <w:marLeft w:val="0"/>
          <w:marRight w:val="0"/>
          <w:marTop w:val="0"/>
          <w:marBottom w:val="0"/>
          <w:divBdr>
            <w:top w:val="none" w:sz="0" w:space="0" w:color="auto"/>
            <w:left w:val="none" w:sz="0" w:space="0" w:color="auto"/>
            <w:bottom w:val="none" w:sz="0" w:space="0" w:color="auto"/>
            <w:right w:val="none" w:sz="0" w:space="0" w:color="auto"/>
          </w:divBdr>
          <w:divsChild>
            <w:div w:id="338971647">
              <w:marLeft w:val="0"/>
              <w:marRight w:val="0"/>
              <w:marTop w:val="300"/>
              <w:marBottom w:val="0"/>
              <w:divBdr>
                <w:top w:val="none" w:sz="0" w:space="0" w:color="auto"/>
                <w:left w:val="none" w:sz="0" w:space="0" w:color="auto"/>
                <w:bottom w:val="none" w:sz="0" w:space="0" w:color="auto"/>
                <w:right w:val="none" w:sz="0" w:space="0" w:color="auto"/>
              </w:divBdr>
              <w:divsChild>
                <w:div w:id="1327438533">
                  <w:marLeft w:val="0"/>
                  <w:marRight w:val="0"/>
                  <w:marTop w:val="0"/>
                  <w:marBottom w:val="0"/>
                  <w:divBdr>
                    <w:top w:val="none" w:sz="0" w:space="0" w:color="auto"/>
                    <w:left w:val="none" w:sz="0" w:space="0" w:color="auto"/>
                    <w:bottom w:val="none" w:sz="0" w:space="0" w:color="auto"/>
                    <w:right w:val="none" w:sz="0" w:space="0" w:color="auto"/>
                  </w:divBdr>
                  <w:divsChild>
                    <w:div w:id="807864820">
                      <w:marLeft w:val="0"/>
                      <w:marRight w:val="0"/>
                      <w:marTop w:val="0"/>
                      <w:marBottom w:val="0"/>
                      <w:divBdr>
                        <w:top w:val="none" w:sz="0" w:space="0" w:color="auto"/>
                        <w:left w:val="none" w:sz="0" w:space="0" w:color="auto"/>
                        <w:bottom w:val="none" w:sz="0" w:space="0" w:color="auto"/>
                        <w:right w:val="none" w:sz="0" w:space="0" w:color="auto"/>
                      </w:divBdr>
                      <w:divsChild>
                        <w:div w:id="1431127503">
                          <w:marLeft w:val="0"/>
                          <w:marRight w:val="0"/>
                          <w:marTop w:val="0"/>
                          <w:marBottom w:val="0"/>
                          <w:divBdr>
                            <w:top w:val="none" w:sz="0" w:space="0" w:color="auto"/>
                            <w:left w:val="none" w:sz="0" w:space="0" w:color="auto"/>
                            <w:bottom w:val="none" w:sz="0" w:space="0" w:color="auto"/>
                            <w:right w:val="none" w:sz="0" w:space="0" w:color="auto"/>
                          </w:divBdr>
                          <w:divsChild>
                            <w:div w:id="1794594080">
                              <w:marLeft w:val="0"/>
                              <w:marRight w:val="0"/>
                              <w:marTop w:val="0"/>
                              <w:marBottom w:val="0"/>
                              <w:divBdr>
                                <w:top w:val="none" w:sz="0" w:space="0" w:color="auto"/>
                                <w:left w:val="none" w:sz="0" w:space="0" w:color="auto"/>
                                <w:bottom w:val="none" w:sz="0" w:space="0" w:color="auto"/>
                                <w:right w:val="none" w:sz="0" w:space="0" w:color="auto"/>
                              </w:divBdr>
                              <w:divsChild>
                                <w:div w:id="154286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1290601">
      <w:bodyDiv w:val="1"/>
      <w:marLeft w:val="0"/>
      <w:marRight w:val="0"/>
      <w:marTop w:val="0"/>
      <w:marBottom w:val="0"/>
      <w:divBdr>
        <w:top w:val="none" w:sz="0" w:space="0" w:color="auto"/>
        <w:left w:val="none" w:sz="0" w:space="0" w:color="auto"/>
        <w:bottom w:val="none" w:sz="0" w:space="0" w:color="auto"/>
        <w:right w:val="none" w:sz="0" w:space="0" w:color="auto"/>
      </w:divBdr>
    </w:div>
    <w:div w:id="1488401582">
      <w:bodyDiv w:val="1"/>
      <w:marLeft w:val="0"/>
      <w:marRight w:val="0"/>
      <w:marTop w:val="0"/>
      <w:marBottom w:val="0"/>
      <w:divBdr>
        <w:top w:val="none" w:sz="0" w:space="0" w:color="auto"/>
        <w:left w:val="none" w:sz="0" w:space="0" w:color="auto"/>
        <w:bottom w:val="none" w:sz="0" w:space="0" w:color="auto"/>
        <w:right w:val="none" w:sz="0" w:space="0" w:color="auto"/>
      </w:divBdr>
      <w:divsChild>
        <w:div w:id="1661035359">
          <w:marLeft w:val="0"/>
          <w:marRight w:val="0"/>
          <w:marTop w:val="0"/>
          <w:marBottom w:val="0"/>
          <w:divBdr>
            <w:top w:val="none" w:sz="0" w:space="0" w:color="auto"/>
            <w:left w:val="none" w:sz="0" w:space="0" w:color="auto"/>
            <w:bottom w:val="none" w:sz="0" w:space="0" w:color="auto"/>
            <w:right w:val="none" w:sz="0" w:space="0" w:color="auto"/>
          </w:divBdr>
          <w:divsChild>
            <w:div w:id="1251813308">
              <w:marLeft w:val="0"/>
              <w:marRight w:val="0"/>
              <w:marTop w:val="0"/>
              <w:marBottom w:val="0"/>
              <w:divBdr>
                <w:top w:val="none" w:sz="0" w:space="0" w:color="auto"/>
                <w:left w:val="none" w:sz="0" w:space="0" w:color="auto"/>
                <w:bottom w:val="none" w:sz="0" w:space="0" w:color="auto"/>
                <w:right w:val="none" w:sz="0" w:space="0" w:color="auto"/>
              </w:divBdr>
              <w:divsChild>
                <w:div w:id="907611332">
                  <w:marLeft w:val="0"/>
                  <w:marRight w:val="0"/>
                  <w:marTop w:val="0"/>
                  <w:marBottom w:val="0"/>
                  <w:divBdr>
                    <w:top w:val="none" w:sz="0" w:space="0" w:color="auto"/>
                    <w:left w:val="none" w:sz="0" w:space="0" w:color="auto"/>
                    <w:bottom w:val="none" w:sz="0" w:space="0" w:color="auto"/>
                    <w:right w:val="none" w:sz="0" w:space="0" w:color="auto"/>
                  </w:divBdr>
                  <w:divsChild>
                    <w:div w:id="241835372">
                      <w:marLeft w:val="0"/>
                      <w:marRight w:val="0"/>
                      <w:marTop w:val="0"/>
                      <w:marBottom w:val="0"/>
                      <w:divBdr>
                        <w:top w:val="none" w:sz="0" w:space="0" w:color="auto"/>
                        <w:left w:val="none" w:sz="0" w:space="0" w:color="auto"/>
                        <w:bottom w:val="none" w:sz="0" w:space="0" w:color="auto"/>
                        <w:right w:val="none" w:sz="0" w:space="0" w:color="auto"/>
                      </w:divBdr>
                      <w:divsChild>
                        <w:div w:id="1496920495">
                          <w:marLeft w:val="0"/>
                          <w:marRight w:val="0"/>
                          <w:marTop w:val="0"/>
                          <w:marBottom w:val="0"/>
                          <w:divBdr>
                            <w:top w:val="none" w:sz="0" w:space="0" w:color="auto"/>
                            <w:left w:val="none" w:sz="0" w:space="0" w:color="auto"/>
                            <w:bottom w:val="none" w:sz="0" w:space="0" w:color="auto"/>
                            <w:right w:val="none" w:sz="0" w:space="0" w:color="auto"/>
                          </w:divBdr>
                          <w:divsChild>
                            <w:div w:id="49102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8718829">
      <w:bodyDiv w:val="1"/>
      <w:marLeft w:val="0"/>
      <w:marRight w:val="0"/>
      <w:marTop w:val="0"/>
      <w:marBottom w:val="0"/>
      <w:divBdr>
        <w:top w:val="none" w:sz="0" w:space="0" w:color="auto"/>
        <w:left w:val="none" w:sz="0" w:space="0" w:color="auto"/>
        <w:bottom w:val="none" w:sz="0" w:space="0" w:color="auto"/>
        <w:right w:val="none" w:sz="0" w:space="0" w:color="auto"/>
      </w:divBdr>
      <w:divsChild>
        <w:div w:id="1354575244">
          <w:marLeft w:val="0"/>
          <w:marRight w:val="0"/>
          <w:marTop w:val="0"/>
          <w:marBottom w:val="0"/>
          <w:divBdr>
            <w:top w:val="none" w:sz="0" w:space="0" w:color="auto"/>
            <w:left w:val="none" w:sz="0" w:space="0" w:color="auto"/>
            <w:bottom w:val="none" w:sz="0" w:space="0" w:color="auto"/>
            <w:right w:val="none" w:sz="0" w:space="0" w:color="auto"/>
          </w:divBdr>
          <w:divsChild>
            <w:div w:id="1083911463">
              <w:marLeft w:val="0"/>
              <w:marRight w:val="0"/>
              <w:marTop w:val="0"/>
              <w:marBottom w:val="0"/>
              <w:divBdr>
                <w:top w:val="none" w:sz="0" w:space="0" w:color="auto"/>
                <w:left w:val="none" w:sz="0" w:space="0" w:color="auto"/>
                <w:bottom w:val="none" w:sz="0" w:space="0" w:color="auto"/>
                <w:right w:val="none" w:sz="0" w:space="0" w:color="auto"/>
              </w:divBdr>
              <w:divsChild>
                <w:div w:id="2045783762">
                  <w:marLeft w:val="0"/>
                  <w:marRight w:val="0"/>
                  <w:marTop w:val="0"/>
                  <w:marBottom w:val="0"/>
                  <w:divBdr>
                    <w:top w:val="none" w:sz="0" w:space="0" w:color="auto"/>
                    <w:left w:val="none" w:sz="0" w:space="0" w:color="auto"/>
                    <w:bottom w:val="none" w:sz="0" w:space="0" w:color="auto"/>
                    <w:right w:val="none" w:sz="0" w:space="0" w:color="auto"/>
                  </w:divBdr>
                  <w:divsChild>
                    <w:div w:id="1743210084">
                      <w:marLeft w:val="0"/>
                      <w:marRight w:val="0"/>
                      <w:marTop w:val="0"/>
                      <w:marBottom w:val="0"/>
                      <w:divBdr>
                        <w:top w:val="none" w:sz="0" w:space="0" w:color="auto"/>
                        <w:left w:val="none" w:sz="0" w:space="0" w:color="auto"/>
                        <w:bottom w:val="none" w:sz="0" w:space="0" w:color="auto"/>
                        <w:right w:val="none" w:sz="0" w:space="0" w:color="auto"/>
                      </w:divBdr>
                      <w:divsChild>
                        <w:div w:id="214633178">
                          <w:marLeft w:val="0"/>
                          <w:marRight w:val="0"/>
                          <w:marTop w:val="0"/>
                          <w:marBottom w:val="0"/>
                          <w:divBdr>
                            <w:top w:val="none" w:sz="0" w:space="0" w:color="auto"/>
                            <w:left w:val="none" w:sz="0" w:space="0" w:color="auto"/>
                            <w:bottom w:val="none" w:sz="0" w:space="0" w:color="auto"/>
                            <w:right w:val="none" w:sz="0" w:space="0" w:color="auto"/>
                          </w:divBdr>
                          <w:divsChild>
                            <w:div w:id="196754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045032">
      <w:bodyDiv w:val="1"/>
      <w:marLeft w:val="0"/>
      <w:marRight w:val="0"/>
      <w:marTop w:val="0"/>
      <w:marBottom w:val="0"/>
      <w:divBdr>
        <w:top w:val="none" w:sz="0" w:space="0" w:color="auto"/>
        <w:left w:val="none" w:sz="0" w:space="0" w:color="auto"/>
        <w:bottom w:val="none" w:sz="0" w:space="0" w:color="auto"/>
        <w:right w:val="none" w:sz="0" w:space="0" w:color="auto"/>
      </w:divBdr>
      <w:divsChild>
        <w:div w:id="1173765704">
          <w:marLeft w:val="0"/>
          <w:marRight w:val="0"/>
          <w:marTop w:val="0"/>
          <w:marBottom w:val="0"/>
          <w:divBdr>
            <w:top w:val="none" w:sz="0" w:space="0" w:color="auto"/>
            <w:left w:val="none" w:sz="0" w:space="0" w:color="auto"/>
            <w:bottom w:val="none" w:sz="0" w:space="0" w:color="auto"/>
            <w:right w:val="none" w:sz="0" w:space="0" w:color="auto"/>
          </w:divBdr>
          <w:divsChild>
            <w:div w:id="1070420756">
              <w:marLeft w:val="0"/>
              <w:marRight w:val="0"/>
              <w:marTop w:val="0"/>
              <w:marBottom w:val="0"/>
              <w:divBdr>
                <w:top w:val="none" w:sz="0" w:space="0" w:color="auto"/>
                <w:left w:val="none" w:sz="0" w:space="0" w:color="auto"/>
                <w:bottom w:val="none" w:sz="0" w:space="0" w:color="auto"/>
                <w:right w:val="none" w:sz="0" w:space="0" w:color="auto"/>
              </w:divBdr>
              <w:divsChild>
                <w:div w:id="513113916">
                  <w:marLeft w:val="0"/>
                  <w:marRight w:val="0"/>
                  <w:marTop w:val="0"/>
                  <w:marBottom w:val="0"/>
                  <w:divBdr>
                    <w:top w:val="none" w:sz="0" w:space="0" w:color="auto"/>
                    <w:left w:val="none" w:sz="0" w:space="0" w:color="auto"/>
                    <w:bottom w:val="none" w:sz="0" w:space="0" w:color="auto"/>
                    <w:right w:val="none" w:sz="0" w:space="0" w:color="auto"/>
                  </w:divBdr>
                  <w:divsChild>
                    <w:div w:id="2116898435">
                      <w:marLeft w:val="0"/>
                      <w:marRight w:val="0"/>
                      <w:marTop w:val="0"/>
                      <w:marBottom w:val="0"/>
                      <w:divBdr>
                        <w:top w:val="none" w:sz="0" w:space="0" w:color="auto"/>
                        <w:left w:val="none" w:sz="0" w:space="0" w:color="auto"/>
                        <w:bottom w:val="none" w:sz="0" w:space="0" w:color="auto"/>
                        <w:right w:val="none" w:sz="0" w:space="0" w:color="auto"/>
                      </w:divBdr>
                      <w:divsChild>
                        <w:div w:id="1735659391">
                          <w:marLeft w:val="0"/>
                          <w:marRight w:val="0"/>
                          <w:marTop w:val="0"/>
                          <w:marBottom w:val="0"/>
                          <w:divBdr>
                            <w:top w:val="none" w:sz="0" w:space="0" w:color="auto"/>
                            <w:left w:val="none" w:sz="0" w:space="0" w:color="auto"/>
                            <w:bottom w:val="none" w:sz="0" w:space="0" w:color="auto"/>
                            <w:right w:val="none" w:sz="0" w:space="0" w:color="auto"/>
                          </w:divBdr>
                          <w:divsChild>
                            <w:div w:id="83190670">
                              <w:marLeft w:val="0"/>
                              <w:marRight w:val="0"/>
                              <w:marTop w:val="0"/>
                              <w:marBottom w:val="0"/>
                              <w:divBdr>
                                <w:top w:val="none" w:sz="0" w:space="0" w:color="auto"/>
                                <w:left w:val="none" w:sz="0" w:space="0" w:color="auto"/>
                                <w:bottom w:val="none" w:sz="0" w:space="0" w:color="auto"/>
                                <w:right w:val="none" w:sz="0" w:space="0" w:color="auto"/>
                              </w:divBdr>
                              <w:divsChild>
                                <w:div w:id="1592153701">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4320819">
      <w:bodyDiv w:val="1"/>
      <w:marLeft w:val="0"/>
      <w:marRight w:val="0"/>
      <w:marTop w:val="0"/>
      <w:marBottom w:val="0"/>
      <w:divBdr>
        <w:top w:val="none" w:sz="0" w:space="0" w:color="auto"/>
        <w:left w:val="none" w:sz="0" w:space="0" w:color="auto"/>
        <w:bottom w:val="none" w:sz="0" w:space="0" w:color="auto"/>
        <w:right w:val="none" w:sz="0" w:space="0" w:color="auto"/>
      </w:divBdr>
      <w:divsChild>
        <w:div w:id="1759474945">
          <w:marLeft w:val="0"/>
          <w:marRight w:val="0"/>
          <w:marTop w:val="0"/>
          <w:marBottom w:val="0"/>
          <w:divBdr>
            <w:top w:val="none" w:sz="0" w:space="0" w:color="auto"/>
            <w:left w:val="none" w:sz="0" w:space="0" w:color="auto"/>
            <w:bottom w:val="none" w:sz="0" w:space="0" w:color="auto"/>
            <w:right w:val="none" w:sz="0" w:space="0" w:color="auto"/>
          </w:divBdr>
          <w:divsChild>
            <w:div w:id="801505796">
              <w:marLeft w:val="0"/>
              <w:marRight w:val="0"/>
              <w:marTop w:val="0"/>
              <w:marBottom w:val="0"/>
              <w:divBdr>
                <w:top w:val="none" w:sz="0" w:space="0" w:color="auto"/>
                <w:left w:val="none" w:sz="0" w:space="0" w:color="auto"/>
                <w:bottom w:val="none" w:sz="0" w:space="0" w:color="auto"/>
                <w:right w:val="none" w:sz="0" w:space="0" w:color="auto"/>
              </w:divBdr>
              <w:divsChild>
                <w:div w:id="126896264">
                  <w:marLeft w:val="0"/>
                  <w:marRight w:val="0"/>
                  <w:marTop w:val="0"/>
                  <w:marBottom w:val="0"/>
                  <w:divBdr>
                    <w:top w:val="none" w:sz="0" w:space="0" w:color="auto"/>
                    <w:left w:val="none" w:sz="0" w:space="0" w:color="auto"/>
                    <w:bottom w:val="none" w:sz="0" w:space="0" w:color="auto"/>
                    <w:right w:val="none" w:sz="0" w:space="0" w:color="auto"/>
                  </w:divBdr>
                  <w:divsChild>
                    <w:div w:id="912811045">
                      <w:marLeft w:val="0"/>
                      <w:marRight w:val="0"/>
                      <w:marTop w:val="0"/>
                      <w:marBottom w:val="0"/>
                      <w:divBdr>
                        <w:top w:val="none" w:sz="0" w:space="0" w:color="auto"/>
                        <w:left w:val="none" w:sz="0" w:space="0" w:color="auto"/>
                        <w:bottom w:val="none" w:sz="0" w:space="0" w:color="auto"/>
                        <w:right w:val="none" w:sz="0" w:space="0" w:color="auto"/>
                      </w:divBdr>
                      <w:divsChild>
                        <w:div w:id="109906979">
                          <w:marLeft w:val="0"/>
                          <w:marRight w:val="0"/>
                          <w:marTop w:val="0"/>
                          <w:marBottom w:val="0"/>
                          <w:divBdr>
                            <w:top w:val="none" w:sz="0" w:space="0" w:color="auto"/>
                            <w:left w:val="none" w:sz="0" w:space="0" w:color="auto"/>
                            <w:bottom w:val="none" w:sz="0" w:space="0" w:color="auto"/>
                            <w:right w:val="none" w:sz="0" w:space="0" w:color="auto"/>
                          </w:divBdr>
                          <w:divsChild>
                            <w:div w:id="196608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4089027">
      <w:bodyDiv w:val="1"/>
      <w:marLeft w:val="0"/>
      <w:marRight w:val="0"/>
      <w:marTop w:val="0"/>
      <w:marBottom w:val="0"/>
      <w:divBdr>
        <w:top w:val="none" w:sz="0" w:space="0" w:color="auto"/>
        <w:left w:val="none" w:sz="0" w:space="0" w:color="auto"/>
        <w:bottom w:val="none" w:sz="0" w:space="0" w:color="auto"/>
        <w:right w:val="none" w:sz="0" w:space="0" w:color="auto"/>
      </w:divBdr>
      <w:divsChild>
        <w:div w:id="168452819">
          <w:marLeft w:val="0"/>
          <w:marRight w:val="0"/>
          <w:marTop w:val="0"/>
          <w:marBottom w:val="0"/>
          <w:divBdr>
            <w:top w:val="none" w:sz="0" w:space="0" w:color="auto"/>
            <w:left w:val="none" w:sz="0" w:space="0" w:color="auto"/>
            <w:bottom w:val="none" w:sz="0" w:space="0" w:color="auto"/>
            <w:right w:val="none" w:sz="0" w:space="0" w:color="auto"/>
          </w:divBdr>
          <w:divsChild>
            <w:div w:id="1829981496">
              <w:marLeft w:val="0"/>
              <w:marRight w:val="0"/>
              <w:marTop w:val="0"/>
              <w:marBottom w:val="0"/>
              <w:divBdr>
                <w:top w:val="none" w:sz="0" w:space="0" w:color="auto"/>
                <w:left w:val="none" w:sz="0" w:space="0" w:color="auto"/>
                <w:bottom w:val="none" w:sz="0" w:space="0" w:color="auto"/>
                <w:right w:val="none" w:sz="0" w:space="0" w:color="auto"/>
              </w:divBdr>
              <w:divsChild>
                <w:div w:id="1649552230">
                  <w:marLeft w:val="0"/>
                  <w:marRight w:val="0"/>
                  <w:marTop w:val="0"/>
                  <w:marBottom w:val="0"/>
                  <w:divBdr>
                    <w:top w:val="none" w:sz="0" w:space="0" w:color="auto"/>
                    <w:left w:val="none" w:sz="0" w:space="0" w:color="auto"/>
                    <w:bottom w:val="none" w:sz="0" w:space="0" w:color="auto"/>
                    <w:right w:val="none" w:sz="0" w:space="0" w:color="auto"/>
                  </w:divBdr>
                  <w:divsChild>
                    <w:div w:id="251932007">
                      <w:marLeft w:val="0"/>
                      <w:marRight w:val="0"/>
                      <w:marTop w:val="0"/>
                      <w:marBottom w:val="0"/>
                      <w:divBdr>
                        <w:top w:val="none" w:sz="0" w:space="0" w:color="auto"/>
                        <w:left w:val="none" w:sz="0" w:space="0" w:color="auto"/>
                        <w:bottom w:val="none" w:sz="0" w:space="0" w:color="auto"/>
                        <w:right w:val="none" w:sz="0" w:space="0" w:color="auto"/>
                      </w:divBdr>
                      <w:divsChild>
                        <w:div w:id="1297376620">
                          <w:marLeft w:val="0"/>
                          <w:marRight w:val="0"/>
                          <w:marTop w:val="0"/>
                          <w:marBottom w:val="0"/>
                          <w:divBdr>
                            <w:top w:val="none" w:sz="0" w:space="0" w:color="auto"/>
                            <w:left w:val="none" w:sz="0" w:space="0" w:color="auto"/>
                            <w:bottom w:val="none" w:sz="0" w:space="0" w:color="auto"/>
                            <w:right w:val="none" w:sz="0" w:space="0" w:color="auto"/>
                          </w:divBdr>
                          <w:divsChild>
                            <w:div w:id="14728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1839663">
      <w:bodyDiv w:val="1"/>
      <w:marLeft w:val="0"/>
      <w:marRight w:val="0"/>
      <w:marTop w:val="0"/>
      <w:marBottom w:val="0"/>
      <w:divBdr>
        <w:top w:val="none" w:sz="0" w:space="0" w:color="auto"/>
        <w:left w:val="none" w:sz="0" w:space="0" w:color="auto"/>
        <w:bottom w:val="none" w:sz="0" w:space="0" w:color="auto"/>
        <w:right w:val="none" w:sz="0" w:space="0" w:color="auto"/>
      </w:divBdr>
      <w:divsChild>
        <w:div w:id="1496724783">
          <w:marLeft w:val="0"/>
          <w:marRight w:val="0"/>
          <w:marTop w:val="0"/>
          <w:marBottom w:val="0"/>
          <w:divBdr>
            <w:top w:val="none" w:sz="0" w:space="0" w:color="auto"/>
            <w:left w:val="none" w:sz="0" w:space="0" w:color="auto"/>
            <w:bottom w:val="none" w:sz="0" w:space="0" w:color="auto"/>
            <w:right w:val="none" w:sz="0" w:space="0" w:color="auto"/>
          </w:divBdr>
          <w:divsChild>
            <w:div w:id="679428533">
              <w:marLeft w:val="0"/>
              <w:marRight w:val="0"/>
              <w:marTop w:val="0"/>
              <w:marBottom w:val="0"/>
              <w:divBdr>
                <w:top w:val="none" w:sz="0" w:space="0" w:color="auto"/>
                <w:left w:val="none" w:sz="0" w:space="0" w:color="auto"/>
                <w:bottom w:val="none" w:sz="0" w:space="0" w:color="auto"/>
                <w:right w:val="none" w:sz="0" w:space="0" w:color="auto"/>
              </w:divBdr>
              <w:divsChild>
                <w:div w:id="281811180">
                  <w:marLeft w:val="0"/>
                  <w:marRight w:val="0"/>
                  <w:marTop w:val="0"/>
                  <w:marBottom w:val="0"/>
                  <w:divBdr>
                    <w:top w:val="none" w:sz="0" w:space="0" w:color="auto"/>
                    <w:left w:val="none" w:sz="0" w:space="0" w:color="auto"/>
                    <w:bottom w:val="none" w:sz="0" w:space="0" w:color="auto"/>
                    <w:right w:val="none" w:sz="0" w:space="0" w:color="auto"/>
                  </w:divBdr>
                  <w:divsChild>
                    <w:div w:id="300230996">
                      <w:marLeft w:val="0"/>
                      <w:marRight w:val="0"/>
                      <w:marTop w:val="0"/>
                      <w:marBottom w:val="0"/>
                      <w:divBdr>
                        <w:top w:val="none" w:sz="0" w:space="0" w:color="auto"/>
                        <w:left w:val="none" w:sz="0" w:space="0" w:color="auto"/>
                        <w:bottom w:val="none" w:sz="0" w:space="0" w:color="auto"/>
                        <w:right w:val="none" w:sz="0" w:space="0" w:color="auto"/>
                      </w:divBdr>
                      <w:divsChild>
                        <w:div w:id="640768944">
                          <w:marLeft w:val="0"/>
                          <w:marRight w:val="0"/>
                          <w:marTop w:val="0"/>
                          <w:marBottom w:val="0"/>
                          <w:divBdr>
                            <w:top w:val="none" w:sz="0" w:space="0" w:color="auto"/>
                            <w:left w:val="none" w:sz="0" w:space="0" w:color="auto"/>
                            <w:bottom w:val="none" w:sz="0" w:space="0" w:color="auto"/>
                            <w:right w:val="none" w:sz="0" w:space="0" w:color="auto"/>
                          </w:divBdr>
                          <w:divsChild>
                            <w:div w:id="12344150">
                              <w:marLeft w:val="0"/>
                              <w:marRight w:val="0"/>
                              <w:marTop w:val="0"/>
                              <w:marBottom w:val="0"/>
                              <w:divBdr>
                                <w:top w:val="none" w:sz="0" w:space="0" w:color="auto"/>
                                <w:left w:val="none" w:sz="0" w:space="0" w:color="auto"/>
                                <w:bottom w:val="none" w:sz="0" w:space="0" w:color="auto"/>
                                <w:right w:val="none" w:sz="0" w:space="0" w:color="auto"/>
                              </w:divBdr>
                              <w:divsChild>
                                <w:div w:id="1213923572">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267054">
      <w:bodyDiv w:val="1"/>
      <w:marLeft w:val="0"/>
      <w:marRight w:val="0"/>
      <w:marTop w:val="0"/>
      <w:marBottom w:val="0"/>
      <w:divBdr>
        <w:top w:val="none" w:sz="0" w:space="0" w:color="auto"/>
        <w:left w:val="none" w:sz="0" w:space="0" w:color="auto"/>
        <w:bottom w:val="none" w:sz="0" w:space="0" w:color="auto"/>
        <w:right w:val="none" w:sz="0" w:space="0" w:color="auto"/>
      </w:divBdr>
      <w:divsChild>
        <w:div w:id="1622110478">
          <w:marLeft w:val="0"/>
          <w:marRight w:val="0"/>
          <w:marTop w:val="0"/>
          <w:marBottom w:val="0"/>
          <w:divBdr>
            <w:top w:val="none" w:sz="0" w:space="0" w:color="auto"/>
            <w:left w:val="none" w:sz="0" w:space="0" w:color="auto"/>
            <w:bottom w:val="none" w:sz="0" w:space="0" w:color="auto"/>
            <w:right w:val="none" w:sz="0" w:space="0" w:color="auto"/>
          </w:divBdr>
          <w:divsChild>
            <w:div w:id="692921983">
              <w:marLeft w:val="0"/>
              <w:marRight w:val="0"/>
              <w:marTop w:val="0"/>
              <w:marBottom w:val="0"/>
              <w:divBdr>
                <w:top w:val="none" w:sz="0" w:space="0" w:color="auto"/>
                <w:left w:val="none" w:sz="0" w:space="0" w:color="auto"/>
                <w:bottom w:val="none" w:sz="0" w:space="0" w:color="auto"/>
                <w:right w:val="none" w:sz="0" w:space="0" w:color="auto"/>
              </w:divBdr>
              <w:divsChild>
                <w:div w:id="574977897">
                  <w:marLeft w:val="0"/>
                  <w:marRight w:val="0"/>
                  <w:marTop w:val="0"/>
                  <w:marBottom w:val="0"/>
                  <w:divBdr>
                    <w:top w:val="none" w:sz="0" w:space="0" w:color="auto"/>
                    <w:left w:val="none" w:sz="0" w:space="0" w:color="auto"/>
                    <w:bottom w:val="none" w:sz="0" w:space="0" w:color="auto"/>
                    <w:right w:val="none" w:sz="0" w:space="0" w:color="auto"/>
                  </w:divBdr>
                  <w:divsChild>
                    <w:div w:id="1898585681">
                      <w:marLeft w:val="0"/>
                      <w:marRight w:val="0"/>
                      <w:marTop w:val="0"/>
                      <w:marBottom w:val="0"/>
                      <w:divBdr>
                        <w:top w:val="none" w:sz="0" w:space="0" w:color="auto"/>
                        <w:left w:val="none" w:sz="0" w:space="0" w:color="auto"/>
                        <w:bottom w:val="none" w:sz="0" w:space="0" w:color="auto"/>
                        <w:right w:val="none" w:sz="0" w:space="0" w:color="auto"/>
                      </w:divBdr>
                      <w:divsChild>
                        <w:div w:id="1547062113">
                          <w:marLeft w:val="0"/>
                          <w:marRight w:val="0"/>
                          <w:marTop w:val="0"/>
                          <w:marBottom w:val="0"/>
                          <w:divBdr>
                            <w:top w:val="none" w:sz="0" w:space="0" w:color="auto"/>
                            <w:left w:val="none" w:sz="0" w:space="0" w:color="auto"/>
                            <w:bottom w:val="none" w:sz="0" w:space="0" w:color="auto"/>
                            <w:right w:val="none" w:sz="0" w:space="0" w:color="auto"/>
                          </w:divBdr>
                          <w:divsChild>
                            <w:div w:id="1478693311">
                              <w:marLeft w:val="0"/>
                              <w:marRight w:val="0"/>
                              <w:marTop w:val="0"/>
                              <w:marBottom w:val="0"/>
                              <w:divBdr>
                                <w:top w:val="none" w:sz="0" w:space="0" w:color="auto"/>
                                <w:left w:val="none" w:sz="0" w:space="0" w:color="auto"/>
                                <w:bottom w:val="none" w:sz="0" w:space="0" w:color="auto"/>
                                <w:right w:val="none" w:sz="0" w:space="0" w:color="auto"/>
                              </w:divBdr>
                              <w:divsChild>
                                <w:div w:id="460074460">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1251577">
      <w:bodyDiv w:val="1"/>
      <w:marLeft w:val="0"/>
      <w:marRight w:val="0"/>
      <w:marTop w:val="0"/>
      <w:marBottom w:val="0"/>
      <w:divBdr>
        <w:top w:val="none" w:sz="0" w:space="0" w:color="auto"/>
        <w:left w:val="none" w:sz="0" w:space="0" w:color="auto"/>
        <w:bottom w:val="none" w:sz="0" w:space="0" w:color="auto"/>
        <w:right w:val="none" w:sz="0" w:space="0" w:color="auto"/>
      </w:divBdr>
      <w:divsChild>
        <w:div w:id="1837838288">
          <w:marLeft w:val="0"/>
          <w:marRight w:val="0"/>
          <w:marTop w:val="0"/>
          <w:marBottom w:val="0"/>
          <w:divBdr>
            <w:top w:val="none" w:sz="0" w:space="0" w:color="auto"/>
            <w:left w:val="none" w:sz="0" w:space="0" w:color="auto"/>
            <w:bottom w:val="none" w:sz="0" w:space="0" w:color="auto"/>
            <w:right w:val="none" w:sz="0" w:space="0" w:color="auto"/>
          </w:divBdr>
          <w:divsChild>
            <w:div w:id="472060658">
              <w:marLeft w:val="0"/>
              <w:marRight w:val="0"/>
              <w:marTop w:val="0"/>
              <w:marBottom w:val="0"/>
              <w:divBdr>
                <w:top w:val="none" w:sz="0" w:space="0" w:color="auto"/>
                <w:left w:val="none" w:sz="0" w:space="0" w:color="auto"/>
                <w:bottom w:val="none" w:sz="0" w:space="0" w:color="auto"/>
                <w:right w:val="none" w:sz="0" w:space="0" w:color="auto"/>
              </w:divBdr>
              <w:divsChild>
                <w:div w:id="956838049">
                  <w:marLeft w:val="0"/>
                  <w:marRight w:val="0"/>
                  <w:marTop w:val="0"/>
                  <w:marBottom w:val="0"/>
                  <w:divBdr>
                    <w:top w:val="none" w:sz="0" w:space="0" w:color="auto"/>
                    <w:left w:val="none" w:sz="0" w:space="0" w:color="auto"/>
                    <w:bottom w:val="none" w:sz="0" w:space="0" w:color="auto"/>
                    <w:right w:val="none" w:sz="0" w:space="0" w:color="auto"/>
                  </w:divBdr>
                  <w:divsChild>
                    <w:div w:id="1985430561">
                      <w:marLeft w:val="0"/>
                      <w:marRight w:val="0"/>
                      <w:marTop w:val="0"/>
                      <w:marBottom w:val="0"/>
                      <w:divBdr>
                        <w:top w:val="none" w:sz="0" w:space="0" w:color="auto"/>
                        <w:left w:val="none" w:sz="0" w:space="0" w:color="auto"/>
                        <w:bottom w:val="none" w:sz="0" w:space="0" w:color="auto"/>
                        <w:right w:val="none" w:sz="0" w:space="0" w:color="auto"/>
                      </w:divBdr>
                      <w:divsChild>
                        <w:div w:id="676075805">
                          <w:marLeft w:val="0"/>
                          <w:marRight w:val="0"/>
                          <w:marTop w:val="0"/>
                          <w:marBottom w:val="0"/>
                          <w:divBdr>
                            <w:top w:val="none" w:sz="0" w:space="0" w:color="auto"/>
                            <w:left w:val="none" w:sz="0" w:space="0" w:color="auto"/>
                            <w:bottom w:val="none" w:sz="0" w:space="0" w:color="auto"/>
                            <w:right w:val="none" w:sz="0" w:space="0" w:color="auto"/>
                          </w:divBdr>
                          <w:divsChild>
                            <w:div w:id="2022201625">
                              <w:marLeft w:val="0"/>
                              <w:marRight w:val="0"/>
                              <w:marTop w:val="0"/>
                              <w:marBottom w:val="0"/>
                              <w:divBdr>
                                <w:top w:val="none" w:sz="0" w:space="0" w:color="auto"/>
                                <w:left w:val="none" w:sz="0" w:space="0" w:color="auto"/>
                                <w:bottom w:val="none" w:sz="0" w:space="0" w:color="auto"/>
                                <w:right w:val="none" w:sz="0" w:space="0" w:color="auto"/>
                              </w:divBdr>
                              <w:divsChild>
                                <w:div w:id="1133869758">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3697992">
      <w:bodyDiv w:val="1"/>
      <w:marLeft w:val="0"/>
      <w:marRight w:val="0"/>
      <w:marTop w:val="0"/>
      <w:marBottom w:val="0"/>
      <w:divBdr>
        <w:top w:val="none" w:sz="0" w:space="0" w:color="auto"/>
        <w:left w:val="none" w:sz="0" w:space="0" w:color="auto"/>
        <w:bottom w:val="none" w:sz="0" w:space="0" w:color="auto"/>
        <w:right w:val="none" w:sz="0" w:space="0" w:color="auto"/>
      </w:divBdr>
      <w:divsChild>
        <w:div w:id="2112123804">
          <w:marLeft w:val="0"/>
          <w:marRight w:val="0"/>
          <w:marTop w:val="0"/>
          <w:marBottom w:val="0"/>
          <w:divBdr>
            <w:top w:val="none" w:sz="0" w:space="0" w:color="auto"/>
            <w:left w:val="none" w:sz="0" w:space="0" w:color="auto"/>
            <w:bottom w:val="none" w:sz="0" w:space="0" w:color="auto"/>
            <w:right w:val="none" w:sz="0" w:space="0" w:color="auto"/>
          </w:divBdr>
          <w:divsChild>
            <w:div w:id="1260220203">
              <w:marLeft w:val="0"/>
              <w:marRight w:val="0"/>
              <w:marTop w:val="0"/>
              <w:marBottom w:val="0"/>
              <w:divBdr>
                <w:top w:val="none" w:sz="0" w:space="0" w:color="auto"/>
                <w:left w:val="none" w:sz="0" w:space="0" w:color="auto"/>
                <w:bottom w:val="none" w:sz="0" w:space="0" w:color="auto"/>
                <w:right w:val="none" w:sz="0" w:space="0" w:color="auto"/>
              </w:divBdr>
              <w:divsChild>
                <w:div w:id="1187014075">
                  <w:marLeft w:val="0"/>
                  <w:marRight w:val="0"/>
                  <w:marTop w:val="0"/>
                  <w:marBottom w:val="0"/>
                  <w:divBdr>
                    <w:top w:val="none" w:sz="0" w:space="0" w:color="auto"/>
                    <w:left w:val="none" w:sz="0" w:space="0" w:color="auto"/>
                    <w:bottom w:val="none" w:sz="0" w:space="0" w:color="auto"/>
                    <w:right w:val="none" w:sz="0" w:space="0" w:color="auto"/>
                  </w:divBdr>
                  <w:divsChild>
                    <w:div w:id="770468143">
                      <w:marLeft w:val="0"/>
                      <w:marRight w:val="0"/>
                      <w:marTop w:val="0"/>
                      <w:marBottom w:val="0"/>
                      <w:divBdr>
                        <w:top w:val="none" w:sz="0" w:space="0" w:color="auto"/>
                        <w:left w:val="none" w:sz="0" w:space="0" w:color="auto"/>
                        <w:bottom w:val="none" w:sz="0" w:space="0" w:color="auto"/>
                        <w:right w:val="none" w:sz="0" w:space="0" w:color="auto"/>
                      </w:divBdr>
                      <w:divsChild>
                        <w:div w:id="2031253390">
                          <w:marLeft w:val="0"/>
                          <w:marRight w:val="0"/>
                          <w:marTop w:val="0"/>
                          <w:marBottom w:val="0"/>
                          <w:divBdr>
                            <w:top w:val="none" w:sz="0" w:space="0" w:color="auto"/>
                            <w:left w:val="none" w:sz="0" w:space="0" w:color="auto"/>
                            <w:bottom w:val="none" w:sz="0" w:space="0" w:color="auto"/>
                            <w:right w:val="none" w:sz="0" w:space="0" w:color="auto"/>
                          </w:divBdr>
                          <w:divsChild>
                            <w:div w:id="154679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7149651">
      <w:bodyDiv w:val="1"/>
      <w:marLeft w:val="0"/>
      <w:marRight w:val="0"/>
      <w:marTop w:val="0"/>
      <w:marBottom w:val="0"/>
      <w:divBdr>
        <w:top w:val="none" w:sz="0" w:space="0" w:color="auto"/>
        <w:left w:val="none" w:sz="0" w:space="0" w:color="auto"/>
        <w:bottom w:val="none" w:sz="0" w:space="0" w:color="auto"/>
        <w:right w:val="none" w:sz="0" w:space="0" w:color="auto"/>
      </w:divBdr>
      <w:divsChild>
        <w:div w:id="2071228440">
          <w:marLeft w:val="0"/>
          <w:marRight w:val="0"/>
          <w:marTop w:val="0"/>
          <w:marBottom w:val="0"/>
          <w:divBdr>
            <w:top w:val="none" w:sz="0" w:space="0" w:color="auto"/>
            <w:left w:val="none" w:sz="0" w:space="0" w:color="auto"/>
            <w:bottom w:val="none" w:sz="0" w:space="0" w:color="auto"/>
            <w:right w:val="none" w:sz="0" w:space="0" w:color="auto"/>
          </w:divBdr>
          <w:divsChild>
            <w:div w:id="1962107747">
              <w:marLeft w:val="0"/>
              <w:marRight w:val="0"/>
              <w:marTop w:val="0"/>
              <w:marBottom w:val="0"/>
              <w:divBdr>
                <w:top w:val="none" w:sz="0" w:space="0" w:color="auto"/>
                <w:left w:val="none" w:sz="0" w:space="0" w:color="auto"/>
                <w:bottom w:val="none" w:sz="0" w:space="0" w:color="auto"/>
                <w:right w:val="none" w:sz="0" w:space="0" w:color="auto"/>
              </w:divBdr>
              <w:divsChild>
                <w:div w:id="1127159139">
                  <w:marLeft w:val="0"/>
                  <w:marRight w:val="0"/>
                  <w:marTop w:val="0"/>
                  <w:marBottom w:val="0"/>
                  <w:divBdr>
                    <w:top w:val="none" w:sz="0" w:space="0" w:color="auto"/>
                    <w:left w:val="none" w:sz="0" w:space="0" w:color="auto"/>
                    <w:bottom w:val="none" w:sz="0" w:space="0" w:color="auto"/>
                    <w:right w:val="none" w:sz="0" w:space="0" w:color="auto"/>
                  </w:divBdr>
                  <w:divsChild>
                    <w:div w:id="995495295">
                      <w:marLeft w:val="0"/>
                      <w:marRight w:val="0"/>
                      <w:marTop w:val="0"/>
                      <w:marBottom w:val="0"/>
                      <w:divBdr>
                        <w:top w:val="none" w:sz="0" w:space="0" w:color="auto"/>
                        <w:left w:val="none" w:sz="0" w:space="0" w:color="auto"/>
                        <w:bottom w:val="none" w:sz="0" w:space="0" w:color="auto"/>
                        <w:right w:val="none" w:sz="0" w:space="0" w:color="auto"/>
                      </w:divBdr>
                      <w:divsChild>
                        <w:div w:id="1475639262">
                          <w:marLeft w:val="0"/>
                          <w:marRight w:val="0"/>
                          <w:marTop w:val="0"/>
                          <w:marBottom w:val="0"/>
                          <w:divBdr>
                            <w:top w:val="none" w:sz="0" w:space="0" w:color="auto"/>
                            <w:left w:val="none" w:sz="0" w:space="0" w:color="auto"/>
                            <w:bottom w:val="none" w:sz="0" w:space="0" w:color="auto"/>
                            <w:right w:val="none" w:sz="0" w:space="0" w:color="auto"/>
                          </w:divBdr>
                          <w:divsChild>
                            <w:div w:id="174864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779029">
      <w:bodyDiv w:val="1"/>
      <w:marLeft w:val="0"/>
      <w:marRight w:val="0"/>
      <w:marTop w:val="0"/>
      <w:marBottom w:val="0"/>
      <w:divBdr>
        <w:top w:val="none" w:sz="0" w:space="0" w:color="auto"/>
        <w:left w:val="none" w:sz="0" w:space="0" w:color="auto"/>
        <w:bottom w:val="none" w:sz="0" w:space="0" w:color="auto"/>
        <w:right w:val="none" w:sz="0" w:space="0" w:color="auto"/>
      </w:divBdr>
    </w:div>
    <w:div w:id="1748918430">
      <w:bodyDiv w:val="1"/>
      <w:marLeft w:val="0"/>
      <w:marRight w:val="0"/>
      <w:marTop w:val="0"/>
      <w:marBottom w:val="0"/>
      <w:divBdr>
        <w:top w:val="none" w:sz="0" w:space="0" w:color="auto"/>
        <w:left w:val="none" w:sz="0" w:space="0" w:color="auto"/>
        <w:bottom w:val="none" w:sz="0" w:space="0" w:color="auto"/>
        <w:right w:val="none" w:sz="0" w:space="0" w:color="auto"/>
      </w:divBdr>
      <w:divsChild>
        <w:div w:id="1568568297">
          <w:marLeft w:val="0"/>
          <w:marRight w:val="0"/>
          <w:marTop w:val="0"/>
          <w:marBottom w:val="0"/>
          <w:divBdr>
            <w:top w:val="none" w:sz="0" w:space="0" w:color="auto"/>
            <w:left w:val="none" w:sz="0" w:space="0" w:color="auto"/>
            <w:bottom w:val="none" w:sz="0" w:space="0" w:color="auto"/>
            <w:right w:val="none" w:sz="0" w:space="0" w:color="auto"/>
          </w:divBdr>
          <w:divsChild>
            <w:div w:id="90128981">
              <w:marLeft w:val="0"/>
              <w:marRight w:val="0"/>
              <w:marTop w:val="0"/>
              <w:marBottom w:val="0"/>
              <w:divBdr>
                <w:top w:val="none" w:sz="0" w:space="0" w:color="auto"/>
                <w:left w:val="none" w:sz="0" w:space="0" w:color="auto"/>
                <w:bottom w:val="none" w:sz="0" w:space="0" w:color="auto"/>
                <w:right w:val="none" w:sz="0" w:space="0" w:color="auto"/>
              </w:divBdr>
              <w:divsChild>
                <w:div w:id="158733293">
                  <w:marLeft w:val="0"/>
                  <w:marRight w:val="0"/>
                  <w:marTop w:val="0"/>
                  <w:marBottom w:val="0"/>
                  <w:divBdr>
                    <w:top w:val="none" w:sz="0" w:space="0" w:color="auto"/>
                    <w:left w:val="none" w:sz="0" w:space="0" w:color="auto"/>
                    <w:bottom w:val="none" w:sz="0" w:space="0" w:color="auto"/>
                    <w:right w:val="none" w:sz="0" w:space="0" w:color="auto"/>
                  </w:divBdr>
                  <w:divsChild>
                    <w:div w:id="1081681099">
                      <w:marLeft w:val="0"/>
                      <w:marRight w:val="0"/>
                      <w:marTop w:val="0"/>
                      <w:marBottom w:val="0"/>
                      <w:divBdr>
                        <w:top w:val="none" w:sz="0" w:space="0" w:color="auto"/>
                        <w:left w:val="none" w:sz="0" w:space="0" w:color="auto"/>
                        <w:bottom w:val="none" w:sz="0" w:space="0" w:color="auto"/>
                        <w:right w:val="none" w:sz="0" w:space="0" w:color="auto"/>
                      </w:divBdr>
                      <w:divsChild>
                        <w:div w:id="1507943679">
                          <w:marLeft w:val="0"/>
                          <w:marRight w:val="0"/>
                          <w:marTop w:val="0"/>
                          <w:marBottom w:val="0"/>
                          <w:divBdr>
                            <w:top w:val="none" w:sz="0" w:space="0" w:color="auto"/>
                            <w:left w:val="none" w:sz="0" w:space="0" w:color="auto"/>
                            <w:bottom w:val="none" w:sz="0" w:space="0" w:color="auto"/>
                            <w:right w:val="none" w:sz="0" w:space="0" w:color="auto"/>
                          </w:divBdr>
                          <w:divsChild>
                            <w:div w:id="813640512">
                              <w:marLeft w:val="0"/>
                              <w:marRight w:val="0"/>
                              <w:marTop w:val="0"/>
                              <w:marBottom w:val="0"/>
                              <w:divBdr>
                                <w:top w:val="none" w:sz="0" w:space="0" w:color="auto"/>
                                <w:left w:val="none" w:sz="0" w:space="0" w:color="auto"/>
                                <w:bottom w:val="none" w:sz="0" w:space="0" w:color="auto"/>
                                <w:right w:val="none" w:sz="0" w:space="0" w:color="auto"/>
                              </w:divBdr>
                              <w:divsChild>
                                <w:div w:id="1003048073">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6438539">
      <w:bodyDiv w:val="1"/>
      <w:marLeft w:val="0"/>
      <w:marRight w:val="0"/>
      <w:marTop w:val="0"/>
      <w:marBottom w:val="0"/>
      <w:divBdr>
        <w:top w:val="none" w:sz="0" w:space="0" w:color="auto"/>
        <w:left w:val="none" w:sz="0" w:space="0" w:color="auto"/>
        <w:bottom w:val="none" w:sz="0" w:space="0" w:color="auto"/>
        <w:right w:val="none" w:sz="0" w:space="0" w:color="auto"/>
      </w:divBdr>
      <w:divsChild>
        <w:div w:id="1537426407">
          <w:marLeft w:val="0"/>
          <w:marRight w:val="0"/>
          <w:marTop w:val="0"/>
          <w:marBottom w:val="0"/>
          <w:divBdr>
            <w:top w:val="none" w:sz="0" w:space="0" w:color="auto"/>
            <w:left w:val="none" w:sz="0" w:space="0" w:color="auto"/>
            <w:bottom w:val="none" w:sz="0" w:space="0" w:color="auto"/>
            <w:right w:val="none" w:sz="0" w:space="0" w:color="auto"/>
          </w:divBdr>
          <w:divsChild>
            <w:div w:id="741416018">
              <w:marLeft w:val="0"/>
              <w:marRight w:val="0"/>
              <w:marTop w:val="0"/>
              <w:marBottom w:val="0"/>
              <w:divBdr>
                <w:top w:val="none" w:sz="0" w:space="0" w:color="auto"/>
                <w:left w:val="none" w:sz="0" w:space="0" w:color="auto"/>
                <w:bottom w:val="none" w:sz="0" w:space="0" w:color="auto"/>
                <w:right w:val="none" w:sz="0" w:space="0" w:color="auto"/>
              </w:divBdr>
              <w:divsChild>
                <w:div w:id="19404414">
                  <w:marLeft w:val="0"/>
                  <w:marRight w:val="0"/>
                  <w:marTop w:val="0"/>
                  <w:marBottom w:val="0"/>
                  <w:divBdr>
                    <w:top w:val="none" w:sz="0" w:space="0" w:color="auto"/>
                    <w:left w:val="none" w:sz="0" w:space="0" w:color="auto"/>
                    <w:bottom w:val="none" w:sz="0" w:space="0" w:color="auto"/>
                    <w:right w:val="none" w:sz="0" w:space="0" w:color="auto"/>
                  </w:divBdr>
                  <w:divsChild>
                    <w:div w:id="390273474">
                      <w:marLeft w:val="0"/>
                      <w:marRight w:val="0"/>
                      <w:marTop w:val="0"/>
                      <w:marBottom w:val="0"/>
                      <w:divBdr>
                        <w:top w:val="none" w:sz="0" w:space="0" w:color="auto"/>
                        <w:left w:val="none" w:sz="0" w:space="0" w:color="auto"/>
                        <w:bottom w:val="none" w:sz="0" w:space="0" w:color="auto"/>
                        <w:right w:val="none" w:sz="0" w:space="0" w:color="auto"/>
                      </w:divBdr>
                      <w:divsChild>
                        <w:div w:id="618876387">
                          <w:marLeft w:val="0"/>
                          <w:marRight w:val="0"/>
                          <w:marTop w:val="0"/>
                          <w:marBottom w:val="0"/>
                          <w:divBdr>
                            <w:top w:val="none" w:sz="0" w:space="0" w:color="auto"/>
                            <w:left w:val="none" w:sz="0" w:space="0" w:color="auto"/>
                            <w:bottom w:val="none" w:sz="0" w:space="0" w:color="auto"/>
                            <w:right w:val="none" w:sz="0" w:space="0" w:color="auto"/>
                          </w:divBdr>
                        </w:div>
                        <w:div w:id="856233333">
                          <w:marLeft w:val="0"/>
                          <w:marRight w:val="0"/>
                          <w:marTop w:val="0"/>
                          <w:marBottom w:val="0"/>
                          <w:divBdr>
                            <w:top w:val="none" w:sz="0" w:space="0" w:color="auto"/>
                            <w:left w:val="none" w:sz="0" w:space="0" w:color="auto"/>
                            <w:bottom w:val="none" w:sz="0" w:space="0" w:color="auto"/>
                            <w:right w:val="none" w:sz="0" w:space="0" w:color="auto"/>
                          </w:divBdr>
                          <w:divsChild>
                            <w:div w:id="1176116279">
                              <w:marLeft w:val="0"/>
                              <w:marRight w:val="0"/>
                              <w:marTop w:val="0"/>
                              <w:marBottom w:val="0"/>
                              <w:divBdr>
                                <w:top w:val="none" w:sz="0" w:space="0" w:color="auto"/>
                                <w:left w:val="none" w:sz="0" w:space="0" w:color="auto"/>
                                <w:bottom w:val="none" w:sz="0" w:space="0" w:color="auto"/>
                                <w:right w:val="none" w:sz="0" w:space="0" w:color="auto"/>
                              </w:divBdr>
                              <w:divsChild>
                                <w:div w:id="1925530766">
                                  <w:marLeft w:val="0"/>
                                  <w:marRight w:val="0"/>
                                  <w:marTop w:val="0"/>
                                  <w:marBottom w:val="0"/>
                                  <w:divBdr>
                                    <w:top w:val="none" w:sz="0" w:space="0" w:color="auto"/>
                                    <w:left w:val="none" w:sz="0" w:space="0" w:color="auto"/>
                                    <w:bottom w:val="none" w:sz="0" w:space="0" w:color="auto"/>
                                    <w:right w:val="none" w:sz="0" w:space="0" w:color="auto"/>
                                  </w:divBdr>
                                </w:div>
                                <w:div w:id="1261068648">
                                  <w:marLeft w:val="0"/>
                                  <w:marRight w:val="0"/>
                                  <w:marTop w:val="0"/>
                                  <w:marBottom w:val="0"/>
                                  <w:divBdr>
                                    <w:top w:val="none" w:sz="0" w:space="0" w:color="auto"/>
                                    <w:left w:val="none" w:sz="0" w:space="0" w:color="auto"/>
                                    <w:bottom w:val="none" w:sz="0" w:space="0" w:color="auto"/>
                                    <w:right w:val="none" w:sz="0" w:space="0" w:color="auto"/>
                                  </w:divBdr>
                                  <w:divsChild>
                                    <w:div w:id="2079934772">
                                      <w:marLeft w:val="0"/>
                                      <w:marRight w:val="0"/>
                                      <w:marTop w:val="0"/>
                                      <w:marBottom w:val="0"/>
                                      <w:divBdr>
                                        <w:top w:val="none" w:sz="0" w:space="0" w:color="auto"/>
                                        <w:left w:val="none" w:sz="0" w:space="0" w:color="auto"/>
                                        <w:bottom w:val="none" w:sz="0" w:space="0" w:color="auto"/>
                                        <w:right w:val="none" w:sz="0" w:space="0" w:color="auto"/>
                                      </w:divBdr>
                                      <w:divsChild>
                                        <w:div w:id="49677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3568976">
      <w:bodyDiv w:val="1"/>
      <w:marLeft w:val="0"/>
      <w:marRight w:val="0"/>
      <w:marTop w:val="0"/>
      <w:marBottom w:val="0"/>
      <w:divBdr>
        <w:top w:val="none" w:sz="0" w:space="0" w:color="auto"/>
        <w:left w:val="none" w:sz="0" w:space="0" w:color="auto"/>
        <w:bottom w:val="none" w:sz="0" w:space="0" w:color="auto"/>
        <w:right w:val="none" w:sz="0" w:space="0" w:color="auto"/>
      </w:divBdr>
      <w:divsChild>
        <w:div w:id="1109935689">
          <w:marLeft w:val="0"/>
          <w:marRight w:val="0"/>
          <w:marTop w:val="0"/>
          <w:marBottom w:val="0"/>
          <w:divBdr>
            <w:top w:val="none" w:sz="0" w:space="0" w:color="auto"/>
            <w:left w:val="none" w:sz="0" w:space="0" w:color="auto"/>
            <w:bottom w:val="none" w:sz="0" w:space="0" w:color="auto"/>
            <w:right w:val="none" w:sz="0" w:space="0" w:color="auto"/>
          </w:divBdr>
          <w:divsChild>
            <w:div w:id="830871175">
              <w:marLeft w:val="0"/>
              <w:marRight w:val="0"/>
              <w:marTop w:val="0"/>
              <w:marBottom w:val="0"/>
              <w:divBdr>
                <w:top w:val="none" w:sz="0" w:space="0" w:color="auto"/>
                <w:left w:val="none" w:sz="0" w:space="0" w:color="auto"/>
                <w:bottom w:val="none" w:sz="0" w:space="0" w:color="auto"/>
                <w:right w:val="none" w:sz="0" w:space="0" w:color="auto"/>
              </w:divBdr>
              <w:divsChild>
                <w:div w:id="179583765">
                  <w:marLeft w:val="0"/>
                  <w:marRight w:val="0"/>
                  <w:marTop w:val="0"/>
                  <w:marBottom w:val="0"/>
                  <w:divBdr>
                    <w:top w:val="none" w:sz="0" w:space="0" w:color="auto"/>
                    <w:left w:val="none" w:sz="0" w:space="0" w:color="auto"/>
                    <w:bottom w:val="none" w:sz="0" w:space="0" w:color="auto"/>
                    <w:right w:val="none" w:sz="0" w:space="0" w:color="auto"/>
                  </w:divBdr>
                  <w:divsChild>
                    <w:div w:id="1919171538">
                      <w:marLeft w:val="0"/>
                      <w:marRight w:val="0"/>
                      <w:marTop w:val="0"/>
                      <w:marBottom w:val="0"/>
                      <w:divBdr>
                        <w:top w:val="none" w:sz="0" w:space="0" w:color="auto"/>
                        <w:left w:val="none" w:sz="0" w:space="0" w:color="auto"/>
                        <w:bottom w:val="none" w:sz="0" w:space="0" w:color="auto"/>
                        <w:right w:val="none" w:sz="0" w:space="0" w:color="auto"/>
                      </w:divBdr>
                      <w:divsChild>
                        <w:div w:id="1482884456">
                          <w:marLeft w:val="0"/>
                          <w:marRight w:val="0"/>
                          <w:marTop w:val="0"/>
                          <w:marBottom w:val="0"/>
                          <w:divBdr>
                            <w:top w:val="none" w:sz="0" w:space="0" w:color="auto"/>
                            <w:left w:val="none" w:sz="0" w:space="0" w:color="auto"/>
                            <w:bottom w:val="none" w:sz="0" w:space="0" w:color="auto"/>
                            <w:right w:val="none" w:sz="0" w:space="0" w:color="auto"/>
                          </w:divBdr>
                          <w:divsChild>
                            <w:div w:id="1534221150">
                              <w:marLeft w:val="0"/>
                              <w:marRight w:val="0"/>
                              <w:marTop w:val="0"/>
                              <w:marBottom w:val="0"/>
                              <w:divBdr>
                                <w:top w:val="none" w:sz="0" w:space="0" w:color="auto"/>
                                <w:left w:val="none" w:sz="0" w:space="0" w:color="auto"/>
                                <w:bottom w:val="none" w:sz="0" w:space="0" w:color="auto"/>
                                <w:right w:val="none" w:sz="0" w:space="0" w:color="auto"/>
                              </w:divBdr>
                              <w:divsChild>
                                <w:div w:id="1310555924">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9369159">
      <w:bodyDiv w:val="1"/>
      <w:marLeft w:val="0"/>
      <w:marRight w:val="0"/>
      <w:marTop w:val="0"/>
      <w:marBottom w:val="0"/>
      <w:divBdr>
        <w:top w:val="none" w:sz="0" w:space="0" w:color="auto"/>
        <w:left w:val="none" w:sz="0" w:space="0" w:color="auto"/>
        <w:bottom w:val="none" w:sz="0" w:space="0" w:color="auto"/>
        <w:right w:val="none" w:sz="0" w:space="0" w:color="auto"/>
      </w:divBdr>
      <w:divsChild>
        <w:div w:id="1919628528">
          <w:marLeft w:val="0"/>
          <w:marRight w:val="0"/>
          <w:marTop w:val="0"/>
          <w:marBottom w:val="0"/>
          <w:divBdr>
            <w:top w:val="none" w:sz="0" w:space="0" w:color="auto"/>
            <w:left w:val="none" w:sz="0" w:space="0" w:color="auto"/>
            <w:bottom w:val="none" w:sz="0" w:space="0" w:color="auto"/>
            <w:right w:val="none" w:sz="0" w:space="0" w:color="auto"/>
          </w:divBdr>
          <w:divsChild>
            <w:div w:id="335693645">
              <w:marLeft w:val="0"/>
              <w:marRight w:val="0"/>
              <w:marTop w:val="0"/>
              <w:marBottom w:val="0"/>
              <w:divBdr>
                <w:top w:val="none" w:sz="0" w:space="0" w:color="auto"/>
                <w:left w:val="none" w:sz="0" w:space="0" w:color="auto"/>
                <w:bottom w:val="none" w:sz="0" w:space="0" w:color="auto"/>
                <w:right w:val="none" w:sz="0" w:space="0" w:color="auto"/>
              </w:divBdr>
              <w:divsChild>
                <w:div w:id="1099646498">
                  <w:marLeft w:val="0"/>
                  <w:marRight w:val="0"/>
                  <w:marTop w:val="0"/>
                  <w:marBottom w:val="0"/>
                  <w:divBdr>
                    <w:top w:val="none" w:sz="0" w:space="0" w:color="auto"/>
                    <w:left w:val="none" w:sz="0" w:space="0" w:color="auto"/>
                    <w:bottom w:val="none" w:sz="0" w:space="0" w:color="auto"/>
                    <w:right w:val="none" w:sz="0" w:space="0" w:color="auto"/>
                  </w:divBdr>
                  <w:divsChild>
                    <w:div w:id="1888756463">
                      <w:marLeft w:val="0"/>
                      <w:marRight w:val="0"/>
                      <w:marTop w:val="0"/>
                      <w:marBottom w:val="0"/>
                      <w:divBdr>
                        <w:top w:val="none" w:sz="0" w:space="0" w:color="auto"/>
                        <w:left w:val="none" w:sz="0" w:space="0" w:color="auto"/>
                        <w:bottom w:val="none" w:sz="0" w:space="0" w:color="auto"/>
                        <w:right w:val="none" w:sz="0" w:space="0" w:color="auto"/>
                      </w:divBdr>
                      <w:divsChild>
                        <w:div w:id="574514616">
                          <w:marLeft w:val="0"/>
                          <w:marRight w:val="0"/>
                          <w:marTop w:val="0"/>
                          <w:marBottom w:val="0"/>
                          <w:divBdr>
                            <w:top w:val="none" w:sz="0" w:space="0" w:color="auto"/>
                            <w:left w:val="none" w:sz="0" w:space="0" w:color="auto"/>
                            <w:bottom w:val="none" w:sz="0" w:space="0" w:color="auto"/>
                            <w:right w:val="none" w:sz="0" w:space="0" w:color="auto"/>
                          </w:divBdr>
                          <w:divsChild>
                            <w:div w:id="169253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5553045">
      <w:bodyDiv w:val="1"/>
      <w:marLeft w:val="0"/>
      <w:marRight w:val="0"/>
      <w:marTop w:val="0"/>
      <w:marBottom w:val="0"/>
      <w:divBdr>
        <w:top w:val="none" w:sz="0" w:space="0" w:color="auto"/>
        <w:left w:val="none" w:sz="0" w:space="0" w:color="auto"/>
        <w:bottom w:val="none" w:sz="0" w:space="0" w:color="auto"/>
        <w:right w:val="none" w:sz="0" w:space="0" w:color="auto"/>
      </w:divBdr>
    </w:div>
    <w:div w:id="1981301884">
      <w:bodyDiv w:val="1"/>
      <w:marLeft w:val="0"/>
      <w:marRight w:val="0"/>
      <w:marTop w:val="0"/>
      <w:marBottom w:val="0"/>
      <w:divBdr>
        <w:top w:val="none" w:sz="0" w:space="0" w:color="auto"/>
        <w:left w:val="none" w:sz="0" w:space="0" w:color="auto"/>
        <w:bottom w:val="none" w:sz="0" w:space="0" w:color="auto"/>
        <w:right w:val="none" w:sz="0" w:space="0" w:color="auto"/>
      </w:divBdr>
    </w:div>
    <w:div w:id="2007248254">
      <w:bodyDiv w:val="1"/>
      <w:marLeft w:val="0"/>
      <w:marRight w:val="0"/>
      <w:marTop w:val="0"/>
      <w:marBottom w:val="0"/>
      <w:divBdr>
        <w:top w:val="none" w:sz="0" w:space="0" w:color="auto"/>
        <w:left w:val="none" w:sz="0" w:space="0" w:color="auto"/>
        <w:bottom w:val="none" w:sz="0" w:space="0" w:color="auto"/>
        <w:right w:val="none" w:sz="0" w:space="0" w:color="auto"/>
      </w:divBdr>
      <w:divsChild>
        <w:div w:id="1182207834">
          <w:marLeft w:val="0"/>
          <w:marRight w:val="0"/>
          <w:marTop w:val="0"/>
          <w:marBottom w:val="0"/>
          <w:divBdr>
            <w:top w:val="none" w:sz="0" w:space="0" w:color="auto"/>
            <w:left w:val="none" w:sz="0" w:space="0" w:color="auto"/>
            <w:bottom w:val="none" w:sz="0" w:space="0" w:color="auto"/>
            <w:right w:val="none" w:sz="0" w:space="0" w:color="auto"/>
          </w:divBdr>
          <w:divsChild>
            <w:div w:id="118232671">
              <w:marLeft w:val="0"/>
              <w:marRight w:val="0"/>
              <w:marTop w:val="0"/>
              <w:marBottom w:val="0"/>
              <w:divBdr>
                <w:top w:val="none" w:sz="0" w:space="0" w:color="auto"/>
                <w:left w:val="none" w:sz="0" w:space="0" w:color="auto"/>
                <w:bottom w:val="none" w:sz="0" w:space="0" w:color="auto"/>
                <w:right w:val="none" w:sz="0" w:space="0" w:color="auto"/>
              </w:divBdr>
              <w:divsChild>
                <w:div w:id="1714042787">
                  <w:marLeft w:val="0"/>
                  <w:marRight w:val="0"/>
                  <w:marTop w:val="0"/>
                  <w:marBottom w:val="0"/>
                  <w:divBdr>
                    <w:top w:val="none" w:sz="0" w:space="0" w:color="auto"/>
                    <w:left w:val="none" w:sz="0" w:space="0" w:color="auto"/>
                    <w:bottom w:val="none" w:sz="0" w:space="0" w:color="auto"/>
                    <w:right w:val="none" w:sz="0" w:space="0" w:color="auto"/>
                  </w:divBdr>
                  <w:divsChild>
                    <w:div w:id="1182164875">
                      <w:marLeft w:val="0"/>
                      <w:marRight w:val="0"/>
                      <w:marTop w:val="0"/>
                      <w:marBottom w:val="0"/>
                      <w:divBdr>
                        <w:top w:val="none" w:sz="0" w:space="0" w:color="auto"/>
                        <w:left w:val="none" w:sz="0" w:space="0" w:color="auto"/>
                        <w:bottom w:val="none" w:sz="0" w:space="0" w:color="auto"/>
                        <w:right w:val="none" w:sz="0" w:space="0" w:color="auto"/>
                      </w:divBdr>
                      <w:divsChild>
                        <w:div w:id="1793161169">
                          <w:marLeft w:val="0"/>
                          <w:marRight w:val="0"/>
                          <w:marTop w:val="0"/>
                          <w:marBottom w:val="0"/>
                          <w:divBdr>
                            <w:top w:val="none" w:sz="0" w:space="0" w:color="auto"/>
                            <w:left w:val="none" w:sz="0" w:space="0" w:color="auto"/>
                            <w:bottom w:val="none" w:sz="0" w:space="0" w:color="auto"/>
                            <w:right w:val="none" w:sz="0" w:space="0" w:color="auto"/>
                          </w:divBdr>
                          <w:divsChild>
                            <w:div w:id="2072801541">
                              <w:marLeft w:val="0"/>
                              <w:marRight w:val="0"/>
                              <w:marTop w:val="0"/>
                              <w:marBottom w:val="0"/>
                              <w:divBdr>
                                <w:top w:val="none" w:sz="0" w:space="0" w:color="auto"/>
                                <w:left w:val="none" w:sz="0" w:space="0" w:color="auto"/>
                                <w:bottom w:val="none" w:sz="0" w:space="0" w:color="auto"/>
                                <w:right w:val="none" w:sz="0" w:space="0" w:color="auto"/>
                              </w:divBdr>
                              <w:divsChild>
                                <w:div w:id="261688652">
                                  <w:blockQuote w:val="1"/>
                                  <w:marLeft w:val="541"/>
                                  <w:marRight w:val="541"/>
                                  <w:marTop w:val="433"/>
                                  <w:marBottom w:val="43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5571002">
      <w:bodyDiv w:val="1"/>
      <w:marLeft w:val="0"/>
      <w:marRight w:val="0"/>
      <w:marTop w:val="0"/>
      <w:marBottom w:val="0"/>
      <w:divBdr>
        <w:top w:val="none" w:sz="0" w:space="0" w:color="auto"/>
        <w:left w:val="none" w:sz="0" w:space="0" w:color="auto"/>
        <w:bottom w:val="none" w:sz="0" w:space="0" w:color="auto"/>
        <w:right w:val="none" w:sz="0" w:space="0" w:color="auto"/>
      </w:divBdr>
      <w:divsChild>
        <w:div w:id="2072922274">
          <w:marLeft w:val="0"/>
          <w:marRight w:val="0"/>
          <w:marTop w:val="0"/>
          <w:marBottom w:val="0"/>
          <w:divBdr>
            <w:top w:val="none" w:sz="0" w:space="0" w:color="auto"/>
            <w:left w:val="none" w:sz="0" w:space="0" w:color="auto"/>
            <w:bottom w:val="none" w:sz="0" w:space="0" w:color="auto"/>
            <w:right w:val="none" w:sz="0" w:space="0" w:color="auto"/>
          </w:divBdr>
          <w:divsChild>
            <w:div w:id="583537368">
              <w:marLeft w:val="0"/>
              <w:marRight w:val="0"/>
              <w:marTop w:val="0"/>
              <w:marBottom w:val="0"/>
              <w:divBdr>
                <w:top w:val="none" w:sz="0" w:space="0" w:color="auto"/>
                <w:left w:val="none" w:sz="0" w:space="0" w:color="auto"/>
                <w:bottom w:val="none" w:sz="0" w:space="0" w:color="auto"/>
                <w:right w:val="none" w:sz="0" w:space="0" w:color="auto"/>
              </w:divBdr>
              <w:divsChild>
                <w:div w:id="959648653">
                  <w:marLeft w:val="0"/>
                  <w:marRight w:val="0"/>
                  <w:marTop w:val="0"/>
                  <w:marBottom w:val="0"/>
                  <w:divBdr>
                    <w:top w:val="none" w:sz="0" w:space="0" w:color="auto"/>
                    <w:left w:val="none" w:sz="0" w:space="0" w:color="auto"/>
                    <w:bottom w:val="none" w:sz="0" w:space="0" w:color="auto"/>
                    <w:right w:val="none" w:sz="0" w:space="0" w:color="auto"/>
                  </w:divBdr>
                  <w:divsChild>
                    <w:div w:id="961617823">
                      <w:marLeft w:val="0"/>
                      <w:marRight w:val="0"/>
                      <w:marTop w:val="0"/>
                      <w:marBottom w:val="0"/>
                      <w:divBdr>
                        <w:top w:val="none" w:sz="0" w:space="0" w:color="auto"/>
                        <w:left w:val="none" w:sz="0" w:space="0" w:color="auto"/>
                        <w:bottom w:val="none" w:sz="0" w:space="0" w:color="auto"/>
                        <w:right w:val="none" w:sz="0" w:space="0" w:color="auto"/>
                      </w:divBdr>
                      <w:divsChild>
                        <w:div w:id="1961523944">
                          <w:marLeft w:val="0"/>
                          <w:marRight w:val="0"/>
                          <w:marTop w:val="0"/>
                          <w:marBottom w:val="0"/>
                          <w:divBdr>
                            <w:top w:val="none" w:sz="0" w:space="0" w:color="auto"/>
                            <w:left w:val="none" w:sz="0" w:space="0" w:color="auto"/>
                            <w:bottom w:val="none" w:sz="0" w:space="0" w:color="auto"/>
                            <w:right w:val="none" w:sz="0" w:space="0" w:color="auto"/>
                          </w:divBdr>
                          <w:divsChild>
                            <w:div w:id="108619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326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lood.gov.au/" TargetMode="External"/><Relationship Id="rId18" Type="http://schemas.openxmlformats.org/officeDocument/2006/relationships/image" Target="media/image6.jpeg"/><Relationship Id="rId26" Type="http://schemas.openxmlformats.org/officeDocument/2006/relationships/image" Target="media/image9.jpeg"/><Relationship Id="rId39" Type="http://schemas.openxmlformats.org/officeDocument/2006/relationships/image" Target="media/image14.png"/><Relationship Id="rId21" Type="http://schemas.openxmlformats.org/officeDocument/2006/relationships/image" Target="media/image7.png"/><Relationship Id="rId34" Type="http://schemas.openxmlformats.org/officeDocument/2006/relationships/hyperlink" Target="http://www.blood.gov.au/int-mgt-guideline-acknowledgements-and-references" TargetMode="External"/><Relationship Id="rId42" Type="http://schemas.openxmlformats.org/officeDocument/2006/relationships/hyperlink" Target="http://www.blood.gov.au/int-mgt-guideline-acknowledgements-and-references" TargetMode="External"/><Relationship Id="rId47" Type="http://schemas.openxmlformats.org/officeDocument/2006/relationships/hyperlink" Target="http://www.blood.gov.au/patient-blood-management" TargetMode="External"/><Relationship Id="rId50" Type="http://schemas.openxmlformats.org/officeDocument/2006/relationships/hyperlink" Target="mailto:support%40blood.gov.au" TargetMode="External"/><Relationship Id="rId55" Type="http://schemas.openxmlformats.org/officeDocument/2006/relationships/hyperlink" Target="http://www.blood.gov.au/patient-blood-management"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www.blood.gov.au/int-mgt-guideline-acknowledgements-and-references" TargetMode="External"/><Relationship Id="rId11" Type="http://schemas.openxmlformats.org/officeDocument/2006/relationships/hyperlink" Target="http://www.blood.gov.au/inv-mgt-guideline" TargetMode="External"/><Relationship Id="rId24" Type="http://schemas.openxmlformats.org/officeDocument/2006/relationships/hyperlink" Target="http://www.blood.gov.au/int-mgt-guideline-acknowledgements-and-references" TargetMode="External"/><Relationship Id="rId32" Type="http://schemas.openxmlformats.org/officeDocument/2006/relationships/hyperlink" Target="http://www.blood.gov.au/" TargetMode="External"/><Relationship Id="rId37" Type="http://schemas.openxmlformats.org/officeDocument/2006/relationships/hyperlink" Target="http://www.blood.gov.au/patient-blood-management" TargetMode="External"/><Relationship Id="rId40" Type="http://schemas.openxmlformats.org/officeDocument/2006/relationships/hyperlink" Target="http://www.blood.gov.au/int-mgt-guideline-acknowledgements-and-references" TargetMode="External"/><Relationship Id="rId45" Type="http://schemas.openxmlformats.org/officeDocument/2006/relationships/hyperlink" Target="http://www.blood.gov.au/int-mgt-guideline-acknowledgements-and-references" TargetMode="External"/><Relationship Id="rId53" Type="http://schemas.openxmlformats.org/officeDocument/2006/relationships/hyperlink" Target="http://www.health.gov.au/internet/main/publishing.nsf/Content/health-npaac-docs-transfusion.htm"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www.blood.gov.au/int-mgt-guideline-acknowledgements-and-references" TargetMode="External"/><Relationship Id="rId4" Type="http://schemas.openxmlformats.org/officeDocument/2006/relationships/settings" Target="settings.xml"/><Relationship Id="rId9" Type="http://schemas.openxmlformats.org/officeDocument/2006/relationships/hyperlink" Target="http://creativecommons.org/" TargetMode="External"/><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hyperlink" Target="http://www.blood.gov.au/" TargetMode="External"/><Relationship Id="rId30" Type="http://schemas.openxmlformats.org/officeDocument/2006/relationships/image" Target="media/image11.jpeg"/><Relationship Id="rId35" Type="http://schemas.openxmlformats.org/officeDocument/2006/relationships/hyperlink" Target="http://www.blood.gov.au/wastage" TargetMode="External"/><Relationship Id="rId43" Type="http://schemas.openxmlformats.org/officeDocument/2006/relationships/hyperlink" Target="http://www.blood.gov.au/int-mgt-guideline-acknowledgements-and-references" TargetMode="External"/><Relationship Id="rId48" Type="http://schemas.openxmlformats.org/officeDocument/2006/relationships/image" Target="media/image16.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www.safetyandquality.gov.au/our-work/accreditation/nsqhss/" TargetMode="External"/><Relationship Id="rId3" Type="http://schemas.openxmlformats.org/officeDocument/2006/relationships/styles" Target="styles.xml"/><Relationship Id="rId12" Type="http://schemas.openxmlformats.org/officeDocument/2006/relationships/hyperlink" Target="mailto:support@blood.gov.au" TargetMode="External"/><Relationship Id="rId17" Type="http://schemas.openxmlformats.org/officeDocument/2006/relationships/image" Target="media/image5.png"/><Relationship Id="rId25" Type="http://schemas.openxmlformats.org/officeDocument/2006/relationships/hyperlink" Target="http://www.blood.gov.au/int-mgt-guideline-acknowledgements-and-references" TargetMode="External"/><Relationship Id="rId33" Type="http://schemas.openxmlformats.org/officeDocument/2006/relationships/hyperlink" Target="http://www.blood.gov.au/bloodnet" TargetMode="External"/><Relationship Id="rId38" Type="http://schemas.openxmlformats.org/officeDocument/2006/relationships/image" Target="media/image13.jpeg"/><Relationship Id="rId46" Type="http://schemas.openxmlformats.org/officeDocument/2006/relationships/hyperlink" Target="http://www.blood.gov.au/nbscp" TargetMode="External"/><Relationship Id="rId20" Type="http://schemas.openxmlformats.org/officeDocument/2006/relationships/hyperlink" Target="http://www.blood.gov.au/int-mgt-guideline-acknowledgements-and-references" TargetMode="External"/><Relationship Id="rId41" Type="http://schemas.openxmlformats.org/officeDocument/2006/relationships/image" Target="media/image15.png"/><Relationship Id="rId54" Type="http://schemas.openxmlformats.org/officeDocument/2006/relationships/hyperlink" Target="http://www.anzsbt.org.au/publications/index.cf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www.blood.gov.au/int-mgt-guideline-acknowledgements-and-references" TargetMode="External"/><Relationship Id="rId28" Type="http://schemas.openxmlformats.org/officeDocument/2006/relationships/image" Target="media/image10.jpeg"/><Relationship Id="rId36" Type="http://schemas.openxmlformats.org/officeDocument/2006/relationships/image" Target="media/image12.jpeg"/><Relationship Id="rId49" Type="http://schemas.openxmlformats.org/officeDocument/2006/relationships/hyperlink" Target="http://www.blood.gov.au/" TargetMode="External"/><Relationship Id="rId57" Type="http://schemas.openxmlformats.org/officeDocument/2006/relationships/fontTable" Target="fontTable.xml"/><Relationship Id="rId10" Type="http://schemas.openxmlformats.org/officeDocument/2006/relationships/hyperlink" Target="http://creativecommons.org/licenses/by/3.0/au/legalcode)" TargetMode="External"/><Relationship Id="rId31" Type="http://schemas.openxmlformats.org/officeDocument/2006/relationships/hyperlink" Target="http://www.blood.gov.au/int-mgt-guideline-acknowledgements-and-references" TargetMode="External"/><Relationship Id="rId44" Type="http://schemas.openxmlformats.org/officeDocument/2006/relationships/hyperlink" Target="http://www.blood.gov.au/int-mgt-guideline-acknowledgements-and-references" TargetMode="External"/><Relationship Id="rId52" Type="http://schemas.openxmlformats.org/officeDocument/2006/relationships/hyperlink" Target="http://infostore.saiglobal.com/store/Details.aspx?productID=160049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b:Source>
    <b:Tag>Aus11</b:Tag>
    <b:SourceType>InternetSite</b:SourceType>
    <b:Guid>{36F79D22-7C73-4531-BC06-9D9CB8AD85F7}</b:Guid>
    <b:Title>Guidelines for the Administration of Blood Products</b:Title>
    <b:Year>2011</b:Year>
    <b:Author>
      <b:Author>
        <b:NameList>
          <b:Person>
            <b:Last>Australia</b:Last>
            <b:First>Australian</b:First>
            <b:Middle>and New Zealand Society of Blood Transfuion Ltd Royal College of Nursing</b:Middle>
          </b:Person>
        </b:NameList>
      </b:Author>
    </b:Author>
    <b:Month>December</b:Month>
    <b:URL>http://www.anzsbt.org.au/publications/documents/ANZSBT_Guidelines_Administration_Blood_Products_2ndEd_Dec_2011_Hyperlinks.pdf</b:URL>
    <b:RefOrder>1</b:RefOrder>
  </b:Source>
</b:Sources>
</file>

<file path=customXml/itemProps1.xml><?xml version="1.0" encoding="utf-8"?>
<ds:datastoreItem xmlns:ds="http://schemas.openxmlformats.org/officeDocument/2006/customXml" ds:itemID="{C465E50F-3A04-483D-8672-2E9720BD3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5269</Words>
  <Characters>32035</Characters>
  <Application>Microsoft Office Word</Application>
  <DocSecurity>0</DocSecurity>
  <Lines>593</Lines>
  <Paragraphs>345</Paragraphs>
  <ScaleCrop>false</ScaleCrop>
  <HeadingPairs>
    <vt:vector size="2" baseType="variant">
      <vt:variant>
        <vt:lpstr>Title</vt:lpstr>
      </vt:variant>
      <vt:variant>
        <vt:i4>1</vt:i4>
      </vt:variant>
    </vt:vector>
  </HeadingPairs>
  <TitlesOfParts>
    <vt:vector size="1" baseType="lpstr">
      <vt:lpstr>MANAGING BLOOD AND BLOOD PRODUCT INVENTORY</vt:lpstr>
    </vt:vector>
  </TitlesOfParts>
  <Company>The National Blood Authority, Australia</Company>
  <LinksUpToDate>false</LinksUpToDate>
  <CharactersWithSpaces>36959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MANAGING BLOOD AND BLOOD PRODUCT INVENTORY</dc:title>
  <dc:subject>Guidelines for Australian Health Providers</dc:subject>
  <dc:creator>Wall, Lyndsay</dc:creator>
  <cp:lastModifiedBy>Tran, Alice</cp:lastModifiedBy>
  <cp:revision>2</cp:revision>
  <cp:lastPrinted>2013-08-21T05:56:00Z</cp:lastPrinted>
  <dcterms:created xsi:type="dcterms:W3CDTF">2024-09-23T22:36:00Z</dcterms:created>
  <dcterms:modified xsi:type="dcterms:W3CDTF">2024-09-23T22:36:00Z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-355724611</vt:i4>
  </property>
  <property fmtid="{D5CDD505-2E9C-101B-9397-08002B2CF9AE}" pid="3" name="Mendeley Document_1">
    <vt:lpwstr>True</vt:lpwstr>
  </property>
  <property fmtid="{D5CDD505-2E9C-101B-9397-08002B2CF9AE}" pid="4" name="Mendeley User Name_1">
    <vt:lpwstr>Lyndsay.Wall@blood.gov.au@www.mendeley.com</vt:lpwstr>
  </property>
  <property fmtid="{D5CDD505-2E9C-101B-9397-08002B2CF9AE}" pid="5" name="Mendeley Citation Style_1">
    <vt:lpwstr>http://www.zotero.org/styles/nature</vt:lpwstr>
  </property>
  <property fmtid="{D5CDD505-2E9C-101B-9397-08002B2CF9AE}" pid="6" name="Mendeley Recent Style Id 0_1">
    <vt:lpwstr>http://www.zotero.org/styles/apsa</vt:lpwstr>
  </property>
  <property fmtid="{D5CDD505-2E9C-101B-9397-08002B2CF9AE}" pid="7" name="Mendeley Recent Style Name 0_1">
    <vt:lpwstr>American Political Science Association</vt:lpwstr>
  </property>
  <property fmtid="{D5CDD505-2E9C-101B-9397-08002B2CF9AE}" pid="8" name="Mendeley Recent Style Id 1_1">
    <vt:lpwstr>http://www.zotero.org/styles/apa</vt:lpwstr>
  </property>
  <property fmtid="{D5CDD505-2E9C-101B-9397-08002B2CF9AE}" pid="9" name="Mendeley Recent Style Name 1_1">
    <vt:lpwstr>American Psychological Association 6th Edition</vt:lpwstr>
  </property>
  <property fmtid="{D5CDD505-2E9C-101B-9397-08002B2CF9AE}" pid="10" name="Mendeley Recent Style Id 2_1">
    <vt:lpwstr>http://www.zotero.org/styles/asa</vt:lpwstr>
  </property>
  <property fmtid="{D5CDD505-2E9C-101B-9397-08002B2CF9AE}" pid="11" name="Mendeley Recent Style Name 2_1">
    <vt:lpwstr>American Sociological Association</vt:lpwstr>
  </property>
  <property fmtid="{D5CDD505-2E9C-101B-9397-08002B2CF9AE}" pid="12" name="Mendeley Recent Style Id 3_1">
    <vt:lpwstr>http://www.zotero.org/styles/chicago-author-date</vt:lpwstr>
  </property>
  <property fmtid="{D5CDD505-2E9C-101B-9397-08002B2CF9AE}" pid="13" name="Mendeley Recent Style Name 3_1">
    <vt:lpwstr>Chicago Manual of Style (author-date)</vt:lpwstr>
  </property>
  <property fmtid="{D5CDD505-2E9C-101B-9397-08002B2CF9AE}" pid="14" name="Mendeley Recent Style Id 4_1">
    <vt:lpwstr>http://www.zotero.org/styles/harvard1</vt:lpwstr>
  </property>
  <property fmtid="{D5CDD505-2E9C-101B-9397-08002B2CF9AE}" pid="15" name="Mendeley Recent Style Name 4_1">
    <vt:lpwstr>Harvard Reference format 1 (author-date)</vt:lpwstr>
  </property>
  <property fmtid="{D5CDD505-2E9C-101B-9397-08002B2CF9AE}" pid="16" name="Mendeley Recent Style Id 5_1">
    <vt:lpwstr>http://www.zotero.org/styles/ieee</vt:lpwstr>
  </property>
  <property fmtid="{D5CDD505-2E9C-101B-9397-08002B2CF9AE}" pid="17" name="Mendeley Recent Style Name 5_1">
    <vt:lpwstr>IEEE</vt:lpwstr>
  </property>
  <property fmtid="{D5CDD505-2E9C-101B-9397-08002B2CF9AE}" pid="18" name="Mendeley Recent Style Id 6_1">
    <vt:lpwstr>http://www.zotero.org/styles/mhra</vt:lpwstr>
  </property>
  <property fmtid="{D5CDD505-2E9C-101B-9397-08002B2CF9AE}" pid="19" name="Mendeley Recent Style Name 6_1">
    <vt:lpwstr>Modern Humanities Research Association (note with bibliography)</vt:lpwstr>
  </property>
  <property fmtid="{D5CDD505-2E9C-101B-9397-08002B2CF9AE}" pid="20" name="Mendeley Recent Style Id 7_1">
    <vt:lpwstr>http://www.zotero.org/styles/mla</vt:lpwstr>
  </property>
  <property fmtid="{D5CDD505-2E9C-101B-9397-08002B2CF9AE}" pid="21" name="Mendeley Recent Style Name 7_1">
    <vt:lpwstr>Modern Language Association</vt:lpwstr>
  </property>
  <property fmtid="{D5CDD505-2E9C-101B-9397-08002B2CF9AE}" pid="22" name="Mendeley Recent Style Id 8_1">
    <vt:lpwstr>http://www.zotero.org/styles/nature</vt:lpwstr>
  </property>
  <property fmtid="{D5CDD505-2E9C-101B-9397-08002B2CF9AE}" pid="23" name="Mendeley Recent Style Name 8_1">
    <vt:lpwstr>Nature</vt:lpwstr>
  </property>
  <property fmtid="{D5CDD505-2E9C-101B-9397-08002B2CF9AE}" pid="24" name="ClassificationContentMarkingHeaderShapeIds">
    <vt:lpwstr>7d791820,4679f736,6adc114b,1e18a922,22fbb32f,282b35a,72c9d959,765328c1,63c9d6a3</vt:lpwstr>
  </property>
  <property fmtid="{D5CDD505-2E9C-101B-9397-08002B2CF9AE}" pid="25" name="ClassificationContentMarkingHeaderFontProps">
    <vt:lpwstr>#ff0000,12,Calibri</vt:lpwstr>
  </property>
  <property fmtid="{D5CDD505-2E9C-101B-9397-08002B2CF9AE}" pid="26" name="ClassificationContentMarkingHeaderText">
    <vt:lpwstr>OFFICIAL</vt:lpwstr>
  </property>
  <property fmtid="{D5CDD505-2E9C-101B-9397-08002B2CF9AE}" pid="27" name="ClassificationContentMarkingFooterShapeIds">
    <vt:lpwstr>62fad017,80d55a0,4f17addf,42e74a1f,4781ccc6,3429e891,27861790,5f36a630,e294f17</vt:lpwstr>
  </property>
  <property fmtid="{D5CDD505-2E9C-101B-9397-08002B2CF9AE}" pid="28" name="ClassificationContentMarkingFooterFontProps">
    <vt:lpwstr>#ff0000,12,Calibri</vt:lpwstr>
  </property>
  <property fmtid="{D5CDD505-2E9C-101B-9397-08002B2CF9AE}" pid="29" name="ClassificationContentMarkingFooterText">
    <vt:lpwstr>OFFICIAL</vt:lpwstr>
  </property>
  <property fmtid="{D5CDD505-2E9C-101B-9397-08002B2CF9AE}" pid="30" name="MSIP_Label_11d3a1ea-a727-4720-a216-7dae13a61c56_Enabled">
    <vt:lpwstr>true</vt:lpwstr>
  </property>
  <property fmtid="{D5CDD505-2E9C-101B-9397-08002B2CF9AE}" pid="31" name="MSIP_Label_11d3a1ea-a727-4720-a216-7dae13a61c56_SetDate">
    <vt:lpwstr>2024-06-12T02:37:53Z</vt:lpwstr>
  </property>
  <property fmtid="{D5CDD505-2E9C-101B-9397-08002B2CF9AE}" pid="32" name="MSIP_Label_11d3a1ea-a727-4720-a216-7dae13a61c56_Method">
    <vt:lpwstr>Privileged</vt:lpwstr>
  </property>
  <property fmtid="{D5CDD505-2E9C-101B-9397-08002B2CF9AE}" pid="33" name="MSIP_Label_11d3a1ea-a727-4720-a216-7dae13a61c56_Name">
    <vt:lpwstr>OFFICIAL</vt:lpwstr>
  </property>
  <property fmtid="{D5CDD505-2E9C-101B-9397-08002B2CF9AE}" pid="34" name="MSIP_Label_11d3a1ea-a727-4720-a216-7dae13a61c56_SiteId">
    <vt:lpwstr>9c233057-0738-4b40-91b2-3798ceb38ebf</vt:lpwstr>
  </property>
  <property fmtid="{D5CDD505-2E9C-101B-9397-08002B2CF9AE}" pid="35" name="MSIP_Label_11d3a1ea-a727-4720-a216-7dae13a61c56_ActionId">
    <vt:lpwstr>c27e4dd5-f00f-4948-9e4d-b1ce0902025e</vt:lpwstr>
  </property>
  <property fmtid="{D5CDD505-2E9C-101B-9397-08002B2CF9AE}" pid="36" name="MSIP_Label_11d3a1ea-a727-4720-a216-7dae13a61c56_ContentBits">
    <vt:lpwstr>3</vt:lpwstr>
  </property>
</Properties>
</file>