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0EC25" w14:textId="3476E734" w:rsidR="000C5BA4" w:rsidRDefault="002F58D3" w:rsidP="00833D52">
      <w:pPr>
        <w:pStyle w:val="Heading1Noshow"/>
      </w:pPr>
      <w:r>
        <w:t>National Blood Authority</w:t>
      </w:r>
      <w:r w:rsidR="00583CB3">
        <w:t xml:space="preserve"> </w:t>
      </w:r>
      <w:r w:rsidR="000C5BA4">
        <w:t>Emissions Reduction Plan</w:t>
      </w:r>
    </w:p>
    <w:p w14:paraId="4AA92A8D" w14:textId="77777777" w:rsidR="000C5BA4" w:rsidRDefault="000C5BA4" w:rsidP="00B22549">
      <w:pPr>
        <w:pStyle w:val="BodyText1"/>
      </w:pPr>
    </w:p>
    <w:p w14:paraId="465E7E6B" w14:textId="77777777" w:rsidR="00601827" w:rsidRPr="0007750F" w:rsidRDefault="00601827" w:rsidP="00601827">
      <w:pPr>
        <w:sectPr w:rsidR="00601827" w:rsidRPr="0007750F" w:rsidSect="0030644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701" w:right="1247" w:bottom="1247" w:left="1247" w:header="709" w:footer="709" w:gutter="0"/>
          <w:cols w:space="708"/>
          <w:docGrid w:linePitch="360"/>
        </w:sectPr>
      </w:pPr>
    </w:p>
    <w:p w14:paraId="7B8B4C52" w14:textId="77777777" w:rsidR="009357B6" w:rsidRPr="0007750F" w:rsidRDefault="009357B6">
      <w:pPr>
        <w:spacing w:before="0" w:after="160" w:line="259" w:lineRule="auto"/>
      </w:pPr>
    </w:p>
    <w:p w14:paraId="26320B37" w14:textId="1BA4B0A5" w:rsidR="009357B6" w:rsidRPr="0007750F" w:rsidRDefault="009357B6" w:rsidP="00156764">
      <w:pPr>
        <w:pStyle w:val="Heading1"/>
      </w:pPr>
      <w:bookmarkStart w:id="0" w:name="_Toc169538669"/>
      <w:r w:rsidRPr="0007750F">
        <w:t xml:space="preserve">Acknowledgement </w:t>
      </w:r>
      <w:r w:rsidR="007F7D1C">
        <w:t>of</w:t>
      </w:r>
      <w:r w:rsidRPr="0007750F">
        <w:t xml:space="preserve"> </w:t>
      </w:r>
      <w:r w:rsidR="007F7D1C">
        <w:t>C</w:t>
      </w:r>
      <w:r w:rsidRPr="0007750F">
        <w:t>ountry</w:t>
      </w:r>
      <w:bookmarkEnd w:id="0"/>
    </w:p>
    <w:p w14:paraId="323FC64C" w14:textId="48615181" w:rsidR="009357B6" w:rsidRPr="0007750F" w:rsidRDefault="00D9312C">
      <w:pPr>
        <w:spacing w:before="0" w:after="160" w:line="259" w:lineRule="auto"/>
      </w:pPr>
      <w:r w:rsidRPr="0007750F">
        <w:t xml:space="preserve">The </w:t>
      </w:r>
      <w:r w:rsidR="00F44A8A">
        <w:t>National Blood Authority</w:t>
      </w:r>
      <w:r w:rsidRPr="0007750F">
        <w:t xml:space="preserve"> acknowledges the Traditional Owners and custodians of the of the land</w:t>
      </w:r>
      <w:r w:rsidR="00041BD7">
        <w:t>s</w:t>
      </w:r>
      <w:r w:rsidRPr="0007750F">
        <w:t xml:space="preserve"> on which we work, and we pay our respects to their Elders past, present and emerging.</w:t>
      </w:r>
    </w:p>
    <w:p w14:paraId="03F93F04" w14:textId="77777777" w:rsidR="00D9312C" w:rsidRPr="0007750F" w:rsidRDefault="00D9312C">
      <w:pPr>
        <w:spacing w:before="0" w:after="160" w:line="259" w:lineRule="auto"/>
      </w:pPr>
    </w:p>
    <w:p w14:paraId="0B4351FB" w14:textId="77777777" w:rsidR="00D9312C" w:rsidRPr="0007750F" w:rsidRDefault="00D9312C">
      <w:pPr>
        <w:spacing w:before="0" w:after="160" w:line="259" w:lineRule="auto"/>
      </w:pPr>
    </w:p>
    <w:p w14:paraId="442E14B1" w14:textId="68E4F2B4" w:rsidR="009357B6" w:rsidRPr="0007750F" w:rsidRDefault="009357B6">
      <w:pPr>
        <w:spacing w:before="0" w:after="160" w:line="259" w:lineRule="auto"/>
        <w:rPr>
          <w:rFonts w:asciiTheme="minorHAnsi" w:hAnsiTheme="minorHAnsi"/>
          <w:b/>
          <w:noProof/>
          <w:sz w:val="24"/>
          <w:szCs w:val="24"/>
        </w:rPr>
      </w:pPr>
      <w:r w:rsidRPr="0007750F">
        <w:br w:type="page"/>
      </w:r>
    </w:p>
    <w:p w14:paraId="474A4501" w14:textId="77777777" w:rsidR="009357B6" w:rsidRPr="0007750F" w:rsidRDefault="009357B6" w:rsidP="00156764">
      <w:pPr>
        <w:pStyle w:val="TOC1"/>
      </w:pPr>
    </w:p>
    <w:p w14:paraId="3F144DFF" w14:textId="6B044802" w:rsidR="007A75DE" w:rsidRDefault="0030644C">
      <w:pPr>
        <w:pStyle w:val="TOC1"/>
        <w:rPr>
          <w:rFonts w:eastAsiaTheme="minorEastAsia"/>
          <w:b w:val="0"/>
          <w:kern w:val="2"/>
          <w:lang w:eastAsia="en-AU"/>
          <w14:ligatures w14:val="standardContextual"/>
        </w:rPr>
      </w:pPr>
      <w:r w:rsidRPr="0007750F">
        <w:fldChar w:fldCharType="begin"/>
      </w:r>
      <w:r w:rsidRPr="0007750F">
        <w:instrText xml:space="preserve"> TOC \o "1-2" \h \z \u </w:instrText>
      </w:r>
      <w:r w:rsidRPr="0007750F">
        <w:fldChar w:fldCharType="separate"/>
      </w:r>
      <w:hyperlink w:anchor="_Toc169538669" w:history="1">
        <w:r w:rsidR="007A75DE" w:rsidRPr="008D5384">
          <w:rPr>
            <w:rStyle w:val="Hyperlink"/>
          </w:rPr>
          <w:t>Acknowledgement of Country</w:t>
        </w:r>
        <w:r w:rsidR="007A75DE">
          <w:rPr>
            <w:webHidden/>
          </w:rPr>
          <w:tab/>
        </w:r>
        <w:r w:rsidR="007A75DE">
          <w:rPr>
            <w:webHidden/>
          </w:rPr>
          <w:fldChar w:fldCharType="begin"/>
        </w:r>
        <w:r w:rsidR="007A75DE">
          <w:rPr>
            <w:webHidden/>
          </w:rPr>
          <w:instrText xml:space="preserve"> PAGEREF _Toc169538669 \h </w:instrText>
        </w:r>
        <w:r w:rsidR="007A75DE">
          <w:rPr>
            <w:webHidden/>
          </w:rPr>
        </w:r>
        <w:r w:rsidR="007A75DE">
          <w:rPr>
            <w:webHidden/>
          </w:rPr>
          <w:fldChar w:fldCharType="separate"/>
        </w:r>
        <w:r w:rsidR="00303C1F">
          <w:rPr>
            <w:webHidden/>
          </w:rPr>
          <w:t>i</w:t>
        </w:r>
        <w:r w:rsidR="007A75DE">
          <w:rPr>
            <w:webHidden/>
          </w:rPr>
          <w:fldChar w:fldCharType="end"/>
        </w:r>
      </w:hyperlink>
    </w:p>
    <w:p w14:paraId="0900F673" w14:textId="6FEBA50A" w:rsidR="007A75DE" w:rsidRDefault="008C3D03">
      <w:pPr>
        <w:pStyle w:val="TOC1"/>
        <w:rPr>
          <w:rFonts w:eastAsiaTheme="minorEastAsia"/>
          <w:b w:val="0"/>
          <w:kern w:val="2"/>
          <w:lang w:eastAsia="en-AU"/>
          <w14:ligatures w14:val="standardContextual"/>
        </w:rPr>
      </w:pPr>
      <w:hyperlink w:anchor="_Toc169538670" w:history="1">
        <w:r w:rsidR="007A75DE" w:rsidRPr="008D5384">
          <w:rPr>
            <w:rStyle w:val="Hyperlink"/>
          </w:rPr>
          <w:t>Accountable Authority Sign Off</w:t>
        </w:r>
        <w:r w:rsidR="007A75DE">
          <w:rPr>
            <w:webHidden/>
          </w:rPr>
          <w:tab/>
        </w:r>
        <w:r w:rsidR="007A75DE">
          <w:rPr>
            <w:webHidden/>
          </w:rPr>
          <w:fldChar w:fldCharType="begin"/>
        </w:r>
        <w:r w:rsidR="007A75DE">
          <w:rPr>
            <w:webHidden/>
          </w:rPr>
          <w:instrText xml:space="preserve"> PAGEREF _Toc169538670 \h </w:instrText>
        </w:r>
        <w:r w:rsidR="007A75DE">
          <w:rPr>
            <w:webHidden/>
          </w:rPr>
        </w:r>
        <w:r w:rsidR="007A75DE">
          <w:rPr>
            <w:webHidden/>
          </w:rPr>
          <w:fldChar w:fldCharType="separate"/>
        </w:r>
        <w:r w:rsidR="00303C1F">
          <w:rPr>
            <w:webHidden/>
          </w:rPr>
          <w:t>iii</w:t>
        </w:r>
        <w:r w:rsidR="007A75DE">
          <w:rPr>
            <w:webHidden/>
          </w:rPr>
          <w:fldChar w:fldCharType="end"/>
        </w:r>
      </w:hyperlink>
    </w:p>
    <w:p w14:paraId="04FB3FD8" w14:textId="0AC18C40" w:rsidR="007A75DE" w:rsidRDefault="008C3D03">
      <w:pPr>
        <w:pStyle w:val="TOC1"/>
        <w:rPr>
          <w:rFonts w:eastAsiaTheme="minorEastAsia"/>
          <w:b w:val="0"/>
          <w:kern w:val="2"/>
          <w:lang w:eastAsia="en-AU"/>
          <w14:ligatures w14:val="standardContextual"/>
        </w:rPr>
      </w:pPr>
      <w:hyperlink w:anchor="_Toc169538671" w:history="1">
        <w:r w:rsidR="007A75DE" w:rsidRPr="008D5384">
          <w:rPr>
            <w:rStyle w:val="Hyperlink"/>
          </w:rPr>
          <w:t>Emissions Reduction Plan</w:t>
        </w:r>
        <w:r w:rsidR="007A75DE">
          <w:rPr>
            <w:webHidden/>
          </w:rPr>
          <w:tab/>
        </w:r>
        <w:r w:rsidR="007A75DE">
          <w:rPr>
            <w:webHidden/>
          </w:rPr>
          <w:fldChar w:fldCharType="begin"/>
        </w:r>
        <w:r w:rsidR="007A75DE">
          <w:rPr>
            <w:webHidden/>
          </w:rPr>
          <w:instrText xml:space="preserve"> PAGEREF _Toc169538671 \h </w:instrText>
        </w:r>
        <w:r w:rsidR="007A75DE">
          <w:rPr>
            <w:webHidden/>
          </w:rPr>
        </w:r>
        <w:r w:rsidR="007A75DE">
          <w:rPr>
            <w:webHidden/>
          </w:rPr>
          <w:fldChar w:fldCharType="separate"/>
        </w:r>
        <w:r w:rsidR="00303C1F">
          <w:rPr>
            <w:webHidden/>
          </w:rPr>
          <w:t>1</w:t>
        </w:r>
        <w:r w:rsidR="007A75DE">
          <w:rPr>
            <w:webHidden/>
          </w:rPr>
          <w:fldChar w:fldCharType="end"/>
        </w:r>
      </w:hyperlink>
    </w:p>
    <w:p w14:paraId="35CCFF6F" w14:textId="0C739507" w:rsidR="007A75DE" w:rsidRDefault="008C3D03">
      <w:pPr>
        <w:pStyle w:val="TOC2"/>
        <w:rPr>
          <w:rFonts w:eastAsiaTheme="minorEastAsia"/>
          <w:kern w:val="2"/>
          <w:lang w:eastAsia="en-AU"/>
          <w14:ligatures w14:val="standardContextual"/>
        </w:rPr>
      </w:pPr>
      <w:hyperlink w:anchor="_Toc169538672" w:history="1">
        <w:r w:rsidR="007A75DE" w:rsidRPr="008D5384">
          <w:rPr>
            <w:rStyle w:val="Hyperlink"/>
          </w:rPr>
          <w:t>Purpose</w:t>
        </w:r>
        <w:r w:rsidR="007A75DE">
          <w:rPr>
            <w:webHidden/>
          </w:rPr>
          <w:tab/>
        </w:r>
        <w:r w:rsidR="007A75DE">
          <w:rPr>
            <w:webHidden/>
          </w:rPr>
          <w:fldChar w:fldCharType="begin"/>
        </w:r>
        <w:r w:rsidR="007A75DE">
          <w:rPr>
            <w:webHidden/>
          </w:rPr>
          <w:instrText xml:space="preserve"> PAGEREF _Toc169538672 \h </w:instrText>
        </w:r>
        <w:r w:rsidR="007A75DE">
          <w:rPr>
            <w:webHidden/>
          </w:rPr>
        </w:r>
        <w:r w:rsidR="007A75DE">
          <w:rPr>
            <w:webHidden/>
          </w:rPr>
          <w:fldChar w:fldCharType="separate"/>
        </w:r>
        <w:r w:rsidR="00303C1F">
          <w:rPr>
            <w:webHidden/>
          </w:rPr>
          <w:t>1</w:t>
        </w:r>
        <w:r w:rsidR="007A75DE">
          <w:rPr>
            <w:webHidden/>
          </w:rPr>
          <w:fldChar w:fldCharType="end"/>
        </w:r>
      </w:hyperlink>
    </w:p>
    <w:p w14:paraId="1470277C" w14:textId="43300D40" w:rsidR="007A75DE" w:rsidRDefault="008C3D03">
      <w:pPr>
        <w:pStyle w:val="TOC2"/>
        <w:rPr>
          <w:rFonts w:eastAsiaTheme="minorEastAsia"/>
          <w:kern w:val="2"/>
          <w:lang w:eastAsia="en-AU"/>
          <w14:ligatures w14:val="standardContextual"/>
        </w:rPr>
      </w:pPr>
      <w:hyperlink w:anchor="_Toc169538673" w:history="1">
        <w:r w:rsidR="007A75DE" w:rsidRPr="008D5384">
          <w:rPr>
            <w:rStyle w:val="Hyperlink"/>
          </w:rPr>
          <w:t>Net zero greenhouse gas emissions</w:t>
        </w:r>
        <w:r w:rsidR="007A75DE">
          <w:rPr>
            <w:webHidden/>
          </w:rPr>
          <w:tab/>
        </w:r>
        <w:r w:rsidR="007A75DE">
          <w:rPr>
            <w:webHidden/>
          </w:rPr>
          <w:fldChar w:fldCharType="begin"/>
        </w:r>
        <w:r w:rsidR="007A75DE">
          <w:rPr>
            <w:webHidden/>
          </w:rPr>
          <w:instrText xml:space="preserve"> PAGEREF _Toc169538673 \h </w:instrText>
        </w:r>
        <w:r w:rsidR="007A75DE">
          <w:rPr>
            <w:webHidden/>
          </w:rPr>
        </w:r>
        <w:r w:rsidR="007A75DE">
          <w:rPr>
            <w:webHidden/>
          </w:rPr>
          <w:fldChar w:fldCharType="separate"/>
        </w:r>
        <w:r w:rsidR="00303C1F">
          <w:rPr>
            <w:webHidden/>
          </w:rPr>
          <w:t>1</w:t>
        </w:r>
        <w:r w:rsidR="007A75DE">
          <w:rPr>
            <w:webHidden/>
          </w:rPr>
          <w:fldChar w:fldCharType="end"/>
        </w:r>
      </w:hyperlink>
    </w:p>
    <w:p w14:paraId="2DA77193" w14:textId="36810CCF" w:rsidR="007A75DE" w:rsidRDefault="008C3D03">
      <w:pPr>
        <w:pStyle w:val="TOC2"/>
        <w:rPr>
          <w:rFonts w:eastAsiaTheme="minorEastAsia"/>
          <w:kern w:val="2"/>
          <w:lang w:eastAsia="en-AU"/>
          <w14:ligatures w14:val="standardContextual"/>
        </w:rPr>
      </w:pPr>
      <w:hyperlink w:anchor="_Toc169538674" w:history="1">
        <w:r w:rsidR="007A75DE" w:rsidRPr="008D5384">
          <w:rPr>
            <w:rStyle w:val="Hyperlink"/>
          </w:rPr>
          <w:t>Governance and reporting</w:t>
        </w:r>
        <w:r w:rsidR="007A75DE">
          <w:rPr>
            <w:webHidden/>
          </w:rPr>
          <w:tab/>
        </w:r>
        <w:r w:rsidR="007A75DE">
          <w:rPr>
            <w:webHidden/>
          </w:rPr>
          <w:fldChar w:fldCharType="begin"/>
        </w:r>
        <w:r w:rsidR="007A75DE">
          <w:rPr>
            <w:webHidden/>
          </w:rPr>
          <w:instrText xml:space="preserve"> PAGEREF _Toc169538674 \h </w:instrText>
        </w:r>
        <w:r w:rsidR="007A75DE">
          <w:rPr>
            <w:webHidden/>
          </w:rPr>
        </w:r>
        <w:r w:rsidR="007A75DE">
          <w:rPr>
            <w:webHidden/>
          </w:rPr>
          <w:fldChar w:fldCharType="separate"/>
        </w:r>
        <w:r w:rsidR="00303C1F">
          <w:rPr>
            <w:webHidden/>
          </w:rPr>
          <w:t>1</w:t>
        </w:r>
        <w:r w:rsidR="007A75DE">
          <w:rPr>
            <w:webHidden/>
          </w:rPr>
          <w:fldChar w:fldCharType="end"/>
        </w:r>
      </w:hyperlink>
    </w:p>
    <w:p w14:paraId="0BBCF0B8" w14:textId="02831D98" w:rsidR="007A75DE" w:rsidRDefault="008C3D03">
      <w:pPr>
        <w:pStyle w:val="TOC2"/>
        <w:rPr>
          <w:rFonts w:eastAsiaTheme="minorEastAsia"/>
          <w:kern w:val="2"/>
          <w:lang w:eastAsia="en-AU"/>
          <w14:ligatures w14:val="standardContextual"/>
        </w:rPr>
      </w:pPr>
      <w:hyperlink w:anchor="_Toc169538675" w:history="1">
        <w:r w:rsidR="00F44A8A">
          <w:t>National Blood Authority</w:t>
        </w:r>
        <w:r w:rsidR="007A75DE" w:rsidRPr="008D5384">
          <w:rPr>
            <w:rStyle w:val="Hyperlink"/>
          </w:rPr>
          <w:t xml:space="preserve"> Operational context</w:t>
        </w:r>
        <w:r w:rsidR="007A75DE">
          <w:rPr>
            <w:webHidden/>
          </w:rPr>
          <w:tab/>
        </w:r>
        <w:r w:rsidR="007A75DE">
          <w:rPr>
            <w:webHidden/>
          </w:rPr>
          <w:fldChar w:fldCharType="begin"/>
        </w:r>
        <w:r w:rsidR="007A75DE">
          <w:rPr>
            <w:webHidden/>
          </w:rPr>
          <w:instrText xml:space="preserve"> PAGEREF _Toc169538675 \h </w:instrText>
        </w:r>
        <w:r w:rsidR="007A75DE">
          <w:rPr>
            <w:webHidden/>
          </w:rPr>
        </w:r>
        <w:r w:rsidR="007A75DE">
          <w:rPr>
            <w:webHidden/>
          </w:rPr>
          <w:fldChar w:fldCharType="separate"/>
        </w:r>
        <w:r w:rsidR="00303C1F">
          <w:rPr>
            <w:webHidden/>
          </w:rPr>
          <w:t>1</w:t>
        </w:r>
        <w:r w:rsidR="007A75DE">
          <w:rPr>
            <w:webHidden/>
          </w:rPr>
          <w:fldChar w:fldCharType="end"/>
        </w:r>
      </w:hyperlink>
    </w:p>
    <w:p w14:paraId="6A6B6DED" w14:textId="21F7C70F" w:rsidR="007A75DE" w:rsidRDefault="008C3D03">
      <w:pPr>
        <w:pStyle w:val="TOC2"/>
        <w:rPr>
          <w:rFonts w:eastAsiaTheme="minorEastAsia"/>
          <w:kern w:val="2"/>
          <w:lang w:eastAsia="en-AU"/>
          <w14:ligatures w14:val="standardContextual"/>
        </w:rPr>
      </w:pPr>
      <w:hyperlink w:anchor="_Toc169538676" w:history="1">
        <w:r w:rsidR="007A75DE" w:rsidRPr="008D5384">
          <w:rPr>
            <w:rStyle w:val="Hyperlink"/>
          </w:rPr>
          <w:t>Baseline emissions</w:t>
        </w:r>
        <w:r w:rsidR="007A75DE">
          <w:rPr>
            <w:webHidden/>
          </w:rPr>
          <w:tab/>
        </w:r>
        <w:r w:rsidR="007A75DE">
          <w:rPr>
            <w:webHidden/>
          </w:rPr>
          <w:fldChar w:fldCharType="begin"/>
        </w:r>
        <w:r w:rsidR="007A75DE">
          <w:rPr>
            <w:webHidden/>
          </w:rPr>
          <w:instrText xml:space="preserve"> PAGEREF _Toc169538676 \h </w:instrText>
        </w:r>
        <w:r w:rsidR="007A75DE">
          <w:rPr>
            <w:webHidden/>
          </w:rPr>
        </w:r>
        <w:r w:rsidR="007A75DE">
          <w:rPr>
            <w:webHidden/>
          </w:rPr>
          <w:fldChar w:fldCharType="separate"/>
        </w:r>
        <w:r w:rsidR="00303C1F">
          <w:rPr>
            <w:webHidden/>
          </w:rPr>
          <w:t>2</w:t>
        </w:r>
        <w:r w:rsidR="007A75DE">
          <w:rPr>
            <w:webHidden/>
          </w:rPr>
          <w:fldChar w:fldCharType="end"/>
        </w:r>
      </w:hyperlink>
    </w:p>
    <w:p w14:paraId="366507F2" w14:textId="3BC0EA98" w:rsidR="007A75DE" w:rsidRDefault="008C3D03">
      <w:pPr>
        <w:pStyle w:val="TOC2"/>
        <w:rPr>
          <w:rFonts w:eastAsiaTheme="minorEastAsia"/>
          <w:kern w:val="2"/>
          <w:lang w:eastAsia="en-AU"/>
          <w14:ligatures w14:val="standardContextual"/>
        </w:rPr>
      </w:pPr>
      <w:hyperlink w:anchor="_Toc169538677" w:history="1">
        <w:r w:rsidR="007A75DE" w:rsidRPr="008D5384">
          <w:rPr>
            <w:rStyle w:val="Hyperlink"/>
          </w:rPr>
          <w:t>Engagement</w:t>
        </w:r>
        <w:r w:rsidR="007A75DE">
          <w:rPr>
            <w:webHidden/>
          </w:rPr>
          <w:tab/>
        </w:r>
        <w:r w:rsidR="007A75DE">
          <w:rPr>
            <w:webHidden/>
          </w:rPr>
          <w:fldChar w:fldCharType="begin"/>
        </w:r>
        <w:r w:rsidR="007A75DE">
          <w:rPr>
            <w:webHidden/>
          </w:rPr>
          <w:instrText xml:space="preserve"> PAGEREF _Toc169538677 \h </w:instrText>
        </w:r>
        <w:r w:rsidR="007A75DE">
          <w:rPr>
            <w:webHidden/>
          </w:rPr>
        </w:r>
        <w:r w:rsidR="007A75DE">
          <w:rPr>
            <w:webHidden/>
          </w:rPr>
          <w:fldChar w:fldCharType="separate"/>
        </w:r>
        <w:r w:rsidR="00303C1F">
          <w:rPr>
            <w:webHidden/>
          </w:rPr>
          <w:t>2</w:t>
        </w:r>
        <w:r w:rsidR="007A75DE">
          <w:rPr>
            <w:webHidden/>
          </w:rPr>
          <w:fldChar w:fldCharType="end"/>
        </w:r>
      </w:hyperlink>
    </w:p>
    <w:p w14:paraId="5CEEA980" w14:textId="2F7378DD" w:rsidR="007A75DE" w:rsidRDefault="008C3D03">
      <w:pPr>
        <w:pStyle w:val="TOC2"/>
        <w:rPr>
          <w:rFonts w:eastAsiaTheme="minorEastAsia"/>
          <w:kern w:val="2"/>
          <w:lang w:eastAsia="en-AU"/>
          <w14:ligatures w14:val="standardContextual"/>
        </w:rPr>
      </w:pPr>
      <w:hyperlink w:anchor="_Toc169538678" w:history="1">
        <w:r w:rsidR="007A75DE" w:rsidRPr="008D5384">
          <w:rPr>
            <w:rStyle w:val="Hyperlink"/>
          </w:rPr>
          <w:t>Emissions reduction targets</w:t>
        </w:r>
        <w:r w:rsidR="007A75DE">
          <w:rPr>
            <w:webHidden/>
          </w:rPr>
          <w:tab/>
        </w:r>
        <w:r w:rsidR="007A75DE">
          <w:rPr>
            <w:webHidden/>
          </w:rPr>
          <w:fldChar w:fldCharType="begin"/>
        </w:r>
        <w:r w:rsidR="007A75DE">
          <w:rPr>
            <w:webHidden/>
          </w:rPr>
          <w:instrText xml:space="preserve"> PAGEREF _Toc169538678 \h </w:instrText>
        </w:r>
        <w:r w:rsidR="007A75DE">
          <w:rPr>
            <w:webHidden/>
          </w:rPr>
        </w:r>
        <w:r w:rsidR="007A75DE">
          <w:rPr>
            <w:webHidden/>
          </w:rPr>
          <w:fldChar w:fldCharType="separate"/>
        </w:r>
        <w:r w:rsidR="00303C1F">
          <w:rPr>
            <w:webHidden/>
          </w:rPr>
          <w:t>2</w:t>
        </w:r>
        <w:r w:rsidR="007A75DE">
          <w:rPr>
            <w:webHidden/>
          </w:rPr>
          <w:fldChar w:fldCharType="end"/>
        </w:r>
      </w:hyperlink>
    </w:p>
    <w:p w14:paraId="4AE9847E" w14:textId="52E21AD2" w:rsidR="007A75DE" w:rsidRDefault="008C3D03">
      <w:pPr>
        <w:pStyle w:val="TOC2"/>
        <w:rPr>
          <w:rFonts w:eastAsiaTheme="minorEastAsia"/>
          <w:kern w:val="2"/>
          <w:lang w:eastAsia="en-AU"/>
          <w14:ligatures w14:val="standardContextual"/>
        </w:rPr>
      </w:pPr>
      <w:hyperlink w:anchor="_Toc169538679" w:history="1">
        <w:r w:rsidR="007A75DE" w:rsidRPr="008D5384">
          <w:rPr>
            <w:rStyle w:val="Hyperlink"/>
          </w:rPr>
          <w:t>Priorities and actions</w:t>
        </w:r>
        <w:r w:rsidR="007A75DE">
          <w:rPr>
            <w:webHidden/>
          </w:rPr>
          <w:tab/>
        </w:r>
        <w:r w:rsidR="007A75DE">
          <w:rPr>
            <w:webHidden/>
          </w:rPr>
          <w:fldChar w:fldCharType="begin"/>
        </w:r>
        <w:r w:rsidR="007A75DE">
          <w:rPr>
            <w:webHidden/>
          </w:rPr>
          <w:instrText xml:space="preserve"> PAGEREF _Toc169538679 \h </w:instrText>
        </w:r>
        <w:r w:rsidR="007A75DE">
          <w:rPr>
            <w:webHidden/>
          </w:rPr>
        </w:r>
        <w:r w:rsidR="007A75DE">
          <w:rPr>
            <w:webHidden/>
          </w:rPr>
          <w:fldChar w:fldCharType="separate"/>
        </w:r>
        <w:r w:rsidR="00303C1F">
          <w:rPr>
            <w:webHidden/>
          </w:rPr>
          <w:t>2</w:t>
        </w:r>
        <w:r w:rsidR="007A75DE">
          <w:rPr>
            <w:webHidden/>
          </w:rPr>
          <w:fldChar w:fldCharType="end"/>
        </w:r>
      </w:hyperlink>
    </w:p>
    <w:p w14:paraId="7B8CAC50" w14:textId="73F08497" w:rsidR="007A75DE" w:rsidRDefault="008C3D03">
      <w:pPr>
        <w:pStyle w:val="TOC2"/>
        <w:rPr>
          <w:rFonts w:eastAsiaTheme="minorEastAsia"/>
          <w:kern w:val="2"/>
          <w:lang w:eastAsia="en-AU"/>
          <w14:ligatures w14:val="standardContextual"/>
        </w:rPr>
      </w:pPr>
      <w:hyperlink w:anchor="_Toc169538680" w:history="1">
        <w:r w:rsidR="007A75DE" w:rsidRPr="008D5384">
          <w:rPr>
            <w:rStyle w:val="Hyperlink"/>
          </w:rPr>
          <w:t>Involved participants</w:t>
        </w:r>
        <w:r w:rsidR="007A75DE">
          <w:rPr>
            <w:webHidden/>
          </w:rPr>
          <w:tab/>
        </w:r>
        <w:r w:rsidR="007A75DE">
          <w:rPr>
            <w:webHidden/>
          </w:rPr>
          <w:fldChar w:fldCharType="begin"/>
        </w:r>
        <w:r w:rsidR="007A75DE">
          <w:rPr>
            <w:webHidden/>
          </w:rPr>
          <w:instrText xml:space="preserve"> PAGEREF _Toc169538680 \h </w:instrText>
        </w:r>
        <w:r w:rsidR="007A75DE">
          <w:rPr>
            <w:webHidden/>
          </w:rPr>
        </w:r>
        <w:r w:rsidR="007A75DE">
          <w:rPr>
            <w:webHidden/>
          </w:rPr>
          <w:fldChar w:fldCharType="separate"/>
        </w:r>
        <w:r w:rsidR="00303C1F">
          <w:rPr>
            <w:webHidden/>
          </w:rPr>
          <w:t>3</w:t>
        </w:r>
        <w:r w:rsidR="007A75DE">
          <w:rPr>
            <w:webHidden/>
          </w:rPr>
          <w:fldChar w:fldCharType="end"/>
        </w:r>
      </w:hyperlink>
    </w:p>
    <w:p w14:paraId="0B6B4596" w14:textId="5EBB7165" w:rsidR="0030644C" w:rsidRPr="0007750F" w:rsidRDefault="0030644C" w:rsidP="000A5ACC">
      <w:pPr>
        <w:pStyle w:val="Heading3"/>
        <w:sectPr w:rsidR="0030644C" w:rsidRPr="0007750F" w:rsidSect="00094BA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701" w:right="1247" w:bottom="1247" w:left="1247" w:header="709" w:footer="709" w:gutter="0"/>
          <w:pgNumType w:fmt="lowerRoman" w:start="1"/>
          <w:cols w:space="708"/>
          <w:docGrid w:linePitch="360"/>
        </w:sectPr>
      </w:pPr>
      <w:r w:rsidRPr="0007750F">
        <w:fldChar w:fldCharType="end"/>
      </w:r>
    </w:p>
    <w:p w14:paraId="7ECDB870" w14:textId="6F869348" w:rsidR="009855D1" w:rsidRPr="0007750F" w:rsidRDefault="00013BB0" w:rsidP="00156764">
      <w:pPr>
        <w:pStyle w:val="Heading1"/>
      </w:pPr>
      <w:bookmarkStart w:id="1" w:name="_Toc169538670"/>
      <w:r>
        <w:lastRenderedPageBreak/>
        <w:t>Accountable Authority</w:t>
      </w:r>
      <w:r w:rsidR="009855D1" w:rsidRPr="0007750F">
        <w:t xml:space="preserve"> Sign Off</w:t>
      </w:r>
      <w:bookmarkEnd w:id="1"/>
    </w:p>
    <w:p w14:paraId="13AB44CC" w14:textId="338CC3AE" w:rsidR="00961675" w:rsidRDefault="0023458A" w:rsidP="00B22549">
      <w:pPr>
        <w:pStyle w:val="BodyText1"/>
      </w:pPr>
      <w:r>
        <w:t>The Australian Government released the Net Zero in Government Operations Strategy in November</w:t>
      </w:r>
      <w:r w:rsidR="009C52AE">
        <w:t> </w:t>
      </w:r>
      <w:r>
        <w:t xml:space="preserve">2023, </w:t>
      </w:r>
      <w:r w:rsidR="005819B5">
        <w:t xml:space="preserve">setting out the </w:t>
      </w:r>
      <w:r w:rsidR="00D73785">
        <w:t xml:space="preserve">overall </w:t>
      </w:r>
      <w:r w:rsidR="005819B5">
        <w:t xml:space="preserve">approach </w:t>
      </w:r>
      <w:r w:rsidR="003B7D71">
        <w:t xml:space="preserve">and action required by </w:t>
      </w:r>
      <w:r w:rsidR="00705F19">
        <w:t xml:space="preserve">Commonwealth </w:t>
      </w:r>
      <w:r w:rsidR="00D73785">
        <w:t xml:space="preserve">entities </w:t>
      </w:r>
      <w:r w:rsidR="00CB38B3">
        <w:t xml:space="preserve">to achieve </w:t>
      </w:r>
      <w:r w:rsidR="001E23FD">
        <w:t xml:space="preserve">the </w:t>
      </w:r>
      <w:r w:rsidR="00F85D52">
        <w:t>APS Net Zero</w:t>
      </w:r>
      <w:r w:rsidR="00CB38B3">
        <w:t xml:space="preserve"> 2030</w:t>
      </w:r>
      <w:r w:rsidR="003744EA">
        <w:t xml:space="preserve"> target</w:t>
      </w:r>
      <w:r w:rsidR="00F16C82">
        <w:t xml:space="preserve">. </w:t>
      </w:r>
    </w:p>
    <w:p w14:paraId="45757FB8" w14:textId="16184E16" w:rsidR="001E295D" w:rsidRPr="0007750F" w:rsidRDefault="00F16C82" w:rsidP="00B22549">
      <w:pPr>
        <w:pStyle w:val="BodyText1"/>
      </w:pPr>
      <w:r>
        <w:t xml:space="preserve">The </w:t>
      </w:r>
      <w:r w:rsidR="00FF2FD6">
        <w:t xml:space="preserve">Net Zero in Government Operations </w:t>
      </w:r>
      <w:r>
        <w:t>Strategy represents</w:t>
      </w:r>
      <w:r w:rsidR="00DF617F">
        <w:t xml:space="preserve"> a strong commitment </w:t>
      </w:r>
      <w:r>
        <w:t xml:space="preserve">by the Australian Government </w:t>
      </w:r>
      <w:r w:rsidR="00DF617F">
        <w:t>to lead by example on emissions reduction and contribute to the decarbonisation of Australia’s economy</w:t>
      </w:r>
      <w:r w:rsidR="001E295D" w:rsidRPr="0007750F">
        <w:t xml:space="preserve">. </w:t>
      </w:r>
    </w:p>
    <w:p w14:paraId="39E4C995" w14:textId="12B6482A" w:rsidR="00C87B43" w:rsidRPr="0007750F" w:rsidRDefault="00DB4838" w:rsidP="00B22549">
      <w:pPr>
        <w:pStyle w:val="BodyText1"/>
      </w:pPr>
      <w:r w:rsidRPr="0007750F">
        <w:t xml:space="preserve">The </w:t>
      </w:r>
      <w:r w:rsidR="00F44A8A">
        <w:t xml:space="preserve">National Blood Authority </w:t>
      </w:r>
      <w:r w:rsidR="00C87B43" w:rsidRPr="0007750F">
        <w:t xml:space="preserve">is committed to </w:t>
      </w:r>
      <w:r w:rsidR="00A31F74">
        <w:t xml:space="preserve">the </w:t>
      </w:r>
      <w:r w:rsidR="00C87B43" w:rsidRPr="0007750F">
        <w:t>achiev</w:t>
      </w:r>
      <w:r w:rsidR="009311E5">
        <w:t xml:space="preserve">ement of </w:t>
      </w:r>
      <w:r w:rsidR="00B00094">
        <w:t>the Government’s APS N</w:t>
      </w:r>
      <w:r w:rsidR="00C87B43" w:rsidRPr="0007750F">
        <w:t xml:space="preserve">et </w:t>
      </w:r>
      <w:r w:rsidR="00B00094">
        <w:t>Z</w:t>
      </w:r>
      <w:r w:rsidR="00C87B43" w:rsidRPr="0007750F">
        <w:t>ero 2030</w:t>
      </w:r>
      <w:r w:rsidR="00B00094">
        <w:t xml:space="preserve"> target</w:t>
      </w:r>
      <w:r w:rsidR="00C87B43" w:rsidRPr="0007750F">
        <w:t xml:space="preserve">. </w:t>
      </w:r>
      <w:r w:rsidR="00690673">
        <w:t xml:space="preserve">The </w:t>
      </w:r>
      <w:r w:rsidR="00F44A8A">
        <w:t>National Blood Authority</w:t>
      </w:r>
      <w:r w:rsidR="00F44A8A" w:rsidRPr="00892A96">
        <w:t xml:space="preserve"> </w:t>
      </w:r>
      <w:r w:rsidR="00892A96" w:rsidRPr="00892A96">
        <w:t xml:space="preserve">is following the APS Net Zero 2030 target in full, as per the Net Zero in Government Operations Strategy. </w:t>
      </w:r>
    </w:p>
    <w:p w14:paraId="0357E9A6" w14:textId="7F3B3953" w:rsidR="00C87B43" w:rsidRPr="0007750F" w:rsidRDefault="0069491B" w:rsidP="00B22549">
      <w:pPr>
        <w:pStyle w:val="BodyText1"/>
      </w:pPr>
      <w:r>
        <w:t xml:space="preserve">This Emissions Reduction Plan describes </w:t>
      </w:r>
      <w:r w:rsidR="00EA02D4">
        <w:t xml:space="preserve">the </w:t>
      </w:r>
      <w:r w:rsidR="00AF0150">
        <w:t xml:space="preserve">priorities and </w:t>
      </w:r>
      <w:r w:rsidR="00EA02D4">
        <w:t xml:space="preserve">actions </w:t>
      </w:r>
      <w:r w:rsidR="00F44A8A">
        <w:t xml:space="preserve">National Blood Authority </w:t>
      </w:r>
      <w:r w:rsidR="00EA02D4">
        <w:t>is taking</w:t>
      </w:r>
      <w:r w:rsidR="003578F7" w:rsidRPr="0007750F">
        <w:t xml:space="preserve"> to </w:t>
      </w:r>
      <w:r w:rsidR="001E295D" w:rsidRPr="0007750F">
        <w:t xml:space="preserve">reduce our </w:t>
      </w:r>
      <w:r w:rsidR="003578F7" w:rsidRPr="0007750F">
        <w:t xml:space="preserve">operational </w:t>
      </w:r>
      <w:r w:rsidR="001E295D" w:rsidRPr="0007750F">
        <w:t>emission</w:t>
      </w:r>
      <w:r w:rsidR="003578F7" w:rsidRPr="0007750F">
        <w:t>s</w:t>
      </w:r>
      <w:r w:rsidR="00BA2055">
        <w:t xml:space="preserve"> and contribute to the APS Net Zero 2030 target</w:t>
      </w:r>
      <w:r w:rsidR="001E295D" w:rsidRPr="0007750F">
        <w:t>.</w:t>
      </w:r>
    </w:p>
    <w:p w14:paraId="563DEFD6" w14:textId="77777777" w:rsidR="009357B6" w:rsidRPr="0007750F" w:rsidRDefault="009357B6" w:rsidP="00B22549">
      <w:pPr>
        <w:pStyle w:val="BodyText1"/>
      </w:pPr>
    </w:p>
    <w:p w14:paraId="6A977BB0" w14:textId="77777777" w:rsidR="009357B6" w:rsidRDefault="009357B6" w:rsidP="00B22549">
      <w:pPr>
        <w:pStyle w:val="BodyText1"/>
      </w:pPr>
    </w:p>
    <w:p w14:paraId="083F5FF6" w14:textId="77777777" w:rsidR="00303C1F" w:rsidRDefault="00303C1F" w:rsidP="00B22549">
      <w:pPr>
        <w:pStyle w:val="BodyText1"/>
      </w:pPr>
    </w:p>
    <w:p w14:paraId="7C562CEC" w14:textId="77777777" w:rsidR="00303C1F" w:rsidRPr="0007750F" w:rsidRDefault="00303C1F" w:rsidP="00B22549">
      <w:pPr>
        <w:pStyle w:val="BodyText1"/>
      </w:pPr>
    </w:p>
    <w:p w14:paraId="1C86E7F1" w14:textId="77777777" w:rsidR="009357B6" w:rsidRPr="0007750F" w:rsidRDefault="009357B6" w:rsidP="00B22549">
      <w:pPr>
        <w:pStyle w:val="BodyText1"/>
      </w:pPr>
    </w:p>
    <w:p w14:paraId="54773755" w14:textId="110CA18B" w:rsidR="00253FF2" w:rsidRDefault="00303C1F" w:rsidP="00B22549">
      <w:pPr>
        <w:pStyle w:val="BodyText1"/>
      </w:pPr>
      <w:r>
        <w:t>John Cahill</w:t>
      </w:r>
    </w:p>
    <w:p w14:paraId="60FBDC42" w14:textId="72C7CD58" w:rsidR="00303C1F" w:rsidRDefault="00CF7899" w:rsidP="00B22549">
      <w:pPr>
        <w:pStyle w:val="BodyText1"/>
      </w:pPr>
      <w:r>
        <w:t>Chief Executive</w:t>
      </w:r>
    </w:p>
    <w:p w14:paraId="2F3760FB" w14:textId="6CFE80D1" w:rsidR="00303C1F" w:rsidRPr="0007750F" w:rsidRDefault="008C3D03" w:rsidP="00B22549">
      <w:pPr>
        <w:pStyle w:val="BodyText1"/>
      </w:pPr>
      <w:r>
        <w:t>27</w:t>
      </w:r>
      <w:r w:rsidR="00303C1F">
        <w:t xml:space="preserve"> August 2024</w:t>
      </w:r>
    </w:p>
    <w:p w14:paraId="4D67104B" w14:textId="77777777" w:rsidR="00253FF2" w:rsidRPr="0007750F" w:rsidRDefault="00253FF2">
      <w:pPr>
        <w:spacing w:before="0" w:after="160" w:line="259" w:lineRule="auto"/>
        <w:sectPr w:rsidR="00253FF2" w:rsidRPr="0007750F" w:rsidSect="00A3414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701" w:right="1247" w:bottom="1247" w:left="1247" w:header="709" w:footer="709" w:gutter="0"/>
          <w:pgNumType w:fmt="lowerRoman"/>
          <w:cols w:space="708"/>
          <w:docGrid w:linePitch="360"/>
        </w:sectPr>
      </w:pPr>
    </w:p>
    <w:p w14:paraId="6D4402F5" w14:textId="2A862BDA" w:rsidR="00956D30" w:rsidRDefault="00956D30" w:rsidP="00156764">
      <w:pPr>
        <w:pStyle w:val="Heading1"/>
      </w:pPr>
      <w:bookmarkStart w:id="2" w:name="_Toc169538671"/>
      <w:r>
        <w:lastRenderedPageBreak/>
        <w:t>Emissions Reduction Plan</w:t>
      </w:r>
      <w:bookmarkEnd w:id="2"/>
    </w:p>
    <w:p w14:paraId="1EAC229F" w14:textId="20089986" w:rsidR="003578F7" w:rsidRPr="0007750F" w:rsidRDefault="00A13259" w:rsidP="00293B74">
      <w:pPr>
        <w:pStyle w:val="Heading2"/>
      </w:pPr>
      <w:bookmarkStart w:id="3" w:name="_Toc169538672"/>
      <w:r w:rsidRPr="0007750F">
        <w:t>Purpose</w:t>
      </w:r>
      <w:bookmarkEnd w:id="3"/>
    </w:p>
    <w:p w14:paraId="00675C4A" w14:textId="2815CF02" w:rsidR="00A13259" w:rsidRPr="0007750F" w:rsidRDefault="00F44A8A" w:rsidP="00B22549">
      <w:pPr>
        <w:pStyle w:val="BodyText1"/>
      </w:pPr>
      <w:r>
        <w:t>National Blood Authority</w:t>
      </w:r>
      <w:r w:rsidR="00ED22BE">
        <w:t xml:space="preserve"> </w:t>
      </w:r>
      <w:r w:rsidR="00B2708F">
        <w:t>is responsible for</w:t>
      </w:r>
      <w:r w:rsidR="00A13259" w:rsidRPr="0007750F">
        <w:t xml:space="preserve"> managing and implementing emissions reduction initiatives set by the Australian Government</w:t>
      </w:r>
      <w:r w:rsidR="007A33B1">
        <w:t>’s</w:t>
      </w:r>
      <w:r w:rsidR="00A13259" w:rsidRPr="0007750F">
        <w:t xml:space="preserve"> </w:t>
      </w:r>
      <w:hyperlink r:id="rId31" w:history="1">
        <w:r w:rsidR="00A13259" w:rsidRPr="004754FA">
          <w:rPr>
            <w:rStyle w:val="Hyperlink"/>
            <w:rFonts w:asciiTheme="minorHAnsi" w:hAnsiTheme="minorHAnsi"/>
            <w:sz w:val="22"/>
          </w:rPr>
          <w:t>Net Zero in Government Operations Strategy</w:t>
        </w:r>
      </w:hyperlink>
      <w:r w:rsidR="00A13259" w:rsidRPr="0007750F">
        <w:t xml:space="preserve"> </w:t>
      </w:r>
      <w:r w:rsidR="00611C5A">
        <w:t xml:space="preserve">(the Strategy) </w:t>
      </w:r>
      <w:r w:rsidR="00A13259" w:rsidRPr="0007750F">
        <w:t xml:space="preserve">developed by Department of Finance. The </w:t>
      </w:r>
      <w:r w:rsidR="004635AB">
        <w:t>Strategy</w:t>
      </w:r>
      <w:r w:rsidR="00A13259" w:rsidRPr="0007750F">
        <w:t xml:space="preserve"> </w:t>
      </w:r>
      <w:r w:rsidR="00E23283">
        <w:t>sets out the</w:t>
      </w:r>
      <w:r w:rsidR="00A13259" w:rsidRPr="0007750F">
        <w:t xml:space="preserve"> Australian Government’s approach to achieving net zero greenhouse gas emissions </w:t>
      </w:r>
      <w:r w:rsidR="001D73B4">
        <w:t>from</w:t>
      </w:r>
      <w:r w:rsidR="001D73B4" w:rsidRPr="0007750F">
        <w:t xml:space="preserve"> </w:t>
      </w:r>
      <w:r w:rsidR="00A13259" w:rsidRPr="0007750F">
        <w:t xml:space="preserve">its operations </w:t>
      </w:r>
      <w:r w:rsidR="00B464BB">
        <w:t xml:space="preserve">by 2030 </w:t>
      </w:r>
      <w:r w:rsidR="00A13259" w:rsidRPr="0007750F">
        <w:t xml:space="preserve">and </w:t>
      </w:r>
      <w:r w:rsidR="00BD172C">
        <w:t xml:space="preserve">the </w:t>
      </w:r>
      <w:r w:rsidR="00A13259" w:rsidRPr="0007750F">
        <w:t>reinstatement of public emissions reporting.</w:t>
      </w:r>
    </w:p>
    <w:p w14:paraId="4CB8DF4A" w14:textId="448CBA5D" w:rsidR="003578F7" w:rsidRPr="0007750F" w:rsidRDefault="00A13259" w:rsidP="00B22549">
      <w:pPr>
        <w:pStyle w:val="BodyText1"/>
      </w:pPr>
      <w:r w:rsidRPr="0007750F">
        <w:t xml:space="preserve">The goal of this </w:t>
      </w:r>
      <w:r w:rsidR="00323BD2">
        <w:t>Emissions Reduction P</w:t>
      </w:r>
      <w:r w:rsidRPr="0007750F">
        <w:t xml:space="preserve">lan is to provide a pathway for the </w:t>
      </w:r>
      <w:r w:rsidR="00F44A8A">
        <w:t>National Blood Authority</w:t>
      </w:r>
      <w:r w:rsidR="00F44A8A" w:rsidRPr="0007750F">
        <w:t xml:space="preserve"> </w:t>
      </w:r>
      <w:r w:rsidRPr="0007750F">
        <w:t xml:space="preserve">to </w:t>
      </w:r>
      <w:r w:rsidR="00156764">
        <w:t xml:space="preserve">contribute to the </w:t>
      </w:r>
      <w:r w:rsidR="00CD3CAC">
        <w:t>achievement</w:t>
      </w:r>
      <w:r w:rsidR="00156764">
        <w:t xml:space="preserve"> of the </w:t>
      </w:r>
      <w:r w:rsidR="00156764" w:rsidRPr="00156764">
        <w:t>APS Net Zero 2030</w:t>
      </w:r>
      <w:r w:rsidR="00CD3CAC">
        <w:t xml:space="preserve"> </w:t>
      </w:r>
      <w:r w:rsidR="007A42FB" w:rsidRPr="00156764">
        <w:t xml:space="preserve">target </w:t>
      </w:r>
      <w:r w:rsidR="00CD3CAC" w:rsidRPr="0007750F">
        <w:t xml:space="preserve">through emissions reduction </w:t>
      </w:r>
      <w:r w:rsidR="001D6099" w:rsidRPr="0007750F">
        <w:t>activities</w:t>
      </w:r>
      <w:r w:rsidR="001D6099" w:rsidRPr="00156764">
        <w:t>.</w:t>
      </w:r>
      <w:r w:rsidR="00C96B8C" w:rsidDel="00C96B8C">
        <w:t xml:space="preserve"> </w:t>
      </w:r>
      <w:r w:rsidR="0087434E" w:rsidRPr="0007750F">
        <w:t xml:space="preserve">This plan encompasses </w:t>
      </w:r>
      <w:r w:rsidR="00DB49D1" w:rsidRPr="0007750F">
        <w:t xml:space="preserve">existing and </w:t>
      </w:r>
      <w:r w:rsidR="0087434E" w:rsidRPr="0007750F">
        <w:t xml:space="preserve">new </w:t>
      </w:r>
      <w:r w:rsidR="007100C8">
        <w:t>priorities and actions</w:t>
      </w:r>
      <w:r w:rsidR="0087434E" w:rsidRPr="0007750F">
        <w:t xml:space="preserve"> within </w:t>
      </w:r>
      <w:r w:rsidR="00F44A8A">
        <w:t xml:space="preserve">National Blood Authority </w:t>
      </w:r>
      <w:r w:rsidR="0087434E" w:rsidRPr="0007750F">
        <w:t>to reduce emissions.</w:t>
      </w:r>
    </w:p>
    <w:p w14:paraId="6D02D6E7" w14:textId="3050488D" w:rsidR="00595E65" w:rsidRDefault="00595E65" w:rsidP="00B22549">
      <w:pPr>
        <w:pStyle w:val="BodyText1"/>
      </w:pPr>
      <w:r>
        <w:t xml:space="preserve">This Emissions Reduction Plan has been completed in accordance with the </w:t>
      </w:r>
      <w:hyperlink r:id="rId32" w:history="1">
        <w:r w:rsidRPr="00256D88">
          <w:t>Strategy</w:t>
        </w:r>
      </w:hyperlink>
      <w:r>
        <w:t>, associated guidance</w:t>
      </w:r>
      <w:r w:rsidR="005C56E9">
        <w:t xml:space="preserve"> and</w:t>
      </w:r>
      <w:r>
        <w:t xml:space="preserve"> reporting standards for annual emissions reporting.</w:t>
      </w:r>
    </w:p>
    <w:p w14:paraId="14DD5215" w14:textId="070359ED" w:rsidR="00694FFE" w:rsidRPr="0007750F" w:rsidRDefault="00694FFE" w:rsidP="00293B74">
      <w:pPr>
        <w:pStyle w:val="Heading2"/>
      </w:pPr>
      <w:bookmarkStart w:id="4" w:name="_Toc169538673"/>
      <w:r w:rsidRPr="0007750F">
        <w:t xml:space="preserve">Net </w:t>
      </w:r>
      <w:r w:rsidR="00A61D12">
        <w:t>z</w:t>
      </w:r>
      <w:r w:rsidRPr="0007750F">
        <w:t xml:space="preserve">ero </w:t>
      </w:r>
      <w:r w:rsidR="00A61D12">
        <w:t>g</w:t>
      </w:r>
      <w:r w:rsidRPr="0007750F">
        <w:t xml:space="preserve">reenhouse </w:t>
      </w:r>
      <w:r w:rsidR="00A61D12">
        <w:t>g</w:t>
      </w:r>
      <w:r w:rsidRPr="0007750F">
        <w:t xml:space="preserve">as </w:t>
      </w:r>
      <w:r w:rsidR="00A61D12">
        <w:t>e</w:t>
      </w:r>
      <w:r w:rsidRPr="0007750F">
        <w:t>missions</w:t>
      </w:r>
      <w:bookmarkEnd w:id="4"/>
    </w:p>
    <w:p w14:paraId="2835AFC3" w14:textId="67299801" w:rsidR="00542CD0" w:rsidRPr="0007750F" w:rsidRDefault="00492BF2" w:rsidP="00B22549">
      <w:pPr>
        <w:pStyle w:val="BodyText1"/>
      </w:pPr>
      <w:r>
        <w:t xml:space="preserve">APS </w:t>
      </w:r>
      <w:r w:rsidR="00542CD0" w:rsidRPr="0007750F">
        <w:t xml:space="preserve">Net </w:t>
      </w:r>
      <w:r>
        <w:t>Z</w:t>
      </w:r>
      <w:r w:rsidR="00542CD0" w:rsidRPr="0007750F">
        <w:t>ero</w:t>
      </w:r>
      <w:r w:rsidR="00103435">
        <w:t xml:space="preserve"> 2030</w:t>
      </w:r>
      <w:r w:rsidR="00542CD0" w:rsidRPr="0007750F">
        <w:t xml:space="preserve"> is the </w:t>
      </w:r>
      <w:r w:rsidR="00694FFE" w:rsidRPr="0007750F">
        <w:t>target set by the Australian Government to achieve net zero greenhouse gas emissions from government operations by the year 2030</w:t>
      </w:r>
      <w:r w:rsidR="000A3997" w:rsidRPr="0007750F">
        <w:t>.</w:t>
      </w:r>
      <w:r w:rsidR="00C96B8C">
        <w:t xml:space="preserve"> </w:t>
      </w:r>
      <w:r w:rsidR="00852DFC">
        <w:t xml:space="preserve">It includes scope 1 and scope 2 emissions from activities in Australia </w:t>
      </w:r>
      <w:r w:rsidR="000E7BC2">
        <w:t>and</w:t>
      </w:r>
      <w:r w:rsidR="00442CAE">
        <w:t xml:space="preserve"> its territories</w:t>
      </w:r>
      <w:r w:rsidR="000E0604">
        <w:t>, as described in the Strategy</w:t>
      </w:r>
      <w:r w:rsidR="00442CAE">
        <w:t xml:space="preserve">. </w:t>
      </w:r>
      <w:r w:rsidR="00C96B8C">
        <w:t xml:space="preserve">The </w:t>
      </w:r>
      <w:r w:rsidR="00C96B8C" w:rsidRPr="00156764">
        <w:t xml:space="preserve">APS Net Zero </w:t>
      </w:r>
      <w:r w:rsidR="00E96F35">
        <w:t xml:space="preserve">2030 </w:t>
      </w:r>
      <w:r w:rsidR="00C96B8C" w:rsidRPr="00156764">
        <w:t>target applies at the aggregate level to non-corporate Commonwealth entities and generally covers the entirety of the entity’s organisation</w:t>
      </w:r>
      <w:r w:rsidR="00C96B8C">
        <w:t xml:space="preserve">. </w:t>
      </w:r>
      <w:r w:rsidR="00542CD0" w:rsidRPr="0007750F">
        <w:t>From an organisational perspective, this means minimis</w:t>
      </w:r>
      <w:r w:rsidR="00103435">
        <w:t>ing</w:t>
      </w:r>
      <w:r w:rsidR="00542CD0" w:rsidRPr="0007750F">
        <w:t xml:space="preserve"> </w:t>
      </w:r>
      <w:r w:rsidR="00AD1D24">
        <w:t>the</w:t>
      </w:r>
      <w:r w:rsidR="00542CD0" w:rsidRPr="0007750F">
        <w:t xml:space="preserve"> greenhouse gas emissions that </w:t>
      </w:r>
      <w:r w:rsidR="00AD1D24">
        <w:t>are</w:t>
      </w:r>
      <w:r w:rsidR="00542CD0" w:rsidRPr="0007750F">
        <w:t xml:space="preserve"> within our control. </w:t>
      </w:r>
    </w:p>
    <w:p w14:paraId="10B6A426" w14:textId="1696D0DA" w:rsidR="000D47EF" w:rsidRDefault="003500AC" w:rsidP="00293B74">
      <w:pPr>
        <w:pStyle w:val="Heading2"/>
      </w:pPr>
      <w:bookmarkStart w:id="5" w:name="_Toc169538674"/>
      <w:r>
        <w:t>Governance</w:t>
      </w:r>
      <w:r w:rsidR="008B6B1A">
        <w:t xml:space="preserve"> and reporting</w:t>
      </w:r>
      <w:bookmarkEnd w:id="5"/>
    </w:p>
    <w:p w14:paraId="44FAD467" w14:textId="6CBF2CB3" w:rsidR="00FD066F" w:rsidRDefault="00FD066F" w:rsidP="00B22549">
      <w:pPr>
        <w:pStyle w:val="BodyText1"/>
      </w:pPr>
      <w:r w:rsidRPr="00FD066F">
        <w:t xml:space="preserve">Progress against actions identified within </w:t>
      </w:r>
      <w:r w:rsidR="00452DFE">
        <w:t xml:space="preserve">this </w:t>
      </w:r>
      <w:r w:rsidR="00D428E3">
        <w:t>Emissions Reduction P</w:t>
      </w:r>
      <w:r w:rsidR="00452DFE">
        <w:t>lan</w:t>
      </w:r>
      <w:r w:rsidR="00C9083C">
        <w:t>, and any additional measures adopted, will</w:t>
      </w:r>
      <w:r w:rsidRPr="00FD066F">
        <w:t xml:space="preserve"> be included in </w:t>
      </w:r>
      <w:r w:rsidR="009F1CF8">
        <w:t xml:space="preserve">our </w:t>
      </w:r>
      <w:r w:rsidRPr="00FD066F">
        <w:t xml:space="preserve">annual reports. This, combined with annual emissions reporting, will be used as a measure of </w:t>
      </w:r>
      <w:r w:rsidR="00F44A8A">
        <w:t>National Blood Authority</w:t>
      </w:r>
      <w:r w:rsidRPr="00FD066F">
        <w:t xml:space="preserve"> progress towards reducing </w:t>
      </w:r>
      <w:r w:rsidR="00E100CE">
        <w:t>its</w:t>
      </w:r>
      <w:r w:rsidRPr="00FD066F">
        <w:t xml:space="preserve"> emissions.</w:t>
      </w:r>
    </w:p>
    <w:p w14:paraId="1548138D" w14:textId="17673E5C" w:rsidR="00882967" w:rsidRDefault="00882967" w:rsidP="00B22549">
      <w:pPr>
        <w:pStyle w:val="BodyText1"/>
      </w:pPr>
      <w:r>
        <w:t xml:space="preserve">As part of the </w:t>
      </w:r>
      <w:r w:rsidR="007D017D">
        <w:t>Net Zer</w:t>
      </w:r>
      <w:r w:rsidR="0093419F">
        <w:t>o</w:t>
      </w:r>
      <w:r w:rsidR="007D017D">
        <w:t xml:space="preserve"> in Government Operations </w:t>
      </w:r>
      <w:r>
        <w:t xml:space="preserve">Annual </w:t>
      </w:r>
      <w:r w:rsidR="009B6C71">
        <w:t>Progress</w:t>
      </w:r>
      <w:r>
        <w:t xml:space="preserve"> Report, </w:t>
      </w:r>
      <w:r w:rsidR="007D017D">
        <w:t xml:space="preserve">the Department of Finance </w:t>
      </w:r>
      <w:r w:rsidRPr="0007750F">
        <w:t xml:space="preserve">will </w:t>
      </w:r>
      <w:r>
        <w:t xml:space="preserve">aggregate these measures to provide </w:t>
      </w:r>
      <w:r w:rsidR="00040935">
        <w:t>whole-of-Australian</w:t>
      </w:r>
      <w:r w:rsidR="00503552">
        <w:t xml:space="preserve"> Government</w:t>
      </w:r>
      <w:r w:rsidRPr="0007750F">
        <w:t xml:space="preserve"> emissions </w:t>
      </w:r>
      <w:r w:rsidR="00503552">
        <w:t>reporting</w:t>
      </w:r>
      <w:r w:rsidRPr="0007750F">
        <w:t xml:space="preserve">. </w:t>
      </w:r>
    </w:p>
    <w:p w14:paraId="34D8155B" w14:textId="19B3EF5D" w:rsidR="001C4C18" w:rsidRPr="0007750F" w:rsidRDefault="00F44A8A" w:rsidP="00293B74">
      <w:pPr>
        <w:pStyle w:val="Heading2"/>
      </w:pPr>
      <w:bookmarkStart w:id="6" w:name="_Toc169538675"/>
      <w:r>
        <w:t>National Blood Authority</w:t>
      </w:r>
      <w:r w:rsidR="001C4C18" w:rsidRPr="0007750F">
        <w:t xml:space="preserve"> Operational </w:t>
      </w:r>
      <w:r w:rsidR="007D017D">
        <w:t>c</w:t>
      </w:r>
      <w:r w:rsidR="001C4C18" w:rsidRPr="0007750F">
        <w:t>ontext</w:t>
      </w:r>
      <w:bookmarkEnd w:id="6"/>
    </w:p>
    <w:p w14:paraId="56DAB211" w14:textId="08D4D236" w:rsidR="00C65230" w:rsidRPr="007165C4" w:rsidRDefault="00C65230" w:rsidP="00C65230">
      <w:pPr>
        <w:pStyle w:val="BodyText1"/>
      </w:pPr>
      <w:r w:rsidRPr="007165C4">
        <w:t>The N</w:t>
      </w:r>
      <w:r w:rsidR="003B0921" w:rsidRPr="007165C4">
        <w:t xml:space="preserve">ational </w:t>
      </w:r>
      <w:r w:rsidRPr="007165C4">
        <w:t>B</w:t>
      </w:r>
      <w:r w:rsidR="003B0921" w:rsidRPr="007165C4">
        <w:t xml:space="preserve">lood </w:t>
      </w:r>
      <w:r w:rsidRPr="007165C4">
        <w:t>A</w:t>
      </w:r>
      <w:r w:rsidR="003B0921" w:rsidRPr="007165C4">
        <w:t>uthority</w:t>
      </w:r>
      <w:r w:rsidRPr="007165C4">
        <w:t xml:space="preserve"> manages and coordinates arrangements for the supply of blood, blood products and blood services on behalf of all Australian governments in accordance with the Nati</w:t>
      </w:r>
      <w:r w:rsidRPr="00A87B0C">
        <w:t xml:space="preserve">onal Blood Agreement.  </w:t>
      </w:r>
      <w:r w:rsidR="00F74767" w:rsidRPr="00A87B0C">
        <w:t xml:space="preserve">The </w:t>
      </w:r>
      <w:r w:rsidR="00B12391" w:rsidRPr="00A87B0C">
        <w:t xml:space="preserve">National Blood Authority </w:t>
      </w:r>
      <w:r w:rsidR="00F74767" w:rsidRPr="00A87B0C">
        <w:t xml:space="preserve">average staffing level is </w:t>
      </w:r>
      <w:r w:rsidR="00484058" w:rsidRPr="00A87B0C">
        <w:t>73 and the</w:t>
      </w:r>
      <w:r w:rsidR="009C2104" w:rsidRPr="00A87B0C">
        <w:t xml:space="preserve"> APS workforce is complement</w:t>
      </w:r>
      <w:r w:rsidR="007165C4" w:rsidRPr="00A87B0C">
        <w:t>ed</w:t>
      </w:r>
      <w:r w:rsidR="009C2104" w:rsidRPr="00A87B0C">
        <w:t xml:space="preserve"> by </w:t>
      </w:r>
      <w:r w:rsidR="00215D34" w:rsidRPr="00A87B0C">
        <w:t>1</w:t>
      </w:r>
      <w:r w:rsidR="00A87B0C" w:rsidRPr="00A87B0C">
        <w:t>6</w:t>
      </w:r>
      <w:r w:rsidR="00215D34" w:rsidRPr="00A87B0C">
        <w:t xml:space="preserve"> contractors</w:t>
      </w:r>
      <w:r w:rsidR="00B72B54" w:rsidRPr="00A87B0C">
        <w:t>, our people predominantly operate out of our office in Canberra</w:t>
      </w:r>
      <w:r w:rsidR="00215D34" w:rsidRPr="00A87B0C">
        <w:t>.</w:t>
      </w:r>
    </w:p>
    <w:p w14:paraId="4EDF5E40" w14:textId="76C53CF8" w:rsidR="0005173E" w:rsidRPr="0007750F" w:rsidRDefault="0005173E" w:rsidP="00293B74">
      <w:pPr>
        <w:pStyle w:val="Heading2"/>
      </w:pPr>
      <w:bookmarkStart w:id="7" w:name="_Toc169538676"/>
      <w:bookmarkStart w:id="8" w:name="_Hlk150953826"/>
      <w:r w:rsidRPr="0007750F">
        <w:lastRenderedPageBreak/>
        <w:t xml:space="preserve">Baseline </w:t>
      </w:r>
      <w:r w:rsidR="00C40882">
        <w:t>emissions</w:t>
      </w:r>
      <w:bookmarkEnd w:id="7"/>
    </w:p>
    <w:p w14:paraId="6A2FAC97" w14:textId="32BD2885" w:rsidR="0005173E" w:rsidRDefault="0005173E" w:rsidP="00B22549">
      <w:pPr>
        <w:pStyle w:val="BodyText1"/>
      </w:pPr>
      <w:r w:rsidRPr="0007750F">
        <w:t xml:space="preserve">Baseline emissions are a record of greenhouse gases that have been produced in the past and were produced prior to the introduction of any strategies to reduce emissions. </w:t>
      </w:r>
      <w:r w:rsidR="0007750F" w:rsidRPr="0007750F">
        <w:t>The b</w:t>
      </w:r>
      <w:r w:rsidRPr="0007750F">
        <w:t xml:space="preserve">aseline emissions </w:t>
      </w:r>
      <w:r w:rsidR="00E01C52">
        <w:t xml:space="preserve">from financial year 2022-23 </w:t>
      </w:r>
      <w:r w:rsidRPr="0007750F">
        <w:t xml:space="preserve">are the reference point against which emissions reduction </w:t>
      </w:r>
      <w:r w:rsidR="00E01C52">
        <w:t xml:space="preserve">actions </w:t>
      </w:r>
      <w:r w:rsidRPr="0007750F">
        <w:t>can be measured.</w:t>
      </w:r>
      <w:r w:rsidR="00DC0453">
        <w:t xml:space="preserve"> </w:t>
      </w:r>
    </w:p>
    <w:p w14:paraId="61C8F1FC" w14:textId="3F08D601" w:rsidR="0007750F" w:rsidRPr="0007750F" w:rsidRDefault="0007750F" w:rsidP="00B22549">
      <w:pPr>
        <w:pStyle w:val="BodyText1"/>
      </w:pPr>
      <w:r>
        <w:t xml:space="preserve">The baseline emissions for </w:t>
      </w:r>
      <w:r w:rsidR="003500AC">
        <w:t xml:space="preserve">this </w:t>
      </w:r>
      <w:r>
        <w:t xml:space="preserve">plan </w:t>
      </w:r>
      <w:r w:rsidR="003500AC">
        <w:t xml:space="preserve">focus on </w:t>
      </w:r>
      <w:r w:rsidR="00032237">
        <w:t>s</w:t>
      </w:r>
      <w:r w:rsidR="00EF3DC1">
        <w:t xml:space="preserve">cope 1 and </w:t>
      </w:r>
      <w:r w:rsidR="00032237">
        <w:t>s</w:t>
      </w:r>
      <w:r w:rsidR="00EF3DC1">
        <w:t xml:space="preserve">cope 2 </w:t>
      </w:r>
      <w:r w:rsidR="003500AC">
        <w:t>emissions</w:t>
      </w:r>
      <w:r w:rsidR="00540DB8">
        <w:t>,</w:t>
      </w:r>
      <w:r w:rsidR="004A63BE">
        <w:t xml:space="preserve"> consistent with the </w:t>
      </w:r>
      <w:r w:rsidR="00696C6F">
        <w:t xml:space="preserve">APS Net Zero </w:t>
      </w:r>
      <w:r w:rsidR="004A63BE">
        <w:t>2030 target</w:t>
      </w:r>
      <w:r w:rsidR="00540DB8">
        <w:t xml:space="preserve">. </w:t>
      </w:r>
      <w:r w:rsidR="003536F0">
        <w:t>Electricity-related emissions were</w:t>
      </w:r>
      <w:r w:rsidR="00540DB8">
        <w:t xml:space="preserve"> </w:t>
      </w:r>
      <w:r w:rsidR="00A3627F">
        <w:t xml:space="preserve">calculated using the </w:t>
      </w:r>
      <w:r w:rsidR="00C20B56">
        <w:t>location-based method</w:t>
      </w:r>
      <w:r w:rsidR="003500AC">
        <w:t>.</w:t>
      </w:r>
      <w:r w:rsidR="00641CF1">
        <w:t xml:space="preserve"> </w:t>
      </w:r>
      <w:r w:rsidR="000C1596">
        <w:t>The</w:t>
      </w:r>
      <w:r w:rsidR="00641CF1">
        <w:t xml:space="preserve"> complete </w:t>
      </w:r>
      <w:r w:rsidR="0097074F">
        <w:t xml:space="preserve">2022-23 </w:t>
      </w:r>
      <w:r w:rsidR="004B6561">
        <w:t xml:space="preserve">greenhouse gas </w:t>
      </w:r>
      <w:r w:rsidR="0097074F">
        <w:t xml:space="preserve">emissions inventory </w:t>
      </w:r>
      <w:r w:rsidR="004A6A63">
        <w:t xml:space="preserve">tables </w:t>
      </w:r>
      <w:r w:rsidR="000C1596">
        <w:t xml:space="preserve">for </w:t>
      </w:r>
      <w:r w:rsidR="00F44A8A">
        <w:t>National Blood Authority</w:t>
      </w:r>
      <w:r w:rsidR="000C1596">
        <w:t xml:space="preserve"> </w:t>
      </w:r>
      <w:r w:rsidR="004A6A63">
        <w:t xml:space="preserve">are </w:t>
      </w:r>
      <w:r w:rsidR="0097074F">
        <w:t>presented in our 2022-23 annual report.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65"/>
      </w:tblGrid>
      <w:tr w:rsidR="00C06A22" w:rsidRPr="0007750F" w14:paraId="13966A47" w14:textId="77777777" w:rsidTr="00C06A22">
        <w:tc>
          <w:tcPr>
            <w:tcW w:w="1951" w:type="dxa"/>
            <w:tcBorders>
              <w:top w:val="single" w:sz="12" w:space="0" w:color="359D9A"/>
              <w:bottom w:val="single" w:sz="2" w:space="0" w:color="000000" w:themeColor="text1"/>
            </w:tcBorders>
            <w:shd w:val="clear" w:color="auto" w:fill="78D1CE" w:themeFill="accent2" w:themeFillTint="99"/>
          </w:tcPr>
          <w:p w14:paraId="6C9C7F5F" w14:textId="673D857D" w:rsidR="00C06A22" w:rsidRPr="0007750F" w:rsidRDefault="00C06A22" w:rsidP="00EF3DC1">
            <w:pPr>
              <w:pStyle w:val="Tablebodytext"/>
            </w:pPr>
            <w:r>
              <w:t xml:space="preserve">Baseline </w:t>
            </w:r>
            <w:r w:rsidR="00D3530D">
              <w:t>y</w:t>
            </w:r>
            <w:r>
              <w:t>ear</w:t>
            </w:r>
          </w:p>
        </w:tc>
        <w:tc>
          <w:tcPr>
            <w:tcW w:w="7065" w:type="dxa"/>
            <w:tcBorders>
              <w:top w:val="single" w:sz="12" w:space="0" w:color="359D9A"/>
              <w:bottom w:val="single" w:sz="2" w:space="0" w:color="000000" w:themeColor="text1"/>
            </w:tcBorders>
            <w:shd w:val="clear" w:color="auto" w:fill="D2F0EF" w:themeFill="accent2" w:themeFillTint="33"/>
          </w:tcPr>
          <w:p w14:paraId="0E55FB4D" w14:textId="10CBCBAE" w:rsidR="00C06A22" w:rsidRPr="0007750F" w:rsidRDefault="00C06A22" w:rsidP="00EF3DC1">
            <w:pPr>
              <w:pStyle w:val="Tablebodytext"/>
            </w:pPr>
            <w:r>
              <w:t xml:space="preserve">Financial </w:t>
            </w:r>
            <w:r w:rsidR="00D3530D">
              <w:t>y</w:t>
            </w:r>
            <w:r>
              <w:t>ear 2022</w:t>
            </w:r>
            <w:r w:rsidR="00D3530D">
              <w:t>-</w:t>
            </w:r>
            <w:r>
              <w:t>23</w:t>
            </w:r>
          </w:p>
        </w:tc>
      </w:tr>
      <w:tr w:rsidR="00C06A22" w:rsidRPr="0007750F" w14:paraId="736CB7F5" w14:textId="77777777" w:rsidTr="00C06A22">
        <w:tc>
          <w:tcPr>
            <w:tcW w:w="195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78D1CE" w:themeFill="accent2" w:themeFillTint="99"/>
          </w:tcPr>
          <w:p w14:paraId="0C77ED34" w14:textId="127FD185" w:rsidR="00C06A22" w:rsidRPr="0007750F" w:rsidRDefault="00C06A22" w:rsidP="00EF3DC1">
            <w:pPr>
              <w:pStyle w:val="Tablebodytext"/>
            </w:pPr>
            <w:r>
              <w:t xml:space="preserve">Scope 1 </w:t>
            </w:r>
            <w:r w:rsidR="00D3530D">
              <w:t>e</w:t>
            </w:r>
            <w:r>
              <w:t>missions</w:t>
            </w:r>
          </w:p>
        </w:tc>
        <w:tc>
          <w:tcPr>
            <w:tcW w:w="706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D2F0EF" w:themeFill="accent2" w:themeFillTint="33"/>
          </w:tcPr>
          <w:p w14:paraId="23FB1BF8" w14:textId="2B5BEA9C" w:rsidR="00C06A22" w:rsidRPr="00C06A22" w:rsidRDefault="001B4D49" w:rsidP="00EF3DC1">
            <w:pPr>
              <w:pStyle w:val="Tablebodytext"/>
            </w:pPr>
            <w:r>
              <w:t>0</w:t>
            </w:r>
            <w:r w:rsidR="00C06A22" w:rsidRPr="00C06A22">
              <w:t xml:space="preserve"> tCO</w:t>
            </w:r>
            <w:r w:rsidR="00C06A22" w:rsidRPr="00C06A22">
              <w:rPr>
                <w:vertAlign w:val="subscript"/>
              </w:rPr>
              <w:t>2</w:t>
            </w:r>
            <w:r w:rsidR="00C06A22" w:rsidRPr="00C06A22">
              <w:t>e</w:t>
            </w:r>
          </w:p>
        </w:tc>
      </w:tr>
      <w:tr w:rsidR="00C06A22" w:rsidRPr="0007750F" w14:paraId="6CC8A3C2" w14:textId="77777777" w:rsidTr="00C06A22">
        <w:tc>
          <w:tcPr>
            <w:tcW w:w="195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78D1CE" w:themeFill="accent2" w:themeFillTint="99"/>
          </w:tcPr>
          <w:p w14:paraId="2CDA1B0E" w14:textId="4C959A8E" w:rsidR="00C06A22" w:rsidRPr="0007750F" w:rsidRDefault="00C06A22" w:rsidP="00EF3DC1">
            <w:pPr>
              <w:pStyle w:val="Tablebodytext"/>
            </w:pPr>
            <w:r>
              <w:t xml:space="preserve">Scope 2 </w:t>
            </w:r>
            <w:r w:rsidR="00D3530D">
              <w:t>e</w:t>
            </w:r>
            <w:r>
              <w:t>missions</w:t>
            </w:r>
          </w:p>
        </w:tc>
        <w:tc>
          <w:tcPr>
            <w:tcW w:w="706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D2F0EF" w:themeFill="accent2" w:themeFillTint="33"/>
          </w:tcPr>
          <w:p w14:paraId="07CA0904" w14:textId="602ABC6E" w:rsidR="00C06A22" w:rsidRPr="00C06A22" w:rsidRDefault="0081179E" w:rsidP="00EF3DC1">
            <w:pPr>
              <w:pStyle w:val="Tablebodytext"/>
            </w:pPr>
            <w:r>
              <w:t>74</w:t>
            </w:r>
            <w:r w:rsidR="00C06A22" w:rsidRPr="00C06A22">
              <w:t xml:space="preserve"> tCO</w:t>
            </w:r>
            <w:r w:rsidR="00C06A22" w:rsidRPr="00C06A22">
              <w:rPr>
                <w:vertAlign w:val="subscript"/>
              </w:rPr>
              <w:t>2</w:t>
            </w:r>
            <w:r w:rsidR="00C06A22" w:rsidRPr="00C06A22">
              <w:t>e</w:t>
            </w:r>
          </w:p>
        </w:tc>
      </w:tr>
      <w:tr w:rsidR="00C06A22" w:rsidRPr="0007750F" w14:paraId="3968234C" w14:textId="77777777" w:rsidTr="00C06A22">
        <w:tc>
          <w:tcPr>
            <w:tcW w:w="1951" w:type="dxa"/>
            <w:tcBorders>
              <w:top w:val="single" w:sz="2" w:space="0" w:color="000000" w:themeColor="text1"/>
            </w:tcBorders>
            <w:shd w:val="clear" w:color="auto" w:fill="78D1CE" w:themeFill="accent2" w:themeFillTint="99"/>
          </w:tcPr>
          <w:p w14:paraId="6148EB3B" w14:textId="22571F1E" w:rsidR="00C06A22" w:rsidRPr="00C06A22" w:rsidRDefault="00C06A22" w:rsidP="00EF3DC1">
            <w:pPr>
              <w:pStyle w:val="Tablebodytext"/>
            </w:pPr>
            <w:r w:rsidRPr="00C06A22">
              <w:t xml:space="preserve">Total </w:t>
            </w:r>
            <w:r w:rsidR="00D3530D">
              <w:t>e</w:t>
            </w:r>
            <w:r w:rsidRPr="00C06A22">
              <w:t>missions</w:t>
            </w:r>
          </w:p>
        </w:tc>
        <w:tc>
          <w:tcPr>
            <w:tcW w:w="7065" w:type="dxa"/>
            <w:tcBorders>
              <w:top w:val="single" w:sz="2" w:space="0" w:color="000000" w:themeColor="text1"/>
            </w:tcBorders>
            <w:shd w:val="clear" w:color="auto" w:fill="D2F0EF" w:themeFill="accent2" w:themeFillTint="33"/>
          </w:tcPr>
          <w:p w14:paraId="45752062" w14:textId="4148EB18" w:rsidR="00C06A22" w:rsidRPr="00C06A22" w:rsidRDefault="0081179E" w:rsidP="00EF3DC1">
            <w:pPr>
              <w:pStyle w:val="Tablebodytext"/>
              <w:rPr>
                <w:highlight w:val="green"/>
              </w:rPr>
            </w:pPr>
            <w:r>
              <w:t>74</w:t>
            </w:r>
            <w:r w:rsidR="00C06A22">
              <w:t xml:space="preserve"> tCO</w:t>
            </w:r>
            <w:r w:rsidR="00C06A22" w:rsidRPr="00C06A22">
              <w:rPr>
                <w:vertAlign w:val="subscript"/>
              </w:rPr>
              <w:t>2</w:t>
            </w:r>
            <w:r w:rsidR="00C06A22">
              <w:t>e</w:t>
            </w:r>
          </w:p>
        </w:tc>
      </w:tr>
    </w:tbl>
    <w:p w14:paraId="6D94009A" w14:textId="4C6DC5B1" w:rsidR="00A91190" w:rsidRDefault="00A91190" w:rsidP="00293B74">
      <w:pPr>
        <w:pStyle w:val="Heading2"/>
      </w:pPr>
      <w:bookmarkStart w:id="9" w:name="_Toc169538677"/>
      <w:r>
        <w:t>Engagement</w:t>
      </w:r>
      <w:bookmarkEnd w:id="9"/>
    </w:p>
    <w:p w14:paraId="798E73DA" w14:textId="7935E4D5" w:rsidR="00D32C0A" w:rsidRDefault="006D4891" w:rsidP="00B22549">
      <w:pPr>
        <w:pStyle w:val="BodyText1"/>
      </w:pPr>
      <w:r>
        <w:t xml:space="preserve">In the </w:t>
      </w:r>
      <w:r w:rsidR="00A91190">
        <w:t xml:space="preserve">development of this plan </w:t>
      </w:r>
      <w:r w:rsidR="00F44A8A">
        <w:t>National Blood Authority</w:t>
      </w:r>
      <w:r w:rsidR="00F44A8A" w:rsidRPr="0007750F">
        <w:t xml:space="preserve"> </w:t>
      </w:r>
      <w:r w:rsidR="00A91190" w:rsidRPr="0007750F">
        <w:t xml:space="preserve">has </w:t>
      </w:r>
      <w:r w:rsidR="00A91190">
        <w:t xml:space="preserve">been working </w:t>
      </w:r>
      <w:r w:rsidR="00D32C0A">
        <w:t>with</w:t>
      </w:r>
    </w:p>
    <w:p w14:paraId="1866035C" w14:textId="5B587A17" w:rsidR="0074729F" w:rsidRPr="00812A1F" w:rsidRDefault="0074729F" w:rsidP="00946BD8">
      <w:pPr>
        <w:pStyle w:val="Bodybullet1"/>
      </w:pPr>
      <w:r w:rsidRPr="00812A1F">
        <w:t>Department of Finance</w:t>
      </w:r>
    </w:p>
    <w:p w14:paraId="57E4C7E3" w14:textId="75E7798D" w:rsidR="00A91190" w:rsidRPr="00812A1F" w:rsidRDefault="00D32C0A" w:rsidP="001E4571">
      <w:pPr>
        <w:pStyle w:val="Bullet2ndlevel"/>
      </w:pPr>
      <w:r w:rsidRPr="00812A1F">
        <w:t>Climate Action in Government Operations –to ensure that this plan aligns with the Net Zero in Government Operations Strategy and the Commonwealth Climate Disclosure requirements</w:t>
      </w:r>
    </w:p>
    <w:p w14:paraId="3F62FA7E" w14:textId="015FD188" w:rsidR="00F14047" w:rsidRPr="00812A1F" w:rsidRDefault="00F14047" w:rsidP="00946BD8">
      <w:pPr>
        <w:pStyle w:val="Bodybullet1"/>
      </w:pPr>
      <w:r w:rsidRPr="00812A1F">
        <w:t xml:space="preserve">Property Service Provider </w:t>
      </w:r>
      <w:r w:rsidR="008159FB" w:rsidRPr="00812A1F">
        <w:t>–</w:t>
      </w:r>
      <w:r w:rsidR="007648D6" w:rsidRPr="00812A1F">
        <w:t xml:space="preserve"> </w:t>
      </w:r>
      <w:r w:rsidRPr="00812A1F">
        <w:t>Evolve</w:t>
      </w:r>
      <w:r w:rsidR="008159FB" w:rsidRPr="00812A1F">
        <w:t xml:space="preserve"> </w:t>
      </w:r>
      <w:r w:rsidRPr="00812A1F">
        <w:t>FM</w:t>
      </w:r>
    </w:p>
    <w:p w14:paraId="791D4BCA" w14:textId="3FB7FF0E" w:rsidR="0005173E" w:rsidRPr="0007750F" w:rsidRDefault="0005173E" w:rsidP="00293B74">
      <w:pPr>
        <w:pStyle w:val="Heading2"/>
      </w:pPr>
      <w:bookmarkStart w:id="10" w:name="_Toc169538678"/>
      <w:r>
        <w:t xml:space="preserve">Emissions </w:t>
      </w:r>
      <w:r w:rsidR="00A5663D">
        <w:t>r</w:t>
      </w:r>
      <w:r>
        <w:t xml:space="preserve">eduction </w:t>
      </w:r>
      <w:r w:rsidR="00A5663D">
        <w:t>t</w:t>
      </w:r>
      <w:r>
        <w:t>argets</w:t>
      </w:r>
      <w:bookmarkEnd w:id="10"/>
    </w:p>
    <w:p w14:paraId="4506C92F" w14:textId="04BA0BD6" w:rsidR="009F68A0" w:rsidRPr="00F14047" w:rsidRDefault="00F44A8A" w:rsidP="00B22549">
      <w:pPr>
        <w:pStyle w:val="BodyText1"/>
      </w:pPr>
      <w:r>
        <w:t xml:space="preserve">National Blood Authority </w:t>
      </w:r>
      <w:r w:rsidR="00974B55">
        <w:t xml:space="preserve">is following </w:t>
      </w:r>
      <w:r w:rsidR="00AE625F">
        <w:t>t</w:t>
      </w:r>
      <w:r w:rsidR="00FE2675">
        <w:t xml:space="preserve">he </w:t>
      </w:r>
      <w:r w:rsidR="00FE2675" w:rsidRPr="00156764">
        <w:t xml:space="preserve">APS Net Zero </w:t>
      </w:r>
      <w:r w:rsidR="00AE625F">
        <w:t xml:space="preserve">2030 </w:t>
      </w:r>
      <w:r w:rsidR="00FE2675" w:rsidRPr="00156764">
        <w:t xml:space="preserve">target </w:t>
      </w:r>
      <w:r w:rsidR="00AE625F">
        <w:t xml:space="preserve">in full, </w:t>
      </w:r>
      <w:r w:rsidR="00414B8E">
        <w:t xml:space="preserve">as per the Net Zero in Government Operations Strategy. </w:t>
      </w:r>
      <w:r w:rsidR="006A63A2">
        <w:t xml:space="preserve">The target </w:t>
      </w:r>
      <w:r w:rsidR="00FE2675" w:rsidRPr="00156764">
        <w:t xml:space="preserve">covers the entirety of </w:t>
      </w:r>
      <w:r w:rsidR="00393EAE">
        <w:t>our</w:t>
      </w:r>
      <w:r w:rsidR="00393EAE" w:rsidRPr="00156764">
        <w:t xml:space="preserve"> </w:t>
      </w:r>
      <w:r w:rsidR="00FE2675" w:rsidRPr="00156764">
        <w:t xml:space="preserve">entity’s </w:t>
      </w:r>
      <w:r w:rsidR="00393EAE">
        <w:t xml:space="preserve">operations </w:t>
      </w:r>
      <w:r w:rsidR="009A42E9">
        <w:t>within Australia and its territories</w:t>
      </w:r>
      <w:r w:rsidR="00C544E8">
        <w:t xml:space="preserve"> for scope 1 and scope 2 emissions</w:t>
      </w:r>
      <w:r w:rsidR="00946BD8">
        <w:t>, as described in the Strategy</w:t>
      </w:r>
      <w:r w:rsidR="00FE2675">
        <w:t>.</w:t>
      </w:r>
      <w:r w:rsidR="00FE2675" w:rsidRPr="00156764">
        <w:t xml:space="preserve"> </w:t>
      </w:r>
      <w:r w:rsidR="009F68A0" w:rsidRPr="001D6099">
        <w:rPr>
          <w:highlight w:val="green"/>
        </w:rPr>
        <w:t xml:space="preserve"> </w:t>
      </w:r>
    </w:p>
    <w:p w14:paraId="406260B1" w14:textId="4448C08F" w:rsidR="0005173E" w:rsidRPr="0007750F" w:rsidRDefault="007A5B44" w:rsidP="00293B74">
      <w:pPr>
        <w:pStyle w:val="Heading2"/>
      </w:pPr>
      <w:bookmarkStart w:id="11" w:name="_Toc169538679"/>
      <w:bookmarkEnd w:id="8"/>
      <w:r w:rsidRPr="0007750F">
        <w:t xml:space="preserve">Priorities and </w:t>
      </w:r>
      <w:r w:rsidR="005D1F38">
        <w:t>a</w:t>
      </w:r>
      <w:r w:rsidRPr="0007750F">
        <w:t>ctions</w:t>
      </w:r>
      <w:bookmarkEnd w:id="11"/>
      <w:r w:rsidRPr="0007750F">
        <w:t xml:space="preserve"> </w:t>
      </w:r>
    </w:p>
    <w:p w14:paraId="0F57B38D" w14:textId="45E4B86F" w:rsidR="00353181" w:rsidRPr="00606828" w:rsidRDefault="00412D4C" w:rsidP="00606828">
      <w:pPr>
        <w:pStyle w:val="BodyText1"/>
      </w:pPr>
      <w:r>
        <w:t xml:space="preserve">For </w:t>
      </w:r>
      <w:r w:rsidR="00F44A8A">
        <w:t>National Blood Authority</w:t>
      </w:r>
      <w:r w:rsidR="00F44A8A" w:rsidRPr="00412D4C">
        <w:t xml:space="preserve"> </w:t>
      </w:r>
      <w:r w:rsidRPr="00412D4C">
        <w:t>to contribute to the achievement of the APS Net Zero 2030 target</w:t>
      </w:r>
      <w:r w:rsidR="00976156">
        <w:t>,</w:t>
      </w:r>
      <w:r w:rsidR="007A5B44" w:rsidRPr="0007750F">
        <w:t xml:space="preserve"> targeted action on existing </w:t>
      </w:r>
      <w:r w:rsidR="00AA5AC1">
        <w:t xml:space="preserve">emissions reduction </w:t>
      </w:r>
      <w:r w:rsidR="007A5B44" w:rsidRPr="0007750F">
        <w:t xml:space="preserve">measures and </w:t>
      </w:r>
      <w:r w:rsidR="00976156">
        <w:t xml:space="preserve">the </w:t>
      </w:r>
      <w:r w:rsidR="007A5B44" w:rsidRPr="0007750F">
        <w:t>introduc</w:t>
      </w:r>
      <w:r w:rsidR="00976156">
        <w:t>tion</w:t>
      </w:r>
      <w:r w:rsidR="007A5B44" w:rsidRPr="0007750F">
        <w:t xml:space="preserve"> </w:t>
      </w:r>
      <w:r w:rsidR="00976156">
        <w:t>of</w:t>
      </w:r>
      <w:r w:rsidR="007A5B44" w:rsidRPr="0007750F">
        <w:t xml:space="preserve"> further </w:t>
      </w:r>
      <w:r w:rsidR="009B1EC1">
        <w:t xml:space="preserve">or </w:t>
      </w:r>
      <w:r w:rsidR="007A5B44" w:rsidRPr="0007750F">
        <w:t>new measures</w:t>
      </w:r>
      <w:r w:rsidR="00B85CE1" w:rsidRPr="0007750F">
        <w:t xml:space="preserve"> is required</w:t>
      </w:r>
      <w:r w:rsidR="007A5B44" w:rsidRPr="0007750F">
        <w:t xml:space="preserve">. These actions </w:t>
      </w:r>
      <w:r w:rsidR="00497AB9">
        <w:t xml:space="preserve">are summarised in the following points, with further detail </w:t>
      </w:r>
      <w:r w:rsidR="00A85CA8">
        <w:t>provided below</w:t>
      </w:r>
      <w:r w:rsidR="007A5B44" w:rsidRPr="0007750F">
        <w:t xml:space="preserve">: </w:t>
      </w:r>
    </w:p>
    <w:p w14:paraId="5801D43B" w14:textId="30C99BB1" w:rsidR="007A5B44" w:rsidRPr="00C651DF" w:rsidRDefault="007A5B44" w:rsidP="00946BD8">
      <w:pPr>
        <w:pStyle w:val="Bodybullet1"/>
      </w:pPr>
      <w:r w:rsidRPr="00C651DF">
        <w:t>Procur</w:t>
      </w:r>
      <w:r w:rsidR="009B1EC1" w:rsidRPr="00C651DF">
        <w:t>ing</w:t>
      </w:r>
      <w:r w:rsidRPr="00C651DF">
        <w:t xml:space="preserve"> renewable electricity</w:t>
      </w:r>
      <w:r w:rsidR="00606828" w:rsidRPr="00C651DF">
        <w:t xml:space="preserve"> through WoAG arrangements</w:t>
      </w:r>
    </w:p>
    <w:p w14:paraId="5937C89A" w14:textId="66C79488" w:rsidR="007A5B44" w:rsidRPr="0043615A" w:rsidRDefault="00606828" w:rsidP="00946BD8">
      <w:pPr>
        <w:pStyle w:val="Bodybullet1"/>
      </w:pPr>
      <w:r w:rsidRPr="0043615A">
        <w:t xml:space="preserve">Working with </w:t>
      </w:r>
      <w:r w:rsidR="001428E0" w:rsidRPr="0043615A">
        <w:t xml:space="preserve">the </w:t>
      </w:r>
      <w:r w:rsidR="001E6638" w:rsidRPr="0043615A">
        <w:t>building owner</w:t>
      </w:r>
      <w:r w:rsidR="001965FC" w:rsidRPr="0043615A">
        <w:t xml:space="preserve"> to</w:t>
      </w:r>
      <w:r w:rsidRPr="0043615A">
        <w:t xml:space="preserve"> </w:t>
      </w:r>
      <w:r w:rsidR="001965FC" w:rsidRPr="0043615A">
        <w:t>i</w:t>
      </w:r>
      <w:r w:rsidR="007A5B44" w:rsidRPr="0043615A">
        <w:t>mprov</w:t>
      </w:r>
      <w:r w:rsidR="001428E0" w:rsidRPr="0043615A">
        <w:t>e</w:t>
      </w:r>
      <w:r w:rsidR="007A5B44" w:rsidRPr="0043615A">
        <w:t xml:space="preserve"> building </w:t>
      </w:r>
      <w:r w:rsidR="00A86A72" w:rsidRPr="0043615A">
        <w:t>energy</w:t>
      </w:r>
      <w:r w:rsidR="007E1A2B" w:rsidRPr="0043615A">
        <w:t xml:space="preserve"> efficiency</w:t>
      </w:r>
    </w:p>
    <w:p w14:paraId="1D7D4A49" w14:textId="77777777" w:rsidR="007A5B44" w:rsidRPr="00E75A6C" w:rsidRDefault="007A5B44" w:rsidP="00946BD8">
      <w:pPr>
        <w:pStyle w:val="Bodybullet1"/>
      </w:pPr>
      <w:r w:rsidRPr="00E75A6C">
        <w:t>Sustainable procurement</w:t>
      </w:r>
    </w:p>
    <w:p w14:paraId="64E92414" w14:textId="61C44068" w:rsidR="00B85CE1" w:rsidRPr="00E75A6C" w:rsidRDefault="00606828" w:rsidP="00946BD8">
      <w:pPr>
        <w:pStyle w:val="Bodybullet1"/>
      </w:pPr>
      <w:r w:rsidRPr="00E75A6C">
        <w:t xml:space="preserve">Transitioned to sensor </w:t>
      </w:r>
      <w:r w:rsidR="00B85CE1" w:rsidRPr="00E75A6C">
        <w:t>LED lighting</w:t>
      </w:r>
    </w:p>
    <w:p w14:paraId="7EAF745B" w14:textId="42AA0263" w:rsidR="0005173E" w:rsidRPr="0007750F" w:rsidRDefault="00B85CE1" w:rsidP="000A5ACC">
      <w:pPr>
        <w:pStyle w:val="Heading3"/>
      </w:pPr>
      <w:r w:rsidRPr="0007750F">
        <w:lastRenderedPageBreak/>
        <w:t>Buildings</w:t>
      </w:r>
    </w:p>
    <w:p w14:paraId="437E02F3" w14:textId="75C835ED" w:rsidR="00882967" w:rsidRDefault="00E1757A" w:rsidP="00B22549">
      <w:pPr>
        <w:pStyle w:val="BodyText1"/>
      </w:pPr>
      <w:r>
        <w:t xml:space="preserve">The National Blood Authority </w:t>
      </w:r>
      <w:r w:rsidR="005D4883">
        <w:t>leases</w:t>
      </w:r>
      <w:r w:rsidR="0095786B">
        <w:t xml:space="preserve"> an office in </w:t>
      </w:r>
      <w:r w:rsidR="00A86A72">
        <w:t>Canberra,</w:t>
      </w:r>
      <w:r w:rsidR="00482C2B">
        <w:t xml:space="preserve"> and</w:t>
      </w:r>
      <w:r w:rsidR="0020435D">
        <w:t xml:space="preserve"> we work in partnership with the building owner to improve</w:t>
      </w:r>
      <w:r w:rsidR="00A86A72">
        <w:t xml:space="preserve"> building energy efficiency</w:t>
      </w:r>
      <w:r>
        <w:t>.</w:t>
      </w:r>
    </w:p>
    <w:p w14:paraId="02BABD3E" w14:textId="3AD8110B" w:rsidR="005C6645" w:rsidRPr="0007750F" w:rsidRDefault="005C6645" w:rsidP="00B22549">
      <w:pPr>
        <w:pStyle w:val="BodyText1"/>
      </w:pPr>
      <w:r>
        <w:t>ACTION:</w:t>
      </w:r>
      <w:r w:rsidR="004B0157">
        <w:t xml:space="preserve"> Continuously work with building owner to improve </w:t>
      </w:r>
      <w:r w:rsidR="0043615A">
        <w:t>the office energy efficiency.</w:t>
      </w:r>
    </w:p>
    <w:p w14:paraId="4CD409A5" w14:textId="49E154BE" w:rsidR="0005173E" w:rsidRPr="0007750F" w:rsidRDefault="00B85CE1" w:rsidP="000A5ACC">
      <w:pPr>
        <w:pStyle w:val="Heading3"/>
      </w:pPr>
      <w:r w:rsidRPr="0007750F">
        <w:t>Electricity</w:t>
      </w:r>
    </w:p>
    <w:p w14:paraId="1788FD24" w14:textId="76CFB018" w:rsidR="00C40893" w:rsidRDefault="00C40893" w:rsidP="00C40893">
      <w:pPr>
        <w:pStyle w:val="Heading4"/>
      </w:pPr>
      <w:r>
        <w:t xml:space="preserve">Renewable </w:t>
      </w:r>
      <w:r w:rsidR="00D95311">
        <w:t>e</w:t>
      </w:r>
      <w:r>
        <w:t>lectricity</w:t>
      </w:r>
    </w:p>
    <w:p w14:paraId="62A0F231" w14:textId="5C4835C7" w:rsidR="008348FB" w:rsidRPr="0007750F" w:rsidRDefault="00E1757A" w:rsidP="00B22549">
      <w:pPr>
        <w:pStyle w:val="BodyText1"/>
      </w:pPr>
      <w:r>
        <w:t xml:space="preserve">The NBA uses the WoAG electricity supply contract through </w:t>
      </w:r>
      <w:r w:rsidR="008C686D">
        <w:t>the Department of Defen</w:t>
      </w:r>
      <w:r w:rsidR="006C076F">
        <w:t>ce.</w:t>
      </w:r>
      <w:r>
        <w:t xml:space="preserve"> </w:t>
      </w:r>
    </w:p>
    <w:p w14:paraId="3A2C5028" w14:textId="17B9D808" w:rsidR="00BF062A" w:rsidRDefault="003F26E6" w:rsidP="00B22549">
      <w:pPr>
        <w:pStyle w:val="BodyText1"/>
      </w:pPr>
      <w:r w:rsidRPr="003F26E6">
        <w:rPr>
          <w:rStyle w:val="Heading5Char"/>
        </w:rPr>
        <w:t>ACTION</w:t>
      </w:r>
      <w:r w:rsidRPr="003F26E6">
        <w:t>:</w:t>
      </w:r>
      <w:r>
        <w:t xml:space="preserve"> </w:t>
      </w:r>
      <w:r w:rsidRPr="003F26E6">
        <w:t xml:space="preserve">Consult with </w:t>
      </w:r>
      <w:r w:rsidR="00D95311">
        <w:t xml:space="preserve">the Department of </w:t>
      </w:r>
      <w:r w:rsidRPr="003F26E6">
        <w:t>Finance to ensure participat</w:t>
      </w:r>
      <w:r>
        <w:t>ion</w:t>
      </w:r>
      <w:r w:rsidRPr="003F26E6">
        <w:t xml:space="preserve"> in WoAG electricity procurement </w:t>
      </w:r>
      <w:r>
        <w:t xml:space="preserve">as </w:t>
      </w:r>
      <w:r w:rsidRPr="003F26E6">
        <w:t xml:space="preserve">per </w:t>
      </w:r>
      <w:r w:rsidR="00D95311">
        <w:t xml:space="preserve">the </w:t>
      </w:r>
      <w:r w:rsidR="00C651DF">
        <w:t>Strategy</w:t>
      </w:r>
      <w:r w:rsidR="00C651DF" w:rsidRPr="003F26E6">
        <w:t xml:space="preserve"> and</w:t>
      </w:r>
      <w:r w:rsidRPr="003F26E6">
        <w:t xml:space="preserve"> replace electricity contracts with renewable electricity</w:t>
      </w:r>
      <w:r w:rsidR="003D63DB">
        <w:t>.</w:t>
      </w:r>
    </w:p>
    <w:p w14:paraId="4E0FB684" w14:textId="66B9F07B" w:rsidR="00BF062A" w:rsidRPr="0007750F" w:rsidRDefault="00B85CE1" w:rsidP="000A5ACC">
      <w:pPr>
        <w:pStyle w:val="Heading3"/>
      </w:pPr>
      <w:r w:rsidRPr="0007750F">
        <w:t>Fleet</w:t>
      </w:r>
    </w:p>
    <w:p w14:paraId="4A131DC6" w14:textId="1CFE318B" w:rsidR="003D63DB" w:rsidRPr="0007750F" w:rsidRDefault="00E1757A" w:rsidP="00B22549">
      <w:pPr>
        <w:pStyle w:val="BodyText1"/>
      </w:pPr>
      <w:r>
        <w:t>The National Blood Authority does not operate a fleet of vehicles.</w:t>
      </w:r>
    </w:p>
    <w:p w14:paraId="56E82A15" w14:textId="77777777" w:rsidR="00E1757A" w:rsidRDefault="003D63DB" w:rsidP="00E1757A">
      <w:pPr>
        <w:pStyle w:val="BodyText1"/>
      </w:pPr>
      <w:r w:rsidRPr="003F26E6">
        <w:rPr>
          <w:rStyle w:val="Heading5Char"/>
        </w:rPr>
        <w:t>ACTION</w:t>
      </w:r>
      <w:r w:rsidRPr="003F26E6">
        <w:t>:</w:t>
      </w:r>
      <w:r>
        <w:t xml:space="preserve"> </w:t>
      </w:r>
      <w:bookmarkStart w:id="12" w:name="_Toc169538680"/>
      <w:r w:rsidR="00E1757A">
        <w:t>No actions to be taken at this stage.</w:t>
      </w:r>
    </w:p>
    <w:bookmarkEnd w:id="12"/>
    <w:p w14:paraId="5E3525A6" w14:textId="77777777" w:rsidR="00BF0D1F" w:rsidRDefault="00BF0D1F">
      <w:pPr>
        <w:spacing w:before="0" w:after="160" w:line="259" w:lineRule="auto"/>
        <w:rPr>
          <w:rFonts w:asciiTheme="minorHAnsi" w:hAnsiTheme="minorHAnsi"/>
          <w:sz w:val="22"/>
        </w:rPr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4"/>
        <w:gridCol w:w="1386"/>
        <w:gridCol w:w="3877"/>
        <w:gridCol w:w="1523"/>
        <w:gridCol w:w="852"/>
      </w:tblGrid>
      <w:tr w:rsidR="00BF0D1F" w:rsidRPr="00436BEE" w14:paraId="6475ED99" w14:textId="77777777" w:rsidTr="00BF0D1F">
        <w:tc>
          <w:tcPr>
            <w:tcW w:w="938" w:type="pct"/>
          </w:tcPr>
          <w:p w14:paraId="37F234F6" w14:textId="77777777" w:rsidR="00BF0D1F" w:rsidRPr="00436BEE" w:rsidRDefault="00BF0D1F" w:rsidP="00785000">
            <w:pPr>
              <w:rPr>
                <w:b/>
              </w:rPr>
            </w:pPr>
            <w:r w:rsidRPr="00436BEE">
              <w:rPr>
                <w:b/>
              </w:rPr>
              <w:lastRenderedPageBreak/>
              <w:t>Title</w:t>
            </w:r>
          </w:p>
        </w:tc>
        <w:tc>
          <w:tcPr>
            <w:tcW w:w="4062" w:type="pct"/>
            <w:gridSpan w:val="4"/>
          </w:tcPr>
          <w:p w14:paraId="61E68B2B" w14:textId="0A32D5A0" w:rsidR="00BF0D1F" w:rsidRPr="00436BEE" w:rsidRDefault="00BF0D1F" w:rsidP="00785000">
            <w:r>
              <w:t>Emission Reductions Plan template</w:t>
            </w:r>
          </w:p>
        </w:tc>
      </w:tr>
      <w:tr w:rsidR="00BF0D1F" w:rsidRPr="00436BEE" w14:paraId="6425B635" w14:textId="77777777" w:rsidTr="00BF0D1F">
        <w:tc>
          <w:tcPr>
            <w:tcW w:w="938" w:type="pct"/>
          </w:tcPr>
          <w:p w14:paraId="475EA318" w14:textId="77777777" w:rsidR="00BF0D1F" w:rsidRPr="00436BEE" w:rsidRDefault="00BF0D1F" w:rsidP="00785000">
            <w:pPr>
              <w:rPr>
                <w:b/>
              </w:rPr>
            </w:pPr>
            <w:r w:rsidRPr="00436BEE">
              <w:rPr>
                <w:b/>
              </w:rPr>
              <w:t>Created By</w:t>
            </w:r>
          </w:p>
        </w:tc>
        <w:tc>
          <w:tcPr>
            <w:tcW w:w="4062" w:type="pct"/>
            <w:gridSpan w:val="4"/>
          </w:tcPr>
          <w:p w14:paraId="14A39F5F" w14:textId="26B0E8BF" w:rsidR="00BF0D1F" w:rsidRPr="00436BEE" w:rsidRDefault="00BF0D1F" w:rsidP="00785000">
            <w:r>
              <w:t>Climate Action in Government Operations (</w:t>
            </w:r>
            <w:proofErr w:type="spellStart"/>
            <w:r>
              <w:t>CAiGO</w:t>
            </w:r>
            <w:proofErr w:type="spellEnd"/>
            <w:r>
              <w:t>)</w:t>
            </w:r>
          </w:p>
        </w:tc>
      </w:tr>
      <w:tr w:rsidR="00BF0D1F" w:rsidRPr="00436BEE" w14:paraId="2F17DB43" w14:textId="77777777" w:rsidTr="00BF0D1F">
        <w:tc>
          <w:tcPr>
            <w:tcW w:w="938" w:type="pct"/>
          </w:tcPr>
          <w:p w14:paraId="15CC0006" w14:textId="77777777" w:rsidR="00BF0D1F" w:rsidRPr="00436BEE" w:rsidRDefault="00BF0D1F" w:rsidP="00785000">
            <w:pPr>
              <w:rPr>
                <w:b/>
              </w:rPr>
            </w:pPr>
            <w:r w:rsidRPr="00436BEE">
              <w:rPr>
                <w:b/>
              </w:rPr>
              <w:t>Date Created</w:t>
            </w:r>
          </w:p>
        </w:tc>
        <w:tc>
          <w:tcPr>
            <w:tcW w:w="4062" w:type="pct"/>
            <w:gridSpan w:val="4"/>
          </w:tcPr>
          <w:p w14:paraId="4E29A7D1" w14:textId="5772A82C" w:rsidR="00BF0D1F" w:rsidRPr="00436BEE" w:rsidRDefault="00AA197E" w:rsidP="00785000">
            <w:r>
              <w:t>6</w:t>
            </w:r>
            <w:r w:rsidR="00BF0D1F">
              <w:t>/</w:t>
            </w:r>
            <w:r w:rsidR="006870A7">
              <w:t>1</w:t>
            </w:r>
            <w:r w:rsidR="00BF0D1F">
              <w:t>2/2</w:t>
            </w:r>
            <w:r w:rsidR="006870A7">
              <w:t>3</w:t>
            </w:r>
          </w:p>
        </w:tc>
      </w:tr>
      <w:tr w:rsidR="00BF0D1F" w:rsidRPr="00436BEE" w14:paraId="5ADC5998" w14:textId="77777777" w:rsidTr="00BF0D1F">
        <w:tc>
          <w:tcPr>
            <w:tcW w:w="938" w:type="pct"/>
          </w:tcPr>
          <w:p w14:paraId="4143671E" w14:textId="77777777" w:rsidR="00BF0D1F" w:rsidRPr="00436BEE" w:rsidRDefault="00BF0D1F" w:rsidP="00785000">
            <w:pPr>
              <w:rPr>
                <w:b/>
              </w:rPr>
            </w:pPr>
            <w:r w:rsidRPr="00436BEE">
              <w:rPr>
                <w:b/>
              </w:rPr>
              <w:t>Maintained By</w:t>
            </w:r>
          </w:p>
        </w:tc>
        <w:tc>
          <w:tcPr>
            <w:tcW w:w="4062" w:type="pct"/>
            <w:gridSpan w:val="4"/>
          </w:tcPr>
          <w:p w14:paraId="51D7B234" w14:textId="1AB58539" w:rsidR="00BF0D1F" w:rsidRPr="00436BEE" w:rsidRDefault="00BF0D1F" w:rsidP="00785000">
            <w:r>
              <w:t>Climate Action in Government Operations (</w:t>
            </w:r>
            <w:proofErr w:type="spellStart"/>
            <w:r>
              <w:t>CAiGO</w:t>
            </w:r>
            <w:proofErr w:type="spellEnd"/>
            <w:r>
              <w:t>)</w:t>
            </w:r>
          </w:p>
        </w:tc>
      </w:tr>
      <w:tr w:rsidR="00BF0D1F" w:rsidRPr="00436BEE" w14:paraId="2D367EFB" w14:textId="77777777" w:rsidTr="00BF0D1F">
        <w:tc>
          <w:tcPr>
            <w:tcW w:w="938" w:type="pct"/>
          </w:tcPr>
          <w:p w14:paraId="5265FADA" w14:textId="77777777" w:rsidR="00BF0D1F" w:rsidRPr="00436BEE" w:rsidRDefault="00BF0D1F" w:rsidP="00785000">
            <w:pPr>
              <w:rPr>
                <w:b/>
              </w:rPr>
            </w:pPr>
            <w:r w:rsidRPr="00436BEE">
              <w:rPr>
                <w:b/>
              </w:rPr>
              <w:t>Version Number</w:t>
            </w:r>
          </w:p>
        </w:tc>
        <w:tc>
          <w:tcPr>
            <w:tcW w:w="737" w:type="pct"/>
          </w:tcPr>
          <w:p w14:paraId="2D5566D8" w14:textId="77777777" w:rsidR="00BF0D1F" w:rsidRPr="00436BEE" w:rsidRDefault="00BF0D1F" w:rsidP="00785000">
            <w:pPr>
              <w:rPr>
                <w:b/>
              </w:rPr>
            </w:pPr>
            <w:r w:rsidRPr="00436BEE">
              <w:rPr>
                <w:b/>
              </w:rPr>
              <w:t>Modified By</w:t>
            </w:r>
          </w:p>
        </w:tc>
        <w:tc>
          <w:tcPr>
            <w:tcW w:w="2062" w:type="pct"/>
          </w:tcPr>
          <w:p w14:paraId="40574AA7" w14:textId="77777777" w:rsidR="00BF0D1F" w:rsidRPr="00436BEE" w:rsidRDefault="00BF0D1F" w:rsidP="00785000">
            <w:pPr>
              <w:rPr>
                <w:b/>
              </w:rPr>
            </w:pPr>
            <w:r w:rsidRPr="00436BEE">
              <w:rPr>
                <w:b/>
              </w:rPr>
              <w:t>Modifications Made</w:t>
            </w:r>
          </w:p>
        </w:tc>
        <w:tc>
          <w:tcPr>
            <w:tcW w:w="810" w:type="pct"/>
          </w:tcPr>
          <w:p w14:paraId="6FD7CEDE" w14:textId="77777777" w:rsidR="00BF0D1F" w:rsidRPr="00436BEE" w:rsidRDefault="00BF0D1F" w:rsidP="00785000">
            <w:pPr>
              <w:rPr>
                <w:b/>
              </w:rPr>
            </w:pPr>
            <w:r w:rsidRPr="00436BEE">
              <w:rPr>
                <w:b/>
              </w:rPr>
              <w:t>Date Modified</w:t>
            </w:r>
          </w:p>
        </w:tc>
        <w:tc>
          <w:tcPr>
            <w:tcW w:w="453" w:type="pct"/>
          </w:tcPr>
          <w:p w14:paraId="4528118F" w14:textId="77777777" w:rsidR="00BF0D1F" w:rsidRPr="00436BEE" w:rsidRDefault="00BF0D1F" w:rsidP="00785000">
            <w:pPr>
              <w:rPr>
                <w:b/>
              </w:rPr>
            </w:pPr>
            <w:r w:rsidRPr="00436BEE">
              <w:rPr>
                <w:b/>
              </w:rPr>
              <w:t>Status</w:t>
            </w:r>
          </w:p>
        </w:tc>
      </w:tr>
      <w:tr w:rsidR="00BF0D1F" w:rsidRPr="00436BEE" w14:paraId="5D00A4FA" w14:textId="77777777" w:rsidTr="00BF0D1F">
        <w:tc>
          <w:tcPr>
            <w:tcW w:w="938" w:type="pct"/>
          </w:tcPr>
          <w:p w14:paraId="1EB22978" w14:textId="4977794D" w:rsidR="00BF0D1F" w:rsidRPr="00C13A23" w:rsidRDefault="00BF0D1F" w:rsidP="00785000">
            <w:r>
              <w:t>1.0</w:t>
            </w:r>
          </w:p>
        </w:tc>
        <w:tc>
          <w:tcPr>
            <w:tcW w:w="737" w:type="pct"/>
          </w:tcPr>
          <w:p w14:paraId="33EDA29B" w14:textId="3B49DCA8" w:rsidR="00BF0D1F" w:rsidRPr="00F7163A" w:rsidRDefault="00BF0D1F" w:rsidP="00785000">
            <w:proofErr w:type="spellStart"/>
            <w:r>
              <w:t>CAiGO</w:t>
            </w:r>
            <w:proofErr w:type="spellEnd"/>
          </w:p>
        </w:tc>
        <w:tc>
          <w:tcPr>
            <w:tcW w:w="2062" w:type="pct"/>
          </w:tcPr>
          <w:p w14:paraId="3E83EF1F" w14:textId="03F6F70E" w:rsidR="00BF0D1F" w:rsidRPr="00C13A23" w:rsidRDefault="000D0DE6" w:rsidP="00785000">
            <w:r>
              <w:t>Initial rel</w:t>
            </w:r>
            <w:r w:rsidR="00FE6A0B">
              <w:t>e</w:t>
            </w:r>
            <w:r>
              <w:t>ase</w:t>
            </w:r>
          </w:p>
        </w:tc>
        <w:tc>
          <w:tcPr>
            <w:tcW w:w="810" w:type="pct"/>
          </w:tcPr>
          <w:p w14:paraId="667957CB" w14:textId="6D7D9752" w:rsidR="00BF0D1F" w:rsidRPr="00F7163A" w:rsidRDefault="00BF0D1F" w:rsidP="00785000"/>
        </w:tc>
        <w:tc>
          <w:tcPr>
            <w:tcW w:w="453" w:type="pct"/>
          </w:tcPr>
          <w:p w14:paraId="5829F74A" w14:textId="38B561D5" w:rsidR="00BF0D1F" w:rsidRPr="00C13A23" w:rsidRDefault="00BF0D1F" w:rsidP="00785000">
            <w:r>
              <w:t>Final</w:t>
            </w:r>
          </w:p>
        </w:tc>
      </w:tr>
      <w:tr w:rsidR="00BF0D1F" w:rsidRPr="00436BEE" w14:paraId="2D87DF9D" w14:textId="77777777" w:rsidTr="00BF0D1F">
        <w:tc>
          <w:tcPr>
            <w:tcW w:w="938" w:type="pct"/>
          </w:tcPr>
          <w:p w14:paraId="7CC5F584" w14:textId="36F9D5C5" w:rsidR="00BF0D1F" w:rsidRPr="00436BEE" w:rsidRDefault="00BF0D1F" w:rsidP="00785000">
            <w:r>
              <w:t>1.1</w:t>
            </w:r>
          </w:p>
        </w:tc>
        <w:tc>
          <w:tcPr>
            <w:tcW w:w="737" w:type="pct"/>
          </w:tcPr>
          <w:p w14:paraId="5168BBF8" w14:textId="738CBD15" w:rsidR="00BF0D1F" w:rsidRPr="00436BEE" w:rsidRDefault="00BF0D1F" w:rsidP="00785000">
            <w:proofErr w:type="spellStart"/>
            <w:r>
              <w:t>CAiGO</w:t>
            </w:r>
            <w:proofErr w:type="spellEnd"/>
          </w:p>
        </w:tc>
        <w:tc>
          <w:tcPr>
            <w:tcW w:w="2062" w:type="pct"/>
          </w:tcPr>
          <w:p w14:paraId="39FFEC0A" w14:textId="06230A9F" w:rsidR="00BF0D1F" w:rsidRPr="00436BEE" w:rsidRDefault="00BF0D1F" w:rsidP="00785000">
            <w:r>
              <w:t>Alteration of words ‘carbon emissions’ to ‘greenhouse emissions’ at p.4</w:t>
            </w:r>
            <w:r w:rsidR="006870A7">
              <w:t>.</w:t>
            </w:r>
          </w:p>
        </w:tc>
        <w:tc>
          <w:tcPr>
            <w:tcW w:w="810" w:type="pct"/>
          </w:tcPr>
          <w:p w14:paraId="2A0F1865" w14:textId="095FC246" w:rsidR="00BF0D1F" w:rsidRPr="00436BEE" w:rsidRDefault="000D0DE6" w:rsidP="00785000">
            <w:r>
              <w:t>May 2024</w:t>
            </w:r>
          </w:p>
        </w:tc>
        <w:tc>
          <w:tcPr>
            <w:tcW w:w="453" w:type="pct"/>
          </w:tcPr>
          <w:p w14:paraId="2027AF96" w14:textId="4CF7D5CB" w:rsidR="00BF0D1F" w:rsidRPr="00436BEE" w:rsidRDefault="00BF0D1F" w:rsidP="00785000">
            <w:r>
              <w:t>Final</w:t>
            </w:r>
          </w:p>
        </w:tc>
      </w:tr>
      <w:tr w:rsidR="00BF0D1F" w:rsidRPr="00436BEE" w14:paraId="6FDD5FA2" w14:textId="77777777" w:rsidTr="00BF0D1F">
        <w:tc>
          <w:tcPr>
            <w:tcW w:w="938" w:type="pct"/>
          </w:tcPr>
          <w:p w14:paraId="509A66DF" w14:textId="10CB06A1" w:rsidR="00BF0D1F" w:rsidRPr="00436BEE" w:rsidRDefault="000D0DE6" w:rsidP="00785000">
            <w:r>
              <w:t>2.0</w:t>
            </w:r>
          </w:p>
        </w:tc>
        <w:tc>
          <w:tcPr>
            <w:tcW w:w="737" w:type="pct"/>
          </w:tcPr>
          <w:p w14:paraId="4E6954E0" w14:textId="2C143756" w:rsidR="00BF0D1F" w:rsidRPr="00436BEE" w:rsidRDefault="00D150CF" w:rsidP="00785000">
            <w:proofErr w:type="spellStart"/>
            <w:r>
              <w:t>CAiGO</w:t>
            </w:r>
            <w:proofErr w:type="spellEnd"/>
          </w:p>
        </w:tc>
        <w:tc>
          <w:tcPr>
            <w:tcW w:w="2062" w:type="pct"/>
          </w:tcPr>
          <w:p w14:paraId="39E9E360" w14:textId="3C3EF370" w:rsidR="00BF0D1F" w:rsidRPr="00436BEE" w:rsidRDefault="00D150CF" w:rsidP="001D6099">
            <w:pPr>
              <w:pStyle w:val="pf0"/>
            </w:pPr>
            <w:r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>R</w:t>
            </w:r>
            <w:r w:rsidRPr="001D6099">
              <w:rPr>
                <w:rFonts w:ascii="Arial" w:eastAsiaTheme="minorHAnsi" w:hAnsi="Arial" w:cstheme="minorBidi"/>
                <w:sz w:val="20"/>
                <w:szCs w:val="22"/>
              </w:rPr>
              <w:t xml:space="preserve">evisions to streamline the template and align language and approach with </w:t>
            </w:r>
            <w:r w:rsidR="00FA7659">
              <w:rPr>
                <w:rFonts w:ascii="Arial" w:eastAsiaTheme="minorHAnsi" w:hAnsi="Arial" w:cstheme="minorBidi"/>
                <w:sz w:val="20"/>
                <w:szCs w:val="22"/>
              </w:rPr>
              <w:t>other</w:t>
            </w:r>
            <w:r w:rsidRPr="001D6099">
              <w:rPr>
                <w:rFonts w:ascii="Arial" w:eastAsiaTheme="minorHAnsi" w:hAnsi="Arial" w:cstheme="minorBidi"/>
                <w:sz w:val="20"/>
                <w:szCs w:val="22"/>
              </w:rPr>
              <w:t xml:space="preserve"> climate </w:t>
            </w:r>
            <w:r w:rsidR="00FA7659">
              <w:rPr>
                <w:rFonts w:ascii="Arial" w:eastAsiaTheme="minorHAnsi" w:hAnsi="Arial" w:cstheme="minorBidi"/>
                <w:sz w:val="20"/>
                <w:szCs w:val="22"/>
              </w:rPr>
              <w:t xml:space="preserve">action </w:t>
            </w:r>
            <w:r w:rsidR="00AA0B4F">
              <w:rPr>
                <w:rFonts w:ascii="Arial" w:eastAsiaTheme="minorHAnsi" w:hAnsi="Arial" w:cstheme="minorBidi"/>
                <w:sz w:val="20"/>
                <w:szCs w:val="22"/>
              </w:rPr>
              <w:t xml:space="preserve">in government operations </w:t>
            </w:r>
            <w:r w:rsidR="00FA7659">
              <w:rPr>
                <w:rFonts w:ascii="Arial" w:eastAsiaTheme="minorHAnsi" w:hAnsi="Arial" w:cstheme="minorBidi"/>
                <w:sz w:val="20"/>
                <w:szCs w:val="22"/>
              </w:rPr>
              <w:t>initiatives</w:t>
            </w:r>
            <w:r w:rsidRPr="001D6099">
              <w:rPr>
                <w:rFonts w:ascii="Arial" w:eastAsiaTheme="minorHAnsi" w:hAnsi="Arial" w:cstheme="minorBidi"/>
                <w:sz w:val="20"/>
                <w:szCs w:val="22"/>
              </w:rPr>
              <w:t>.</w:t>
            </w:r>
          </w:p>
        </w:tc>
        <w:tc>
          <w:tcPr>
            <w:tcW w:w="810" w:type="pct"/>
          </w:tcPr>
          <w:p w14:paraId="5CC4B716" w14:textId="4E7925DB" w:rsidR="00BF0D1F" w:rsidRPr="00436BEE" w:rsidRDefault="000D0DE6" w:rsidP="00785000">
            <w:r>
              <w:t>June 2024</w:t>
            </w:r>
          </w:p>
        </w:tc>
        <w:tc>
          <w:tcPr>
            <w:tcW w:w="453" w:type="pct"/>
          </w:tcPr>
          <w:p w14:paraId="01B09F56" w14:textId="77196506" w:rsidR="00BF0D1F" w:rsidRPr="00436BEE" w:rsidRDefault="00D150CF" w:rsidP="00785000">
            <w:r>
              <w:t>Final</w:t>
            </w:r>
          </w:p>
        </w:tc>
      </w:tr>
      <w:tr w:rsidR="00BF0D1F" w:rsidRPr="00436BEE" w14:paraId="1C37DDB3" w14:textId="77777777" w:rsidTr="00BF0D1F">
        <w:tc>
          <w:tcPr>
            <w:tcW w:w="938" w:type="pct"/>
          </w:tcPr>
          <w:p w14:paraId="1AAACF4E" w14:textId="77777777" w:rsidR="00BF0D1F" w:rsidRPr="00436BEE" w:rsidRDefault="00BF0D1F" w:rsidP="00785000"/>
        </w:tc>
        <w:tc>
          <w:tcPr>
            <w:tcW w:w="737" w:type="pct"/>
          </w:tcPr>
          <w:p w14:paraId="25DF9AB6" w14:textId="77777777" w:rsidR="00BF0D1F" w:rsidRPr="00436BEE" w:rsidRDefault="00BF0D1F" w:rsidP="00785000"/>
        </w:tc>
        <w:tc>
          <w:tcPr>
            <w:tcW w:w="2062" w:type="pct"/>
          </w:tcPr>
          <w:p w14:paraId="0E3EF483" w14:textId="77777777" w:rsidR="00BF0D1F" w:rsidRPr="00436BEE" w:rsidRDefault="00BF0D1F" w:rsidP="00785000"/>
        </w:tc>
        <w:tc>
          <w:tcPr>
            <w:tcW w:w="810" w:type="pct"/>
          </w:tcPr>
          <w:p w14:paraId="20370881" w14:textId="77777777" w:rsidR="00BF0D1F" w:rsidRPr="00436BEE" w:rsidRDefault="00BF0D1F" w:rsidP="00785000"/>
        </w:tc>
        <w:tc>
          <w:tcPr>
            <w:tcW w:w="453" w:type="pct"/>
          </w:tcPr>
          <w:p w14:paraId="7A4DF834" w14:textId="77777777" w:rsidR="00BF0D1F" w:rsidRPr="00436BEE" w:rsidRDefault="00BF0D1F" w:rsidP="00785000"/>
        </w:tc>
      </w:tr>
      <w:tr w:rsidR="00BF0D1F" w:rsidRPr="00436BEE" w14:paraId="1BD3ED74" w14:textId="77777777" w:rsidTr="00BF0D1F">
        <w:tc>
          <w:tcPr>
            <w:tcW w:w="938" w:type="pct"/>
          </w:tcPr>
          <w:p w14:paraId="2640EAC7" w14:textId="77777777" w:rsidR="00BF0D1F" w:rsidRPr="00436BEE" w:rsidRDefault="00BF0D1F" w:rsidP="00785000"/>
        </w:tc>
        <w:tc>
          <w:tcPr>
            <w:tcW w:w="737" w:type="pct"/>
          </w:tcPr>
          <w:p w14:paraId="237BAA76" w14:textId="77777777" w:rsidR="00BF0D1F" w:rsidRPr="00436BEE" w:rsidRDefault="00BF0D1F" w:rsidP="00785000"/>
        </w:tc>
        <w:tc>
          <w:tcPr>
            <w:tcW w:w="2062" w:type="pct"/>
          </w:tcPr>
          <w:p w14:paraId="5A47465C" w14:textId="77777777" w:rsidR="00BF0D1F" w:rsidRPr="00436BEE" w:rsidRDefault="00BF0D1F" w:rsidP="00785000"/>
        </w:tc>
        <w:tc>
          <w:tcPr>
            <w:tcW w:w="810" w:type="pct"/>
          </w:tcPr>
          <w:p w14:paraId="7B631AEC" w14:textId="77777777" w:rsidR="00BF0D1F" w:rsidRPr="00436BEE" w:rsidRDefault="00BF0D1F" w:rsidP="00785000"/>
        </w:tc>
        <w:tc>
          <w:tcPr>
            <w:tcW w:w="453" w:type="pct"/>
          </w:tcPr>
          <w:p w14:paraId="240CD855" w14:textId="77777777" w:rsidR="00BF0D1F" w:rsidRPr="00436BEE" w:rsidRDefault="00BF0D1F" w:rsidP="00785000"/>
        </w:tc>
      </w:tr>
      <w:tr w:rsidR="00BF0D1F" w:rsidRPr="00436BEE" w14:paraId="7D18B3A2" w14:textId="77777777" w:rsidTr="00BF0D1F">
        <w:tc>
          <w:tcPr>
            <w:tcW w:w="938" w:type="pct"/>
          </w:tcPr>
          <w:p w14:paraId="2C4933F0" w14:textId="77777777" w:rsidR="00BF0D1F" w:rsidRPr="00436BEE" w:rsidRDefault="00BF0D1F" w:rsidP="00785000"/>
        </w:tc>
        <w:tc>
          <w:tcPr>
            <w:tcW w:w="737" w:type="pct"/>
          </w:tcPr>
          <w:p w14:paraId="0F5A4BE4" w14:textId="77777777" w:rsidR="00BF0D1F" w:rsidRPr="00436BEE" w:rsidRDefault="00BF0D1F" w:rsidP="00785000"/>
        </w:tc>
        <w:tc>
          <w:tcPr>
            <w:tcW w:w="2062" w:type="pct"/>
          </w:tcPr>
          <w:p w14:paraId="161E2B2B" w14:textId="77777777" w:rsidR="00BF0D1F" w:rsidRPr="00436BEE" w:rsidRDefault="00BF0D1F" w:rsidP="00785000"/>
        </w:tc>
        <w:tc>
          <w:tcPr>
            <w:tcW w:w="810" w:type="pct"/>
          </w:tcPr>
          <w:p w14:paraId="1E6AD316" w14:textId="77777777" w:rsidR="00BF0D1F" w:rsidRPr="00436BEE" w:rsidRDefault="00BF0D1F" w:rsidP="00785000"/>
        </w:tc>
        <w:tc>
          <w:tcPr>
            <w:tcW w:w="453" w:type="pct"/>
          </w:tcPr>
          <w:p w14:paraId="0330AAE5" w14:textId="77777777" w:rsidR="00BF0D1F" w:rsidRPr="00436BEE" w:rsidRDefault="00BF0D1F" w:rsidP="00785000"/>
        </w:tc>
      </w:tr>
      <w:tr w:rsidR="00BF0D1F" w:rsidRPr="00436BEE" w14:paraId="36F9A925" w14:textId="77777777" w:rsidTr="00BF0D1F">
        <w:tc>
          <w:tcPr>
            <w:tcW w:w="938" w:type="pct"/>
          </w:tcPr>
          <w:p w14:paraId="37B040A5" w14:textId="77777777" w:rsidR="00BF0D1F" w:rsidRPr="00436BEE" w:rsidRDefault="00BF0D1F" w:rsidP="00785000"/>
        </w:tc>
        <w:tc>
          <w:tcPr>
            <w:tcW w:w="737" w:type="pct"/>
          </w:tcPr>
          <w:p w14:paraId="7FACCEFB" w14:textId="77777777" w:rsidR="00BF0D1F" w:rsidRPr="00436BEE" w:rsidRDefault="00BF0D1F" w:rsidP="00785000"/>
        </w:tc>
        <w:tc>
          <w:tcPr>
            <w:tcW w:w="2062" w:type="pct"/>
          </w:tcPr>
          <w:p w14:paraId="238D799B" w14:textId="77777777" w:rsidR="00BF0D1F" w:rsidRPr="00436BEE" w:rsidRDefault="00BF0D1F" w:rsidP="00785000"/>
        </w:tc>
        <w:tc>
          <w:tcPr>
            <w:tcW w:w="810" w:type="pct"/>
          </w:tcPr>
          <w:p w14:paraId="057F040E" w14:textId="77777777" w:rsidR="00BF0D1F" w:rsidRPr="00436BEE" w:rsidRDefault="00BF0D1F" w:rsidP="00785000"/>
        </w:tc>
        <w:tc>
          <w:tcPr>
            <w:tcW w:w="453" w:type="pct"/>
          </w:tcPr>
          <w:p w14:paraId="74CB5145" w14:textId="77777777" w:rsidR="00BF0D1F" w:rsidRPr="00436BEE" w:rsidRDefault="00BF0D1F" w:rsidP="00785000"/>
        </w:tc>
      </w:tr>
    </w:tbl>
    <w:p w14:paraId="2FD2C7AE" w14:textId="77777777" w:rsidR="00725535" w:rsidRPr="00C0543C" w:rsidRDefault="00725535" w:rsidP="00B22549">
      <w:pPr>
        <w:pStyle w:val="BodyText1"/>
      </w:pPr>
    </w:p>
    <w:sectPr w:rsidR="00725535" w:rsidRPr="00C0543C" w:rsidSect="00BF7934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701" w:right="1247" w:bottom="1247" w:left="124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81663" w14:textId="77777777" w:rsidR="00854E43" w:rsidRDefault="00854E43" w:rsidP="0030644C">
      <w:pPr>
        <w:spacing w:after="0"/>
      </w:pPr>
      <w:r>
        <w:separator/>
      </w:r>
    </w:p>
  </w:endnote>
  <w:endnote w:type="continuationSeparator" w:id="0">
    <w:p w14:paraId="323277EC" w14:textId="77777777" w:rsidR="00854E43" w:rsidRDefault="00854E43" w:rsidP="0030644C">
      <w:pPr>
        <w:spacing w:after="0"/>
      </w:pPr>
      <w:r>
        <w:continuationSeparator/>
      </w:r>
    </w:p>
  </w:endnote>
  <w:endnote w:type="continuationNotice" w:id="1">
    <w:p w14:paraId="14B92C34" w14:textId="77777777" w:rsidR="00854E43" w:rsidRDefault="00854E4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7674" w14:textId="5CDF7FB7" w:rsidR="002F58D3" w:rsidRDefault="002F58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05337E9A" wp14:editId="7C9ABF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1210674929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B553C9" w14:textId="6C5C356F" w:rsidR="002F58D3" w:rsidRPr="002F58D3" w:rsidRDefault="002F58D3" w:rsidP="002F58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58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37E9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OFFICIAL" style="position:absolute;margin-left:0;margin-top:0;width:43.45pt;height:35.6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2ZDgIAABwEAAAOAAAAZHJzL2Uyb0RvYy54bWysU8Fu2zAMvQ/YPwi6L7aDeW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sZx/LsuIkl0vW+fDVwGaRKOmDreSyGLH&#10;jQ9j6pQSaxlYd0qlzSjzmwMxoye7dhitMOwG0jU1nU/d76A54VAOxn17y9cdlt4wH56ZwwXjHCja&#10;8ISHVNDXFM4WJS24H3/zx3zkHaOU9CiYmhpUNCXqm8F9RG1NhpuMXTKK27zMMW4O+h5QhgW+CMuT&#10;iV4X1GRKB/oV5byKhTDEDMdyNd1N5n0YlYvPgYvVKiWhjCwLG7O1PEJHuiKXL8Mrc/ZMeMBNPcKk&#10;Jla94X3MjTe9XR0Csp+WEqkdiTwzjhJMaz0/l6jxX/9T1vVRL38C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xVRtmQ4CAAAc&#10;BAAADgAAAAAAAAAAAAAAAAAuAgAAZHJzL2Uyb0RvYy54bWxQSwECLQAUAAYACAAAACEA763esdsA&#10;AAADAQAADwAAAAAAAAAAAAAAAABoBAAAZHJzL2Rvd25yZXYueG1sUEsFBgAAAAAEAAQA8wAAAHAF&#10;AAAAAA==&#10;" filled="f" stroked="f">
              <v:textbox style="mso-fit-shape-to-text:t" inset="0,0,0,15pt">
                <w:txbxContent>
                  <w:p w14:paraId="69B553C9" w14:textId="6C5C356F" w:rsidR="002F58D3" w:rsidRPr="002F58D3" w:rsidRDefault="002F58D3" w:rsidP="002F58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58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1A749" w14:textId="483455FA" w:rsidR="002F58D3" w:rsidRDefault="002F58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040" behindDoc="0" locked="0" layoutInCell="1" allowOverlap="1" wp14:anchorId="1AD3241A" wp14:editId="697026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127778916" name="Text Box 2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F8733" w14:textId="31A292E2" w:rsidR="002F58D3" w:rsidRPr="002F58D3" w:rsidRDefault="002F58D3" w:rsidP="002F58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58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D3241A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6" type="#_x0000_t202" alt="OFFICIAL" style="position:absolute;margin-left:0;margin-top:0;width:43.45pt;height:35.65pt;z-index:251671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WD8HdA4CAAAd&#10;BAAADgAAAAAAAAAAAAAAAAAuAgAAZHJzL2Uyb0RvYy54bWxQSwECLQAUAAYACAAAACEA763esdsA&#10;AAADAQAADwAAAAAAAAAAAAAAAABoBAAAZHJzL2Rvd25yZXYueG1sUEsFBgAAAAAEAAQA8wAAAHAF&#10;AAAAAA==&#10;" filled="f" stroked="f">
              <v:textbox style="mso-fit-shape-to-text:t" inset="0,0,0,15pt">
                <w:txbxContent>
                  <w:p w14:paraId="606F8733" w14:textId="31A292E2" w:rsidR="002F58D3" w:rsidRPr="002F58D3" w:rsidRDefault="002F58D3" w:rsidP="002F58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58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8F418" w14:textId="5EF803E0" w:rsidR="00BF7934" w:rsidRPr="007120F0" w:rsidRDefault="002F58D3" w:rsidP="00B22549">
    <w:pPr>
      <w:pStyle w:val="BodyText1"/>
      <w:rPr>
        <w:rStyle w:val="FooterChar"/>
      </w:rPr>
    </w:pPr>
    <w:r>
      <w:rPr>
        <w:noProof/>
      </w:rPr>
      <mc:AlternateContent>
        <mc:Choice Requires="wps">
          <w:drawing>
            <wp:anchor distT="0" distB="0" distL="0" distR="0" simplePos="0" relativeHeight="251672064" behindDoc="0" locked="0" layoutInCell="1" allowOverlap="1" wp14:anchorId="14EBF828" wp14:editId="7CCA20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1910421925" name="Text Box 3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140A5" w14:textId="5809AD7E" w:rsidR="002F58D3" w:rsidRPr="002F58D3" w:rsidRDefault="002F58D3" w:rsidP="002F58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58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BF828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7" type="#_x0000_t202" alt="OFFICIAL" style="position:absolute;margin-left:0;margin-top:0;width:43.45pt;height:35.65pt;z-index:2516720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VJDgIAAB0EAAAOAAAAZHJzL2Uyb0RvYy54bWysU8Fu2zAMvQ/YPwi6L7aDeW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sZx/LsuIkl0vW+fDVwGaRKOmDreSyGLH&#10;jQ9j6pQSaxlYd0qlzSjzmwMxoye7dhitMOwG0jU1nV/a30FzwqkcjAv3lq87rL1hPjwzhxvGQVC1&#10;4QkPqaCvKZwtSlpwP/7mj/lIPEYp6VExNTUoaUrUN4MLieKaDDcZu2QUt3mZY9wc9D2gDgt8EpYn&#10;E70uqMmUDvQr6nkVC2GIGY7larqbzPswShffAxerVUpCHVkWNmZreYSOfEUyX4ZX5uyZ8YCreoRJ&#10;Tqx6Q/yYG296uzoEpD9tJXI7EnmmHDWY9np+L1Hkv/6nrOurXv4E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NYC1SQ4CAAAd&#10;BAAADgAAAAAAAAAAAAAAAAAuAgAAZHJzL2Uyb0RvYy54bWxQSwECLQAUAAYACAAAACEA763esdsA&#10;AAADAQAADwAAAAAAAAAAAAAAAABoBAAAZHJzL2Rvd25yZXYueG1sUEsFBgAAAAAEAAQA8wAAAHAF&#10;AAAAAA==&#10;" filled="f" stroked="f">
              <v:textbox style="mso-fit-shape-to-text:t" inset="0,0,0,15pt">
                <w:txbxContent>
                  <w:p w14:paraId="11B140A5" w14:textId="5809AD7E" w:rsidR="002F58D3" w:rsidRPr="002F58D3" w:rsidRDefault="002F58D3" w:rsidP="002F58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58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749036000"/>
        <w:docPartObj>
          <w:docPartGallery w:val="Page Numbers (Bottom of Page)"/>
          <w:docPartUnique/>
        </w:docPartObj>
      </w:sdtPr>
      <w:sdtEndPr>
        <w:rPr>
          <w:rStyle w:val="FooterChar"/>
          <w:color w:val="0D0D0D" w:themeColor="text1" w:themeTint="F2"/>
          <w:sz w:val="18"/>
          <w:szCs w:val="18"/>
        </w:rPr>
      </w:sdtEndPr>
      <w:sdtContent>
        <w:r w:rsidR="00BF7934" w:rsidRPr="007120F0">
          <w:rPr>
            <w:rStyle w:val="FooterChar"/>
          </w:rPr>
          <w:fldChar w:fldCharType="begin"/>
        </w:r>
        <w:r w:rsidR="00BF7934" w:rsidRPr="007120F0">
          <w:rPr>
            <w:rStyle w:val="FooterChar"/>
          </w:rPr>
          <w:instrText xml:space="preserve"> PAGE   \* MERGEFORMAT </w:instrText>
        </w:r>
        <w:r w:rsidR="00BF7934" w:rsidRPr="007120F0">
          <w:rPr>
            <w:rStyle w:val="FooterChar"/>
          </w:rPr>
          <w:fldChar w:fldCharType="separate"/>
        </w:r>
        <w:r w:rsidR="00BF7934">
          <w:rPr>
            <w:rStyle w:val="FooterChar"/>
          </w:rPr>
          <w:t>6</w:t>
        </w:r>
        <w:r w:rsidR="00BF7934" w:rsidRPr="007120F0">
          <w:rPr>
            <w:rStyle w:val="FooterChar"/>
          </w:rPr>
          <w:fldChar w:fldCharType="end"/>
        </w:r>
        <w:r w:rsidR="00BF7934" w:rsidRPr="007120F0">
          <w:rPr>
            <w:rStyle w:val="FooterChar"/>
          </w:rPr>
          <w:t xml:space="preserve"> | </w:t>
        </w:r>
        <w:r w:rsidR="00F44A8A" w:rsidRPr="00F44A8A">
          <w:rPr>
            <w:rStyle w:val="FooterChar"/>
          </w:rPr>
          <w:t>National Blood Authority</w:t>
        </w:r>
        <w:r w:rsidR="00F44A8A" w:rsidRPr="007120F0">
          <w:rPr>
            <w:rStyle w:val="FooterChar"/>
          </w:rPr>
          <w:t xml:space="preserve"> </w:t>
        </w:r>
        <w:r w:rsidR="00BF7934" w:rsidRPr="007120F0">
          <w:rPr>
            <w:rStyle w:val="FooterChar"/>
          </w:rPr>
          <w:t xml:space="preserve">| </w:t>
        </w:r>
        <w:r w:rsidR="00BF7934">
          <w:rPr>
            <w:rStyle w:val="FooterChar"/>
          </w:rPr>
          <w:t>Emissions Reduction Strategy FY 2023/24</w:t>
        </w:r>
      </w:sdtContent>
    </w:sdt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683BE" w14:textId="6F9BACF0" w:rsidR="002F58D3" w:rsidRDefault="002F58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016" behindDoc="0" locked="0" layoutInCell="1" allowOverlap="1" wp14:anchorId="42466E72" wp14:editId="6FDBF1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390203267" name="Text Box 2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95911" w14:textId="609A8943" w:rsidR="002F58D3" w:rsidRPr="002F58D3" w:rsidRDefault="002F58D3" w:rsidP="002F58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58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66E72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9" type="#_x0000_t202" alt="OFFICIAL" style="position:absolute;margin-left:0;margin-top:0;width:43.45pt;height:35.65pt;z-index:2516700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" filled="f" stroked="f">
              <v:textbox style="mso-fit-shape-to-text:t" inset="0,0,0,15pt">
                <w:txbxContent>
                  <w:p w14:paraId="0BB95911" w14:textId="609A8943" w:rsidR="002F58D3" w:rsidRPr="002F58D3" w:rsidRDefault="002F58D3" w:rsidP="002F58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58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DAC4A" w14:textId="65047404" w:rsidR="005E098E" w:rsidRPr="005E098E" w:rsidRDefault="002F58D3" w:rsidP="00B22549">
    <w:pPr>
      <w:pStyle w:val="BodyText1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76E3A59A" wp14:editId="635F91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1024403193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57EAB" w14:textId="3929194C" w:rsidR="002F58D3" w:rsidRPr="002F58D3" w:rsidRDefault="002F58D3" w:rsidP="002F58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58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3A59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alt="OFFICIAL" style="position:absolute;margin-left:0;margin-top:0;width:43.45pt;height:35.6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qOvfpA4CAAAc&#10;BAAADgAAAAAAAAAAAAAAAAAuAgAAZHJzL2Uyb0RvYy54bWxQSwECLQAUAAYACAAAACEA763esdsA&#10;AAADAQAADwAAAAAAAAAAAAAAAABoBAAAZHJzL2Rvd25yZXYueG1sUEsFBgAAAAAEAAQA8wAAAHAF&#10;AAAAAA==&#10;" filled="f" stroked="f">
              <v:textbox style="mso-fit-shape-to-text:t" inset="0,0,0,15pt">
                <w:txbxContent>
                  <w:p w14:paraId="23957EAB" w14:textId="3929194C" w:rsidR="002F58D3" w:rsidRPr="002F58D3" w:rsidRDefault="002F58D3" w:rsidP="002F58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58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6ABC4" w14:textId="14E6E1A6" w:rsidR="002F58D3" w:rsidRDefault="002F58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786B4DB5" wp14:editId="269F2C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1481954767" name="Text Box 1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41710" w14:textId="38F5A5BE" w:rsidR="002F58D3" w:rsidRPr="002F58D3" w:rsidRDefault="002F58D3" w:rsidP="002F58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58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B4DB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alt="OFFICIAL" style="position:absolute;margin-left:0;margin-top:0;width:43.45pt;height:35.6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ApDgIAABwEAAAOAAAAZHJzL2Uyb0RvYy54bWysU8Fu2zAMvQ/YPwi6L7aDeW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sZx/LsuIkl0vW+fDVwGaRKOmDreSyGLH&#10;jQ9j6pQSaxlYd0qlzSjzmwMxoye7dhitMOwG0jXYyNT9DpoTDuVg3Le3fN1h6Q3z4Zk5XDDOgaIN&#10;T3hIBX1N4WxR0oL78Td/zEfeMUpJj4KpqUFFU6K+GdxH1NZkuMnYJaO4zcsc4+ag7wFlWOCLsDyZ&#10;6HVBTaZ0oF9RzqtYCEPMcCxX091k3odRufgcuFitUhLKyLKwMVvLI3SkK3L5MrwyZ8+EB9zUI0xq&#10;YtUb3sfceNPb1SEg+2kpkdqRyDPjKMG01vNziRr/9T9lXR/18icA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xmhwKQ4CAAAc&#10;BAAADgAAAAAAAAAAAAAAAAAuAgAAZHJzL2Uyb0RvYy54bWxQSwECLQAUAAYACAAAACEA763esdsA&#10;AAADAQAADwAAAAAAAAAAAAAAAABoBAAAZHJzL2Rvd25yZXYueG1sUEsFBgAAAAAEAAQA8wAAAHAF&#10;AAAAAA==&#10;" filled="f" stroked="f">
              <v:textbox style="mso-fit-shape-to-text:t" inset="0,0,0,15pt">
                <w:txbxContent>
                  <w:p w14:paraId="75041710" w14:textId="38F5A5BE" w:rsidR="002F58D3" w:rsidRPr="002F58D3" w:rsidRDefault="002F58D3" w:rsidP="002F58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58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BBC6E" w14:textId="26826680" w:rsidR="002F58D3" w:rsidRDefault="002F58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73A30148" wp14:editId="13BB34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1176558231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47A31" w14:textId="6C908FED" w:rsidR="002F58D3" w:rsidRPr="002F58D3" w:rsidRDefault="002F58D3" w:rsidP="002F58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58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30148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4" type="#_x0000_t202" alt="OFFICIAL" style="position:absolute;margin-left:0;margin-top:0;width:43.45pt;height:35.65pt;z-index:2516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+zUDgIAABwEAAAOAAAAZHJzL2Uyb0RvYy54bWysU8Fu2zAMvQ/YPwi6L7aDeW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sZx/LsuIkl0vW+fDVwGaRKOmDreSyGLH&#10;jQ9j6pQSaxlYd0qlzSjzmwMxoye7dhitMOwG0jU1vZm630FzwqEcjPv2lq87LL1hPjwzhwvGOVC0&#10;4QkPqaCvKZwtSlpwP/7mj/nIO0Yp6VEwNTWoaErUN4P7iNqaDDcZu2QUt3mZY9wc9D2gDAt8EZYn&#10;E70uqMmUDvQrynkVC2GIGY7larqbzPswKhefAxerVUpCGVkWNmZreYSOdEUuX4ZX5uyZ8ICbeoRJ&#10;Tax6w/uYG296uzoEZD8tJVI7EnlmHCWY1np+LlHjv/6nrOujXv4E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Ntfs1A4CAAAc&#10;BAAADgAAAAAAAAAAAAAAAAAuAgAAZHJzL2Uyb0RvYy54bWxQSwECLQAUAAYACAAAACEA763esdsA&#10;AAADAQAADwAAAAAAAAAAAAAAAABoBAAAZHJzL2Rvd25yZXYueG1sUEsFBgAAAAAEAAQA8wAAAHAF&#10;AAAAAA==&#10;" filled="f" stroked="f">
              <v:textbox style="mso-fit-shape-to-text:t" inset="0,0,0,15pt">
                <w:txbxContent>
                  <w:p w14:paraId="60C47A31" w14:textId="6C908FED" w:rsidR="002F58D3" w:rsidRPr="002F58D3" w:rsidRDefault="002F58D3" w:rsidP="002F58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58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2A367" w14:textId="4717E332" w:rsidR="00094BA0" w:rsidRPr="005E098E" w:rsidRDefault="002F58D3" w:rsidP="00B22549">
    <w:pPr>
      <w:pStyle w:val="BodyText1"/>
    </w:pPr>
    <w:r>
      <w:rPr>
        <w:noProof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39F05041" wp14:editId="35A724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1354163475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FDD3B7" w14:textId="08AFD57F" w:rsidR="002F58D3" w:rsidRPr="002F58D3" w:rsidRDefault="002F58D3" w:rsidP="002F58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58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F0504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5" type="#_x0000_t202" alt="OFFICIAL" style="position:absolute;margin-left:0;margin-top:0;width:43.45pt;height:35.65pt;z-index:2516659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7pDgIAABwEAAAOAAAAZHJzL2Uyb0RvYy54bWysU8Fu2zAMvQ/YPwi6L7aDeW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sZx/LsuIkl0vW+fDVwGaRKOmDreSyGLH&#10;jQ9j6pQSaxlYd0qlzSjzmwMxoye7dhitMOwG0jU1vZ2630FzwqEcjPv2lq87LL1hPjwzhwvGOVC0&#10;4QkPqaCvKZwtSlpwP/7mj/nIO0Yp6VEwNTWoaErUN4P7iNqaDDcZu2QUt3mZY9wc9D2gDAt8EZYn&#10;E70uqMmUDvQrynkVC2GIGY7larqbzPswKhefAxerVUpCGVkWNmZreYSOdEUuX4ZX5uyZ8ICbeoRJ&#10;Tax6w/uYG296uzoEZD8tJVI7EnlmHCWY1np+LlHjv/6nrOujXv4E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W2he6Q4CAAAc&#10;BAAADgAAAAAAAAAAAAAAAAAuAgAAZHJzL2Uyb0RvYy54bWxQSwECLQAUAAYACAAAACEA763esdsA&#10;AAADAQAADwAAAAAAAAAAAAAAAABoBAAAZHJzL2Rvd25yZXYueG1sUEsFBgAAAAAEAAQA8wAAAHAF&#10;AAAAAA==&#10;" filled="f" stroked="f">
              <v:textbox style="mso-fit-shape-to-text:t" inset="0,0,0,15pt">
                <w:txbxContent>
                  <w:p w14:paraId="34FDD3B7" w14:textId="08AFD57F" w:rsidR="002F58D3" w:rsidRPr="002F58D3" w:rsidRDefault="002F58D3" w:rsidP="002F58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58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84721960"/>
        <w:docPartObj>
          <w:docPartGallery w:val="Page Numbers (Bottom of Page)"/>
          <w:docPartUnique/>
        </w:docPartObj>
      </w:sdtPr>
      <w:sdtEndPr>
        <w:rPr>
          <w:rStyle w:val="FooterChar"/>
          <w:color w:val="0D0D0D" w:themeColor="text1" w:themeTint="F2"/>
          <w:sz w:val="18"/>
          <w:szCs w:val="18"/>
        </w:rPr>
      </w:sdtEndPr>
      <w:sdtContent>
        <w:r w:rsidR="00094BA0" w:rsidRPr="007120F0">
          <w:rPr>
            <w:rStyle w:val="FooterChar"/>
          </w:rPr>
          <w:fldChar w:fldCharType="begin"/>
        </w:r>
        <w:r w:rsidR="00094BA0" w:rsidRPr="007120F0">
          <w:rPr>
            <w:rStyle w:val="FooterChar"/>
          </w:rPr>
          <w:instrText xml:space="preserve"> PAGE   \* MERGEFORMAT </w:instrText>
        </w:r>
        <w:r w:rsidR="00094BA0" w:rsidRPr="007120F0">
          <w:rPr>
            <w:rStyle w:val="FooterChar"/>
          </w:rPr>
          <w:fldChar w:fldCharType="separate"/>
        </w:r>
        <w:r w:rsidR="00094BA0">
          <w:rPr>
            <w:rStyle w:val="FooterChar"/>
          </w:rPr>
          <w:t>i</w:t>
        </w:r>
        <w:r w:rsidR="00094BA0" w:rsidRPr="007120F0">
          <w:rPr>
            <w:rStyle w:val="FooterChar"/>
          </w:rPr>
          <w:fldChar w:fldCharType="end"/>
        </w:r>
        <w:r w:rsidR="00094BA0" w:rsidRPr="007120F0">
          <w:rPr>
            <w:rStyle w:val="FooterChar"/>
          </w:rPr>
          <w:t xml:space="preserve"> | </w:t>
        </w:r>
        <w:r w:rsidR="00F44A8A">
          <w:rPr>
            <w:rStyle w:val="FooterChar"/>
          </w:rPr>
          <w:t>National Blood Authority</w:t>
        </w:r>
        <w:r w:rsidR="00094BA0" w:rsidRPr="007120F0">
          <w:rPr>
            <w:rStyle w:val="FooterChar"/>
          </w:rPr>
          <w:t xml:space="preserve"> | </w:t>
        </w:r>
        <w:r w:rsidR="00094BA0">
          <w:rPr>
            <w:rStyle w:val="FooterChar"/>
          </w:rPr>
          <w:t>Emissions Reduction Plan 2024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18FBB" w14:textId="4B6B0B14" w:rsidR="002F58D3" w:rsidRDefault="002F58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6494CD2A" wp14:editId="2890CC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523932647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5CE87" w14:textId="71F0C5DD" w:rsidR="002F58D3" w:rsidRPr="002F58D3" w:rsidRDefault="002F58D3" w:rsidP="002F58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58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4CD2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7" type="#_x0000_t202" alt="OFFICIAL" style="position:absolute;margin-left:0;margin-top:0;width:43.45pt;height:35.6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YcDgIAAB0EAAAOAAAAZHJzL2Uyb0RvYy54bWysU8Fu2zAMvQ/YPwi6L7aDeW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sZx/LsuIkl0vW+fDVwGaRKOmDreSyGLH&#10;jQ9j6pQSaxlYd0qlzSjzmwMxoye7dhitMOwG0jXY/aX9HTQnnMrBuHBv+brD2hvmwzNzuGEcBFUb&#10;nvCQCvqawtmipAX342/+mI/EY5SSHhVTU4OSpkR9M7iQKK7JcJOxS0Zxm5c5xs1B3wPqsMAnYXky&#10;0euCmkzpQL+inlexEIaY4ViuprvJvA+jdPE9cLFapSTUkWVhY7aWR+jIVyTzZXhlzp4ZD7iqR5jk&#10;xKo3xI+58aa3q0NA+tNWIrcjkWfKUYNpr+f3EkX+63/Kur7q5U8A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23H2HA4CAAAd&#10;BAAADgAAAAAAAAAAAAAAAAAuAgAAZHJzL2Uyb0RvYy54bWxQSwECLQAUAAYACAAAACEA763esdsA&#10;AAADAQAADwAAAAAAAAAAAAAAAABoBAAAZHJzL2Rvd25yZXYueG1sUEsFBgAAAAAEAAQA8wAAAHAF&#10;AAAAAA==&#10;" filled="f" stroked="f">
              <v:textbox style="mso-fit-shape-to-text:t" inset="0,0,0,15pt">
                <w:txbxContent>
                  <w:p w14:paraId="16A5CE87" w14:textId="71F0C5DD" w:rsidR="002F58D3" w:rsidRPr="002F58D3" w:rsidRDefault="002F58D3" w:rsidP="002F58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58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2CF9" w14:textId="33A70875" w:rsidR="002F58D3" w:rsidRDefault="002F58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29FC2EEC" wp14:editId="58EC53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7526732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9CC51B" w14:textId="26427F7E" w:rsidR="002F58D3" w:rsidRPr="002F58D3" w:rsidRDefault="002F58D3" w:rsidP="002F58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58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C2EEC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0" type="#_x0000_t202" alt="OFFICIAL" style="position:absolute;margin-left:0;margin-top:0;width:43.45pt;height:35.65pt;z-index:25166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" filled="f" stroked="f">
              <v:textbox style="mso-fit-shape-to-text:t" inset="0,0,0,15pt">
                <w:txbxContent>
                  <w:p w14:paraId="719CC51B" w14:textId="26427F7E" w:rsidR="002F58D3" w:rsidRPr="002F58D3" w:rsidRDefault="002F58D3" w:rsidP="002F58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58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0BE3" w14:textId="76A219F0" w:rsidR="002F58D3" w:rsidRDefault="002F58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992" behindDoc="0" locked="0" layoutInCell="1" allowOverlap="1" wp14:anchorId="43C9F384" wp14:editId="1F824A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804037361" name="Text Box 2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880021" w14:textId="4C79AA09" w:rsidR="002F58D3" w:rsidRPr="002F58D3" w:rsidRDefault="002F58D3" w:rsidP="002F58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58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9F384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1" type="#_x0000_t202" alt="OFFICIAL" style="position:absolute;margin-left:0;margin-top:0;width:43.45pt;height:35.65pt;z-index:25166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" filled="f" stroked="f">
              <v:textbox style="mso-fit-shape-to-text:t" inset="0,0,0,15pt">
                <w:txbxContent>
                  <w:p w14:paraId="10880021" w14:textId="4C79AA09" w:rsidR="002F58D3" w:rsidRPr="002F58D3" w:rsidRDefault="002F58D3" w:rsidP="002F58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58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8C14A" w14:textId="3FF7E785" w:rsidR="002F58D3" w:rsidRDefault="002F58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24799EC7" wp14:editId="673F29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1397350852" name="Text Box 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67C43B" w14:textId="0CDFD5FE" w:rsidR="002F58D3" w:rsidRPr="002F58D3" w:rsidRDefault="002F58D3" w:rsidP="002F58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58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99EC7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3" type="#_x0000_t202" alt="OFFICIAL" style="position:absolute;margin-left:0;margin-top:0;width:43.45pt;height:35.65pt;z-index:2516669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" filled="f" stroked="f">
              <v:textbox style="mso-fit-shape-to-text:t" inset="0,0,0,15pt">
                <w:txbxContent>
                  <w:p w14:paraId="2967C43B" w14:textId="0CDFD5FE" w:rsidR="002F58D3" w:rsidRPr="002F58D3" w:rsidRDefault="002F58D3" w:rsidP="002F58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58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88CF9" w14:textId="77777777" w:rsidR="00854E43" w:rsidRPr="00FA00FB" w:rsidRDefault="00854E43" w:rsidP="00B22549">
      <w:pPr>
        <w:pStyle w:val="BodyText1"/>
      </w:pPr>
    </w:p>
  </w:footnote>
  <w:footnote w:type="continuationSeparator" w:id="0">
    <w:p w14:paraId="3AAA7D17" w14:textId="77777777" w:rsidR="00854E43" w:rsidRDefault="00854E43" w:rsidP="0030644C">
      <w:pPr>
        <w:spacing w:after="0"/>
      </w:pPr>
      <w:r>
        <w:continuationSeparator/>
      </w:r>
    </w:p>
  </w:footnote>
  <w:footnote w:type="continuationNotice" w:id="1">
    <w:p w14:paraId="0C789052" w14:textId="77777777" w:rsidR="00854E43" w:rsidRDefault="00854E4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BFB26" w14:textId="4DCAD725" w:rsidR="002F58D3" w:rsidRDefault="002F58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46464" behindDoc="0" locked="0" layoutInCell="1" allowOverlap="1" wp14:anchorId="79AC97F4" wp14:editId="0274A73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41345578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54BCE6" w14:textId="55DF8DCF" w:rsidR="002F58D3" w:rsidRPr="002F58D3" w:rsidRDefault="002F58D3" w:rsidP="002F58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58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C97F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43.45pt;height:35.65pt;z-index:2516464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" filled="f" stroked="f">
              <v:textbox style="mso-fit-shape-to-text:t" inset="0,15pt,0,0">
                <w:txbxContent>
                  <w:p w14:paraId="2854BCE6" w14:textId="55DF8DCF" w:rsidR="002F58D3" w:rsidRPr="002F58D3" w:rsidRDefault="002F58D3" w:rsidP="002F58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58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4551F" w14:textId="6D5258D4" w:rsidR="008C3227" w:rsidRDefault="002F58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0B26AA31" wp14:editId="554C8B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2042582049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798416" w14:textId="43CCF1E5" w:rsidR="002F58D3" w:rsidRPr="002F58D3" w:rsidRDefault="002F58D3" w:rsidP="002F58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58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6AA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4" type="#_x0000_t202" alt="OFFICIAL" style="position:absolute;margin-left:0;margin-top:0;width:43.45pt;height:35.6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" filled="f" stroked="f">
              <v:textbox style="mso-fit-shape-to-text:t" inset="0,15pt,0,0">
                <w:txbxContent>
                  <w:p w14:paraId="0F798416" w14:textId="43CCF1E5" w:rsidR="002F58D3" w:rsidRPr="002F58D3" w:rsidRDefault="002F58D3" w:rsidP="002F58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58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FABEE" w14:textId="2C764924" w:rsidR="00BF7934" w:rsidRPr="00340230" w:rsidRDefault="002F58D3" w:rsidP="00B22549">
    <w:pPr>
      <w:pStyle w:val="BodyText1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0E0B06F" wp14:editId="632D51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2123361917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D03279" w14:textId="562D129D" w:rsidR="002F58D3" w:rsidRPr="002F58D3" w:rsidRDefault="002F58D3" w:rsidP="002F58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58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0B06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5" type="#_x0000_t202" alt="OFFICIAL" style="position:absolute;margin-left:0;margin-top:0;width:43.45pt;height:35.65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" filled="f" stroked="f">
              <v:textbox style="mso-fit-shape-to-text:t" inset="0,15pt,0,0">
                <w:txbxContent>
                  <w:p w14:paraId="28D03279" w14:textId="562D129D" w:rsidR="002F58D3" w:rsidRPr="002F58D3" w:rsidRDefault="002F58D3" w:rsidP="002F58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58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6AE8" w14:textId="67976BD2" w:rsidR="008C3227" w:rsidRDefault="002F58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371056E5" wp14:editId="4DDD8E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546072914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0DF71" w14:textId="7198B39C" w:rsidR="002F58D3" w:rsidRPr="002F58D3" w:rsidRDefault="002F58D3" w:rsidP="002F58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58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056E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8" type="#_x0000_t202" alt="OFFICIAL" style="position:absolute;margin-left:0;margin-top:0;width:43.45pt;height:35.65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" filled="f" stroked="f">
              <v:textbox style="mso-fit-shape-to-text:t" inset="0,15pt,0,0">
                <w:txbxContent>
                  <w:p w14:paraId="1850DF71" w14:textId="7198B39C" w:rsidR="002F58D3" w:rsidRPr="002F58D3" w:rsidRDefault="002F58D3" w:rsidP="002F58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58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285E8" w14:textId="73838C34" w:rsidR="002F58D3" w:rsidRDefault="002F58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47488" behindDoc="0" locked="0" layoutInCell="1" allowOverlap="1" wp14:anchorId="18A69231" wp14:editId="4EE39B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61181318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95D67F" w14:textId="4352A958" w:rsidR="002F58D3" w:rsidRPr="002F58D3" w:rsidRDefault="002F58D3" w:rsidP="002F58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58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692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0;width:43.45pt;height:35.65pt;z-index:2516474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" filled="f" stroked="f">
              <v:textbox style="mso-fit-shape-to-text:t" inset="0,15pt,0,0">
                <w:txbxContent>
                  <w:p w14:paraId="4495D67F" w14:textId="4352A958" w:rsidR="002F58D3" w:rsidRPr="002F58D3" w:rsidRDefault="002F58D3" w:rsidP="002F58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58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62F54" w14:textId="670C05B5" w:rsidR="002F58D3" w:rsidRDefault="002F58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45440" behindDoc="0" locked="0" layoutInCell="1" allowOverlap="1" wp14:anchorId="5343EEEF" wp14:editId="17AFEE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50740446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2E30F" w14:textId="4EEDA27F" w:rsidR="002F58D3" w:rsidRPr="002F58D3" w:rsidRDefault="002F58D3" w:rsidP="002F58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58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43EE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35.65pt;z-index:2516454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" filled="f" stroked="f">
              <v:textbox style="mso-fit-shape-to-text:t" inset="0,15pt,0,0">
                <w:txbxContent>
                  <w:p w14:paraId="47A2E30F" w14:textId="4EEDA27F" w:rsidR="002F58D3" w:rsidRPr="002F58D3" w:rsidRDefault="002F58D3" w:rsidP="002F58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58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DB730" w14:textId="3301A0B8" w:rsidR="008C3227" w:rsidRDefault="002F58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49536" behindDoc="0" locked="0" layoutInCell="1" allowOverlap="1" wp14:anchorId="607F8DCE" wp14:editId="77092A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1644031922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49660F" w14:textId="72DD311A" w:rsidR="002F58D3" w:rsidRPr="002F58D3" w:rsidRDefault="002F58D3" w:rsidP="002F58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58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F8DC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OFFICIAL" style="position:absolute;margin-left:0;margin-top:0;width:43.45pt;height:35.65pt;z-index:2516495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bbDgIAABwEAAAOAAAAZHJzL2Uyb0RvYy54bWysU8Fu2zAMvQ/YPwi6L7aDue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LOefyjKiZNefrfPhqwBNolFTh1tJZLHj&#10;xocxdUqJtQysO6XSZpT5zYGY0ZNdO4xWGHYD6Zqa3kz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" filled="f" stroked="f">
              <v:textbox style="mso-fit-shape-to-text:t" inset="0,15pt,0,0">
                <w:txbxContent>
                  <w:p w14:paraId="3849660F" w14:textId="72DD311A" w:rsidR="002F58D3" w:rsidRPr="002F58D3" w:rsidRDefault="002F58D3" w:rsidP="002F58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58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F41A2" w14:textId="473717CA" w:rsidR="002F58D3" w:rsidRDefault="002F58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0560" behindDoc="0" locked="0" layoutInCell="1" allowOverlap="1" wp14:anchorId="27988816" wp14:editId="763999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958445464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C51C3B" w14:textId="52D8A992" w:rsidR="002F58D3" w:rsidRPr="002F58D3" w:rsidRDefault="002F58D3" w:rsidP="002F58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58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8881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OFFICIAL" style="position:absolute;margin-left:0;margin-top:0;width:43.45pt;height:35.65pt;z-index:2516505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" filled="f" stroked="f">
              <v:textbox style="mso-fit-shape-to-text:t" inset="0,15pt,0,0">
                <w:txbxContent>
                  <w:p w14:paraId="06C51C3B" w14:textId="52D8A992" w:rsidR="002F58D3" w:rsidRPr="002F58D3" w:rsidRDefault="002F58D3" w:rsidP="002F58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58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E03C" w14:textId="338BCF24" w:rsidR="008C3227" w:rsidRDefault="002F58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48512" behindDoc="0" locked="0" layoutInCell="1" allowOverlap="1" wp14:anchorId="15967345" wp14:editId="36A5719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351043269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BB0D6" w14:textId="7A2C0131" w:rsidR="002F58D3" w:rsidRPr="002F58D3" w:rsidRDefault="002F58D3" w:rsidP="002F58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58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6734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alt="OFFICIAL" style="position:absolute;margin-left:0;margin-top:0;width:43.45pt;height:35.65pt;z-index:2516485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" filled="f" stroked="f">
              <v:textbox style="mso-fit-shape-to-text:t" inset="0,15pt,0,0">
                <w:txbxContent>
                  <w:p w14:paraId="6F2BB0D6" w14:textId="7A2C0131" w:rsidR="002F58D3" w:rsidRPr="002F58D3" w:rsidRDefault="002F58D3" w:rsidP="002F58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58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18917" w14:textId="0B1EB815" w:rsidR="008C3227" w:rsidRDefault="002F58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2608" behindDoc="0" locked="0" layoutInCell="1" allowOverlap="1" wp14:anchorId="3488B6CD" wp14:editId="7A6D133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1720671142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1E989C" w14:textId="33D192A8" w:rsidR="002F58D3" w:rsidRPr="002F58D3" w:rsidRDefault="002F58D3" w:rsidP="002F58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58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8B6C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8" type="#_x0000_t202" alt="OFFICIAL" style="position:absolute;margin-left:0;margin-top:0;width:43.45pt;height:35.65pt;z-index:2516526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" filled="f" stroked="f">
              <v:textbox style="mso-fit-shape-to-text:t" inset="0,15pt,0,0">
                <w:txbxContent>
                  <w:p w14:paraId="5F1E989C" w14:textId="33D192A8" w:rsidR="002F58D3" w:rsidRPr="002F58D3" w:rsidRDefault="002F58D3" w:rsidP="002F58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58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B3F99" w14:textId="18B35724" w:rsidR="002F58D3" w:rsidRDefault="002F58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3322BBB9" wp14:editId="157B9F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1914755488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9D379" w14:textId="3122BAD9" w:rsidR="002F58D3" w:rsidRPr="002F58D3" w:rsidRDefault="002F58D3" w:rsidP="002F58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58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22BBB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alt="OFFICIAL" style="position:absolute;margin-left:0;margin-top:0;width:43.45pt;height:35.65pt;z-index:2516536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" filled="f" stroked="f">
              <v:textbox style="mso-fit-shape-to-text:t" inset="0,15pt,0,0">
                <w:txbxContent>
                  <w:p w14:paraId="7FA9D379" w14:textId="3122BAD9" w:rsidR="002F58D3" w:rsidRPr="002F58D3" w:rsidRDefault="002F58D3" w:rsidP="002F58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58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B7C80" w14:textId="43861551" w:rsidR="008C3227" w:rsidRDefault="002F58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0" layoutInCell="1" allowOverlap="1" wp14:anchorId="09ECAC21" wp14:editId="60FF014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350916179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36870" w14:textId="02EA838E" w:rsidR="002F58D3" w:rsidRPr="002F58D3" w:rsidRDefault="002F58D3" w:rsidP="002F58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58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CAC2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2" type="#_x0000_t202" alt="OFFICIAL" style="position:absolute;margin-left:0;margin-top:0;width:43.45pt;height:35.65pt;z-index:2516515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oYDgIAAB0EAAAOAAAAZHJzL2Uyb0RvYy54bWysU8Fu2zAMvQ/YPwi6L7aDue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" filled="f" stroked="f">
              <v:textbox style="mso-fit-shape-to-text:t" inset="0,15pt,0,0">
                <w:txbxContent>
                  <w:p w14:paraId="67A36870" w14:textId="02EA838E" w:rsidR="002F58D3" w:rsidRPr="002F58D3" w:rsidRDefault="002F58D3" w:rsidP="002F58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58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56B3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3E4F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D082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D23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8EEE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CB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684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BAB7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2A8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000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72565"/>
    <w:multiLevelType w:val="hybridMultilevel"/>
    <w:tmpl w:val="C9E4A876"/>
    <w:lvl w:ilvl="0" w:tplc="AC7C8796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  <w:color w:val="7F7F7F" w:themeColor="text1" w:themeTint="8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8D6DCA"/>
    <w:multiLevelType w:val="hybridMultilevel"/>
    <w:tmpl w:val="A0382F54"/>
    <w:lvl w:ilvl="0" w:tplc="800011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D57AB0"/>
    <w:multiLevelType w:val="hybridMultilevel"/>
    <w:tmpl w:val="F3324B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AF2C2D"/>
    <w:multiLevelType w:val="singleLevel"/>
    <w:tmpl w:val="99AAA89E"/>
    <w:lvl w:ilvl="0">
      <w:start w:val="1"/>
      <w:numFmt w:val="bullet"/>
      <w:pStyle w:val="Bullet2ndlevel"/>
      <w:lvlText w:val="–"/>
      <w:lvlJc w:val="left"/>
      <w:pPr>
        <w:tabs>
          <w:tab w:val="num" w:pos="340"/>
        </w:tabs>
        <w:ind w:left="340" w:hanging="340"/>
      </w:pPr>
      <w:rPr>
        <w:rFonts w:ascii="Univers 45 Light" w:hAnsi="Univers 45 Light" w:hint="default"/>
        <w:color w:val="auto"/>
        <w:sz w:val="22"/>
      </w:rPr>
    </w:lvl>
  </w:abstractNum>
  <w:abstractNum w:abstractNumId="14" w15:restartNumberingAfterBreak="0">
    <w:nsid w:val="1AE4599A"/>
    <w:multiLevelType w:val="hybridMultilevel"/>
    <w:tmpl w:val="B6323B02"/>
    <w:lvl w:ilvl="0" w:tplc="2B2CB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B4385"/>
    <w:multiLevelType w:val="hybridMultilevel"/>
    <w:tmpl w:val="1B723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52841"/>
    <w:multiLevelType w:val="hybridMultilevel"/>
    <w:tmpl w:val="FE105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A241C"/>
    <w:multiLevelType w:val="hybridMultilevel"/>
    <w:tmpl w:val="C114A330"/>
    <w:lvl w:ilvl="0" w:tplc="A0CAF85E">
      <w:start w:val="1"/>
      <w:numFmt w:val="lowerRoman"/>
      <w:lvlText w:val="%1."/>
      <w:lvlJc w:val="right"/>
      <w:pPr>
        <w:ind w:left="1080" w:hanging="360"/>
      </w:pPr>
      <w:rPr>
        <w:rFonts w:ascii="Arial" w:hAnsi="Aria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C47B59"/>
    <w:multiLevelType w:val="multilevel"/>
    <w:tmpl w:val="993AED6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>
      <w:start w:val="1"/>
      <w:numFmt w:val="low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4" w:firstLine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38D3875"/>
    <w:multiLevelType w:val="hybridMultilevel"/>
    <w:tmpl w:val="8AFC80BA"/>
    <w:lvl w:ilvl="0" w:tplc="9334BD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63BC8"/>
    <w:multiLevelType w:val="hybridMultilevel"/>
    <w:tmpl w:val="3FDE95D6"/>
    <w:lvl w:ilvl="0" w:tplc="21C4BCCE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B2381"/>
    <w:multiLevelType w:val="hybridMultilevel"/>
    <w:tmpl w:val="118C694A"/>
    <w:lvl w:ilvl="0" w:tplc="099C027E">
      <w:start w:val="12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24748"/>
    <w:multiLevelType w:val="hybridMultilevel"/>
    <w:tmpl w:val="7B62CE44"/>
    <w:lvl w:ilvl="0" w:tplc="942A766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71B0C"/>
    <w:multiLevelType w:val="hybridMultilevel"/>
    <w:tmpl w:val="B7D05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236B7"/>
    <w:multiLevelType w:val="hybridMultilevel"/>
    <w:tmpl w:val="0C902D14"/>
    <w:lvl w:ilvl="0" w:tplc="1E9CCE62">
      <w:start w:val="1"/>
      <w:numFmt w:val="bullet"/>
      <w:pStyle w:val="Tablebullet1"/>
      <w:lvlText w:val="·"/>
      <w:lvlJc w:val="left"/>
      <w:pPr>
        <w:ind w:left="720" w:hanging="360"/>
      </w:pPr>
      <w:rPr>
        <w:rFonts w:ascii="Symbol" w:hAnsi="Symbol" w:hint="default"/>
        <w:color w:val="00477C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8741E"/>
    <w:multiLevelType w:val="hybridMultilevel"/>
    <w:tmpl w:val="90E87FD2"/>
    <w:lvl w:ilvl="0" w:tplc="51A805C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3758"/>
    <w:multiLevelType w:val="multilevel"/>
    <w:tmpl w:val="FA3EB6E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7" w15:restartNumberingAfterBreak="0">
    <w:nsid w:val="5BD82ACF"/>
    <w:multiLevelType w:val="hybridMultilevel"/>
    <w:tmpl w:val="10304BB4"/>
    <w:lvl w:ilvl="0" w:tplc="AB08DB02">
      <w:start w:val="1"/>
      <w:numFmt w:val="lowerLetter"/>
      <w:pStyle w:val="Numberedlistabc"/>
      <w:lvlText w:val="%1."/>
      <w:lvlJc w:val="left"/>
      <w:pPr>
        <w:ind w:left="1145" w:hanging="360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50E6E90C">
      <w:start w:val="1"/>
      <w:numFmt w:val="lowerRoman"/>
      <w:pStyle w:val="Numberedlistii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5EA365BA"/>
    <w:multiLevelType w:val="hybridMultilevel"/>
    <w:tmpl w:val="D0B6508C"/>
    <w:lvl w:ilvl="0" w:tplc="5F243B3E">
      <w:start w:val="1"/>
      <w:numFmt w:val="bullet"/>
      <w:pStyle w:val="Bullet3rdlevel"/>
      <w:lvlText w:val="-"/>
      <w:lvlJc w:val="left"/>
      <w:pPr>
        <w:tabs>
          <w:tab w:val="num" w:pos="340"/>
        </w:tabs>
        <w:ind w:left="340" w:hanging="340"/>
      </w:pPr>
      <w:rPr>
        <w:rFonts w:ascii="Univers 45 Light" w:hAnsi="Univers 45 Light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03DCE"/>
    <w:multiLevelType w:val="hybridMultilevel"/>
    <w:tmpl w:val="C4101ABE"/>
    <w:lvl w:ilvl="0" w:tplc="41E08E20">
      <w:start w:val="1"/>
      <w:numFmt w:val="bullet"/>
      <w:pStyle w:val="Bodybullet1"/>
      <w:lvlText w:val="•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C871E9"/>
    <w:multiLevelType w:val="multilevel"/>
    <w:tmpl w:val="9FC000B2"/>
    <w:lvl w:ilvl="0">
      <w:start w:val="1"/>
      <w:numFmt w:val="lowerRoman"/>
      <w:lvlText w:val="%1."/>
      <w:lvlJc w:val="right"/>
      <w:pPr>
        <w:ind w:left="108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A1064E"/>
    <w:multiLevelType w:val="hybridMultilevel"/>
    <w:tmpl w:val="0AD4A120"/>
    <w:lvl w:ilvl="0" w:tplc="EDDE1DFE">
      <w:start w:val="1"/>
      <w:numFmt w:val="bullet"/>
      <w:pStyle w:val="Bodybullet2"/>
      <w:lvlText w:val="―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4248A"/>
    <w:multiLevelType w:val="hybridMultilevel"/>
    <w:tmpl w:val="185CC57A"/>
    <w:lvl w:ilvl="0" w:tplc="4EEAF8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C44F5"/>
    <w:multiLevelType w:val="hybridMultilevel"/>
    <w:tmpl w:val="BBF2ECF6"/>
    <w:lvl w:ilvl="0" w:tplc="3EAE0144">
      <w:start w:val="1"/>
      <w:numFmt w:val="bullet"/>
      <w:pStyle w:val="Tablebullet2"/>
      <w:lvlText w:val="―"/>
      <w:lvlJc w:val="left"/>
      <w:pPr>
        <w:ind w:left="1004" w:hanging="360"/>
      </w:pPr>
      <w:rPr>
        <w:rFonts w:ascii="Calibri" w:hAnsi="Calibri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6E61568"/>
    <w:multiLevelType w:val="hybridMultilevel"/>
    <w:tmpl w:val="FCDE8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D0E9B"/>
    <w:multiLevelType w:val="hybridMultilevel"/>
    <w:tmpl w:val="43E61F06"/>
    <w:lvl w:ilvl="0" w:tplc="9A4838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00477C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555603">
    <w:abstractNumId w:val="35"/>
  </w:num>
  <w:num w:numId="2" w16cid:durableId="149910038">
    <w:abstractNumId w:val="10"/>
  </w:num>
  <w:num w:numId="3" w16cid:durableId="2142729045">
    <w:abstractNumId w:val="31"/>
  </w:num>
  <w:num w:numId="4" w16cid:durableId="2146464139">
    <w:abstractNumId w:val="20"/>
  </w:num>
  <w:num w:numId="5" w16cid:durableId="1306399879">
    <w:abstractNumId w:val="24"/>
  </w:num>
  <w:num w:numId="6" w16cid:durableId="829176984">
    <w:abstractNumId w:val="24"/>
  </w:num>
  <w:num w:numId="7" w16cid:durableId="353384724">
    <w:abstractNumId w:val="33"/>
  </w:num>
  <w:num w:numId="8" w16cid:durableId="1699162566">
    <w:abstractNumId w:val="26"/>
  </w:num>
  <w:num w:numId="9" w16cid:durableId="707224731">
    <w:abstractNumId w:val="19"/>
  </w:num>
  <w:num w:numId="10" w16cid:durableId="1368990630">
    <w:abstractNumId w:val="18"/>
  </w:num>
  <w:num w:numId="11" w16cid:durableId="148833218">
    <w:abstractNumId w:val="22"/>
  </w:num>
  <w:num w:numId="12" w16cid:durableId="1141078808">
    <w:abstractNumId w:val="25"/>
  </w:num>
  <w:num w:numId="13" w16cid:durableId="1574702078">
    <w:abstractNumId w:val="17"/>
  </w:num>
  <w:num w:numId="14" w16cid:durableId="505680124">
    <w:abstractNumId w:val="11"/>
  </w:num>
  <w:num w:numId="15" w16cid:durableId="1983801536">
    <w:abstractNumId w:val="27"/>
  </w:num>
  <w:num w:numId="16" w16cid:durableId="1066027682">
    <w:abstractNumId w:val="27"/>
    <w:lvlOverride w:ilvl="0">
      <w:startOverride w:val="1"/>
    </w:lvlOverride>
  </w:num>
  <w:num w:numId="17" w16cid:durableId="2002931022">
    <w:abstractNumId w:val="30"/>
  </w:num>
  <w:num w:numId="18" w16cid:durableId="16169080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2785466">
    <w:abstractNumId w:val="9"/>
  </w:num>
  <w:num w:numId="20" w16cid:durableId="442652481">
    <w:abstractNumId w:val="8"/>
  </w:num>
  <w:num w:numId="21" w16cid:durableId="106895382">
    <w:abstractNumId w:val="7"/>
  </w:num>
  <w:num w:numId="22" w16cid:durableId="915045431">
    <w:abstractNumId w:val="6"/>
  </w:num>
  <w:num w:numId="23" w16cid:durableId="850994638">
    <w:abstractNumId w:val="5"/>
  </w:num>
  <w:num w:numId="24" w16cid:durableId="1403674578">
    <w:abstractNumId w:val="4"/>
  </w:num>
  <w:num w:numId="25" w16cid:durableId="778572730">
    <w:abstractNumId w:val="3"/>
  </w:num>
  <w:num w:numId="26" w16cid:durableId="940604204">
    <w:abstractNumId w:val="2"/>
  </w:num>
  <w:num w:numId="27" w16cid:durableId="635837723">
    <w:abstractNumId w:val="1"/>
  </w:num>
  <w:num w:numId="28" w16cid:durableId="79451520">
    <w:abstractNumId w:val="0"/>
  </w:num>
  <w:num w:numId="29" w16cid:durableId="546645872">
    <w:abstractNumId w:val="13"/>
  </w:num>
  <w:num w:numId="30" w16cid:durableId="1404991699">
    <w:abstractNumId w:val="28"/>
  </w:num>
  <w:num w:numId="31" w16cid:durableId="913128676">
    <w:abstractNumId w:val="29"/>
  </w:num>
  <w:num w:numId="32" w16cid:durableId="923875809">
    <w:abstractNumId w:val="12"/>
  </w:num>
  <w:num w:numId="33" w16cid:durableId="725302917">
    <w:abstractNumId w:val="16"/>
  </w:num>
  <w:num w:numId="34" w16cid:durableId="1566456890">
    <w:abstractNumId w:val="23"/>
  </w:num>
  <w:num w:numId="35" w16cid:durableId="1901743919">
    <w:abstractNumId w:val="29"/>
  </w:num>
  <w:num w:numId="36" w16cid:durableId="1304772791">
    <w:abstractNumId w:val="34"/>
  </w:num>
  <w:num w:numId="37" w16cid:durableId="797065543">
    <w:abstractNumId w:val="21"/>
  </w:num>
  <w:num w:numId="38" w16cid:durableId="507870040">
    <w:abstractNumId w:val="29"/>
  </w:num>
  <w:num w:numId="39" w16cid:durableId="633481996">
    <w:abstractNumId w:val="32"/>
  </w:num>
  <w:num w:numId="40" w16cid:durableId="1745107541">
    <w:abstractNumId w:val="29"/>
  </w:num>
  <w:num w:numId="41" w16cid:durableId="769665190">
    <w:abstractNumId w:val="14"/>
  </w:num>
  <w:num w:numId="42" w16cid:durableId="12740472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41"/>
    <w:rsid w:val="00001220"/>
    <w:rsid w:val="000028B9"/>
    <w:rsid w:val="000035C5"/>
    <w:rsid w:val="00005052"/>
    <w:rsid w:val="000058DF"/>
    <w:rsid w:val="00007F15"/>
    <w:rsid w:val="00011A53"/>
    <w:rsid w:val="00013BB0"/>
    <w:rsid w:val="000146A4"/>
    <w:rsid w:val="00015EA4"/>
    <w:rsid w:val="000221D0"/>
    <w:rsid w:val="00022D0E"/>
    <w:rsid w:val="000248B8"/>
    <w:rsid w:val="00026819"/>
    <w:rsid w:val="00030C4E"/>
    <w:rsid w:val="00032237"/>
    <w:rsid w:val="00034930"/>
    <w:rsid w:val="00036ED0"/>
    <w:rsid w:val="00040935"/>
    <w:rsid w:val="00041BD7"/>
    <w:rsid w:val="00046211"/>
    <w:rsid w:val="000471C7"/>
    <w:rsid w:val="00047A7A"/>
    <w:rsid w:val="0005173E"/>
    <w:rsid w:val="0005360B"/>
    <w:rsid w:val="00053B9D"/>
    <w:rsid w:val="0005664A"/>
    <w:rsid w:val="00056A97"/>
    <w:rsid w:val="00060EF3"/>
    <w:rsid w:val="0006173D"/>
    <w:rsid w:val="0006213B"/>
    <w:rsid w:val="0006304A"/>
    <w:rsid w:val="00070F17"/>
    <w:rsid w:val="0007415B"/>
    <w:rsid w:val="0007470E"/>
    <w:rsid w:val="0007750F"/>
    <w:rsid w:val="0008146C"/>
    <w:rsid w:val="0008352D"/>
    <w:rsid w:val="00084709"/>
    <w:rsid w:val="00094BA0"/>
    <w:rsid w:val="0009573B"/>
    <w:rsid w:val="00096D93"/>
    <w:rsid w:val="00097A3E"/>
    <w:rsid w:val="000A1CCB"/>
    <w:rsid w:val="000A2822"/>
    <w:rsid w:val="000A3997"/>
    <w:rsid w:val="000A5161"/>
    <w:rsid w:val="000A5ACC"/>
    <w:rsid w:val="000A66F3"/>
    <w:rsid w:val="000B16B1"/>
    <w:rsid w:val="000B48AE"/>
    <w:rsid w:val="000B6509"/>
    <w:rsid w:val="000C019C"/>
    <w:rsid w:val="000C1596"/>
    <w:rsid w:val="000C3ED9"/>
    <w:rsid w:val="000C574E"/>
    <w:rsid w:val="000C5BA4"/>
    <w:rsid w:val="000C6069"/>
    <w:rsid w:val="000D0225"/>
    <w:rsid w:val="000D0721"/>
    <w:rsid w:val="000D0DE6"/>
    <w:rsid w:val="000D47EF"/>
    <w:rsid w:val="000D6DBA"/>
    <w:rsid w:val="000E0414"/>
    <w:rsid w:val="000E0604"/>
    <w:rsid w:val="000E06E4"/>
    <w:rsid w:val="000E315C"/>
    <w:rsid w:val="000E40CC"/>
    <w:rsid w:val="000E7BC2"/>
    <w:rsid w:val="000F4883"/>
    <w:rsid w:val="000F49ED"/>
    <w:rsid w:val="000F7744"/>
    <w:rsid w:val="0010001E"/>
    <w:rsid w:val="0010023F"/>
    <w:rsid w:val="00102644"/>
    <w:rsid w:val="00103435"/>
    <w:rsid w:val="00104774"/>
    <w:rsid w:val="001077C1"/>
    <w:rsid w:val="00111A9D"/>
    <w:rsid w:val="00113EAE"/>
    <w:rsid w:val="001162FB"/>
    <w:rsid w:val="00124404"/>
    <w:rsid w:val="00132AFA"/>
    <w:rsid w:val="0013552C"/>
    <w:rsid w:val="001368D3"/>
    <w:rsid w:val="0014012B"/>
    <w:rsid w:val="00141D1C"/>
    <w:rsid w:val="001428E0"/>
    <w:rsid w:val="001459B7"/>
    <w:rsid w:val="00152629"/>
    <w:rsid w:val="0015414A"/>
    <w:rsid w:val="00154FBC"/>
    <w:rsid w:val="00156764"/>
    <w:rsid w:val="00156840"/>
    <w:rsid w:val="001617A8"/>
    <w:rsid w:val="00161A7D"/>
    <w:rsid w:val="00163060"/>
    <w:rsid w:val="001670E1"/>
    <w:rsid w:val="00173EEB"/>
    <w:rsid w:val="001814BA"/>
    <w:rsid w:val="00183E93"/>
    <w:rsid w:val="001965FC"/>
    <w:rsid w:val="001A1549"/>
    <w:rsid w:val="001A1DF2"/>
    <w:rsid w:val="001A3353"/>
    <w:rsid w:val="001B1C66"/>
    <w:rsid w:val="001B4D49"/>
    <w:rsid w:val="001C1B7E"/>
    <w:rsid w:val="001C2440"/>
    <w:rsid w:val="001C4C18"/>
    <w:rsid w:val="001D01E3"/>
    <w:rsid w:val="001D162D"/>
    <w:rsid w:val="001D6099"/>
    <w:rsid w:val="001D73B4"/>
    <w:rsid w:val="001D7D51"/>
    <w:rsid w:val="001D7F67"/>
    <w:rsid w:val="001E087B"/>
    <w:rsid w:val="001E21B6"/>
    <w:rsid w:val="001E23FD"/>
    <w:rsid w:val="001E295D"/>
    <w:rsid w:val="001E4571"/>
    <w:rsid w:val="001E6638"/>
    <w:rsid w:val="001E795D"/>
    <w:rsid w:val="001E7989"/>
    <w:rsid w:val="001F03A4"/>
    <w:rsid w:val="001F50A3"/>
    <w:rsid w:val="001F5A16"/>
    <w:rsid w:val="00200C35"/>
    <w:rsid w:val="0020378A"/>
    <w:rsid w:val="0020435D"/>
    <w:rsid w:val="0020632B"/>
    <w:rsid w:val="002118DA"/>
    <w:rsid w:val="00213391"/>
    <w:rsid w:val="00215D34"/>
    <w:rsid w:val="0021665C"/>
    <w:rsid w:val="002213FD"/>
    <w:rsid w:val="002225C0"/>
    <w:rsid w:val="002226C3"/>
    <w:rsid w:val="0022540C"/>
    <w:rsid w:val="002267BC"/>
    <w:rsid w:val="0022719C"/>
    <w:rsid w:val="002308F6"/>
    <w:rsid w:val="002324C4"/>
    <w:rsid w:val="00232872"/>
    <w:rsid w:val="00232C08"/>
    <w:rsid w:val="00232EA8"/>
    <w:rsid w:val="0023376E"/>
    <w:rsid w:val="0023458A"/>
    <w:rsid w:val="0023642B"/>
    <w:rsid w:val="00243366"/>
    <w:rsid w:val="002457AC"/>
    <w:rsid w:val="00246527"/>
    <w:rsid w:val="002515F0"/>
    <w:rsid w:val="00252E8F"/>
    <w:rsid w:val="00253FF2"/>
    <w:rsid w:val="00255BF6"/>
    <w:rsid w:val="002563F6"/>
    <w:rsid w:val="00256B0E"/>
    <w:rsid w:val="00256D88"/>
    <w:rsid w:val="00257705"/>
    <w:rsid w:val="00263AB2"/>
    <w:rsid w:val="0026424A"/>
    <w:rsid w:val="00264B0B"/>
    <w:rsid w:val="00274FE0"/>
    <w:rsid w:val="00275AF9"/>
    <w:rsid w:val="002877F3"/>
    <w:rsid w:val="0029001B"/>
    <w:rsid w:val="002911DC"/>
    <w:rsid w:val="00291D5C"/>
    <w:rsid w:val="00292F39"/>
    <w:rsid w:val="00293B74"/>
    <w:rsid w:val="002A0179"/>
    <w:rsid w:val="002A0375"/>
    <w:rsid w:val="002A1587"/>
    <w:rsid w:val="002A203F"/>
    <w:rsid w:val="002A2D68"/>
    <w:rsid w:val="002A322B"/>
    <w:rsid w:val="002A6AAA"/>
    <w:rsid w:val="002A6D82"/>
    <w:rsid w:val="002B1283"/>
    <w:rsid w:val="002B1C44"/>
    <w:rsid w:val="002B220B"/>
    <w:rsid w:val="002B369C"/>
    <w:rsid w:val="002B3A28"/>
    <w:rsid w:val="002B5C7E"/>
    <w:rsid w:val="002B6374"/>
    <w:rsid w:val="002C0892"/>
    <w:rsid w:val="002C0A25"/>
    <w:rsid w:val="002C2AD4"/>
    <w:rsid w:val="002C4F13"/>
    <w:rsid w:val="002C582B"/>
    <w:rsid w:val="002C5A04"/>
    <w:rsid w:val="002C5CEC"/>
    <w:rsid w:val="002D127E"/>
    <w:rsid w:val="002D73D6"/>
    <w:rsid w:val="002D7CCF"/>
    <w:rsid w:val="002D7D2A"/>
    <w:rsid w:val="002E235D"/>
    <w:rsid w:val="002E4106"/>
    <w:rsid w:val="002E492F"/>
    <w:rsid w:val="002F3602"/>
    <w:rsid w:val="002F45CA"/>
    <w:rsid w:val="002F58D3"/>
    <w:rsid w:val="002F623A"/>
    <w:rsid w:val="002F675E"/>
    <w:rsid w:val="002F7F47"/>
    <w:rsid w:val="0030088D"/>
    <w:rsid w:val="003011D1"/>
    <w:rsid w:val="00301FF0"/>
    <w:rsid w:val="003027D3"/>
    <w:rsid w:val="00303A68"/>
    <w:rsid w:val="00303C1F"/>
    <w:rsid w:val="0030644C"/>
    <w:rsid w:val="003065B5"/>
    <w:rsid w:val="00306738"/>
    <w:rsid w:val="003067A0"/>
    <w:rsid w:val="00323BD2"/>
    <w:rsid w:val="003240E4"/>
    <w:rsid w:val="00324821"/>
    <w:rsid w:val="0032672A"/>
    <w:rsid w:val="003324D8"/>
    <w:rsid w:val="003325AE"/>
    <w:rsid w:val="00332A8D"/>
    <w:rsid w:val="00334FCC"/>
    <w:rsid w:val="00335D58"/>
    <w:rsid w:val="00340230"/>
    <w:rsid w:val="00340B55"/>
    <w:rsid w:val="00344D92"/>
    <w:rsid w:val="003500AC"/>
    <w:rsid w:val="003518B9"/>
    <w:rsid w:val="00351CE3"/>
    <w:rsid w:val="00353181"/>
    <w:rsid w:val="003533DC"/>
    <w:rsid w:val="003536F0"/>
    <w:rsid w:val="0035478C"/>
    <w:rsid w:val="00356680"/>
    <w:rsid w:val="00356F3B"/>
    <w:rsid w:val="003578F7"/>
    <w:rsid w:val="00360BFD"/>
    <w:rsid w:val="00361924"/>
    <w:rsid w:val="0036209A"/>
    <w:rsid w:val="003642E6"/>
    <w:rsid w:val="00367007"/>
    <w:rsid w:val="00371A12"/>
    <w:rsid w:val="00372CDC"/>
    <w:rsid w:val="00373140"/>
    <w:rsid w:val="00373C1B"/>
    <w:rsid w:val="003744EA"/>
    <w:rsid w:val="00381E30"/>
    <w:rsid w:val="00390241"/>
    <w:rsid w:val="00390ED0"/>
    <w:rsid w:val="00393787"/>
    <w:rsid w:val="00393EAE"/>
    <w:rsid w:val="00394337"/>
    <w:rsid w:val="00396283"/>
    <w:rsid w:val="00397CE3"/>
    <w:rsid w:val="003A1427"/>
    <w:rsid w:val="003A21B3"/>
    <w:rsid w:val="003A467A"/>
    <w:rsid w:val="003A4BA0"/>
    <w:rsid w:val="003A587E"/>
    <w:rsid w:val="003A6FAF"/>
    <w:rsid w:val="003B0921"/>
    <w:rsid w:val="003B7D71"/>
    <w:rsid w:val="003C0C48"/>
    <w:rsid w:val="003C1AFF"/>
    <w:rsid w:val="003C1B1B"/>
    <w:rsid w:val="003C348A"/>
    <w:rsid w:val="003C5329"/>
    <w:rsid w:val="003C559D"/>
    <w:rsid w:val="003D3B54"/>
    <w:rsid w:val="003D63DB"/>
    <w:rsid w:val="003E06B7"/>
    <w:rsid w:val="003E2790"/>
    <w:rsid w:val="003E7337"/>
    <w:rsid w:val="003F198F"/>
    <w:rsid w:val="003F21ED"/>
    <w:rsid w:val="003F26E6"/>
    <w:rsid w:val="003F5163"/>
    <w:rsid w:val="00406A84"/>
    <w:rsid w:val="004127A5"/>
    <w:rsid w:val="00412D4C"/>
    <w:rsid w:val="00414115"/>
    <w:rsid w:val="004148E6"/>
    <w:rsid w:val="00414B8E"/>
    <w:rsid w:val="00415F3D"/>
    <w:rsid w:val="0042396F"/>
    <w:rsid w:val="00425CE2"/>
    <w:rsid w:val="00432382"/>
    <w:rsid w:val="0043615A"/>
    <w:rsid w:val="00442CAE"/>
    <w:rsid w:val="00443883"/>
    <w:rsid w:val="00447DEC"/>
    <w:rsid w:val="00452DFE"/>
    <w:rsid w:val="00452F72"/>
    <w:rsid w:val="004541E0"/>
    <w:rsid w:val="00454530"/>
    <w:rsid w:val="004564D7"/>
    <w:rsid w:val="00457890"/>
    <w:rsid w:val="00461BAC"/>
    <w:rsid w:val="004635AB"/>
    <w:rsid w:val="00463E00"/>
    <w:rsid w:val="00470219"/>
    <w:rsid w:val="00473A92"/>
    <w:rsid w:val="004754FA"/>
    <w:rsid w:val="00480EAF"/>
    <w:rsid w:val="00482C2B"/>
    <w:rsid w:val="00484058"/>
    <w:rsid w:val="00485C6B"/>
    <w:rsid w:val="00490828"/>
    <w:rsid w:val="00492BF2"/>
    <w:rsid w:val="00497AB9"/>
    <w:rsid w:val="004A49DD"/>
    <w:rsid w:val="004A63BE"/>
    <w:rsid w:val="004A6A63"/>
    <w:rsid w:val="004B0157"/>
    <w:rsid w:val="004B1AD0"/>
    <w:rsid w:val="004B2185"/>
    <w:rsid w:val="004B43F8"/>
    <w:rsid w:val="004B4500"/>
    <w:rsid w:val="004B5CC1"/>
    <w:rsid w:val="004B6561"/>
    <w:rsid w:val="004C0A9D"/>
    <w:rsid w:val="004C6429"/>
    <w:rsid w:val="004C64AF"/>
    <w:rsid w:val="004D0B0B"/>
    <w:rsid w:val="004D3782"/>
    <w:rsid w:val="004D37DF"/>
    <w:rsid w:val="004D5E6D"/>
    <w:rsid w:val="004E1910"/>
    <w:rsid w:val="004E3CEB"/>
    <w:rsid w:val="004E7DEF"/>
    <w:rsid w:val="004F0EB6"/>
    <w:rsid w:val="004F2EC6"/>
    <w:rsid w:val="004F44C6"/>
    <w:rsid w:val="004F6653"/>
    <w:rsid w:val="005029AA"/>
    <w:rsid w:val="00503552"/>
    <w:rsid w:val="00510BBE"/>
    <w:rsid w:val="00511BA7"/>
    <w:rsid w:val="00513274"/>
    <w:rsid w:val="0051329C"/>
    <w:rsid w:val="00515259"/>
    <w:rsid w:val="00516085"/>
    <w:rsid w:val="005163B6"/>
    <w:rsid w:val="005170B4"/>
    <w:rsid w:val="00524BB5"/>
    <w:rsid w:val="00526302"/>
    <w:rsid w:val="00526EF7"/>
    <w:rsid w:val="005309DF"/>
    <w:rsid w:val="00532786"/>
    <w:rsid w:val="0053615A"/>
    <w:rsid w:val="00540DB8"/>
    <w:rsid w:val="00542CD0"/>
    <w:rsid w:val="0054631C"/>
    <w:rsid w:val="005478A8"/>
    <w:rsid w:val="00550715"/>
    <w:rsid w:val="00552DCE"/>
    <w:rsid w:val="00553362"/>
    <w:rsid w:val="00563580"/>
    <w:rsid w:val="00565016"/>
    <w:rsid w:val="005738BE"/>
    <w:rsid w:val="00574779"/>
    <w:rsid w:val="00576DC4"/>
    <w:rsid w:val="0058174A"/>
    <w:rsid w:val="005819B5"/>
    <w:rsid w:val="00583CB3"/>
    <w:rsid w:val="005840CD"/>
    <w:rsid w:val="005917E0"/>
    <w:rsid w:val="00594DC4"/>
    <w:rsid w:val="005959D8"/>
    <w:rsid w:val="00595E65"/>
    <w:rsid w:val="00597C10"/>
    <w:rsid w:val="00597F64"/>
    <w:rsid w:val="005A3503"/>
    <w:rsid w:val="005A3827"/>
    <w:rsid w:val="005A42BA"/>
    <w:rsid w:val="005B2747"/>
    <w:rsid w:val="005B517C"/>
    <w:rsid w:val="005B5387"/>
    <w:rsid w:val="005C1F47"/>
    <w:rsid w:val="005C56E9"/>
    <w:rsid w:val="005C6645"/>
    <w:rsid w:val="005C72D3"/>
    <w:rsid w:val="005D04DA"/>
    <w:rsid w:val="005D1F38"/>
    <w:rsid w:val="005D38BE"/>
    <w:rsid w:val="005D4883"/>
    <w:rsid w:val="005D6BDA"/>
    <w:rsid w:val="005D6D50"/>
    <w:rsid w:val="005E098E"/>
    <w:rsid w:val="005E23BA"/>
    <w:rsid w:val="005E75F5"/>
    <w:rsid w:val="005F20BC"/>
    <w:rsid w:val="005F2D3F"/>
    <w:rsid w:val="005F478C"/>
    <w:rsid w:val="005F4BB7"/>
    <w:rsid w:val="0060083C"/>
    <w:rsid w:val="006011D2"/>
    <w:rsid w:val="006013F8"/>
    <w:rsid w:val="00601827"/>
    <w:rsid w:val="006035B1"/>
    <w:rsid w:val="00603792"/>
    <w:rsid w:val="00606828"/>
    <w:rsid w:val="006110FF"/>
    <w:rsid w:val="00611C5A"/>
    <w:rsid w:val="006122E6"/>
    <w:rsid w:val="00614CBD"/>
    <w:rsid w:val="00615256"/>
    <w:rsid w:val="00617364"/>
    <w:rsid w:val="0061775A"/>
    <w:rsid w:val="00617B5E"/>
    <w:rsid w:val="00621777"/>
    <w:rsid w:val="00621955"/>
    <w:rsid w:val="00622280"/>
    <w:rsid w:val="00623782"/>
    <w:rsid w:val="00623FC1"/>
    <w:rsid w:val="00626093"/>
    <w:rsid w:val="006277CA"/>
    <w:rsid w:val="0063225C"/>
    <w:rsid w:val="00632515"/>
    <w:rsid w:val="006413F7"/>
    <w:rsid w:val="00641611"/>
    <w:rsid w:val="00641CF1"/>
    <w:rsid w:val="00641E3F"/>
    <w:rsid w:val="0064441E"/>
    <w:rsid w:val="0064704E"/>
    <w:rsid w:val="00647112"/>
    <w:rsid w:val="00650F0B"/>
    <w:rsid w:val="00651A6C"/>
    <w:rsid w:val="006525C1"/>
    <w:rsid w:val="00653502"/>
    <w:rsid w:val="0065369B"/>
    <w:rsid w:val="00653C7D"/>
    <w:rsid w:val="00662404"/>
    <w:rsid w:val="00664AD6"/>
    <w:rsid w:val="00672E8A"/>
    <w:rsid w:val="006758E8"/>
    <w:rsid w:val="00675FA4"/>
    <w:rsid w:val="00683A52"/>
    <w:rsid w:val="006867FD"/>
    <w:rsid w:val="006870A7"/>
    <w:rsid w:val="00690673"/>
    <w:rsid w:val="006907AA"/>
    <w:rsid w:val="00693497"/>
    <w:rsid w:val="00693CC7"/>
    <w:rsid w:val="0069491B"/>
    <w:rsid w:val="00694FFE"/>
    <w:rsid w:val="00695255"/>
    <w:rsid w:val="00696C6F"/>
    <w:rsid w:val="00697898"/>
    <w:rsid w:val="006A09B2"/>
    <w:rsid w:val="006A2D08"/>
    <w:rsid w:val="006A4307"/>
    <w:rsid w:val="006A63A2"/>
    <w:rsid w:val="006A674E"/>
    <w:rsid w:val="006B23C7"/>
    <w:rsid w:val="006C06C9"/>
    <w:rsid w:val="006C076F"/>
    <w:rsid w:val="006C3033"/>
    <w:rsid w:val="006C3284"/>
    <w:rsid w:val="006C3F3A"/>
    <w:rsid w:val="006C5FD6"/>
    <w:rsid w:val="006C6217"/>
    <w:rsid w:val="006D03A9"/>
    <w:rsid w:val="006D29E1"/>
    <w:rsid w:val="006D4891"/>
    <w:rsid w:val="006D633E"/>
    <w:rsid w:val="006D7C5E"/>
    <w:rsid w:val="006E2233"/>
    <w:rsid w:val="006E2435"/>
    <w:rsid w:val="006F1199"/>
    <w:rsid w:val="006F6E22"/>
    <w:rsid w:val="00701DD0"/>
    <w:rsid w:val="00704815"/>
    <w:rsid w:val="00705F19"/>
    <w:rsid w:val="00707C08"/>
    <w:rsid w:val="007100C8"/>
    <w:rsid w:val="007120F0"/>
    <w:rsid w:val="0071454B"/>
    <w:rsid w:val="007165A7"/>
    <w:rsid w:val="007165C4"/>
    <w:rsid w:val="00717DA9"/>
    <w:rsid w:val="00721B52"/>
    <w:rsid w:val="00725535"/>
    <w:rsid w:val="0072651A"/>
    <w:rsid w:val="00730739"/>
    <w:rsid w:val="00730A61"/>
    <w:rsid w:val="007348EA"/>
    <w:rsid w:val="00735810"/>
    <w:rsid w:val="007426A0"/>
    <w:rsid w:val="007447F7"/>
    <w:rsid w:val="00746597"/>
    <w:rsid w:val="0074729F"/>
    <w:rsid w:val="0074772F"/>
    <w:rsid w:val="007549F2"/>
    <w:rsid w:val="00756371"/>
    <w:rsid w:val="00756B0D"/>
    <w:rsid w:val="0076024B"/>
    <w:rsid w:val="007648D6"/>
    <w:rsid w:val="0076723A"/>
    <w:rsid w:val="00773924"/>
    <w:rsid w:val="007763F8"/>
    <w:rsid w:val="0078367C"/>
    <w:rsid w:val="00785000"/>
    <w:rsid w:val="007857AC"/>
    <w:rsid w:val="00786D59"/>
    <w:rsid w:val="007931FE"/>
    <w:rsid w:val="007935A6"/>
    <w:rsid w:val="007A08D3"/>
    <w:rsid w:val="007A0DEC"/>
    <w:rsid w:val="007A3077"/>
    <w:rsid w:val="007A33B1"/>
    <w:rsid w:val="007A39C7"/>
    <w:rsid w:val="007A42FB"/>
    <w:rsid w:val="007A44CC"/>
    <w:rsid w:val="007A5B44"/>
    <w:rsid w:val="007A75DE"/>
    <w:rsid w:val="007B1BE8"/>
    <w:rsid w:val="007B731C"/>
    <w:rsid w:val="007C08DF"/>
    <w:rsid w:val="007C0E93"/>
    <w:rsid w:val="007C1DD0"/>
    <w:rsid w:val="007C522F"/>
    <w:rsid w:val="007D017D"/>
    <w:rsid w:val="007D4907"/>
    <w:rsid w:val="007D4B97"/>
    <w:rsid w:val="007E1A2B"/>
    <w:rsid w:val="007F01EB"/>
    <w:rsid w:val="007F1950"/>
    <w:rsid w:val="007F1C18"/>
    <w:rsid w:val="007F1EBC"/>
    <w:rsid w:val="007F3AE6"/>
    <w:rsid w:val="007F7D1C"/>
    <w:rsid w:val="00802896"/>
    <w:rsid w:val="00803F54"/>
    <w:rsid w:val="008071F1"/>
    <w:rsid w:val="00810FF6"/>
    <w:rsid w:val="0081179E"/>
    <w:rsid w:val="00812409"/>
    <w:rsid w:val="00812A1F"/>
    <w:rsid w:val="008135B8"/>
    <w:rsid w:val="008159FB"/>
    <w:rsid w:val="00820174"/>
    <w:rsid w:val="00821107"/>
    <w:rsid w:val="00824C98"/>
    <w:rsid w:val="0082595C"/>
    <w:rsid w:val="008260B4"/>
    <w:rsid w:val="00827FBA"/>
    <w:rsid w:val="00832A09"/>
    <w:rsid w:val="008330D8"/>
    <w:rsid w:val="00833D52"/>
    <w:rsid w:val="008348FB"/>
    <w:rsid w:val="00835864"/>
    <w:rsid w:val="008363FB"/>
    <w:rsid w:val="00840F99"/>
    <w:rsid w:val="00843FA5"/>
    <w:rsid w:val="0084451A"/>
    <w:rsid w:val="0085084D"/>
    <w:rsid w:val="00852DFC"/>
    <w:rsid w:val="00854E43"/>
    <w:rsid w:val="00857DAE"/>
    <w:rsid w:val="00857FED"/>
    <w:rsid w:val="0086067E"/>
    <w:rsid w:val="00860887"/>
    <w:rsid w:val="00862518"/>
    <w:rsid w:val="00862A7B"/>
    <w:rsid w:val="008645A3"/>
    <w:rsid w:val="008649C8"/>
    <w:rsid w:val="00865034"/>
    <w:rsid w:val="00867763"/>
    <w:rsid w:val="00867A19"/>
    <w:rsid w:val="0087360C"/>
    <w:rsid w:val="0087434E"/>
    <w:rsid w:val="0087602F"/>
    <w:rsid w:val="0087760E"/>
    <w:rsid w:val="00882125"/>
    <w:rsid w:val="00882967"/>
    <w:rsid w:val="00882AB7"/>
    <w:rsid w:val="00883B9D"/>
    <w:rsid w:val="0088589D"/>
    <w:rsid w:val="008903B9"/>
    <w:rsid w:val="00892A96"/>
    <w:rsid w:val="00892CD1"/>
    <w:rsid w:val="0089451F"/>
    <w:rsid w:val="00894922"/>
    <w:rsid w:val="00894B35"/>
    <w:rsid w:val="00895433"/>
    <w:rsid w:val="00897527"/>
    <w:rsid w:val="008A1645"/>
    <w:rsid w:val="008B6B1A"/>
    <w:rsid w:val="008C06DF"/>
    <w:rsid w:val="008C3227"/>
    <w:rsid w:val="008C3D03"/>
    <w:rsid w:val="008C49E6"/>
    <w:rsid w:val="008C51DE"/>
    <w:rsid w:val="008C686D"/>
    <w:rsid w:val="008D1CDB"/>
    <w:rsid w:val="008D2917"/>
    <w:rsid w:val="008D512B"/>
    <w:rsid w:val="008D5C32"/>
    <w:rsid w:val="008D6C41"/>
    <w:rsid w:val="008E18FE"/>
    <w:rsid w:val="008E360C"/>
    <w:rsid w:val="008E41D7"/>
    <w:rsid w:val="008E5C70"/>
    <w:rsid w:val="008F1C15"/>
    <w:rsid w:val="008F1F85"/>
    <w:rsid w:val="008F403B"/>
    <w:rsid w:val="008F4D5E"/>
    <w:rsid w:val="008F568A"/>
    <w:rsid w:val="00902B47"/>
    <w:rsid w:val="009033CF"/>
    <w:rsid w:val="009034A4"/>
    <w:rsid w:val="00903D30"/>
    <w:rsid w:val="00904EB2"/>
    <w:rsid w:val="0090794D"/>
    <w:rsid w:val="009114AE"/>
    <w:rsid w:val="0091170D"/>
    <w:rsid w:val="00914F2F"/>
    <w:rsid w:val="0091515A"/>
    <w:rsid w:val="00915B2F"/>
    <w:rsid w:val="00916CB2"/>
    <w:rsid w:val="009201A6"/>
    <w:rsid w:val="00920708"/>
    <w:rsid w:val="0092708E"/>
    <w:rsid w:val="009311E5"/>
    <w:rsid w:val="009312C5"/>
    <w:rsid w:val="0093339B"/>
    <w:rsid w:val="0093419F"/>
    <w:rsid w:val="009357B6"/>
    <w:rsid w:val="00935F87"/>
    <w:rsid w:val="00940734"/>
    <w:rsid w:val="0094077D"/>
    <w:rsid w:val="00940E2A"/>
    <w:rsid w:val="00940F99"/>
    <w:rsid w:val="009413F2"/>
    <w:rsid w:val="00942804"/>
    <w:rsid w:val="009462F3"/>
    <w:rsid w:val="0094694E"/>
    <w:rsid w:val="00946BD8"/>
    <w:rsid w:val="00950824"/>
    <w:rsid w:val="00950839"/>
    <w:rsid w:val="00952EBC"/>
    <w:rsid w:val="009535BD"/>
    <w:rsid w:val="00955CAE"/>
    <w:rsid w:val="00956C25"/>
    <w:rsid w:val="00956D30"/>
    <w:rsid w:val="00956F00"/>
    <w:rsid w:val="0095786B"/>
    <w:rsid w:val="0096157D"/>
    <w:rsid w:val="00961675"/>
    <w:rsid w:val="0097074F"/>
    <w:rsid w:val="009708EF"/>
    <w:rsid w:val="0097160C"/>
    <w:rsid w:val="009718D7"/>
    <w:rsid w:val="00971B68"/>
    <w:rsid w:val="0097274A"/>
    <w:rsid w:val="009728E7"/>
    <w:rsid w:val="00973FC6"/>
    <w:rsid w:val="00974590"/>
    <w:rsid w:val="00974B55"/>
    <w:rsid w:val="00975F86"/>
    <w:rsid w:val="00976156"/>
    <w:rsid w:val="009819D1"/>
    <w:rsid w:val="00984341"/>
    <w:rsid w:val="009855D1"/>
    <w:rsid w:val="009A086E"/>
    <w:rsid w:val="009A1E2C"/>
    <w:rsid w:val="009A3410"/>
    <w:rsid w:val="009A42E9"/>
    <w:rsid w:val="009A5FB1"/>
    <w:rsid w:val="009A6F12"/>
    <w:rsid w:val="009B0CC9"/>
    <w:rsid w:val="009B1EC1"/>
    <w:rsid w:val="009B2782"/>
    <w:rsid w:val="009B3C27"/>
    <w:rsid w:val="009B6C71"/>
    <w:rsid w:val="009B73F1"/>
    <w:rsid w:val="009C2104"/>
    <w:rsid w:val="009C2E0E"/>
    <w:rsid w:val="009C45A4"/>
    <w:rsid w:val="009C52AE"/>
    <w:rsid w:val="009C6E98"/>
    <w:rsid w:val="009D2F0C"/>
    <w:rsid w:val="009D40CA"/>
    <w:rsid w:val="009D662E"/>
    <w:rsid w:val="009E00BE"/>
    <w:rsid w:val="009E08A7"/>
    <w:rsid w:val="009E10C8"/>
    <w:rsid w:val="009E21F5"/>
    <w:rsid w:val="009E76D4"/>
    <w:rsid w:val="009E777E"/>
    <w:rsid w:val="009E78DB"/>
    <w:rsid w:val="009F1CF8"/>
    <w:rsid w:val="009F2512"/>
    <w:rsid w:val="009F5657"/>
    <w:rsid w:val="009F68A0"/>
    <w:rsid w:val="009F885A"/>
    <w:rsid w:val="00A01615"/>
    <w:rsid w:val="00A04833"/>
    <w:rsid w:val="00A0650A"/>
    <w:rsid w:val="00A100AC"/>
    <w:rsid w:val="00A13259"/>
    <w:rsid w:val="00A14ADC"/>
    <w:rsid w:val="00A14CF3"/>
    <w:rsid w:val="00A201C0"/>
    <w:rsid w:val="00A208C9"/>
    <w:rsid w:val="00A20A07"/>
    <w:rsid w:val="00A25304"/>
    <w:rsid w:val="00A31F74"/>
    <w:rsid w:val="00A335FF"/>
    <w:rsid w:val="00A34140"/>
    <w:rsid w:val="00A3516A"/>
    <w:rsid w:val="00A35414"/>
    <w:rsid w:val="00A36046"/>
    <w:rsid w:val="00A3627F"/>
    <w:rsid w:val="00A37DB5"/>
    <w:rsid w:val="00A413C2"/>
    <w:rsid w:val="00A44103"/>
    <w:rsid w:val="00A4596F"/>
    <w:rsid w:val="00A45A0B"/>
    <w:rsid w:val="00A46C76"/>
    <w:rsid w:val="00A514E9"/>
    <w:rsid w:val="00A522BA"/>
    <w:rsid w:val="00A54B6F"/>
    <w:rsid w:val="00A5663D"/>
    <w:rsid w:val="00A56848"/>
    <w:rsid w:val="00A609A3"/>
    <w:rsid w:val="00A61D12"/>
    <w:rsid w:val="00A63C24"/>
    <w:rsid w:val="00A64CF8"/>
    <w:rsid w:val="00A6613E"/>
    <w:rsid w:val="00A76E73"/>
    <w:rsid w:val="00A77336"/>
    <w:rsid w:val="00A77F77"/>
    <w:rsid w:val="00A8108B"/>
    <w:rsid w:val="00A81C0D"/>
    <w:rsid w:val="00A82B28"/>
    <w:rsid w:val="00A85CA8"/>
    <w:rsid w:val="00A86A72"/>
    <w:rsid w:val="00A87B0C"/>
    <w:rsid w:val="00A91190"/>
    <w:rsid w:val="00A937CC"/>
    <w:rsid w:val="00AA0941"/>
    <w:rsid w:val="00AA0B4F"/>
    <w:rsid w:val="00AA197E"/>
    <w:rsid w:val="00AA2482"/>
    <w:rsid w:val="00AA5AC1"/>
    <w:rsid w:val="00AA6D52"/>
    <w:rsid w:val="00AA796B"/>
    <w:rsid w:val="00AB07B6"/>
    <w:rsid w:val="00AB08D9"/>
    <w:rsid w:val="00AB61D9"/>
    <w:rsid w:val="00AC0C93"/>
    <w:rsid w:val="00AC1E18"/>
    <w:rsid w:val="00AC2122"/>
    <w:rsid w:val="00AC38EF"/>
    <w:rsid w:val="00AC3D96"/>
    <w:rsid w:val="00AC4F7E"/>
    <w:rsid w:val="00AC75E1"/>
    <w:rsid w:val="00AD1D24"/>
    <w:rsid w:val="00AD63CD"/>
    <w:rsid w:val="00AE238F"/>
    <w:rsid w:val="00AE4545"/>
    <w:rsid w:val="00AE4FCF"/>
    <w:rsid w:val="00AE54E7"/>
    <w:rsid w:val="00AE588C"/>
    <w:rsid w:val="00AE625F"/>
    <w:rsid w:val="00AE67AB"/>
    <w:rsid w:val="00AE6ECA"/>
    <w:rsid w:val="00AE7DF6"/>
    <w:rsid w:val="00AF0150"/>
    <w:rsid w:val="00AF0D1A"/>
    <w:rsid w:val="00AF251B"/>
    <w:rsid w:val="00AF691A"/>
    <w:rsid w:val="00B00094"/>
    <w:rsid w:val="00B002F9"/>
    <w:rsid w:val="00B01635"/>
    <w:rsid w:val="00B044DB"/>
    <w:rsid w:val="00B12391"/>
    <w:rsid w:val="00B13C7C"/>
    <w:rsid w:val="00B2077D"/>
    <w:rsid w:val="00B22549"/>
    <w:rsid w:val="00B25EE9"/>
    <w:rsid w:val="00B2708F"/>
    <w:rsid w:val="00B34029"/>
    <w:rsid w:val="00B340FB"/>
    <w:rsid w:val="00B35234"/>
    <w:rsid w:val="00B35FEB"/>
    <w:rsid w:val="00B463F0"/>
    <w:rsid w:val="00B464BB"/>
    <w:rsid w:val="00B52622"/>
    <w:rsid w:val="00B54854"/>
    <w:rsid w:val="00B56CE7"/>
    <w:rsid w:val="00B60A1B"/>
    <w:rsid w:val="00B61930"/>
    <w:rsid w:val="00B66EE8"/>
    <w:rsid w:val="00B72B54"/>
    <w:rsid w:val="00B746A7"/>
    <w:rsid w:val="00B76FB8"/>
    <w:rsid w:val="00B80635"/>
    <w:rsid w:val="00B817F5"/>
    <w:rsid w:val="00B856C6"/>
    <w:rsid w:val="00B85CE1"/>
    <w:rsid w:val="00B86AB7"/>
    <w:rsid w:val="00B9032C"/>
    <w:rsid w:val="00B96899"/>
    <w:rsid w:val="00BA2055"/>
    <w:rsid w:val="00BA2CFB"/>
    <w:rsid w:val="00BA4B17"/>
    <w:rsid w:val="00BA7640"/>
    <w:rsid w:val="00BB25D6"/>
    <w:rsid w:val="00BB4E46"/>
    <w:rsid w:val="00BB6865"/>
    <w:rsid w:val="00BC0CF8"/>
    <w:rsid w:val="00BC4C9A"/>
    <w:rsid w:val="00BC56FD"/>
    <w:rsid w:val="00BD0007"/>
    <w:rsid w:val="00BD172C"/>
    <w:rsid w:val="00BD2A89"/>
    <w:rsid w:val="00BD42F7"/>
    <w:rsid w:val="00BD59EE"/>
    <w:rsid w:val="00BD7154"/>
    <w:rsid w:val="00BE1453"/>
    <w:rsid w:val="00BE4159"/>
    <w:rsid w:val="00BE41AB"/>
    <w:rsid w:val="00BE498C"/>
    <w:rsid w:val="00BE4C1B"/>
    <w:rsid w:val="00BF062A"/>
    <w:rsid w:val="00BF0D1F"/>
    <w:rsid w:val="00BF0E55"/>
    <w:rsid w:val="00BF2547"/>
    <w:rsid w:val="00BF3D56"/>
    <w:rsid w:val="00BF4BC3"/>
    <w:rsid w:val="00BF7934"/>
    <w:rsid w:val="00C02A57"/>
    <w:rsid w:val="00C0543C"/>
    <w:rsid w:val="00C06A22"/>
    <w:rsid w:val="00C11F6B"/>
    <w:rsid w:val="00C13B92"/>
    <w:rsid w:val="00C20B56"/>
    <w:rsid w:val="00C211FD"/>
    <w:rsid w:val="00C272EB"/>
    <w:rsid w:val="00C31722"/>
    <w:rsid w:val="00C31BDD"/>
    <w:rsid w:val="00C31F03"/>
    <w:rsid w:val="00C4013B"/>
    <w:rsid w:val="00C401A4"/>
    <w:rsid w:val="00C40882"/>
    <w:rsid w:val="00C40893"/>
    <w:rsid w:val="00C45B7C"/>
    <w:rsid w:val="00C468AF"/>
    <w:rsid w:val="00C46ADE"/>
    <w:rsid w:val="00C4762F"/>
    <w:rsid w:val="00C544E8"/>
    <w:rsid w:val="00C651DF"/>
    <w:rsid w:val="00C65230"/>
    <w:rsid w:val="00C65F81"/>
    <w:rsid w:val="00C70F55"/>
    <w:rsid w:val="00C71889"/>
    <w:rsid w:val="00C73A2F"/>
    <w:rsid w:val="00C75FBD"/>
    <w:rsid w:val="00C764C4"/>
    <w:rsid w:val="00C767FF"/>
    <w:rsid w:val="00C76CC2"/>
    <w:rsid w:val="00C779AD"/>
    <w:rsid w:val="00C8076E"/>
    <w:rsid w:val="00C82FBA"/>
    <w:rsid w:val="00C84EED"/>
    <w:rsid w:val="00C85ECB"/>
    <w:rsid w:val="00C87B43"/>
    <w:rsid w:val="00C9083C"/>
    <w:rsid w:val="00C90FF1"/>
    <w:rsid w:val="00C91CED"/>
    <w:rsid w:val="00C948DB"/>
    <w:rsid w:val="00C94A94"/>
    <w:rsid w:val="00C96B8C"/>
    <w:rsid w:val="00CA0D46"/>
    <w:rsid w:val="00CA1E22"/>
    <w:rsid w:val="00CA4143"/>
    <w:rsid w:val="00CA582C"/>
    <w:rsid w:val="00CA65F1"/>
    <w:rsid w:val="00CB24AF"/>
    <w:rsid w:val="00CB334C"/>
    <w:rsid w:val="00CB38B3"/>
    <w:rsid w:val="00CB3918"/>
    <w:rsid w:val="00CB553B"/>
    <w:rsid w:val="00CB7CF4"/>
    <w:rsid w:val="00CC0EE8"/>
    <w:rsid w:val="00CC58E0"/>
    <w:rsid w:val="00CC5905"/>
    <w:rsid w:val="00CC5F68"/>
    <w:rsid w:val="00CC777C"/>
    <w:rsid w:val="00CD105A"/>
    <w:rsid w:val="00CD3CAC"/>
    <w:rsid w:val="00CD59AD"/>
    <w:rsid w:val="00CD69AC"/>
    <w:rsid w:val="00CE0258"/>
    <w:rsid w:val="00CE0ECB"/>
    <w:rsid w:val="00CE2CD3"/>
    <w:rsid w:val="00CE355C"/>
    <w:rsid w:val="00CE38EF"/>
    <w:rsid w:val="00CE54D8"/>
    <w:rsid w:val="00CE673A"/>
    <w:rsid w:val="00CE68FF"/>
    <w:rsid w:val="00CF3622"/>
    <w:rsid w:val="00CF7899"/>
    <w:rsid w:val="00D0441F"/>
    <w:rsid w:val="00D10F37"/>
    <w:rsid w:val="00D11457"/>
    <w:rsid w:val="00D11FDC"/>
    <w:rsid w:val="00D12550"/>
    <w:rsid w:val="00D150CF"/>
    <w:rsid w:val="00D1692A"/>
    <w:rsid w:val="00D17E76"/>
    <w:rsid w:val="00D20013"/>
    <w:rsid w:val="00D2016D"/>
    <w:rsid w:val="00D202EE"/>
    <w:rsid w:val="00D26B02"/>
    <w:rsid w:val="00D307BF"/>
    <w:rsid w:val="00D32B27"/>
    <w:rsid w:val="00D32C0A"/>
    <w:rsid w:val="00D3530D"/>
    <w:rsid w:val="00D37CF0"/>
    <w:rsid w:val="00D37E70"/>
    <w:rsid w:val="00D40AB8"/>
    <w:rsid w:val="00D428E3"/>
    <w:rsid w:val="00D522AC"/>
    <w:rsid w:val="00D52638"/>
    <w:rsid w:val="00D5361D"/>
    <w:rsid w:val="00D543C0"/>
    <w:rsid w:val="00D5462B"/>
    <w:rsid w:val="00D54FDE"/>
    <w:rsid w:val="00D60840"/>
    <w:rsid w:val="00D60CC5"/>
    <w:rsid w:val="00D640F7"/>
    <w:rsid w:val="00D64853"/>
    <w:rsid w:val="00D70696"/>
    <w:rsid w:val="00D73785"/>
    <w:rsid w:val="00D83323"/>
    <w:rsid w:val="00D8439E"/>
    <w:rsid w:val="00D85ADF"/>
    <w:rsid w:val="00D9312C"/>
    <w:rsid w:val="00D9504B"/>
    <w:rsid w:val="00D95311"/>
    <w:rsid w:val="00D953D7"/>
    <w:rsid w:val="00D97DA2"/>
    <w:rsid w:val="00DA0C11"/>
    <w:rsid w:val="00DA2515"/>
    <w:rsid w:val="00DA5C37"/>
    <w:rsid w:val="00DA5C70"/>
    <w:rsid w:val="00DB0337"/>
    <w:rsid w:val="00DB2F86"/>
    <w:rsid w:val="00DB34D5"/>
    <w:rsid w:val="00DB39B6"/>
    <w:rsid w:val="00DB4838"/>
    <w:rsid w:val="00DB49D1"/>
    <w:rsid w:val="00DB5404"/>
    <w:rsid w:val="00DB5740"/>
    <w:rsid w:val="00DB5F24"/>
    <w:rsid w:val="00DC0453"/>
    <w:rsid w:val="00DC0ACA"/>
    <w:rsid w:val="00DC32D8"/>
    <w:rsid w:val="00DC365C"/>
    <w:rsid w:val="00DC7AC6"/>
    <w:rsid w:val="00DD2B60"/>
    <w:rsid w:val="00DD499A"/>
    <w:rsid w:val="00DE15E0"/>
    <w:rsid w:val="00DE4651"/>
    <w:rsid w:val="00DF29D9"/>
    <w:rsid w:val="00DF2C66"/>
    <w:rsid w:val="00DF5006"/>
    <w:rsid w:val="00DF617F"/>
    <w:rsid w:val="00E01C52"/>
    <w:rsid w:val="00E03451"/>
    <w:rsid w:val="00E06128"/>
    <w:rsid w:val="00E07415"/>
    <w:rsid w:val="00E100CE"/>
    <w:rsid w:val="00E10E54"/>
    <w:rsid w:val="00E121FC"/>
    <w:rsid w:val="00E130FF"/>
    <w:rsid w:val="00E144F5"/>
    <w:rsid w:val="00E1757A"/>
    <w:rsid w:val="00E20BB8"/>
    <w:rsid w:val="00E218E5"/>
    <w:rsid w:val="00E23283"/>
    <w:rsid w:val="00E24C2F"/>
    <w:rsid w:val="00E25689"/>
    <w:rsid w:val="00E258D8"/>
    <w:rsid w:val="00E26420"/>
    <w:rsid w:val="00E30C5C"/>
    <w:rsid w:val="00E340CB"/>
    <w:rsid w:val="00E3621A"/>
    <w:rsid w:val="00E36B28"/>
    <w:rsid w:val="00E37589"/>
    <w:rsid w:val="00E42F63"/>
    <w:rsid w:val="00E42FAC"/>
    <w:rsid w:val="00E44DC8"/>
    <w:rsid w:val="00E45F5B"/>
    <w:rsid w:val="00E50BBA"/>
    <w:rsid w:val="00E52EF3"/>
    <w:rsid w:val="00E531DD"/>
    <w:rsid w:val="00E574B0"/>
    <w:rsid w:val="00E6089E"/>
    <w:rsid w:val="00E63703"/>
    <w:rsid w:val="00E659D4"/>
    <w:rsid w:val="00E6772B"/>
    <w:rsid w:val="00E72D32"/>
    <w:rsid w:val="00E7319F"/>
    <w:rsid w:val="00E75A6C"/>
    <w:rsid w:val="00E813F3"/>
    <w:rsid w:val="00E81EB4"/>
    <w:rsid w:val="00E84861"/>
    <w:rsid w:val="00E87E92"/>
    <w:rsid w:val="00E87F36"/>
    <w:rsid w:val="00E904B7"/>
    <w:rsid w:val="00E96F35"/>
    <w:rsid w:val="00EA02D4"/>
    <w:rsid w:val="00EA2741"/>
    <w:rsid w:val="00EA6398"/>
    <w:rsid w:val="00EB1677"/>
    <w:rsid w:val="00EB7151"/>
    <w:rsid w:val="00EC0BA2"/>
    <w:rsid w:val="00EC103B"/>
    <w:rsid w:val="00EC5D8C"/>
    <w:rsid w:val="00ED22BE"/>
    <w:rsid w:val="00ED5E21"/>
    <w:rsid w:val="00EE7D2B"/>
    <w:rsid w:val="00EF3DC1"/>
    <w:rsid w:val="00F01EF0"/>
    <w:rsid w:val="00F042BB"/>
    <w:rsid w:val="00F0554D"/>
    <w:rsid w:val="00F05DBA"/>
    <w:rsid w:val="00F05DE1"/>
    <w:rsid w:val="00F124F7"/>
    <w:rsid w:val="00F14047"/>
    <w:rsid w:val="00F14A92"/>
    <w:rsid w:val="00F14BC3"/>
    <w:rsid w:val="00F16C82"/>
    <w:rsid w:val="00F208ED"/>
    <w:rsid w:val="00F20B5A"/>
    <w:rsid w:val="00F20FD3"/>
    <w:rsid w:val="00F21681"/>
    <w:rsid w:val="00F27FC2"/>
    <w:rsid w:val="00F31A90"/>
    <w:rsid w:val="00F36B1A"/>
    <w:rsid w:val="00F425B5"/>
    <w:rsid w:val="00F44A8A"/>
    <w:rsid w:val="00F46A6F"/>
    <w:rsid w:val="00F522C2"/>
    <w:rsid w:val="00F53240"/>
    <w:rsid w:val="00F54307"/>
    <w:rsid w:val="00F55F6D"/>
    <w:rsid w:val="00F562A1"/>
    <w:rsid w:val="00F63CA6"/>
    <w:rsid w:val="00F6468E"/>
    <w:rsid w:val="00F652E4"/>
    <w:rsid w:val="00F7050B"/>
    <w:rsid w:val="00F70ADE"/>
    <w:rsid w:val="00F729A4"/>
    <w:rsid w:val="00F73635"/>
    <w:rsid w:val="00F74767"/>
    <w:rsid w:val="00F762EE"/>
    <w:rsid w:val="00F77E18"/>
    <w:rsid w:val="00F8216C"/>
    <w:rsid w:val="00F8370F"/>
    <w:rsid w:val="00F8514B"/>
    <w:rsid w:val="00F85B8C"/>
    <w:rsid w:val="00F85D52"/>
    <w:rsid w:val="00F93986"/>
    <w:rsid w:val="00F9603C"/>
    <w:rsid w:val="00F973E7"/>
    <w:rsid w:val="00F97E20"/>
    <w:rsid w:val="00FA00FB"/>
    <w:rsid w:val="00FA2DCA"/>
    <w:rsid w:val="00FA32C7"/>
    <w:rsid w:val="00FA71AE"/>
    <w:rsid w:val="00FA7659"/>
    <w:rsid w:val="00FA7DB7"/>
    <w:rsid w:val="00FB5BF9"/>
    <w:rsid w:val="00FB5E18"/>
    <w:rsid w:val="00FC2939"/>
    <w:rsid w:val="00FC34EB"/>
    <w:rsid w:val="00FC5F41"/>
    <w:rsid w:val="00FD066F"/>
    <w:rsid w:val="00FD2203"/>
    <w:rsid w:val="00FD40CF"/>
    <w:rsid w:val="00FD6D2F"/>
    <w:rsid w:val="00FE2675"/>
    <w:rsid w:val="00FE6A0B"/>
    <w:rsid w:val="00FE6A43"/>
    <w:rsid w:val="00FF0859"/>
    <w:rsid w:val="00FF2FD6"/>
    <w:rsid w:val="00FF3E67"/>
    <w:rsid w:val="00FF590A"/>
    <w:rsid w:val="0FC0F7ED"/>
    <w:rsid w:val="1655A434"/>
    <w:rsid w:val="2DB83FA4"/>
    <w:rsid w:val="32DB6B2F"/>
    <w:rsid w:val="34195B9E"/>
    <w:rsid w:val="398FD1D1"/>
    <w:rsid w:val="422B08E2"/>
    <w:rsid w:val="436B72B6"/>
    <w:rsid w:val="594F70C6"/>
    <w:rsid w:val="5AEB4127"/>
    <w:rsid w:val="5F17472F"/>
    <w:rsid w:val="6A595783"/>
    <w:rsid w:val="6CCD86C8"/>
    <w:rsid w:val="6D279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D67A0"/>
  <w15:docId w15:val="{42747092-E624-B94F-B581-87C938BD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locked="1" w:uiPriority="1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locked="1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9C45A4"/>
    <w:pPr>
      <w:spacing w:before="120"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156764"/>
    <w:pPr>
      <w:keepNext/>
      <w:keepLines/>
      <w:spacing w:before="0" w:after="720"/>
      <w:outlineLvl w:val="0"/>
    </w:pPr>
    <w:rPr>
      <w:rFonts w:asciiTheme="majorHAnsi" w:eastAsiaTheme="majorEastAsia" w:hAnsiTheme="majorHAnsi" w:cstheme="majorBidi"/>
      <w:b/>
      <w:color w:val="359D9A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293B74"/>
    <w:pPr>
      <w:keepNext/>
      <w:keepLines/>
      <w:pBdr>
        <w:top w:val="single" w:sz="4" w:space="4" w:color="808080" w:themeColor="background1" w:themeShade="80"/>
        <w:bottom w:val="single" w:sz="4" w:space="4" w:color="808080" w:themeColor="background1" w:themeShade="80"/>
      </w:pBdr>
      <w:spacing w:before="2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0A5ACC"/>
    <w:pPr>
      <w:keepNext/>
      <w:keepLines/>
      <w:spacing w:before="240" w:after="240"/>
      <w:outlineLvl w:val="2"/>
    </w:pPr>
    <w:rPr>
      <w:rFonts w:asciiTheme="minorHAnsi" w:eastAsiaTheme="majorEastAsia" w:hAnsiTheme="minorHAnsi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D162D"/>
    <w:pPr>
      <w:keepNext/>
      <w:keepLines/>
      <w:outlineLvl w:val="3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qFormat/>
    <w:rsid w:val="000C6069"/>
    <w:pPr>
      <w:keepNext/>
      <w:keepLines/>
      <w:spacing w:line="276" w:lineRule="auto"/>
      <w:outlineLvl w:val="4"/>
    </w:pPr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6"/>
    <w:semiHidden/>
    <w:rsid w:val="009079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1601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6764"/>
    <w:rPr>
      <w:rFonts w:asciiTheme="majorHAnsi" w:eastAsiaTheme="majorEastAsia" w:hAnsiTheme="majorHAnsi" w:cstheme="majorBidi"/>
      <w:b/>
      <w:color w:val="359D9A"/>
      <w:sz w:val="48"/>
      <w:szCs w:val="32"/>
    </w:rPr>
  </w:style>
  <w:style w:type="paragraph" w:customStyle="1" w:styleId="BodyText1">
    <w:name w:val="Body Text 1"/>
    <w:uiPriority w:val="2"/>
    <w:qFormat/>
    <w:rsid w:val="00B22549"/>
    <w:pPr>
      <w:spacing w:before="120" w:after="120" w:line="276" w:lineRule="auto"/>
    </w:pPr>
  </w:style>
  <w:style w:type="character" w:customStyle="1" w:styleId="Heading2Char">
    <w:name w:val="Heading 2 Char"/>
    <w:basedOn w:val="DefaultParagraphFont"/>
    <w:link w:val="Heading2"/>
    <w:rsid w:val="00293B74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customStyle="1" w:styleId="Bodybullet1">
    <w:name w:val="Body bullet 1"/>
    <w:uiPriority w:val="2"/>
    <w:qFormat/>
    <w:rsid w:val="00946BD8"/>
    <w:pPr>
      <w:numPr>
        <w:numId w:val="31"/>
      </w:numPr>
      <w:spacing w:before="120" w:after="120" w:line="276" w:lineRule="auto"/>
    </w:pPr>
  </w:style>
  <w:style w:type="paragraph" w:customStyle="1" w:styleId="Bodybullet2">
    <w:name w:val="Body bullet 2"/>
    <w:next w:val="Normal"/>
    <w:uiPriority w:val="99"/>
    <w:semiHidden/>
    <w:qFormat/>
    <w:rsid w:val="0030644C"/>
    <w:pPr>
      <w:numPr>
        <w:numId w:val="3"/>
      </w:numPr>
      <w:spacing w:before="60" w:after="60" w:line="240" w:lineRule="auto"/>
      <w:ind w:left="568" w:hanging="284"/>
    </w:pPr>
    <w:rPr>
      <w:rFonts w:ascii="Arial" w:hAnsi="Arial"/>
      <w:sz w:val="20"/>
    </w:rPr>
  </w:style>
  <w:style w:type="table" w:styleId="TableGrid">
    <w:name w:val="Table Grid"/>
    <w:basedOn w:val="TableNormal"/>
    <w:rsid w:val="0030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oshow">
    <w:name w:val="Heading 1_No show"/>
    <w:next w:val="BodyText1"/>
    <w:qFormat/>
    <w:rsid w:val="00833D52"/>
    <w:pPr>
      <w:spacing w:beforeLines="2800" w:before="6720" w:after="240" w:line="240" w:lineRule="auto"/>
    </w:pPr>
    <w:rPr>
      <w:rFonts w:asciiTheme="majorHAnsi" w:eastAsiaTheme="majorEastAsia" w:hAnsiTheme="majorHAnsi" w:cstheme="majorBidi"/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0A5ACC"/>
    <w:rPr>
      <w:rFonts w:eastAsiaTheme="majorEastAsia" w:cstheme="majorBidi"/>
      <w:b/>
      <w:color w:val="000000" w:themeColor="text1"/>
      <w:sz w:val="24"/>
      <w:szCs w:val="24"/>
    </w:rPr>
  </w:style>
  <w:style w:type="paragraph" w:styleId="TOC1">
    <w:name w:val="toc 1"/>
    <w:basedOn w:val="Normal"/>
    <w:next w:val="Normal"/>
    <w:uiPriority w:val="39"/>
    <w:qFormat/>
    <w:rsid w:val="00156764"/>
    <w:pPr>
      <w:tabs>
        <w:tab w:val="right" w:leader="dot" w:pos="9402"/>
      </w:tabs>
      <w:spacing w:before="240" w:after="60" w:line="360" w:lineRule="auto"/>
    </w:pPr>
    <w:rPr>
      <w:rFonts w:asciiTheme="minorHAnsi" w:hAnsiTheme="minorHAnsi"/>
      <w:b/>
      <w:noProof/>
      <w:sz w:val="24"/>
      <w:szCs w:val="24"/>
    </w:rPr>
  </w:style>
  <w:style w:type="paragraph" w:styleId="TOC2">
    <w:name w:val="toc 2"/>
    <w:basedOn w:val="Normal"/>
    <w:next w:val="Normal"/>
    <w:uiPriority w:val="39"/>
    <w:qFormat/>
    <w:rsid w:val="00041BD7"/>
    <w:pPr>
      <w:tabs>
        <w:tab w:val="right" w:leader="dot" w:pos="9402"/>
      </w:tabs>
      <w:spacing w:line="360" w:lineRule="auto"/>
      <w:ind w:left="221"/>
    </w:pPr>
    <w:rPr>
      <w:rFonts w:asciiTheme="minorHAnsi" w:hAnsiTheme="minorHAnsi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BF062A"/>
    <w:rPr>
      <w:rFonts w:ascii="Arial" w:hAnsi="Arial"/>
      <w:color w:val="277572" w:themeColor="accent2" w:themeShade="BF"/>
      <w:sz w:val="20"/>
    </w:rPr>
  </w:style>
  <w:style w:type="paragraph" w:styleId="Header">
    <w:name w:val="header"/>
    <w:basedOn w:val="Normal"/>
    <w:link w:val="HeaderChar"/>
    <w:autoRedefine/>
    <w:uiPriority w:val="99"/>
    <w:semiHidden/>
    <w:qFormat/>
    <w:rsid w:val="00340230"/>
    <w:pPr>
      <w:pBdr>
        <w:bottom w:val="single" w:sz="4" w:space="1" w:color="D9D9D9" w:themeColor="background1" w:themeShade="D9"/>
      </w:pBdr>
      <w:tabs>
        <w:tab w:val="left" w:pos="3119"/>
        <w:tab w:val="center" w:pos="4513"/>
        <w:tab w:val="right" w:pos="9026"/>
      </w:tabs>
      <w:spacing w:after="0"/>
    </w:pPr>
    <w:rPr>
      <w:color w:val="808080" w:themeColor="background1" w:themeShade="80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E67AB"/>
    <w:rPr>
      <w:rFonts w:ascii="Arial" w:hAnsi="Arial"/>
      <w:color w:val="808080" w:themeColor="background1" w:themeShade="80"/>
      <w:sz w:val="16"/>
    </w:rPr>
  </w:style>
  <w:style w:type="paragraph" w:styleId="Footer">
    <w:name w:val="footer"/>
    <w:basedOn w:val="BodyText1"/>
    <w:link w:val="FooterChar"/>
    <w:uiPriority w:val="99"/>
    <w:unhideWhenUsed/>
    <w:qFormat/>
    <w:rsid w:val="00200C35"/>
    <w:pPr>
      <w:tabs>
        <w:tab w:val="right" w:pos="9356"/>
      </w:tabs>
    </w:pPr>
    <w:rPr>
      <w:color w:val="0D0D0D" w:themeColor="text1" w:themeTint="F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00C35"/>
    <w:rPr>
      <w:color w:val="0D0D0D" w:themeColor="text1" w:themeTint="F2"/>
      <w:sz w:val="18"/>
      <w:szCs w:val="18"/>
    </w:rPr>
  </w:style>
  <w:style w:type="paragraph" w:customStyle="1" w:styleId="KPMG">
    <w:name w:val="KPMG"/>
    <w:basedOn w:val="Normal"/>
    <w:link w:val="KPMGChar"/>
    <w:autoRedefine/>
    <w:uiPriority w:val="99"/>
    <w:semiHidden/>
    <w:qFormat/>
    <w:locked/>
    <w:rsid w:val="00F27FC2"/>
    <w:pPr>
      <w:spacing w:before="240" w:after="600" w:line="192" w:lineRule="auto"/>
    </w:pPr>
    <w:rPr>
      <w:rFonts w:asciiTheme="majorHAnsi" w:eastAsia="SimSun" w:hAnsiTheme="majorHAnsi" w:cstheme="minorHAnsi"/>
      <w:color w:val="DFB558" w:themeColor="accent1"/>
      <w:sz w:val="56"/>
      <w:szCs w:val="56"/>
    </w:rPr>
  </w:style>
  <w:style w:type="character" w:customStyle="1" w:styleId="KPMGChar">
    <w:name w:val="KPMG Char"/>
    <w:basedOn w:val="DefaultParagraphFont"/>
    <w:link w:val="KPMG"/>
    <w:uiPriority w:val="99"/>
    <w:semiHidden/>
    <w:rsid w:val="00AE67AB"/>
    <w:rPr>
      <w:rFonts w:asciiTheme="majorHAnsi" w:eastAsia="SimSun" w:hAnsiTheme="majorHAnsi" w:cstheme="minorHAnsi"/>
      <w:color w:val="DFB558" w:themeColor="accent1"/>
      <w:sz w:val="56"/>
      <w:szCs w:val="56"/>
    </w:rPr>
  </w:style>
  <w:style w:type="paragraph" w:customStyle="1" w:styleId="Tableheading">
    <w:name w:val="Table heading"/>
    <w:next w:val="Normal"/>
    <w:link w:val="TableheadingChar"/>
    <w:uiPriority w:val="11"/>
    <w:qFormat/>
    <w:rsid w:val="000C6069"/>
    <w:pPr>
      <w:spacing w:before="120" w:after="120" w:line="240" w:lineRule="auto"/>
    </w:pPr>
    <w:rPr>
      <w:rFonts w:asciiTheme="majorHAnsi" w:hAnsiTheme="majorHAnsi"/>
      <w:b/>
      <w:color w:val="000000" w:themeColor="text1"/>
      <w:sz w:val="18"/>
    </w:rPr>
  </w:style>
  <w:style w:type="paragraph" w:customStyle="1" w:styleId="Tablebodytext">
    <w:name w:val="Table body text"/>
    <w:uiPriority w:val="12"/>
    <w:qFormat/>
    <w:rsid w:val="00EF3DC1"/>
    <w:pPr>
      <w:spacing w:before="60" w:after="60" w:line="240" w:lineRule="auto"/>
    </w:pPr>
    <w:rPr>
      <w:color w:val="000000" w:themeColor="text1"/>
      <w:sz w:val="20"/>
      <w:szCs w:val="20"/>
    </w:rPr>
  </w:style>
  <w:style w:type="paragraph" w:customStyle="1" w:styleId="Tablebullet1">
    <w:name w:val="Table bullet 1"/>
    <w:next w:val="BodyText1"/>
    <w:uiPriority w:val="12"/>
    <w:qFormat/>
    <w:rsid w:val="00461BAC"/>
    <w:pPr>
      <w:numPr>
        <w:numId w:val="5"/>
      </w:numPr>
      <w:spacing w:before="40" w:after="40" w:line="240" w:lineRule="auto"/>
      <w:ind w:left="284" w:hanging="284"/>
    </w:pPr>
    <w:rPr>
      <w:sz w:val="18"/>
    </w:rPr>
  </w:style>
  <w:style w:type="paragraph" w:customStyle="1" w:styleId="Tablebullet2">
    <w:name w:val="Table bullet 2"/>
    <w:next w:val="BodyText1"/>
    <w:uiPriority w:val="12"/>
    <w:qFormat/>
    <w:rsid w:val="00461BAC"/>
    <w:pPr>
      <w:numPr>
        <w:numId w:val="7"/>
      </w:numPr>
      <w:spacing w:before="40" w:after="40" w:line="240" w:lineRule="auto"/>
      <w:ind w:left="568" w:hanging="284"/>
    </w:pPr>
    <w:rPr>
      <w:sz w:val="18"/>
    </w:rPr>
  </w:style>
  <w:style w:type="paragraph" w:customStyle="1" w:styleId="Numberedlist1">
    <w:name w:val="Numbered list 1"/>
    <w:uiPriority w:val="7"/>
    <w:qFormat/>
    <w:rsid w:val="007C1DD0"/>
    <w:pPr>
      <w:numPr>
        <w:numId w:val="10"/>
      </w:numPr>
      <w:spacing w:before="120" w:after="120" w:line="276" w:lineRule="auto"/>
    </w:pPr>
  </w:style>
  <w:style w:type="paragraph" w:customStyle="1" w:styleId="BodytextBold">
    <w:name w:val="Body text_Bold"/>
    <w:uiPriority w:val="99"/>
    <w:semiHidden/>
    <w:qFormat/>
    <w:rsid w:val="0093339B"/>
    <w:pPr>
      <w:spacing w:before="120" w:after="120" w:line="240" w:lineRule="auto"/>
    </w:pPr>
    <w:rPr>
      <w:rFonts w:ascii="Arial" w:hAnsi="Arial"/>
      <w:b/>
      <w:bCs/>
      <w:sz w:val="20"/>
    </w:rPr>
  </w:style>
  <w:style w:type="paragraph" w:customStyle="1" w:styleId="Quotetext">
    <w:name w:val="Quote text"/>
    <w:uiPriority w:val="10"/>
    <w:qFormat/>
    <w:rsid w:val="000C6069"/>
    <w:pPr>
      <w:spacing w:before="240" w:after="240" w:line="240" w:lineRule="auto"/>
    </w:pPr>
    <w:rPr>
      <w:i/>
      <w:color w:val="000000" w:themeColor="text1"/>
      <w:sz w:val="24"/>
    </w:rPr>
  </w:style>
  <w:style w:type="paragraph" w:customStyle="1" w:styleId="Numberedlistabc">
    <w:name w:val="Numbered list_abc"/>
    <w:uiPriority w:val="9"/>
    <w:qFormat/>
    <w:rsid w:val="007C1DD0"/>
    <w:pPr>
      <w:numPr>
        <w:numId w:val="15"/>
      </w:numPr>
      <w:spacing w:before="120" w:after="120" w:line="240" w:lineRule="auto"/>
      <w:ind w:left="1139" w:hanging="357"/>
    </w:pPr>
  </w:style>
  <w:style w:type="paragraph" w:customStyle="1" w:styleId="Numberedlistii">
    <w:name w:val="Numbered list_ii"/>
    <w:uiPriority w:val="9"/>
    <w:qFormat/>
    <w:rsid w:val="009C45A4"/>
    <w:pPr>
      <w:numPr>
        <w:ilvl w:val="2"/>
        <w:numId w:val="15"/>
      </w:numPr>
      <w:spacing w:before="120" w:after="120" w:line="240" w:lineRule="auto"/>
      <w:ind w:left="1531" w:hanging="284"/>
    </w:pPr>
    <w:rPr>
      <w:sz w:val="24"/>
    </w:rPr>
  </w:style>
  <w:style w:type="paragraph" w:customStyle="1" w:styleId="Figuretext">
    <w:name w:val="Figure text"/>
    <w:uiPriority w:val="13"/>
    <w:qFormat/>
    <w:rsid w:val="00461BAC"/>
    <w:pPr>
      <w:spacing w:before="60" w:after="240" w:line="240" w:lineRule="auto"/>
    </w:pPr>
    <w:rPr>
      <w:i/>
      <w:sz w:val="20"/>
    </w:rPr>
  </w:style>
  <w:style w:type="paragraph" w:customStyle="1" w:styleId="Heading2Noshow">
    <w:name w:val="Heading 2_No show"/>
    <w:qFormat/>
    <w:rsid w:val="0008352D"/>
    <w:pPr>
      <w:spacing w:beforeLines="200" w:before="480" w:after="100" w:afterAutospacing="1" w:line="240" w:lineRule="auto"/>
    </w:pPr>
    <w:rPr>
      <w:rFonts w:asciiTheme="majorHAnsi" w:eastAsiaTheme="majorEastAsia" w:hAnsiTheme="majorHAnsi" w:cstheme="majorBidi"/>
      <w:b/>
      <w:bCs/>
      <w:color w:val="FFFFFF" w:themeColor="background1"/>
      <w:sz w:val="32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14BA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14B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1D162D"/>
    <w:rPr>
      <w:rFonts w:asciiTheme="minorHAnsi" w:hAnsiTheme="minorHAnsi"/>
      <w:color w:val="0D0D0D" w:themeColor="text1" w:themeTint="F2"/>
      <w:sz w:val="18"/>
      <w:bdr w:val="none" w:sz="0" w:space="0" w:color="auto"/>
      <w:vertAlign w:val="superscript"/>
    </w:rPr>
  </w:style>
  <w:style w:type="paragraph" w:customStyle="1" w:styleId="FootnoteText1">
    <w:name w:val="Footnote Text1"/>
    <w:uiPriority w:val="99"/>
    <w:qFormat/>
    <w:rsid w:val="007C1DD0"/>
    <w:pPr>
      <w:spacing w:before="60" w:after="60" w:line="240" w:lineRule="auto"/>
    </w:pPr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F27FC2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E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F27FC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E67AB"/>
    <w:rPr>
      <w:rFonts w:eastAsiaTheme="minorEastAsia"/>
      <w:color w:val="5A5A5A" w:themeColor="text1" w:themeTint="A5"/>
      <w:spacing w:val="15"/>
    </w:rPr>
  </w:style>
  <w:style w:type="paragraph" w:customStyle="1" w:styleId="Bodycopy">
    <w:name w:val="Body copy"/>
    <w:basedOn w:val="Normal"/>
    <w:uiPriority w:val="99"/>
    <w:semiHidden/>
    <w:rsid w:val="00AC4F7E"/>
    <w:pPr>
      <w:suppressAutoHyphens/>
      <w:autoSpaceDE w:val="0"/>
      <w:autoSpaceDN w:val="0"/>
      <w:adjustRightInd w:val="0"/>
      <w:spacing w:before="0" w:after="113" w:line="260" w:lineRule="atLeast"/>
      <w:textAlignment w:val="center"/>
    </w:pPr>
    <w:rPr>
      <w:rFonts w:ascii="Univers 45 Light" w:hAnsi="Univers 45 Light" w:cs="Univers 45 Light"/>
      <w:color w:val="00000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D162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rsid w:val="000C6069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AE67AB"/>
    <w:rPr>
      <w:rFonts w:asciiTheme="majorHAnsi" w:eastAsiaTheme="majorEastAsia" w:hAnsiTheme="majorHAnsi" w:cstheme="majorBidi"/>
      <w:color w:val="816019" w:themeColor="accent1" w:themeShade="7F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E27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504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543C0"/>
    <w:pPr>
      <w:spacing w:after="0" w:line="240" w:lineRule="auto"/>
    </w:pPr>
    <w:rPr>
      <w:rFonts w:ascii="Arial" w:hAnsi="Arial"/>
      <w:sz w:val="20"/>
    </w:rPr>
  </w:style>
  <w:style w:type="paragraph" w:styleId="Quote">
    <w:name w:val="Quote"/>
    <w:basedOn w:val="Normal"/>
    <w:next w:val="Normal"/>
    <w:link w:val="QuoteChar"/>
    <w:uiPriority w:val="99"/>
    <w:semiHidden/>
    <w:qFormat/>
    <w:locked/>
    <w:rsid w:val="00332A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332A8D"/>
    <w:rPr>
      <w:rFonts w:ascii="Arial" w:hAnsi="Arial"/>
      <w:i/>
      <w:iCs/>
      <w:color w:val="404040" w:themeColor="text1" w:themeTint="BF"/>
      <w:sz w:val="20"/>
    </w:rPr>
  </w:style>
  <w:style w:type="paragraph" w:customStyle="1" w:styleId="Bullet2ndlevel">
    <w:name w:val="Bullet 2nd level"/>
    <w:basedOn w:val="Normal"/>
    <w:uiPriority w:val="2"/>
    <w:qFormat/>
    <w:rsid w:val="007C1DD0"/>
    <w:pPr>
      <w:numPr>
        <w:numId w:val="29"/>
      </w:numPr>
      <w:tabs>
        <w:tab w:val="clear" w:pos="340"/>
      </w:tabs>
      <w:ind w:left="624" w:hanging="284"/>
    </w:pPr>
    <w:rPr>
      <w:rFonts w:asciiTheme="minorHAnsi" w:hAnsiTheme="minorHAnsi" w:cs="Arial"/>
      <w:sz w:val="22"/>
    </w:rPr>
  </w:style>
  <w:style w:type="paragraph" w:customStyle="1" w:styleId="Bullet3rdlevel">
    <w:name w:val="Bullet 3rd level"/>
    <w:basedOn w:val="Normal"/>
    <w:uiPriority w:val="2"/>
    <w:qFormat/>
    <w:rsid w:val="007C1DD0"/>
    <w:pPr>
      <w:numPr>
        <w:numId w:val="30"/>
      </w:numPr>
      <w:tabs>
        <w:tab w:val="clear" w:pos="340"/>
        <w:tab w:val="num" w:pos="993"/>
      </w:tabs>
      <w:ind w:left="908" w:hanging="284"/>
    </w:pPr>
    <w:rPr>
      <w:rFonts w:asciiTheme="minorHAnsi" w:hAnsiTheme="minorHAnsi" w:cstheme="minorHAnsi"/>
      <w:sz w:val="22"/>
    </w:rPr>
  </w:style>
  <w:style w:type="paragraph" w:customStyle="1" w:styleId="Contactus">
    <w:name w:val="Contact us"/>
    <w:basedOn w:val="Normal"/>
    <w:uiPriority w:val="14"/>
    <w:qFormat/>
    <w:rsid w:val="000C6069"/>
    <w:pPr>
      <w:spacing w:beforeLines="4000" w:before="9600" w:after="0"/>
    </w:pPr>
    <w:rPr>
      <w:rFonts w:asciiTheme="majorHAnsi" w:hAnsiTheme="majorHAnsi" w:cs="Segoe UI"/>
      <w:b/>
      <w:color w:val="359D9A"/>
      <w:sz w:val="44"/>
    </w:rPr>
  </w:style>
  <w:style w:type="paragraph" w:customStyle="1" w:styleId="backcoverdetails">
    <w:name w:val="back cover details"/>
    <w:basedOn w:val="Normal"/>
    <w:uiPriority w:val="14"/>
    <w:qFormat/>
    <w:rsid w:val="000C6069"/>
    <w:pPr>
      <w:spacing w:before="0" w:after="0"/>
    </w:pPr>
    <w:rPr>
      <w:rFonts w:asciiTheme="minorHAnsi" w:hAnsiTheme="minorHAnsi" w:cstheme="minorHAnsi"/>
      <w:b/>
      <w:color w:val="000000" w:themeColor="text1"/>
    </w:rPr>
  </w:style>
  <w:style w:type="character" w:styleId="Strong">
    <w:name w:val="Strong"/>
    <w:basedOn w:val="DefaultParagraphFont"/>
    <w:uiPriority w:val="99"/>
    <w:semiHidden/>
    <w:qFormat/>
    <w:rsid w:val="009A5FB1"/>
    <w:rPr>
      <w:b/>
      <w:bCs/>
    </w:rPr>
  </w:style>
  <w:style w:type="paragraph" w:customStyle="1" w:styleId="TableHeadinggreen">
    <w:name w:val="Table Heading green"/>
    <w:basedOn w:val="Tableheading"/>
    <w:link w:val="TableHeadinggreenChar"/>
    <w:autoRedefine/>
    <w:uiPriority w:val="11"/>
    <w:rsid w:val="00E06128"/>
  </w:style>
  <w:style w:type="character" w:customStyle="1" w:styleId="TableheadingChar">
    <w:name w:val="Table heading Char"/>
    <w:basedOn w:val="DefaultParagraphFont"/>
    <w:link w:val="Tableheading"/>
    <w:uiPriority w:val="11"/>
    <w:rsid w:val="000C6069"/>
    <w:rPr>
      <w:rFonts w:asciiTheme="majorHAnsi" w:hAnsiTheme="majorHAnsi"/>
      <w:b/>
      <w:color w:val="000000" w:themeColor="text1"/>
      <w:sz w:val="18"/>
    </w:rPr>
  </w:style>
  <w:style w:type="character" w:customStyle="1" w:styleId="TableHeadinggreenChar">
    <w:name w:val="Table Heading green Char"/>
    <w:basedOn w:val="TableheadingChar"/>
    <w:link w:val="TableHeadinggreen"/>
    <w:uiPriority w:val="11"/>
    <w:rsid w:val="00E06128"/>
    <w:rPr>
      <w:rFonts w:ascii="Arial" w:hAnsi="Arial"/>
      <w:b/>
      <w:color w:val="00338D" w:themeColor="accent3"/>
      <w:sz w:val="18"/>
    </w:rPr>
  </w:style>
  <w:style w:type="paragraph" w:styleId="IntenseQuote">
    <w:name w:val="Intense Quote"/>
    <w:basedOn w:val="Normal"/>
    <w:next w:val="Normal"/>
    <w:link w:val="IntenseQuoteChar"/>
    <w:autoRedefine/>
    <w:uiPriority w:val="99"/>
    <w:semiHidden/>
    <w:qFormat/>
    <w:rsid w:val="009C45A4"/>
    <w:pPr>
      <w:pBdr>
        <w:top w:val="single" w:sz="4" w:space="10" w:color="DFB558" w:themeColor="accent1"/>
        <w:bottom w:val="single" w:sz="4" w:space="10" w:color="DFB558" w:themeColor="accent1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5271FF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C45A4"/>
    <w:rPr>
      <w:i/>
      <w:iCs/>
      <w:color w:val="5271FF" w:themeColor="text2"/>
      <w:sz w:val="20"/>
    </w:rPr>
  </w:style>
  <w:style w:type="table" w:customStyle="1" w:styleId="Table1">
    <w:name w:val="Table 1"/>
    <w:basedOn w:val="TableNormal"/>
    <w:uiPriority w:val="99"/>
    <w:rsid w:val="00D54FDE"/>
    <w:pPr>
      <w:spacing w:after="0" w:line="240" w:lineRule="auto"/>
    </w:pPr>
    <w:tblPr/>
  </w:style>
  <w:style w:type="character" w:styleId="CommentReference">
    <w:name w:val="annotation reference"/>
    <w:basedOn w:val="DefaultParagraphFont"/>
    <w:uiPriority w:val="99"/>
    <w:semiHidden/>
    <w:unhideWhenUsed/>
    <w:rsid w:val="00C87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B4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B4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B43"/>
    <w:rPr>
      <w:rFonts w:ascii="Arial" w:hAnsi="Arial"/>
      <w:b/>
      <w:bCs/>
      <w:sz w:val="20"/>
      <w:szCs w:val="20"/>
    </w:rPr>
  </w:style>
  <w:style w:type="paragraph" w:customStyle="1" w:styleId="SABodytext">
    <w:name w:val="SA Body text"/>
    <w:basedOn w:val="Normal"/>
    <w:link w:val="SABodytextChar"/>
    <w:qFormat/>
    <w:rsid w:val="007A5B44"/>
    <w:pPr>
      <w:spacing w:after="240"/>
    </w:pPr>
    <w:rPr>
      <w:rFonts w:ascii="Roboto" w:eastAsia="Times New Roman" w:hAnsi="Roboto" w:cs="Arial"/>
      <w:lang w:eastAsia="en-AU"/>
    </w:rPr>
  </w:style>
  <w:style w:type="character" w:customStyle="1" w:styleId="ListParagraphChar">
    <w:name w:val="List Paragraph Char"/>
    <w:aliases w:val="AR bullet 1 Char,List Paragraph1 Char,Number Paragraph Char,Recommendation Char,List Paragraph11 Char,Bulleted Para Char,CV text Char,Dot pt Char,F5 List Paragraph Char,FooterText Char,L Char,List Paragraph111 Char"/>
    <w:basedOn w:val="DefaultParagraphFont"/>
    <w:link w:val="ListParagraph"/>
    <w:uiPriority w:val="34"/>
    <w:qFormat/>
    <w:locked/>
    <w:rsid w:val="007A5B44"/>
    <w:rPr>
      <w:rFonts w:ascii="Calibri" w:hAnsi="Calibri" w:cs="Calibri"/>
    </w:rPr>
  </w:style>
  <w:style w:type="paragraph" w:styleId="ListParagraph">
    <w:name w:val="List Paragraph"/>
    <w:aliases w:val="AR bullet 1,List Paragraph1,Number Paragraph,Recommendation,List Paragraph11,Bulleted Para,CV text,Dot pt,F5 List Paragraph,FooterText,L,List Paragraph111,List Paragraph2,Medium Grid 1 - Accent 21,NFP GP Bulleted List,Numbered Paragraph"/>
    <w:basedOn w:val="Normal"/>
    <w:link w:val="ListParagraphChar"/>
    <w:uiPriority w:val="34"/>
    <w:qFormat/>
    <w:rsid w:val="007A5B44"/>
    <w:pPr>
      <w:spacing w:before="0" w:after="0"/>
      <w:ind w:left="720"/>
      <w:contextualSpacing/>
    </w:pPr>
    <w:rPr>
      <w:rFonts w:ascii="Calibri" w:hAnsi="Calibri" w:cs="Calibri"/>
      <w:sz w:val="22"/>
    </w:rPr>
  </w:style>
  <w:style w:type="character" w:customStyle="1" w:styleId="SABodytextChar">
    <w:name w:val="SA Body text Char"/>
    <w:basedOn w:val="DefaultParagraphFont"/>
    <w:link w:val="SABodytext"/>
    <w:rsid w:val="007A5B44"/>
    <w:rPr>
      <w:rFonts w:ascii="Roboto" w:eastAsia="Times New Roman" w:hAnsi="Roboto" w:cs="Arial"/>
      <w:sz w:val="20"/>
      <w:lang w:eastAsia="en-AU"/>
    </w:rPr>
  </w:style>
  <w:style w:type="character" w:styleId="Mention">
    <w:name w:val="Mention"/>
    <w:basedOn w:val="DefaultParagraphFont"/>
    <w:uiPriority w:val="99"/>
    <w:unhideWhenUsed/>
    <w:rsid w:val="00AE238F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4F2EC6"/>
    <w:rPr>
      <w:rFonts w:ascii="Segoe UI" w:hAnsi="Segoe UI" w:cs="Segoe UI" w:hint="default"/>
      <w:sz w:val="18"/>
      <w:szCs w:val="18"/>
    </w:rPr>
  </w:style>
  <w:style w:type="table" w:styleId="GridTable2-Accent2">
    <w:name w:val="Grid Table 2 Accent 2"/>
    <w:basedOn w:val="TableNormal"/>
    <w:uiPriority w:val="47"/>
    <w:rsid w:val="00725535"/>
    <w:pPr>
      <w:spacing w:after="0" w:line="240" w:lineRule="auto"/>
    </w:pPr>
    <w:tblPr>
      <w:tblStyleRowBandSize w:val="1"/>
      <w:tblStyleColBandSize w:val="1"/>
      <w:tblBorders>
        <w:top w:val="single" w:sz="2" w:space="0" w:color="78D1CE" w:themeColor="accent2" w:themeTint="99"/>
        <w:bottom w:val="single" w:sz="2" w:space="0" w:color="78D1CE" w:themeColor="accent2" w:themeTint="99"/>
        <w:insideH w:val="single" w:sz="2" w:space="0" w:color="78D1CE" w:themeColor="accent2" w:themeTint="99"/>
        <w:insideV w:val="single" w:sz="2" w:space="0" w:color="78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1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1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0EF" w:themeFill="accent2" w:themeFillTint="33"/>
      </w:tcPr>
    </w:tblStylePr>
    <w:tblStylePr w:type="band1Horz">
      <w:tblPr/>
      <w:tcPr>
        <w:shd w:val="clear" w:color="auto" w:fill="D2F0EF" w:themeFill="accent2" w:themeFillTint="33"/>
      </w:tcPr>
    </w:tblStylePr>
  </w:style>
  <w:style w:type="paragraph" w:customStyle="1" w:styleId="pf0">
    <w:name w:val="pf0"/>
    <w:basedOn w:val="Normal"/>
    <w:rsid w:val="00D150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1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9" Type="http://schemas.openxmlformats.org/officeDocument/2006/relationships/fontTable" Target="fontTable.xml"/><Relationship Id="rId21" Type="http://schemas.openxmlformats.org/officeDocument/2006/relationships/footer" Target="footer4.xml"/><Relationship Id="rId34" Type="http://schemas.openxmlformats.org/officeDocument/2006/relationships/header" Target="header1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header" Target="header10.xml"/><Relationship Id="rId38" Type="http://schemas.openxmlformats.org/officeDocument/2006/relationships/footer" Target="footer1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6.xml"/><Relationship Id="rId32" Type="http://schemas.openxmlformats.org/officeDocument/2006/relationships/hyperlink" Target="https://www.finance.gov.au/sites/default/files/2023-11/Net_Zero_Government_Operations_Strategy.pdf" TargetMode="External"/><Relationship Id="rId37" Type="http://schemas.openxmlformats.org/officeDocument/2006/relationships/header" Target="header12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36" Type="http://schemas.openxmlformats.org/officeDocument/2006/relationships/footer" Target="footer1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hyperlink" Target="https://www.finance.gov.au/government/climate-action-government-operations/aps-net-zero-emissions-2030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Relationship Id="rId35" Type="http://schemas.openxmlformats.org/officeDocument/2006/relationships/footer" Target="footer10.xml"/><Relationship Id="rId8" Type="http://schemas.openxmlformats.org/officeDocument/2006/relationships/styles" Target="styl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ATPSNZ">
      <a:dk1>
        <a:sysClr val="windowText" lastClr="000000"/>
      </a:dk1>
      <a:lt1>
        <a:sysClr val="window" lastClr="FFFFFF"/>
      </a:lt1>
      <a:dk2>
        <a:srgbClr val="5271FF"/>
      </a:dk2>
      <a:lt2>
        <a:srgbClr val="E7E6E6"/>
      </a:lt2>
      <a:accent1>
        <a:srgbClr val="DFB558"/>
      </a:accent1>
      <a:accent2>
        <a:srgbClr val="359D9A"/>
      </a:accent2>
      <a:accent3>
        <a:srgbClr val="00338D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APSNZ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29</Value>
      <Value>38</Value>
      <Value>1</Value>
    </TaxCatchAll>
    <lcf76f155ced4ddcb4097134ff3c332f xmlns="be197717-4ab4-4766-95be-e743bd2101d5">
      <Terms xmlns="http://schemas.microsoft.com/office/infopath/2007/PartnerControls"/>
    </lcf76f155ced4ddcb4097134ff3c332f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APS Net Zero Unit</TermName>
          <TermId xmlns="http://schemas.microsoft.com/office/infopath/2007/PartnerControls">3a7b3834-5ac8-43b7-9496-8f951dc2a7fa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00000000-0000-0000-0000-000000000000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Flow_SignoffStatus xmlns="be197717-4ab4-4766-95be-e743bd2101d5" xsi:nil="true"/>
    <_dlc_DocId xmlns="6a7e9632-768a-49bf-85ac-c69233ab2a52">FIN11911-160868515-23575</_dlc_DocId>
    <_dlc_DocIdUrl xmlns="6a7e9632-768a-49bf-85ac-c69233ab2a52">
      <Url>https://financegovau.sharepoint.com/sites/M365_DoF_51011911/_layouts/15/DocIdRedir.aspx?ID=FIN11911-160868515-23575</Url>
      <Description>FIN11911-160868515-23575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67E51C991F65340AC36B9604578C197" ma:contentTypeVersion="48" ma:contentTypeDescription="Create a new document." ma:contentTypeScope="" ma:versionID="675c83f1a232631505a62147eca410bb">
  <xsd:schema xmlns:xsd="http://www.w3.org/2001/XMLSchema" xmlns:xs="http://www.w3.org/2001/XMLSchema" xmlns:p="http://schemas.microsoft.com/office/2006/metadata/properties" xmlns:ns2="a334ba3b-e131-42d3-95f3-2728f5a41884" xmlns:ns3="be197717-4ab4-4766-95be-e743bd2101d5" xmlns:ns4="bc0ad435-d67a-4fe2-9b47-ae50c5996250" xmlns:ns5="6a7e9632-768a-49bf-85ac-c69233ab2a52" targetNamespace="http://schemas.microsoft.com/office/2006/metadata/properties" ma:root="true" ma:fieldsID="5e0324725c93f14b62086321a292dc1b" ns2:_="" ns3:_="" ns4:_="" ns5:_="">
    <xsd:import namespace="a334ba3b-e131-42d3-95f3-2728f5a41884"/>
    <xsd:import namespace="be197717-4ab4-4766-95be-e743bd2101d5"/>
    <xsd:import namespace="bc0ad435-d67a-4fe2-9b47-ae50c5996250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LengthInSeconds" minOccurs="0"/>
                <xsd:element ref="ns5:_dlc_DocId" minOccurs="0"/>
                <xsd:element ref="ns5:_dlc_DocIdUrl" minOccurs="0"/>
                <xsd:element ref="ns5:_dlc_DocIdPersistId" minOccurs="0"/>
                <xsd:element ref="ns3:MediaServiceDateTaken" minOccurs="0"/>
                <xsd:element ref="ns3:lcf76f155ced4ddcb4097134ff3c332f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47f64ec-0960-41ab-a2b8-1cb034dcfdc7}" ma:internalName="TaxCatchAllLabel" ma:readOnly="true" ma:showField="CatchAllDataLabel" ma:web="bc0ad435-d67a-4fe2-9b47-ae50c5996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38;#APS Net Zero Unit|3a7b3834-5ac8-43b7-9496-8f951dc2a7fa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47f64ec-0960-41ab-a2b8-1cb034dcfdc7}" ma:internalName="TaxCatchAll" ma:showField="CatchAllData" ma:web="bc0ad435-d67a-4fe2-9b47-ae50c5996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97717-4ab4-4766-95be-e743bd2101d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37" nillable="true" ma:displayName="Sign-off status" ma:internalName="Sign_x002d_off_x0020_status">
      <xsd:simpleType>
        <xsd:restriction base="dms:Text"/>
      </xsd:simpleType>
    </xsd:element>
    <xsd:element name="MediaServiceLocation" ma:index="3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ad435-d67a-4fe2-9b47-ae50c5996250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F897C7-4030-4651-9169-385427779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B2552-A9A8-46CA-B912-1BC65D8F52D6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be197717-4ab4-4766-95be-e743bd2101d5"/>
    <ds:schemaRef ds:uri="6a7e9632-768a-49bf-85ac-c69233ab2a52"/>
  </ds:schemaRefs>
</ds:datastoreItem>
</file>

<file path=customXml/itemProps3.xml><?xml version="1.0" encoding="utf-8"?>
<ds:datastoreItem xmlns:ds="http://schemas.openxmlformats.org/officeDocument/2006/customXml" ds:itemID="{4B9A5B06-1A22-4192-B938-6A6C4EF14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be197717-4ab4-4766-95be-e743bd2101d5"/>
    <ds:schemaRef ds:uri="bc0ad435-d67a-4fe2-9b47-ae50c5996250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87E4FB-E321-414F-9555-9A116A4454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BB6EF6-591A-470A-9416-F5F0A7A0B56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95A70CD-A753-4ED1-8CFC-12371B538419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Links>
    <vt:vector size="132" baseType="variant">
      <vt:variant>
        <vt:i4>8060929</vt:i4>
      </vt:variant>
      <vt:variant>
        <vt:i4>96</vt:i4>
      </vt:variant>
      <vt:variant>
        <vt:i4>0</vt:i4>
      </vt:variant>
      <vt:variant>
        <vt:i4>5</vt:i4>
      </vt:variant>
      <vt:variant>
        <vt:lpwstr>mailto:climateaction@finance.gov.au</vt:lpwstr>
      </vt:variant>
      <vt:variant>
        <vt:lpwstr/>
      </vt:variant>
      <vt:variant>
        <vt:i4>4128891</vt:i4>
      </vt:variant>
      <vt:variant>
        <vt:i4>90</vt:i4>
      </vt:variant>
      <vt:variant>
        <vt:i4>0</vt:i4>
      </vt:variant>
      <vt:variant>
        <vt:i4>5</vt:i4>
      </vt:variant>
      <vt:variant>
        <vt:lpwstr>https://www.finance.gov.au/sites/default/files/2023-11/Net_Zero_Government_Operations_Strategy.pdf</vt:lpwstr>
      </vt:variant>
      <vt:variant>
        <vt:lpwstr/>
      </vt:variant>
      <vt:variant>
        <vt:i4>7602299</vt:i4>
      </vt:variant>
      <vt:variant>
        <vt:i4>87</vt:i4>
      </vt:variant>
      <vt:variant>
        <vt:i4>0</vt:i4>
      </vt:variant>
      <vt:variant>
        <vt:i4>5</vt:i4>
      </vt:variant>
      <vt:variant>
        <vt:lpwstr>https://www.finance.gov.au/government/climate-action-government-operations/aps-net-zero-emissions-2030</vt:lpwstr>
      </vt:variant>
      <vt:variant>
        <vt:lpwstr/>
      </vt:variant>
      <vt:variant>
        <vt:i4>1703996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_Toc152568957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_Toc152568956</vt:lpwstr>
      </vt:variant>
      <vt:variant>
        <vt:i4>1703996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_Toc152568955</vt:lpwstr>
      </vt:variant>
      <vt:variant>
        <vt:i4>1703996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_Toc152568954</vt:lpwstr>
      </vt:variant>
      <vt:variant>
        <vt:i4>1703996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_Toc152568953</vt:lpwstr>
      </vt:variant>
      <vt:variant>
        <vt:i4>1703996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_Toc152568952</vt:lpwstr>
      </vt:variant>
      <vt:variant>
        <vt:i4>1703996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_Toc152568951</vt:lpwstr>
      </vt:variant>
      <vt:variant>
        <vt:i4>1703996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_Toc152568950</vt:lpwstr>
      </vt:variant>
      <vt:variant>
        <vt:i4>1769532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_Toc152568949</vt:lpwstr>
      </vt:variant>
      <vt:variant>
        <vt:i4>1769532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_Toc152568948</vt:lpwstr>
      </vt:variant>
      <vt:variant>
        <vt:i4>1769532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_Toc152568947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_Toc152568946</vt:lpwstr>
      </vt:variant>
      <vt:variant>
        <vt:i4>1769532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_Toc152568945</vt:lpwstr>
      </vt:variant>
      <vt:variant>
        <vt:i4>1769532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_Toc152568944</vt:lpwstr>
      </vt:variant>
      <vt:variant>
        <vt:i4>5111913</vt:i4>
      </vt:variant>
      <vt:variant>
        <vt:i4>12</vt:i4>
      </vt:variant>
      <vt:variant>
        <vt:i4>0</vt:i4>
      </vt:variant>
      <vt:variant>
        <vt:i4>5</vt:i4>
      </vt:variant>
      <vt:variant>
        <vt:lpwstr>mailto:Matt.Sloane@finance.gov.au</vt:lpwstr>
      </vt:variant>
      <vt:variant>
        <vt:lpwstr/>
      </vt:variant>
      <vt:variant>
        <vt:i4>6226016</vt:i4>
      </vt:variant>
      <vt:variant>
        <vt:i4>9</vt:i4>
      </vt:variant>
      <vt:variant>
        <vt:i4>0</vt:i4>
      </vt:variant>
      <vt:variant>
        <vt:i4>5</vt:i4>
      </vt:variant>
      <vt:variant>
        <vt:lpwstr>mailto:Matthew.Whitfort@finance.gov.au</vt:lpwstr>
      </vt:variant>
      <vt:variant>
        <vt:lpwstr/>
      </vt:variant>
      <vt:variant>
        <vt:i4>5111913</vt:i4>
      </vt:variant>
      <vt:variant>
        <vt:i4>6</vt:i4>
      </vt:variant>
      <vt:variant>
        <vt:i4>0</vt:i4>
      </vt:variant>
      <vt:variant>
        <vt:i4>5</vt:i4>
      </vt:variant>
      <vt:variant>
        <vt:lpwstr>mailto:Matt.Sloane@finance.gov.au</vt:lpwstr>
      </vt:variant>
      <vt:variant>
        <vt:lpwstr/>
      </vt:variant>
      <vt:variant>
        <vt:i4>6226016</vt:i4>
      </vt:variant>
      <vt:variant>
        <vt:i4>3</vt:i4>
      </vt:variant>
      <vt:variant>
        <vt:i4>0</vt:i4>
      </vt:variant>
      <vt:variant>
        <vt:i4>5</vt:i4>
      </vt:variant>
      <vt:variant>
        <vt:lpwstr>mailto:Matthew.Whitfort@finance.gov.au</vt:lpwstr>
      </vt:variant>
      <vt:variant>
        <vt:lpwstr/>
      </vt:variant>
      <vt:variant>
        <vt:i4>7602299</vt:i4>
      </vt:variant>
      <vt:variant>
        <vt:i4>0</vt:i4>
      </vt:variant>
      <vt:variant>
        <vt:i4>0</vt:i4>
      </vt:variant>
      <vt:variant>
        <vt:i4>5</vt:i4>
      </vt:variant>
      <vt:variant>
        <vt:lpwstr>https://www.finance.gov.au/government/climate-action-government-operations/aps-net-zero-emissions-2030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Watts</dc:creator>
  <cp:keywords>[SEC=OFFICIAL]</cp:keywords>
  <dc:description/>
  <cp:lastModifiedBy>Southcott, Paul</cp:lastModifiedBy>
  <cp:revision>3</cp:revision>
  <cp:lastPrinted>2024-08-22T23:54:00Z</cp:lastPrinted>
  <dcterms:created xsi:type="dcterms:W3CDTF">2024-08-27T07:40:00Z</dcterms:created>
  <dcterms:modified xsi:type="dcterms:W3CDTF">2024-08-27T07:41:00Z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0x010100B7B479F47583304BA8B631462CC772D700067E51C991F65340AC36B9604578C197</vt:lpwstr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_Version">
    <vt:lpwstr>2018.4</vt:lpwstr>
  </property>
  <property fmtid="{D5CDD505-2E9C-101B-9397-08002B2CF9AE}" pid="6" name="PM_Note">
    <vt:lpwstr/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2023-10-04T00:17:43Z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MSIP_Label_87d6481e-ccdd-4ab6-8b26-05a0df5699e7_SetDate">
    <vt:lpwstr>2023-10-04T00:17:43Z</vt:lpwstr>
  </property>
  <property fmtid="{D5CDD505-2E9C-101B-9397-08002B2CF9AE}" pid="16" name="MSIP_Label_87d6481e-ccdd-4ab6-8b26-05a0df5699e7_Method">
    <vt:lpwstr>Privileged</vt:lpwstr>
  </property>
  <property fmtid="{D5CDD505-2E9C-101B-9397-08002B2CF9AE}" pid="17" name="MSIP_Label_87d6481e-ccdd-4ab6-8b26-05a0df5699e7_ContentBits">
    <vt:lpwstr>0</vt:lpwstr>
  </property>
  <property fmtid="{D5CDD505-2E9C-101B-9397-08002B2CF9AE}" pid="18" name="PM_InsertionValue">
    <vt:lpwstr>OFFICIAL</vt:lpwstr>
  </property>
  <property fmtid="{D5CDD505-2E9C-101B-9397-08002B2CF9AE}" pid="19" name="PM_DisplayValueSecClassificationWithQualifier">
    <vt:lpwstr>OFFICIAL</vt:lpwstr>
  </property>
  <property fmtid="{D5CDD505-2E9C-101B-9397-08002B2CF9AE}" pid="20" name="PM_Originating_FileId">
    <vt:lpwstr>6FC6B37D66D344C5A2E0C5BC1CF06E0B</vt:lpwstr>
  </property>
  <property fmtid="{D5CDD505-2E9C-101B-9397-08002B2CF9AE}" pid="21" name="PM_ProtectiveMarkingValue_Footer">
    <vt:lpwstr>OFFICIAL</vt:lpwstr>
  </property>
  <property fmtid="{D5CDD505-2E9C-101B-9397-08002B2CF9AE}" pid="22" name="PM_ProtectiveMarkingImage_Header">
    <vt:lpwstr>C:\Program Files\Common Files\janusNET Shared\janusSEAL\Images\DocumentSlashBlue.png</vt:lpwstr>
  </property>
  <property fmtid="{D5CDD505-2E9C-101B-9397-08002B2CF9AE}" pid="23" name="PM_ProtectiveMarkingImage_Footer">
    <vt:lpwstr>C:\Program Files\Common Files\janusNET Shared\janusSEAL\Images\DocumentSlashBlue.png</vt:lpwstr>
  </property>
  <property fmtid="{D5CDD505-2E9C-101B-9397-08002B2CF9AE}" pid="24" name="PM_Display">
    <vt:lpwstr>OFFICIAL</vt:lpwstr>
  </property>
  <property fmtid="{D5CDD505-2E9C-101B-9397-08002B2CF9AE}" pid="25" name="PM_OriginatorDomainName_SHA256">
    <vt:lpwstr>325440F6CA31C4C3BCE4433552DC42928CAAD3E2731ABE35FDE729ECEB763AF0</vt:lpwstr>
  </property>
  <property fmtid="{D5CDD505-2E9C-101B-9397-08002B2CF9AE}" pid="26" name="PMUuid">
    <vt:lpwstr>v=2022.2;d=gov.au;g=46DD6D7C-8107-577B-BC6E-F348953B2E44</vt:lpwstr>
  </property>
  <property fmtid="{D5CDD505-2E9C-101B-9397-08002B2CF9AE}" pid="27" name="PM_Hash_Version">
    <vt:lpwstr>2022.1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TaxKeyword">
    <vt:lpwstr>29;#[SEC=OFFICIAL]|07351cc0-de73-4913-be2f-56f124cbf8bb</vt:lpwstr>
  </property>
  <property fmtid="{D5CDD505-2E9C-101B-9397-08002B2CF9AE}" pid="31" name="MediaServiceImageTags">
    <vt:lpwstr/>
  </property>
  <property fmtid="{D5CDD505-2E9C-101B-9397-08002B2CF9AE}" pid="32" name="Organisation Unit">
    <vt:lpwstr>38;#APS Net Zero Unit|3a7b3834-5ac8-43b7-9496-8f951dc2a7fa</vt:lpwstr>
  </property>
  <property fmtid="{D5CDD505-2E9C-101B-9397-08002B2CF9AE}" pid="33" name="Function_x0020_and_x0020_Activity">
    <vt:lpwstr/>
  </property>
  <property fmtid="{D5CDD505-2E9C-101B-9397-08002B2CF9AE}" pid="34" name="About Entity">
    <vt:lpwstr>1;#Department of Finance|fd660e8f-8f31-49bd-92a3-d31d4da31afe</vt:lpwstr>
  </property>
  <property fmtid="{D5CDD505-2E9C-101B-9397-08002B2CF9AE}" pid="35" name="Initiating Entity">
    <vt:lpwstr>1;#Department of Finance|fd660e8f-8f31-49bd-92a3-d31d4da31afe</vt:lpwstr>
  </property>
  <property fmtid="{D5CDD505-2E9C-101B-9397-08002B2CF9AE}" pid="36" name="Function and Activity">
    <vt:lpwstr/>
  </property>
  <property fmtid="{D5CDD505-2E9C-101B-9397-08002B2CF9AE}" pid="37" name="_dlc_DocIdItemGuid">
    <vt:lpwstr>1e33cfcf-ce34-448c-a790-1f461c05825e</vt:lpwstr>
  </property>
  <property fmtid="{D5CDD505-2E9C-101B-9397-08002B2CF9AE}" pid="38" name="PM_OriginatorUserAccountName_SHA256">
    <vt:lpwstr>25EAFA60B144AC548CDAFB7FB25D2FA8B1FE41898FCF191B12F5850A325D9664</vt:lpwstr>
  </property>
  <property fmtid="{D5CDD505-2E9C-101B-9397-08002B2CF9AE}" pid="39" name="PM_Originator_Hash_SHA1">
    <vt:lpwstr>F804DBEBAD0D0A80FF33313B13C694B91E641018</vt:lpwstr>
  </property>
  <property fmtid="{D5CDD505-2E9C-101B-9397-08002B2CF9AE}" pid="40" name="PMHMAC">
    <vt:lpwstr>v=2022.1;a=SHA256;h=5318EBB110709EFD7EFBDB951EB6A5E963CE950D10A041D9E98A436706D79322</vt:lpwstr>
  </property>
  <property fmtid="{D5CDD505-2E9C-101B-9397-08002B2CF9AE}" pid="41" name="MSIP_Label_87d6481e-ccdd-4ab6-8b26-05a0df5699e7_ActionId">
    <vt:lpwstr>f097095df4414b11ac2288e0c3e5ca55</vt:lpwstr>
  </property>
  <property fmtid="{D5CDD505-2E9C-101B-9397-08002B2CF9AE}" pid="42" name="PM_Hash_Salt_Prev">
    <vt:lpwstr>323F53EBC7895F7EAC2186756BAD616E</vt:lpwstr>
  </property>
  <property fmtid="{D5CDD505-2E9C-101B-9397-08002B2CF9AE}" pid="43" name="PM_Hash_Salt">
    <vt:lpwstr>FA05F155E2151A75B9CD3A207EF27552</vt:lpwstr>
  </property>
  <property fmtid="{D5CDD505-2E9C-101B-9397-08002B2CF9AE}" pid="44" name="PM_Hash_SHA1">
    <vt:lpwstr>6186EF0E9193E9D06B6335D9D70F8B2798C2669B</vt:lpwstr>
  </property>
  <property fmtid="{D5CDD505-2E9C-101B-9397-08002B2CF9AE}" pid="45" name="ClassificationContentMarkingHeaderShapeIds">
    <vt:lpwstr>384eee92,1e71462a,57493559,1e3e60af,18a4d5ac,24778743,14ec7ec5,61fdefb2,3920b798,14ea8e53,668f5ba6,7220d9a0,208c6952,79bf5421,7e8fee7d</vt:lpwstr>
  </property>
  <property fmtid="{D5CDD505-2E9C-101B-9397-08002B2CF9AE}" pid="46" name="ClassificationContentMarkingHeaderFontProps">
    <vt:lpwstr>#ff0000,12,Calibri</vt:lpwstr>
  </property>
  <property fmtid="{D5CDD505-2E9C-101B-9397-08002B2CF9AE}" pid="47" name="ClassificationContentMarkingHeaderText">
    <vt:lpwstr>OFFICIAL</vt:lpwstr>
  </property>
  <property fmtid="{D5CDD505-2E9C-101B-9397-08002B2CF9AE}" pid="48" name="ClassificationContentMarkingFooterShapeIds">
    <vt:lpwstr>479d937a,7aff8a29,3dcd9315,5854d5cf,48296ef1,3d0f26f9,1f3a93e7,4620da97,50b6e513,5349e1c4,2cdce1ca,2feca2f1,17420783,79dc064,71deb9a5</vt:lpwstr>
  </property>
  <property fmtid="{D5CDD505-2E9C-101B-9397-08002B2CF9AE}" pid="49" name="ClassificationContentMarkingFooterFontProps">
    <vt:lpwstr>#ff0000,12,Calibri</vt:lpwstr>
  </property>
  <property fmtid="{D5CDD505-2E9C-101B-9397-08002B2CF9AE}" pid="50" name="ClassificationContentMarkingFooterText">
    <vt:lpwstr>OFFICIAL</vt:lpwstr>
  </property>
  <property fmtid="{D5CDD505-2E9C-101B-9397-08002B2CF9AE}" pid="51" name="MSIP_Label_11d3a1ea-a727-4720-a216-7dae13a61c56_Enabled">
    <vt:lpwstr>true</vt:lpwstr>
  </property>
  <property fmtid="{D5CDD505-2E9C-101B-9397-08002B2CF9AE}" pid="52" name="MSIP_Label_11d3a1ea-a727-4720-a216-7dae13a61c56_SetDate">
    <vt:lpwstr>2024-08-19T04:37:44Z</vt:lpwstr>
  </property>
  <property fmtid="{D5CDD505-2E9C-101B-9397-08002B2CF9AE}" pid="53" name="MSIP_Label_11d3a1ea-a727-4720-a216-7dae13a61c56_Method">
    <vt:lpwstr>Privileged</vt:lpwstr>
  </property>
  <property fmtid="{D5CDD505-2E9C-101B-9397-08002B2CF9AE}" pid="54" name="MSIP_Label_11d3a1ea-a727-4720-a216-7dae13a61c56_Name">
    <vt:lpwstr>OFFICIAL</vt:lpwstr>
  </property>
  <property fmtid="{D5CDD505-2E9C-101B-9397-08002B2CF9AE}" pid="55" name="MSIP_Label_11d3a1ea-a727-4720-a216-7dae13a61c56_SiteId">
    <vt:lpwstr>9c233057-0738-4b40-91b2-3798ceb38ebf</vt:lpwstr>
  </property>
  <property fmtid="{D5CDD505-2E9C-101B-9397-08002B2CF9AE}" pid="56" name="MSIP_Label_11d3a1ea-a727-4720-a216-7dae13a61c56_ActionId">
    <vt:lpwstr>3277be1c-0c95-4f1d-ac81-6891fd62860d</vt:lpwstr>
  </property>
  <property fmtid="{D5CDD505-2E9C-101B-9397-08002B2CF9AE}" pid="57" name="MSIP_Label_11d3a1ea-a727-4720-a216-7dae13a61c56_ContentBits">
    <vt:lpwstr>3</vt:lpwstr>
  </property>
</Properties>
</file>