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7B" w:rsidRPr="00D41B7B" w:rsidRDefault="00D41B7B" w:rsidP="00D41B7B">
      <w:pPr>
        <w:pStyle w:val="Heading1"/>
        <w:ind w:hanging="567"/>
        <w:rPr>
          <w:rFonts w:ascii="TitilliumText25L" w:eastAsia="TitilliumText25L" w:hAnsi="TitilliumText25L" w:cs="TitilliumText25L"/>
          <w:color w:val="D0202E"/>
          <w:sz w:val="60"/>
          <w:szCs w:val="60"/>
        </w:rPr>
      </w:pPr>
      <w:bookmarkStart w:id="0" w:name="_Toc364168319"/>
      <w:r w:rsidRPr="00731F23">
        <w:rPr>
          <w:rFonts w:ascii="TitilliumText25L" w:eastAsia="TitilliumText25L" w:hAnsi="TitilliumText25L" w:cs="TitilliumText25L"/>
          <w:b w:val="0"/>
          <w:color w:val="D0202E"/>
          <w:position w:val="-1"/>
          <w:sz w:val="102"/>
          <w:szCs w:val="102"/>
        </w:rPr>
        <w:t>&gt;</w:t>
      </w:r>
      <w:r w:rsidRPr="00D41B7B">
        <w:rPr>
          <w:rFonts w:ascii="TitilliumText25L" w:eastAsia="TitilliumText25L" w:hAnsi="TitilliumText25L" w:cs="TitilliumText25L"/>
          <w:b w:val="0"/>
          <w:bCs w:val="0"/>
          <w:color w:val="D0202E"/>
          <w:sz w:val="60"/>
          <w:szCs w:val="60"/>
        </w:rPr>
        <w:t>APPENDIX 1: IRON THERAPY RESOURCES</w:t>
      </w:r>
      <w:r>
        <w:rPr>
          <w:rFonts w:ascii="TitilliumText25L" w:eastAsia="TitilliumText25L" w:hAnsi="TitilliumText25L" w:cs="TitilliumText25L"/>
          <w:b w:val="0"/>
          <w:bCs w:val="0"/>
          <w:color w:val="D0202E"/>
          <w:sz w:val="60"/>
          <w:szCs w:val="60"/>
        </w:rPr>
        <w:t xml:space="preserve"> </w:t>
      </w:r>
    </w:p>
    <w:p w:rsidR="00DE6E3B" w:rsidRPr="00DE6E3B" w:rsidRDefault="00DE6E3B" w:rsidP="00DE6E3B">
      <w:pPr>
        <w:pStyle w:val="ListParagraph"/>
        <w:spacing w:before="240"/>
        <w:rPr>
          <w:rFonts w:ascii="TitilliumText25L" w:hAnsi="TitilliumText25L" w:cs="TitilliumText25L"/>
          <w:color w:val="333740"/>
          <w:sz w:val="28"/>
          <w:szCs w:val="28"/>
        </w:rPr>
      </w:pPr>
      <w:r w:rsidRPr="00DE6E3B">
        <w:rPr>
          <w:rFonts w:ascii="TitilliumText25L" w:hAnsi="TitilliumText25L" w:cs="TitilliumText25L"/>
          <w:color w:val="333740"/>
          <w:sz w:val="28"/>
          <w:szCs w:val="28"/>
        </w:rPr>
        <w:t>Iron deficiency anaemia guidelines/references:</w:t>
      </w:r>
    </w:p>
    <w:p w:rsidR="00DE6E3B" w:rsidRPr="0007199B" w:rsidRDefault="00DE6E3B" w:rsidP="00DE6E3B">
      <w:pPr>
        <w:rPr>
          <w:rFonts w:cstheme="minorHAnsi"/>
        </w:rPr>
      </w:pPr>
      <w:proofErr w:type="spellStart"/>
      <w:r w:rsidRPr="0007199B">
        <w:rPr>
          <w:rFonts w:cstheme="minorHAnsi"/>
        </w:rPr>
        <w:t>Pasricha</w:t>
      </w:r>
      <w:proofErr w:type="spellEnd"/>
      <w:r w:rsidRPr="0007199B">
        <w:rPr>
          <w:rFonts w:cstheme="minorHAnsi"/>
        </w:rPr>
        <w:t xml:space="preserve"> SR, </w:t>
      </w:r>
      <w:proofErr w:type="spellStart"/>
      <w:r w:rsidRPr="0007199B">
        <w:rPr>
          <w:rFonts w:cstheme="minorHAnsi"/>
        </w:rPr>
        <w:t>Flecknoe</w:t>
      </w:r>
      <w:proofErr w:type="spellEnd"/>
      <w:r w:rsidRPr="0007199B">
        <w:rPr>
          <w:rFonts w:cstheme="minorHAnsi"/>
        </w:rPr>
        <w:t xml:space="preserve">-Brown SC, Allen KJ, Gibson PR, McMahon LP, </w:t>
      </w:r>
      <w:proofErr w:type="spellStart"/>
      <w:r w:rsidRPr="0007199B">
        <w:rPr>
          <w:rFonts w:cstheme="minorHAnsi"/>
        </w:rPr>
        <w:t>Olynyk</w:t>
      </w:r>
      <w:proofErr w:type="spellEnd"/>
      <w:r w:rsidRPr="0007199B">
        <w:rPr>
          <w:rFonts w:cstheme="minorHAnsi"/>
        </w:rPr>
        <w:t xml:space="preserve"> JK, et al. </w:t>
      </w:r>
      <w:hyperlink r:id="rId9" w:tgtFrame="_blank" w:tooltip="Links to www.mja.com.au" w:history="1">
        <w:r w:rsidRPr="0007199B">
          <w:rPr>
            <w:rStyle w:val="Hyperlink"/>
            <w:rFonts w:cstheme="minorHAnsi"/>
          </w:rPr>
          <w:t>Diagnosis and management of iron deficiency anaemia: a clinical update.</w:t>
        </w:r>
      </w:hyperlink>
      <w:r w:rsidRPr="0007199B">
        <w:rPr>
          <w:rFonts w:cstheme="minorHAnsi"/>
        </w:rPr>
        <w:t xml:space="preserve"> MJA 2010</w:t>
      </w:r>
      <w:proofErr w:type="gramStart"/>
      <w:r w:rsidRPr="0007199B">
        <w:rPr>
          <w:rFonts w:cstheme="minorHAnsi"/>
        </w:rPr>
        <w:t>;193:525</w:t>
      </w:r>
      <w:proofErr w:type="gramEnd"/>
      <w:r w:rsidRPr="0007199B">
        <w:rPr>
          <w:rFonts w:cstheme="minorHAnsi"/>
        </w:rPr>
        <w:t>–532.</w:t>
      </w:r>
      <w:r>
        <w:rPr>
          <w:rFonts w:cstheme="minorHAnsi"/>
        </w:rPr>
        <w:t xml:space="preserve"> </w:t>
      </w:r>
      <w:r>
        <w:rPr>
          <w:rFonts w:ascii="Arial" w:hAnsi="Arial" w:cs="Arial"/>
        </w:rPr>
        <w:t xml:space="preserve">Available at: </w:t>
      </w:r>
      <w:hyperlink r:id="rId10" w:history="1">
        <w:r>
          <w:rPr>
            <w:rStyle w:val="Hyperlink"/>
            <w:rFonts w:ascii="Arial" w:hAnsi="Arial" w:cs="Arial"/>
          </w:rPr>
          <w:t>http://www.mja.com.au</w:t>
        </w:r>
      </w:hyperlink>
    </w:p>
    <w:p w:rsidR="00DE6E3B" w:rsidRDefault="00DE6E3B" w:rsidP="00DE6E3B">
      <w:pPr>
        <w:rPr>
          <w:rFonts w:cstheme="minorHAnsi"/>
        </w:rPr>
      </w:pPr>
    </w:p>
    <w:p w:rsidR="00DE6E3B" w:rsidRPr="0007199B" w:rsidRDefault="00DE6E3B" w:rsidP="00DE6E3B">
      <w:pPr>
        <w:rPr>
          <w:rFonts w:cstheme="minorHAnsi"/>
        </w:rPr>
      </w:pPr>
      <w:proofErr w:type="gramStart"/>
      <w:r w:rsidRPr="0007199B">
        <w:rPr>
          <w:rFonts w:cstheme="minorHAnsi"/>
        </w:rPr>
        <w:t>Gastroenterological Society of Australia.</w:t>
      </w:r>
      <w:proofErr w:type="gramEnd"/>
      <w:r w:rsidRPr="0007199B">
        <w:rPr>
          <w:rFonts w:cstheme="minorHAnsi"/>
        </w:rPr>
        <w:t xml:space="preserve"> </w:t>
      </w:r>
      <w:hyperlink r:id="rId11" w:tgtFrame="_blank" w:tooltip="Links to www.gesa.org.au" w:history="1">
        <w:r w:rsidRPr="0007199B">
          <w:rPr>
            <w:rStyle w:val="Hyperlink"/>
            <w:rFonts w:cstheme="minorHAnsi"/>
          </w:rPr>
          <w:t>Clinical update: Iron deficiency, First Edition.</w:t>
        </w:r>
      </w:hyperlink>
      <w:r w:rsidRPr="0007199B">
        <w:rPr>
          <w:rFonts w:cstheme="minorHAnsi"/>
        </w:rPr>
        <w:t xml:space="preserve"> </w:t>
      </w:r>
      <w:proofErr w:type="gramStart"/>
      <w:r w:rsidRPr="0007199B">
        <w:rPr>
          <w:rFonts w:cstheme="minorHAnsi"/>
        </w:rPr>
        <w:t>Sydney, Australia, Digestive Health Foundation, 2008.</w:t>
      </w:r>
      <w:proofErr w:type="gramEnd"/>
      <w:r>
        <w:rPr>
          <w:rFonts w:cstheme="minorHAnsi"/>
        </w:rPr>
        <w:t xml:space="preserve"> </w:t>
      </w:r>
      <w:r>
        <w:rPr>
          <w:rFonts w:ascii="Arial" w:hAnsi="Arial" w:cs="Arial"/>
        </w:rPr>
        <w:t xml:space="preserve">Available at: </w:t>
      </w:r>
      <w:hyperlink r:id="rId12" w:history="1">
        <w:r>
          <w:rPr>
            <w:rStyle w:val="Hyperlink"/>
            <w:rFonts w:ascii="Arial" w:hAnsi="Arial" w:cs="Arial"/>
          </w:rPr>
          <w:t>http://www.gesa.org.au</w:t>
        </w:r>
      </w:hyperlink>
    </w:p>
    <w:p w:rsidR="00DE6E3B" w:rsidRDefault="00DE6E3B" w:rsidP="00DE6E3B">
      <w:pPr>
        <w:rPr>
          <w:rFonts w:cstheme="minorHAnsi"/>
        </w:rPr>
      </w:pPr>
    </w:p>
    <w:p w:rsidR="00DE6E3B" w:rsidRDefault="00DE6E3B" w:rsidP="00DE6E3B">
      <w:pPr>
        <w:rPr>
          <w:rFonts w:cstheme="minorHAnsi"/>
        </w:rPr>
      </w:pPr>
      <w:r w:rsidRPr="0007199B">
        <w:rPr>
          <w:rFonts w:cstheme="minorHAnsi"/>
        </w:rPr>
        <w:t xml:space="preserve">Goddard AF, James MW, McIntyre AS, Scott BB on behalf of the British Society of Gastroenterology. </w:t>
      </w:r>
      <w:hyperlink r:id="rId13" w:tgtFrame="_blank" w:tooltip="Links to www.bsg.org.uk" w:history="1">
        <w:r w:rsidRPr="0007199B">
          <w:rPr>
            <w:rStyle w:val="Hyperlink"/>
            <w:rFonts w:cstheme="minorHAnsi"/>
          </w:rPr>
          <w:t>Guidelines for the management of iron deficiency anaemia.</w:t>
        </w:r>
      </w:hyperlink>
      <w:r w:rsidRPr="0007199B">
        <w:rPr>
          <w:rFonts w:cstheme="minorHAnsi"/>
        </w:rPr>
        <w:t xml:space="preserve"> Gut 2011</w:t>
      </w:r>
      <w:proofErr w:type="gramStart"/>
      <w:r w:rsidRPr="0007199B">
        <w:rPr>
          <w:rFonts w:cstheme="minorHAnsi"/>
        </w:rPr>
        <w:t>;60:1309</w:t>
      </w:r>
      <w:proofErr w:type="gramEnd"/>
      <w:r w:rsidRPr="0007199B">
        <w:rPr>
          <w:rFonts w:cstheme="minorHAnsi"/>
        </w:rPr>
        <w:t>–1316</w:t>
      </w:r>
      <w:r>
        <w:rPr>
          <w:rFonts w:cstheme="minorHAnsi"/>
        </w:rPr>
        <w:t xml:space="preserve">. </w:t>
      </w:r>
      <w:r>
        <w:rPr>
          <w:rFonts w:ascii="Arial" w:hAnsi="Arial" w:cs="Arial"/>
        </w:rPr>
        <w:t xml:space="preserve">Available at: </w:t>
      </w:r>
      <w:hyperlink r:id="rId14" w:history="1">
        <w:r>
          <w:rPr>
            <w:rStyle w:val="Hyperlink"/>
            <w:rFonts w:ascii="Arial" w:hAnsi="Arial" w:cs="Arial"/>
          </w:rPr>
          <w:t>http://www.bsg.org.uk</w:t>
        </w:r>
      </w:hyperlink>
    </w:p>
    <w:p w:rsidR="00DE6E3B" w:rsidRDefault="00DE6E3B" w:rsidP="00DE6E3B">
      <w:pPr>
        <w:rPr>
          <w:rFonts w:cstheme="minorHAnsi"/>
        </w:rPr>
      </w:pPr>
    </w:p>
    <w:p w:rsidR="00DE6E3B" w:rsidRPr="007865D6" w:rsidRDefault="00DE6E3B" w:rsidP="00DE6E3B">
      <w:pPr>
        <w:rPr>
          <w:rFonts w:cstheme="minorHAnsi"/>
        </w:rPr>
      </w:pPr>
      <w:proofErr w:type="spellStart"/>
      <w:proofErr w:type="gramStart"/>
      <w:r w:rsidRPr="007865D6">
        <w:rPr>
          <w:rFonts w:cstheme="minorHAnsi"/>
        </w:rPr>
        <w:t>Pavord</w:t>
      </w:r>
      <w:proofErr w:type="spellEnd"/>
      <w:r w:rsidRPr="007865D6">
        <w:rPr>
          <w:rFonts w:cstheme="minorHAnsi"/>
        </w:rPr>
        <w:t>, S., Myers, B., Robinson, S., Allard, S., Strong, J., Oppenheimer, C. and on</w:t>
      </w:r>
      <w:r w:rsidRPr="007865D6">
        <w:rPr>
          <w:lang w:val="en"/>
        </w:rPr>
        <w:t xml:space="preserve"> behalf of the British Committee for Standards in </w:t>
      </w:r>
      <w:proofErr w:type="spellStart"/>
      <w:r w:rsidRPr="007865D6">
        <w:rPr>
          <w:lang w:val="en"/>
        </w:rPr>
        <w:t>Haematology</w:t>
      </w:r>
      <w:proofErr w:type="spellEnd"/>
      <w:r w:rsidRPr="007865D6">
        <w:rPr>
          <w:lang w:val="en"/>
        </w:rPr>
        <w:t>.</w:t>
      </w:r>
      <w:proofErr w:type="gramEnd"/>
      <w:r w:rsidRPr="007865D6">
        <w:rPr>
          <w:lang w:val="en"/>
        </w:rPr>
        <w:t xml:space="preserve"> </w:t>
      </w:r>
      <w:hyperlink r:id="rId15" w:history="1">
        <w:proofErr w:type="gramStart"/>
        <w:r w:rsidRPr="007865D6">
          <w:rPr>
            <w:rStyle w:val="Hyperlink"/>
            <w:lang w:val="en"/>
          </w:rPr>
          <w:t>UK guidelines on the management of iron deficiency in pregnancy</w:t>
        </w:r>
      </w:hyperlink>
      <w:r w:rsidRPr="007865D6">
        <w:rPr>
          <w:lang w:val="en"/>
        </w:rPr>
        <w:t>.</w:t>
      </w:r>
      <w:proofErr w:type="gramEnd"/>
      <w:r w:rsidRPr="007865D6">
        <w:rPr>
          <w:lang w:val="en"/>
        </w:rPr>
        <w:t xml:space="preserve"> British Journal of </w:t>
      </w:r>
      <w:proofErr w:type="spellStart"/>
      <w:r w:rsidRPr="007865D6">
        <w:rPr>
          <w:lang w:val="en"/>
        </w:rPr>
        <w:t>Haematology</w:t>
      </w:r>
      <w:proofErr w:type="spellEnd"/>
      <w:r w:rsidRPr="007865D6">
        <w:rPr>
          <w:lang w:val="en"/>
        </w:rPr>
        <w:t xml:space="preserve"> 2012</w:t>
      </w:r>
      <w:proofErr w:type="gramStart"/>
      <w:r w:rsidRPr="007865D6">
        <w:rPr>
          <w:lang w:val="en"/>
        </w:rPr>
        <w:t>;156:588</w:t>
      </w:r>
      <w:proofErr w:type="gramEnd"/>
      <w:r w:rsidRPr="007865D6">
        <w:rPr>
          <w:lang w:val="en"/>
        </w:rPr>
        <w:t xml:space="preserve">–600. Available at: </w:t>
      </w:r>
      <w:hyperlink r:id="rId16" w:history="1">
        <w:r w:rsidRPr="007865D6">
          <w:rPr>
            <w:rStyle w:val="Hyperlink"/>
            <w:lang w:val="en"/>
          </w:rPr>
          <w:t>http://www.bcshguidelines.com</w:t>
        </w:r>
      </w:hyperlink>
    </w:p>
    <w:p w:rsidR="00DE6E3B" w:rsidRDefault="00DE6E3B" w:rsidP="00DE6E3B">
      <w:pPr>
        <w:contextualSpacing/>
        <w:rPr>
          <w:rFonts w:ascii="Arial" w:hAnsi="Arial" w:cs="Arial"/>
        </w:rPr>
      </w:pPr>
    </w:p>
    <w:p w:rsidR="00DE6E3B" w:rsidRDefault="00DE6E3B" w:rsidP="00DE6E3B">
      <w:pPr>
        <w:contextualSpacing/>
        <w:rPr>
          <w:rStyle w:val="Hyperlink"/>
          <w:rFonts w:ascii="Arial" w:hAnsi="Arial" w:cs="Arial"/>
        </w:rPr>
      </w:pPr>
      <w:proofErr w:type="spellStart"/>
      <w:r>
        <w:rPr>
          <w:rFonts w:ascii="Arial" w:hAnsi="Arial" w:cs="Arial"/>
        </w:rPr>
        <w:t>Minck</w:t>
      </w:r>
      <w:proofErr w:type="spellEnd"/>
      <w:r>
        <w:rPr>
          <w:rFonts w:ascii="Arial" w:hAnsi="Arial" w:cs="Arial"/>
        </w:rPr>
        <w:t xml:space="preserve"> S, Robinson K ,Saxon B, </w:t>
      </w:r>
      <w:proofErr w:type="spellStart"/>
      <w:r>
        <w:rPr>
          <w:rFonts w:ascii="Arial" w:hAnsi="Arial" w:cs="Arial"/>
        </w:rPr>
        <w:t>Spigiel</w:t>
      </w:r>
      <w:proofErr w:type="spellEnd"/>
      <w:r>
        <w:rPr>
          <w:rFonts w:ascii="Arial" w:hAnsi="Arial" w:cs="Arial"/>
        </w:rPr>
        <w:t xml:space="preserve"> T, Thomson A. </w:t>
      </w:r>
      <w:hyperlink r:id="rId17" w:history="1">
        <w:r>
          <w:rPr>
            <w:rStyle w:val="Hyperlink"/>
            <w:rFonts w:ascii="Arial" w:hAnsi="Arial" w:cs="Arial"/>
          </w:rPr>
          <w:t>Patient Blood Management the GP’s guide</w:t>
        </w:r>
      </w:hyperlink>
      <w:r>
        <w:rPr>
          <w:rFonts w:ascii="Arial" w:hAnsi="Arial" w:cs="Arial"/>
        </w:rPr>
        <w:t xml:space="preserve">. Australian Family Physician </w:t>
      </w:r>
      <w:r w:rsidRPr="00175F6F">
        <w:rPr>
          <w:rFonts w:ascii="Arial" w:hAnsi="Arial" w:cs="Arial"/>
        </w:rPr>
        <w:t>2013</w:t>
      </w:r>
      <w:proofErr w:type="gramStart"/>
      <w:r>
        <w:rPr>
          <w:rFonts w:ascii="Arial" w:hAnsi="Arial" w:cs="Arial"/>
        </w:rPr>
        <w:t>;42:291</w:t>
      </w:r>
      <w:proofErr w:type="gramEnd"/>
      <w:r>
        <w:rPr>
          <w:rFonts w:ascii="Arial" w:hAnsi="Arial" w:cs="Arial"/>
        </w:rPr>
        <w:t xml:space="preserve">-297. Available at: </w:t>
      </w:r>
      <w:hyperlink r:id="rId18" w:history="1">
        <w:r>
          <w:rPr>
            <w:rStyle w:val="Hyperlink"/>
            <w:rFonts w:ascii="Arial" w:hAnsi="Arial" w:cs="Arial"/>
          </w:rPr>
          <w:t>http://www.racgp.org.au/afp</w:t>
        </w:r>
      </w:hyperlink>
    </w:p>
    <w:p w:rsidR="00DE6E3B" w:rsidRDefault="00DE6E3B" w:rsidP="00DE6E3B"/>
    <w:p w:rsidR="00DE6E3B" w:rsidRPr="00DE6E3B" w:rsidRDefault="00DE6E3B" w:rsidP="00DE6E3B">
      <w:pPr>
        <w:pStyle w:val="ListParagraph"/>
        <w:spacing w:before="240"/>
        <w:rPr>
          <w:rFonts w:ascii="TitilliumText25L" w:hAnsi="TitilliumText25L" w:cs="TitilliumText25L"/>
          <w:color w:val="333740"/>
          <w:sz w:val="28"/>
          <w:szCs w:val="28"/>
        </w:rPr>
      </w:pPr>
      <w:r w:rsidRPr="00DE6E3B">
        <w:rPr>
          <w:rFonts w:ascii="TitilliumText25L" w:hAnsi="TitilliumText25L" w:cs="TitilliumText25L"/>
          <w:color w:val="333740"/>
          <w:sz w:val="28"/>
          <w:szCs w:val="28"/>
        </w:rPr>
        <w:t>Iron deficiency anaemia education/information/tools:</w:t>
      </w:r>
    </w:p>
    <w:p w:rsidR="00DE6E3B" w:rsidRDefault="00DE6E3B" w:rsidP="00DE6E3B">
      <w:pPr>
        <w:rPr>
          <w:rFonts w:cstheme="minorHAnsi"/>
        </w:rPr>
      </w:pPr>
      <w:proofErr w:type="spellStart"/>
      <w:r w:rsidRPr="0007199B">
        <w:rPr>
          <w:rFonts w:cstheme="minorHAnsi"/>
        </w:rPr>
        <w:t>BloodSafe</w:t>
      </w:r>
      <w:proofErr w:type="spellEnd"/>
      <w:r w:rsidRPr="0007199B">
        <w:rPr>
          <w:rFonts w:cstheme="minorHAnsi"/>
        </w:rPr>
        <w:t xml:space="preserve"> </w:t>
      </w:r>
      <w:r>
        <w:rPr>
          <w:rFonts w:cstheme="minorHAnsi"/>
        </w:rPr>
        <w:t>eLearning Australia:</w:t>
      </w:r>
    </w:p>
    <w:p w:rsidR="00DE6E3B" w:rsidRDefault="001117CF" w:rsidP="00DE6E3B">
      <w:pPr>
        <w:pStyle w:val="ListParagraph"/>
        <w:widowControl/>
        <w:numPr>
          <w:ilvl w:val="0"/>
          <w:numId w:val="11"/>
        </w:numPr>
        <w:contextualSpacing/>
        <w:rPr>
          <w:rFonts w:cstheme="minorHAnsi"/>
        </w:rPr>
      </w:pPr>
      <w:hyperlink r:id="rId19" w:history="1">
        <w:r w:rsidR="00DE6E3B" w:rsidRPr="00520B45">
          <w:rPr>
            <w:rStyle w:val="Hyperlink"/>
            <w:rFonts w:cstheme="minorHAnsi"/>
          </w:rPr>
          <w:t>Iron deficiency anaemia algorithm app</w:t>
        </w:r>
      </w:hyperlink>
      <w:r w:rsidR="00DE6E3B" w:rsidRPr="00520B45">
        <w:rPr>
          <w:rFonts w:cstheme="minorHAnsi"/>
        </w:rPr>
        <w:t xml:space="preserve"> (iPhone, iPad, Android)</w:t>
      </w:r>
    </w:p>
    <w:p w:rsidR="00DE6E3B" w:rsidRPr="00520B45" w:rsidRDefault="001117CF" w:rsidP="00DE6E3B">
      <w:pPr>
        <w:pStyle w:val="ListParagraph"/>
        <w:widowControl/>
        <w:numPr>
          <w:ilvl w:val="0"/>
          <w:numId w:val="11"/>
        </w:numPr>
        <w:contextualSpacing/>
        <w:rPr>
          <w:rFonts w:cstheme="minorHAnsi"/>
        </w:rPr>
      </w:pPr>
      <w:hyperlink r:id="rId20" w:history="1">
        <w:r w:rsidR="00DE6E3B">
          <w:rPr>
            <w:rStyle w:val="Hyperlink"/>
            <w:rFonts w:cstheme="minorHAnsi"/>
          </w:rPr>
          <w:t>I</w:t>
        </w:r>
        <w:r w:rsidR="00DE6E3B" w:rsidRPr="00520B45">
          <w:rPr>
            <w:rStyle w:val="Hyperlink"/>
            <w:rFonts w:cstheme="minorHAnsi"/>
          </w:rPr>
          <w:t xml:space="preserve">ron deficiency anaemia </w:t>
        </w:r>
      </w:hyperlink>
      <w:r w:rsidR="00DE6E3B" w:rsidRPr="00520B45">
        <w:rPr>
          <w:rFonts w:cstheme="minorHAnsi"/>
        </w:rPr>
        <w:t>course</w:t>
      </w:r>
    </w:p>
    <w:p w:rsidR="00DE6E3B" w:rsidRDefault="00DE6E3B" w:rsidP="00DE6E3B">
      <w:r>
        <w:rPr>
          <w:rFonts w:ascii="Arial" w:hAnsi="Arial" w:cs="Arial"/>
        </w:rPr>
        <w:t xml:space="preserve">Available at: </w:t>
      </w:r>
      <w:hyperlink r:id="rId21" w:history="1">
        <w:r w:rsidRPr="00270D64">
          <w:rPr>
            <w:rStyle w:val="Hyperlink"/>
          </w:rPr>
          <w:t>https://www.bloodsafelearning.org.au</w:t>
        </w:r>
      </w:hyperlink>
    </w:p>
    <w:p w:rsidR="00DE6E3B" w:rsidRDefault="00DE6E3B" w:rsidP="00DE6E3B"/>
    <w:p w:rsidR="00DE6E3B" w:rsidRDefault="00DE6E3B" w:rsidP="00DE6E3B">
      <w:pPr>
        <w:rPr>
          <w:rStyle w:val="Hyperlink"/>
          <w:rFonts w:cstheme="minorHAnsi"/>
        </w:rPr>
      </w:pPr>
      <w:r>
        <w:rPr>
          <w:rFonts w:cstheme="minorHAnsi"/>
        </w:rPr>
        <w:t xml:space="preserve">Australian Red Cross </w:t>
      </w:r>
      <w:r w:rsidRPr="0007199B">
        <w:rPr>
          <w:rFonts w:cstheme="minorHAnsi"/>
        </w:rPr>
        <w:t xml:space="preserve">Blood Service information about </w:t>
      </w:r>
      <w:hyperlink r:id="rId22" w:history="1">
        <w:r w:rsidRPr="0007199B">
          <w:rPr>
            <w:rStyle w:val="Hyperlink"/>
            <w:rFonts w:cstheme="minorHAnsi"/>
          </w:rPr>
          <w:t>Iron deficiency anaemia</w:t>
        </w:r>
      </w:hyperlink>
      <w:r>
        <w:rPr>
          <w:rStyle w:val="Hyperlink"/>
          <w:rFonts w:cstheme="minorHAnsi"/>
        </w:rPr>
        <w:t>:</w:t>
      </w:r>
    </w:p>
    <w:p w:rsidR="00DE6E3B" w:rsidRDefault="001117CF" w:rsidP="00DE6E3B">
      <w:pPr>
        <w:pStyle w:val="ListParagraph"/>
        <w:widowControl/>
        <w:numPr>
          <w:ilvl w:val="0"/>
          <w:numId w:val="10"/>
        </w:numPr>
        <w:contextualSpacing/>
        <w:rPr>
          <w:rFonts w:cstheme="minorHAnsi"/>
        </w:rPr>
      </w:pPr>
      <w:hyperlink r:id="rId23" w:history="1">
        <w:r w:rsidR="00DE6E3B" w:rsidRPr="009566F3">
          <w:rPr>
            <w:rStyle w:val="Hyperlink"/>
            <w:rFonts w:cstheme="minorHAnsi"/>
          </w:rPr>
          <w:t>Treatment Options for Iron Deficiency Anaemia</w:t>
        </w:r>
      </w:hyperlink>
      <w:r w:rsidR="00DE6E3B" w:rsidRPr="009566F3">
        <w:rPr>
          <w:rFonts w:cstheme="minorHAnsi"/>
        </w:rPr>
        <w:t xml:space="preserve"> </w:t>
      </w:r>
    </w:p>
    <w:p w:rsidR="00DE6E3B" w:rsidRPr="009566F3" w:rsidRDefault="001117CF" w:rsidP="00DE6E3B">
      <w:pPr>
        <w:pStyle w:val="ListParagraph"/>
        <w:widowControl/>
        <w:numPr>
          <w:ilvl w:val="0"/>
          <w:numId w:val="10"/>
        </w:numPr>
        <w:contextualSpacing/>
        <w:rPr>
          <w:rFonts w:cstheme="minorHAnsi"/>
        </w:rPr>
      </w:pPr>
      <w:hyperlink r:id="rId24" w:history="1">
        <w:r w:rsidR="00DE6E3B" w:rsidRPr="009566F3">
          <w:rPr>
            <w:rStyle w:val="Hyperlink"/>
            <w:rFonts w:eastAsia="Times New Roman" w:cstheme="minorHAnsi"/>
            <w:bCs/>
            <w:lang w:eastAsia="en-AU"/>
          </w:rPr>
          <w:t>Major Reasons for Inadequate Response to Oral Iron Therapy</w:t>
        </w:r>
      </w:hyperlink>
    </w:p>
    <w:p w:rsidR="00DE6E3B" w:rsidRPr="009566F3" w:rsidRDefault="001117CF" w:rsidP="00DE6E3B">
      <w:pPr>
        <w:pStyle w:val="ListParagraph"/>
        <w:widowControl/>
        <w:numPr>
          <w:ilvl w:val="0"/>
          <w:numId w:val="10"/>
        </w:numPr>
        <w:contextualSpacing/>
        <w:rPr>
          <w:rFonts w:cstheme="minorHAnsi"/>
        </w:rPr>
      </w:pPr>
      <w:hyperlink r:id="rId25" w:history="1">
        <w:r w:rsidR="00DE6E3B" w:rsidRPr="009566F3">
          <w:rPr>
            <w:rStyle w:val="Hyperlink"/>
            <w:rFonts w:eastAsia="Times New Roman" w:cstheme="minorHAnsi"/>
            <w:bCs/>
            <w:lang w:eastAsia="en-AU"/>
          </w:rPr>
          <w:t>Oral Iron Therapy Interactions and Management</w:t>
        </w:r>
      </w:hyperlink>
    </w:p>
    <w:p w:rsidR="00DE6E3B" w:rsidRPr="009566F3" w:rsidRDefault="001117CF" w:rsidP="00DE6E3B">
      <w:pPr>
        <w:pStyle w:val="ListParagraph"/>
        <w:widowControl/>
        <w:numPr>
          <w:ilvl w:val="0"/>
          <w:numId w:val="10"/>
        </w:numPr>
        <w:contextualSpacing/>
        <w:rPr>
          <w:rFonts w:cstheme="minorHAnsi"/>
        </w:rPr>
      </w:pPr>
      <w:hyperlink r:id="rId26" w:history="1">
        <w:r w:rsidR="00DE6E3B" w:rsidRPr="009566F3">
          <w:rPr>
            <w:rStyle w:val="Hyperlink"/>
            <w:rFonts w:eastAsia="Times New Roman" w:cstheme="minorHAnsi"/>
            <w:bCs/>
            <w:lang w:eastAsia="en-AU"/>
          </w:rPr>
          <w:t>Oral Iron Therapy Side Effects and Management</w:t>
        </w:r>
      </w:hyperlink>
    </w:p>
    <w:p w:rsidR="00DE6E3B" w:rsidRPr="009566F3" w:rsidRDefault="001117CF" w:rsidP="00DE6E3B">
      <w:pPr>
        <w:pStyle w:val="ListParagraph"/>
        <w:widowControl/>
        <w:numPr>
          <w:ilvl w:val="0"/>
          <w:numId w:val="10"/>
        </w:numPr>
        <w:contextualSpacing/>
        <w:rPr>
          <w:rFonts w:cstheme="minorHAnsi"/>
        </w:rPr>
      </w:pPr>
      <w:hyperlink r:id="rId27" w:history="1">
        <w:r w:rsidR="00DE6E3B" w:rsidRPr="009566F3">
          <w:rPr>
            <w:rStyle w:val="Hyperlink"/>
            <w:rFonts w:eastAsia="Times New Roman" w:cstheme="minorHAnsi"/>
            <w:bCs/>
            <w:lang w:eastAsia="en-AU"/>
          </w:rPr>
          <w:t>Spectrum of iron deficiency</w:t>
        </w:r>
      </w:hyperlink>
    </w:p>
    <w:p w:rsidR="00DE6E3B" w:rsidRDefault="00DE6E3B" w:rsidP="00DE6E3B">
      <w:pPr>
        <w:rPr>
          <w:rFonts w:cstheme="minorHAnsi"/>
        </w:rPr>
      </w:pPr>
      <w:r>
        <w:rPr>
          <w:rFonts w:cstheme="minorHAnsi"/>
        </w:rPr>
        <w:t xml:space="preserve">Available at: </w:t>
      </w:r>
      <w:hyperlink r:id="rId28" w:history="1">
        <w:r w:rsidRPr="00270D64">
          <w:rPr>
            <w:rStyle w:val="Hyperlink"/>
            <w:rFonts w:cstheme="minorHAnsi"/>
          </w:rPr>
          <w:t>http://www.transfusion.com.au</w:t>
        </w:r>
      </w:hyperlink>
    </w:p>
    <w:p w:rsidR="00DE6E3B" w:rsidRDefault="00DE6E3B" w:rsidP="00DE6E3B"/>
    <w:p w:rsidR="00DE6E3B" w:rsidRDefault="00DE6E3B" w:rsidP="00DE6E3B"/>
    <w:p w:rsidR="00DE6E3B" w:rsidRPr="00BF15A5" w:rsidRDefault="00DE6E3B" w:rsidP="00DE6E3B">
      <w:pPr>
        <w:jc w:val="both"/>
        <w:rPr>
          <w:rFonts w:cstheme="minorHAnsi"/>
          <w:b/>
        </w:rPr>
      </w:pPr>
      <w:r w:rsidRPr="00BF15A5">
        <w:rPr>
          <w:rFonts w:cstheme="minorHAnsi"/>
          <w:b/>
        </w:rPr>
        <w:t>Intravenous iron references</w:t>
      </w:r>
    </w:p>
    <w:p w:rsidR="00DE6E3B" w:rsidRPr="006D02B3" w:rsidRDefault="00DE6E3B" w:rsidP="00DE6E3B">
      <w:pPr>
        <w:rPr>
          <w:rFonts w:cstheme="minorHAnsi"/>
        </w:rPr>
      </w:pPr>
      <w:r w:rsidRPr="006D02B3">
        <w:rPr>
          <w:rFonts w:cstheme="minorHAnsi"/>
        </w:rPr>
        <w:t>Product information for intravenous iron preparations available in Australia</w:t>
      </w:r>
      <w:r>
        <w:rPr>
          <w:rFonts w:cstheme="minorHAnsi"/>
        </w:rPr>
        <w:t>:</w:t>
      </w:r>
    </w:p>
    <w:p w:rsidR="00DE6E3B" w:rsidRPr="00880498" w:rsidRDefault="00DE6E3B" w:rsidP="00DE6E3B">
      <w:pPr>
        <w:pStyle w:val="ListParagraph"/>
        <w:widowControl/>
        <w:numPr>
          <w:ilvl w:val="0"/>
          <w:numId w:val="9"/>
        </w:numPr>
        <w:contextualSpacing/>
        <w:rPr>
          <w:rFonts w:cstheme="minorHAnsi"/>
        </w:rPr>
      </w:pPr>
      <w:r>
        <w:rPr>
          <w:rFonts w:cstheme="minorHAnsi"/>
        </w:rPr>
        <w:t>Ferric</w:t>
      </w:r>
      <w:r w:rsidRPr="0007199B">
        <w:rPr>
          <w:rFonts w:cstheme="minorHAnsi"/>
        </w:rPr>
        <w:t xml:space="preserve"> </w:t>
      </w:r>
      <w:proofErr w:type="spellStart"/>
      <w:r w:rsidRPr="0007199B">
        <w:rPr>
          <w:rFonts w:cstheme="minorHAnsi"/>
        </w:rPr>
        <w:t>carboxymaltose</w:t>
      </w:r>
      <w:proofErr w:type="spellEnd"/>
      <w:r w:rsidRPr="0007199B">
        <w:rPr>
          <w:rFonts w:cstheme="minorHAnsi"/>
        </w:rPr>
        <w:t xml:space="preserve">: </w:t>
      </w:r>
      <w:hyperlink r:id="rId29" w:history="1">
        <w:proofErr w:type="spellStart"/>
        <w:r w:rsidRPr="00880498">
          <w:rPr>
            <w:rStyle w:val="Hyperlink"/>
            <w:rFonts w:cstheme="minorHAnsi"/>
          </w:rPr>
          <w:t>Ferinject</w:t>
        </w:r>
        <w:proofErr w:type="spellEnd"/>
        <w:r w:rsidRPr="00880498">
          <w:rPr>
            <w:rStyle w:val="Hyperlink"/>
            <w:rFonts w:cstheme="minorHAnsi"/>
          </w:rPr>
          <w:t>®</w:t>
        </w:r>
      </w:hyperlink>
    </w:p>
    <w:p w:rsidR="00DE6E3B" w:rsidRPr="00880498" w:rsidRDefault="00DE6E3B" w:rsidP="00DE6E3B">
      <w:pPr>
        <w:pStyle w:val="ListParagraph"/>
        <w:widowControl/>
        <w:numPr>
          <w:ilvl w:val="0"/>
          <w:numId w:val="9"/>
        </w:numPr>
        <w:contextualSpacing/>
        <w:rPr>
          <w:sz w:val="20"/>
          <w:szCs w:val="20"/>
        </w:rPr>
      </w:pPr>
      <w:r w:rsidRPr="0007199B">
        <w:rPr>
          <w:rFonts w:cstheme="minorHAnsi"/>
        </w:rPr>
        <w:t xml:space="preserve">Iron </w:t>
      </w:r>
      <w:proofErr w:type="spellStart"/>
      <w:r w:rsidRPr="0007199B">
        <w:rPr>
          <w:rFonts w:cstheme="minorHAnsi"/>
        </w:rPr>
        <w:t>polymaltose</w:t>
      </w:r>
      <w:proofErr w:type="spellEnd"/>
      <w:r w:rsidRPr="0007199B">
        <w:rPr>
          <w:rFonts w:cstheme="minorHAnsi"/>
        </w:rPr>
        <w:t xml:space="preserve">: </w:t>
      </w:r>
      <w:hyperlink r:id="rId30" w:history="1">
        <w:proofErr w:type="spellStart"/>
        <w:r w:rsidRPr="00880498">
          <w:rPr>
            <w:rStyle w:val="Hyperlink"/>
          </w:rPr>
          <w:t>Ferrosig</w:t>
        </w:r>
        <w:proofErr w:type="spellEnd"/>
        <w:r w:rsidRPr="00880498">
          <w:rPr>
            <w:rStyle w:val="Hyperlink"/>
            <w:rFonts w:cstheme="minorHAnsi"/>
          </w:rPr>
          <w:t>®</w:t>
        </w:r>
      </w:hyperlink>
      <w:r>
        <w:t xml:space="preserve"> and </w:t>
      </w:r>
      <w:hyperlink r:id="rId31" w:history="1">
        <w:proofErr w:type="spellStart"/>
        <w:r w:rsidRPr="00880498">
          <w:rPr>
            <w:rStyle w:val="Hyperlink"/>
            <w:rFonts w:cstheme="minorHAnsi"/>
          </w:rPr>
          <w:t>Ferrum</w:t>
        </w:r>
        <w:proofErr w:type="spellEnd"/>
        <w:r w:rsidRPr="00880498">
          <w:rPr>
            <w:rStyle w:val="Hyperlink"/>
            <w:rFonts w:cstheme="minorHAnsi"/>
          </w:rPr>
          <w:t xml:space="preserve"> H®</w:t>
        </w:r>
      </w:hyperlink>
    </w:p>
    <w:p w:rsidR="00DE6E3B" w:rsidRPr="00F5593F" w:rsidRDefault="00DE6E3B" w:rsidP="00DE6E3B">
      <w:pPr>
        <w:pStyle w:val="ListParagraph"/>
        <w:widowControl/>
        <w:numPr>
          <w:ilvl w:val="0"/>
          <w:numId w:val="9"/>
        </w:numPr>
        <w:contextualSpacing/>
        <w:rPr>
          <w:sz w:val="20"/>
          <w:szCs w:val="20"/>
        </w:rPr>
      </w:pPr>
      <w:r w:rsidRPr="0007199B">
        <w:t xml:space="preserve">Iron sucrose: </w:t>
      </w:r>
      <w:hyperlink r:id="rId32" w:history="1">
        <w:proofErr w:type="spellStart"/>
        <w:r w:rsidRPr="00880498">
          <w:rPr>
            <w:rStyle w:val="Hyperlink"/>
            <w:rFonts w:cstheme="minorHAnsi"/>
          </w:rPr>
          <w:t>Venofer</w:t>
        </w:r>
        <w:proofErr w:type="spellEnd"/>
        <w:r w:rsidRPr="00880498">
          <w:rPr>
            <w:rStyle w:val="Hyperlink"/>
            <w:rFonts w:cstheme="minorHAnsi"/>
          </w:rPr>
          <w:t>®</w:t>
        </w:r>
      </w:hyperlink>
    </w:p>
    <w:p w:rsidR="00DE6E3B" w:rsidRDefault="00DE6E3B" w:rsidP="00DE6E3B">
      <w:pPr>
        <w:rPr>
          <w:rFonts w:ascii="Arial" w:hAnsi="Arial" w:cs="Arial"/>
        </w:rPr>
      </w:pPr>
      <w:r>
        <w:rPr>
          <w:rFonts w:cstheme="minorHAnsi"/>
        </w:rPr>
        <w:t xml:space="preserve">Available at: </w:t>
      </w:r>
      <w:hyperlink r:id="rId33" w:history="1">
        <w:r>
          <w:rPr>
            <w:rStyle w:val="Hyperlink"/>
            <w:rFonts w:ascii="Arial" w:hAnsi="Arial" w:cs="Arial"/>
          </w:rPr>
          <w:t>http://www.ebs.tga.gov.au</w:t>
        </w:r>
      </w:hyperlink>
    </w:p>
    <w:p w:rsidR="00DE6E3B" w:rsidRPr="005D42D6" w:rsidRDefault="00DE6E3B" w:rsidP="00DE6E3B">
      <w:pPr>
        <w:pStyle w:val="ListParagraph"/>
        <w:rPr>
          <w:rFonts w:cstheme="minorHAnsi"/>
        </w:rPr>
      </w:pPr>
    </w:p>
    <w:p w:rsidR="00DE6E3B" w:rsidRDefault="00DE6E3B" w:rsidP="00DE6E3B">
      <w:pPr>
        <w:rPr>
          <w:rFonts w:cstheme="minorHAnsi"/>
        </w:rPr>
      </w:pPr>
      <w:r w:rsidRPr="00952461">
        <w:rPr>
          <w:rFonts w:cstheme="minorHAnsi"/>
        </w:rPr>
        <w:t>Australian Injectable Drugs Handbook</w:t>
      </w:r>
      <w:r>
        <w:rPr>
          <w:rFonts w:cstheme="minorHAnsi"/>
        </w:rPr>
        <w:t xml:space="preserve"> (AIDH)</w:t>
      </w:r>
    </w:p>
    <w:p w:rsidR="00DE6E3B" w:rsidRDefault="001117CF" w:rsidP="00DE6E3B">
      <w:pPr>
        <w:pStyle w:val="ListParagraph"/>
        <w:widowControl/>
        <w:numPr>
          <w:ilvl w:val="0"/>
          <w:numId w:val="9"/>
        </w:numPr>
        <w:contextualSpacing/>
        <w:rPr>
          <w:rFonts w:cstheme="minorHAnsi"/>
        </w:rPr>
      </w:pPr>
      <w:hyperlink r:id="rId34" w:history="1">
        <w:r w:rsidR="00DE6E3B" w:rsidRPr="000C7E0F">
          <w:rPr>
            <w:rStyle w:val="Hyperlink"/>
            <w:rFonts w:cstheme="minorHAnsi"/>
          </w:rPr>
          <w:t xml:space="preserve">Ferric </w:t>
        </w:r>
        <w:proofErr w:type="spellStart"/>
        <w:r w:rsidR="00DE6E3B" w:rsidRPr="000C7E0F">
          <w:rPr>
            <w:rStyle w:val="Hyperlink"/>
            <w:rFonts w:cstheme="minorHAnsi"/>
          </w:rPr>
          <w:t>carboxymaltose</w:t>
        </w:r>
        <w:proofErr w:type="spellEnd"/>
      </w:hyperlink>
    </w:p>
    <w:p w:rsidR="00DE6E3B" w:rsidRPr="00F778D3" w:rsidRDefault="001117CF" w:rsidP="00DE6E3B">
      <w:pPr>
        <w:pStyle w:val="ListParagraph"/>
        <w:widowControl/>
        <w:numPr>
          <w:ilvl w:val="0"/>
          <w:numId w:val="9"/>
        </w:numPr>
        <w:contextualSpacing/>
        <w:rPr>
          <w:rStyle w:val="Hyperlink"/>
          <w:rFonts w:cstheme="minorHAnsi"/>
        </w:rPr>
      </w:pPr>
      <w:hyperlink r:id="rId35" w:history="1">
        <w:r w:rsidR="00DE6E3B" w:rsidRPr="000C7E0F">
          <w:rPr>
            <w:rStyle w:val="Hyperlink"/>
            <w:rFonts w:cstheme="minorHAnsi"/>
          </w:rPr>
          <w:t xml:space="preserve">Iron </w:t>
        </w:r>
        <w:proofErr w:type="spellStart"/>
        <w:r w:rsidR="00DE6E3B" w:rsidRPr="000C7E0F">
          <w:rPr>
            <w:rStyle w:val="Hyperlink"/>
            <w:rFonts w:cstheme="minorHAnsi"/>
          </w:rPr>
          <w:t>polymaltose</w:t>
        </w:r>
        <w:proofErr w:type="spellEnd"/>
        <w:r w:rsidR="00DE6E3B" w:rsidRPr="000C7E0F">
          <w:rPr>
            <w:rStyle w:val="Hyperlink"/>
            <w:rFonts w:cstheme="minorHAnsi"/>
          </w:rPr>
          <w:t xml:space="preserve"> complex</w:t>
        </w:r>
      </w:hyperlink>
    </w:p>
    <w:p w:rsidR="00DE6E3B" w:rsidRDefault="00DE6E3B" w:rsidP="00DE6E3B">
      <w:pPr>
        <w:rPr>
          <w:rStyle w:val="Hyperlink"/>
          <w:rFonts w:cstheme="minorHAnsi"/>
        </w:rPr>
      </w:pPr>
      <w:r>
        <w:rPr>
          <w:rFonts w:cstheme="minorHAnsi"/>
        </w:rPr>
        <w:t xml:space="preserve">Available at: </w:t>
      </w:r>
      <w:hyperlink r:id="rId36" w:history="1">
        <w:r w:rsidRPr="00270D64">
          <w:rPr>
            <w:rStyle w:val="Hyperlink"/>
            <w:rFonts w:cstheme="minorHAnsi"/>
          </w:rPr>
          <w:t>http://www.shpa.org.au/Publications/Australian-Injectable-Drugs-Handbook</w:t>
        </w:r>
      </w:hyperlink>
    </w:p>
    <w:p w:rsidR="00DE6E3B" w:rsidRDefault="00DE6E3B" w:rsidP="00DE6E3B">
      <w:pPr>
        <w:rPr>
          <w:rFonts w:cstheme="minorHAnsi"/>
        </w:rPr>
      </w:pPr>
      <w:r>
        <w:rPr>
          <w:rFonts w:cstheme="minorHAnsi"/>
        </w:rPr>
        <w:t>(</w:t>
      </w:r>
      <w:proofErr w:type="gramStart"/>
      <w:r>
        <w:rPr>
          <w:rFonts w:cstheme="minorHAnsi"/>
        </w:rPr>
        <w:t>note</w:t>
      </w:r>
      <w:proofErr w:type="gramEnd"/>
      <w:r>
        <w:rPr>
          <w:rFonts w:cstheme="minorHAnsi"/>
        </w:rPr>
        <w:t>: AIDH requires subscription; however the above pages are accessible)</w:t>
      </w:r>
    </w:p>
    <w:p w:rsidR="00DE6E3B" w:rsidRPr="00F778D3" w:rsidRDefault="00DE6E3B" w:rsidP="00DE6E3B">
      <w:pPr>
        <w:rPr>
          <w:rFonts w:cstheme="minorHAnsi"/>
        </w:rPr>
      </w:pPr>
    </w:p>
    <w:p w:rsidR="00DE6E3B" w:rsidRPr="00F24331" w:rsidRDefault="001117CF" w:rsidP="00DE6E3B">
      <w:pPr>
        <w:rPr>
          <w:rFonts w:cstheme="minorHAnsi"/>
        </w:rPr>
      </w:pPr>
      <w:hyperlink r:id="rId37" w:history="1">
        <w:r w:rsidR="00DE6E3B" w:rsidRPr="00F24331">
          <w:rPr>
            <w:rStyle w:val="Hyperlink"/>
            <w:rFonts w:cstheme="minorHAnsi"/>
          </w:rPr>
          <w:t>Guiding principles for the development of intravenous (IV) iron infusion practice</w:t>
        </w:r>
      </w:hyperlink>
      <w:r w:rsidR="00DE6E3B" w:rsidRPr="00F24331">
        <w:rPr>
          <w:rFonts w:cstheme="minorHAnsi"/>
        </w:rPr>
        <w:t xml:space="preserve"> developed for Victorian health services</w:t>
      </w:r>
    </w:p>
    <w:p w:rsidR="00DE6E3B" w:rsidRPr="005D42D6" w:rsidRDefault="00DE6E3B" w:rsidP="00DE6E3B">
      <w:pPr>
        <w:pStyle w:val="ListParagraph"/>
        <w:widowControl/>
        <w:numPr>
          <w:ilvl w:val="0"/>
          <w:numId w:val="9"/>
        </w:numPr>
        <w:contextualSpacing/>
        <w:rPr>
          <w:rFonts w:cstheme="minorHAnsi"/>
        </w:rPr>
      </w:pPr>
      <w:r w:rsidRPr="005D42D6">
        <w:rPr>
          <w:rFonts w:cstheme="minorHAnsi"/>
        </w:rPr>
        <w:t>Additional resources from Victorian health services</w:t>
      </w:r>
    </w:p>
    <w:p w:rsidR="00DE6E3B" w:rsidRPr="005D42D6" w:rsidRDefault="001117CF" w:rsidP="00DE6E3B">
      <w:pPr>
        <w:pStyle w:val="ListParagraph"/>
        <w:widowControl/>
        <w:numPr>
          <w:ilvl w:val="1"/>
          <w:numId w:val="9"/>
        </w:numPr>
        <w:contextualSpacing/>
        <w:rPr>
          <w:rFonts w:cstheme="minorHAnsi"/>
        </w:rPr>
      </w:pPr>
      <w:hyperlink r:id="rId38" w:tgtFrame="_blank" w:tooltip="webpage opens in new window" w:history="1">
        <w:r w:rsidR="00DE6E3B" w:rsidRPr="005D42D6">
          <w:rPr>
            <w:rStyle w:val="Hyperlink"/>
            <w:rFonts w:cstheme="minorHAnsi"/>
          </w:rPr>
          <w:t xml:space="preserve">Ballarat Health 2010 Iron </w:t>
        </w:r>
        <w:proofErr w:type="spellStart"/>
        <w:r w:rsidR="00DE6E3B" w:rsidRPr="005D42D6">
          <w:rPr>
            <w:rStyle w:val="Hyperlink"/>
            <w:rFonts w:cstheme="minorHAnsi"/>
          </w:rPr>
          <w:t>Polymaltose</w:t>
        </w:r>
        <w:proofErr w:type="spellEnd"/>
        <w:r w:rsidR="00DE6E3B" w:rsidRPr="005D42D6">
          <w:rPr>
            <w:rStyle w:val="Hyperlink"/>
            <w:rFonts w:cstheme="minorHAnsi"/>
          </w:rPr>
          <w:t xml:space="preserve"> infusion policy</w:t>
        </w:r>
      </w:hyperlink>
    </w:p>
    <w:p w:rsidR="00DE6E3B" w:rsidRPr="005D42D6" w:rsidRDefault="001117CF" w:rsidP="00DE6E3B">
      <w:pPr>
        <w:pStyle w:val="ListParagraph"/>
        <w:widowControl/>
        <w:numPr>
          <w:ilvl w:val="1"/>
          <w:numId w:val="9"/>
        </w:numPr>
        <w:contextualSpacing/>
        <w:rPr>
          <w:rFonts w:cstheme="minorHAnsi"/>
        </w:rPr>
      </w:pPr>
      <w:hyperlink r:id="rId39" w:tgtFrame="_blank" w:tooltip="webpage opens in new window" w:history="1">
        <w:r w:rsidR="00DE6E3B" w:rsidRPr="005D42D6">
          <w:rPr>
            <w:rStyle w:val="Hyperlink"/>
            <w:rFonts w:cstheme="minorHAnsi"/>
          </w:rPr>
          <w:t xml:space="preserve">Iron </w:t>
        </w:r>
        <w:proofErr w:type="spellStart"/>
        <w:r w:rsidR="00DE6E3B" w:rsidRPr="005D42D6">
          <w:rPr>
            <w:rStyle w:val="Hyperlink"/>
            <w:rFonts w:cstheme="minorHAnsi"/>
          </w:rPr>
          <w:t>carboxymaltose</w:t>
        </w:r>
        <w:proofErr w:type="spellEnd"/>
        <w:r w:rsidR="00DE6E3B" w:rsidRPr="005D42D6">
          <w:rPr>
            <w:rStyle w:val="Hyperlink"/>
            <w:rFonts w:cstheme="minorHAnsi"/>
          </w:rPr>
          <w:t xml:space="preserve"> Administration guidelines 2012 : Peter </w:t>
        </w:r>
        <w:proofErr w:type="spellStart"/>
        <w:r w:rsidR="00DE6E3B" w:rsidRPr="005D42D6">
          <w:rPr>
            <w:rStyle w:val="Hyperlink"/>
            <w:rFonts w:cstheme="minorHAnsi"/>
          </w:rPr>
          <w:t>MacCallum</w:t>
        </w:r>
        <w:proofErr w:type="spellEnd"/>
        <w:r w:rsidR="00DE6E3B" w:rsidRPr="005D42D6">
          <w:rPr>
            <w:rStyle w:val="Hyperlink"/>
            <w:rFonts w:cstheme="minorHAnsi"/>
          </w:rPr>
          <w:t xml:space="preserve"> Cancer centre</w:t>
        </w:r>
      </w:hyperlink>
    </w:p>
    <w:p w:rsidR="00DE6E3B" w:rsidRDefault="00DE6E3B" w:rsidP="00DE6E3B">
      <w:pPr>
        <w:rPr>
          <w:rFonts w:cstheme="minorHAnsi"/>
        </w:rPr>
      </w:pPr>
      <w:r>
        <w:rPr>
          <w:rFonts w:cstheme="minorHAnsi"/>
        </w:rPr>
        <w:t xml:space="preserve">Available at: </w:t>
      </w:r>
      <w:hyperlink r:id="rId40" w:history="1">
        <w:r w:rsidRPr="00270D64">
          <w:rPr>
            <w:rStyle w:val="Hyperlink"/>
            <w:rFonts w:cstheme="minorHAnsi"/>
          </w:rPr>
          <w:t>http://www.health.vic.gov.au/bloodmatters/management/guiding_principles_iron_infusion.htm</w:t>
        </w:r>
      </w:hyperlink>
    </w:p>
    <w:p w:rsidR="00DE6E3B" w:rsidRDefault="00DE6E3B" w:rsidP="00DE6E3B">
      <w:pPr>
        <w:rPr>
          <w:rFonts w:cstheme="minorHAnsi"/>
        </w:rPr>
      </w:pPr>
    </w:p>
    <w:p w:rsidR="00DE6E3B" w:rsidRPr="005D42D6" w:rsidRDefault="00DE6E3B" w:rsidP="00DE6E3B">
      <w:proofErr w:type="gramStart"/>
      <w:r w:rsidRPr="007454C4">
        <w:t>Fremantle Hospital and Health Service, Department of Pharmacy.</w:t>
      </w:r>
      <w:proofErr w:type="gramEnd"/>
      <w:r w:rsidRPr="007454C4">
        <w:t xml:space="preserve"> Specialised Drug Guideline</w:t>
      </w:r>
      <w:r>
        <w:t>s</w:t>
      </w:r>
      <w:r w:rsidRPr="005D42D6" w:rsidDel="007454C4">
        <w:t xml:space="preserve"> </w:t>
      </w:r>
      <w:r w:rsidRPr="005D42D6">
        <w:t>regarding intravenous iron use:</w:t>
      </w:r>
    </w:p>
    <w:p w:rsidR="00DE6E3B" w:rsidRPr="005D42D6" w:rsidRDefault="001117CF" w:rsidP="00DE6E3B">
      <w:pPr>
        <w:pStyle w:val="ListParagraph"/>
        <w:widowControl/>
        <w:numPr>
          <w:ilvl w:val="0"/>
          <w:numId w:val="9"/>
        </w:numPr>
        <w:contextualSpacing/>
        <w:rPr>
          <w:rFonts w:cstheme="minorHAnsi"/>
        </w:rPr>
      </w:pPr>
      <w:hyperlink r:id="rId41" w:history="1">
        <w:r w:rsidR="00DE6E3B" w:rsidRPr="005D42D6">
          <w:rPr>
            <w:rStyle w:val="Hyperlink"/>
            <w:rFonts w:cstheme="minorHAnsi"/>
          </w:rPr>
          <w:t xml:space="preserve">Iron </w:t>
        </w:r>
        <w:proofErr w:type="spellStart"/>
        <w:r w:rsidR="00DE6E3B" w:rsidRPr="005D42D6">
          <w:rPr>
            <w:rStyle w:val="Hyperlink"/>
            <w:rFonts w:cstheme="minorHAnsi"/>
          </w:rPr>
          <w:t>carboxymaltose</w:t>
        </w:r>
        <w:proofErr w:type="spellEnd"/>
      </w:hyperlink>
    </w:p>
    <w:p w:rsidR="00DE6E3B" w:rsidRPr="000C7E0F" w:rsidRDefault="001117CF" w:rsidP="00DE6E3B">
      <w:pPr>
        <w:pStyle w:val="ListParagraph"/>
        <w:widowControl/>
        <w:numPr>
          <w:ilvl w:val="0"/>
          <w:numId w:val="9"/>
        </w:numPr>
        <w:contextualSpacing/>
        <w:rPr>
          <w:rStyle w:val="Hyperlink"/>
          <w:rFonts w:cstheme="minorHAnsi"/>
        </w:rPr>
      </w:pPr>
      <w:hyperlink r:id="rId42" w:history="1">
        <w:r w:rsidR="00DE6E3B" w:rsidRPr="005D42D6">
          <w:rPr>
            <w:rStyle w:val="Hyperlink"/>
            <w:rFonts w:cstheme="minorHAnsi"/>
          </w:rPr>
          <w:t xml:space="preserve">Iron </w:t>
        </w:r>
        <w:proofErr w:type="spellStart"/>
        <w:r w:rsidR="00DE6E3B" w:rsidRPr="005D42D6">
          <w:rPr>
            <w:rStyle w:val="Hyperlink"/>
            <w:rFonts w:cstheme="minorHAnsi"/>
          </w:rPr>
          <w:t>polymaltose</w:t>
        </w:r>
        <w:proofErr w:type="spellEnd"/>
      </w:hyperlink>
    </w:p>
    <w:p w:rsidR="00DE6E3B" w:rsidRPr="008A4E3E" w:rsidRDefault="001117CF" w:rsidP="00DE6E3B">
      <w:pPr>
        <w:pStyle w:val="ListParagraph"/>
        <w:widowControl/>
        <w:numPr>
          <w:ilvl w:val="0"/>
          <w:numId w:val="9"/>
        </w:numPr>
        <w:contextualSpacing/>
        <w:rPr>
          <w:rStyle w:val="Hyperlink"/>
          <w:rFonts w:cstheme="minorHAnsi"/>
        </w:rPr>
      </w:pPr>
      <w:hyperlink r:id="rId43" w:history="1">
        <w:r w:rsidR="00DE6E3B" w:rsidRPr="005D42D6">
          <w:rPr>
            <w:rStyle w:val="Hyperlink"/>
            <w:rFonts w:cstheme="minorHAnsi"/>
          </w:rPr>
          <w:t>Iron sucrose</w:t>
        </w:r>
      </w:hyperlink>
    </w:p>
    <w:p w:rsidR="00DE6E3B" w:rsidRPr="008A4E3E" w:rsidRDefault="00DE6E3B" w:rsidP="00DE6E3B">
      <w:pPr>
        <w:rPr>
          <w:rFonts w:ascii="Arial" w:hAnsi="Arial" w:cs="Arial"/>
        </w:rPr>
      </w:pPr>
      <w:r w:rsidRPr="008A4E3E">
        <w:rPr>
          <w:rFonts w:ascii="Arial" w:hAnsi="Arial" w:cs="Arial"/>
        </w:rPr>
        <w:t xml:space="preserve">Available at: </w:t>
      </w:r>
      <w:hyperlink r:id="rId44" w:history="1">
        <w:r w:rsidRPr="008A4E3E">
          <w:rPr>
            <w:rStyle w:val="Hyperlink"/>
            <w:rFonts w:ascii="Arial" w:hAnsi="Arial" w:cs="Arial"/>
          </w:rPr>
          <w:t>http://www.health.wa.gov.au/bloodmanagement</w:t>
        </w:r>
      </w:hyperlink>
    </w:p>
    <w:p w:rsidR="00DE6E3B" w:rsidRDefault="00DE6E3B" w:rsidP="00DE6E3B">
      <w:pPr>
        <w:rPr>
          <w:rStyle w:val="Hyperlink"/>
          <w:rFonts w:cstheme="minorHAnsi"/>
        </w:rPr>
      </w:pPr>
    </w:p>
    <w:p w:rsidR="00DE6E3B" w:rsidRDefault="00DE6E3B" w:rsidP="00DE6E3B">
      <w:pPr>
        <w:rPr>
          <w:rFonts w:cstheme="minorHAnsi"/>
          <w:sz w:val="21"/>
          <w:szCs w:val="21"/>
        </w:rPr>
      </w:pPr>
      <w:proofErr w:type="gramStart"/>
      <w:r w:rsidRPr="0055619B">
        <w:rPr>
          <w:rFonts w:cstheme="minorHAnsi"/>
          <w:sz w:val="21"/>
          <w:szCs w:val="21"/>
        </w:rPr>
        <w:t>SA Maternal &amp; Neonatal Clinical Network.</w:t>
      </w:r>
      <w:proofErr w:type="gramEnd"/>
      <w:r w:rsidRPr="0055619B">
        <w:rPr>
          <w:rFonts w:cstheme="minorHAnsi"/>
          <w:sz w:val="21"/>
          <w:szCs w:val="21"/>
        </w:rPr>
        <w:t xml:space="preserve"> </w:t>
      </w:r>
      <w:proofErr w:type="gramStart"/>
      <w:r w:rsidRPr="0055619B">
        <w:rPr>
          <w:rFonts w:cstheme="minorHAnsi"/>
          <w:sz w:val="21"/>
          <w:szCs w:val="21"/>
        </w:rPr>
        <w:t>Policy.</w:t>
      </w:r>
      <w:proofErr w:type="gramEnd"/>
      <w:r w:rsidRPr="0055619B">
        <w:rPr>
          <w:rFonts w:cstheme="minorHAnsi"/>
          <w:sz w:val="21"/>
          <w:szCs w:val="21"/>
        </w:rPr>
        <w:t xml:space="preserve"> </w:t>
      </w:r>
      <w:proofErr w:type="gramStart"/>
      <w:r w:rsidRPr="0055619B">
        <w:rPr>
          <w:rFonts w:cstheme="minorHAnsi"/>
          <w:sz w:val="21"/>
          <w:szCs w:val="21"/>
        </w:rPr>
        <w:t>Clinical Guideline.</w:t>
      </w:r>
      <w:proofErr w:type="gramEnd"/>
      <w:r w:rsidRPr="0055619B">
        <w:rPr>
          <w:rFonts w:cstheme="minorHAnsi"/>
          <w:sz w:val="21"/>
          <w:szCs w:val="21"/>
        </w:rPr>
        <w:t xml:space="preserve"> </w:t>
      </w:r>
      <w:hyperlink r:id="rId45" w:history="1">
        <w:r w:rsidRPr="0055619B">
          <w:rPr>
            <w:rStyle w:val="Hyperlink"/>
            <w:rFonts w:cstheme="minorHAnsi"/>
            <w:sz w:val="21"/>
            <w:szCs w:val="21"/>
          </w:rPr>
          <w:t>South Australian Perinatal Practice Guidelines – iron infusion</w:t>
        </w:r>
      </w:hyperlink>
      <w:r w:rsidRPr="0055619B">
        <w:rPr>
          <w:rFonts w:cstheme="minorHAnsi"/>
          <w:sz w:val="21"/>
          <w:szCs w:val="21"/>
        </w:rPr>
        <w:t>.</w:t>
      </w:r>
    </w:p>
    <w:p w:rsidR="00DE6E3B" w:rsidRDefault="00DE6E3B" w:rsidP="00DE6E3B">
      <w:pPr>
        <w:rPr>
          <w:rFonts w:ascii="Arial" w:hAnsi="Arial" w:cs="Arial"/>
        </w:rPr>
      </w:pPr>
      <w:r w:rsidRPr="0055619B">
        <w:rPr>
          <w:rFonts w:cstheme="minorHAnsi"/>
          <w:sz w:val="21"/>
          <w:szCs w:val="21"/>
        </w:rPr>
        <w:t>Available at:</w:t>
      </w:r>
      <w:r w:rsidRPr="00D33199">
        <w:rPr>
          <w:rFonts w:ascii="Arial" w:hAnsi="Arial" w:cs="Arial"/>
        </w:rPr>
        <w:t xml:space="preserve"> </w:t>
      </w:r>
      <w:hyperlink r:id="rId46" w:history="1">
        <w:r w:rsidRPr="0055619B">
          <w:rPr>
            <w:rStyle w:val="Hyperlink"/>
            <w:rFonts w:ascii="Arial" w:hAnsi="Arial" w:cs="Arial"/>
          </w:rPr>
          <w:t>http://www.sahealth.sa.gov.a</w:t>
        </w:r>
        <w:r w:rsidRPr="00FE15CB">
          <w:rPr>
            <w:rStyle w:val="Hyperlink"/>
            <w:rFonts w:ascii="Arial" w:hAnsi="Arial" w:cs="Arial"/>
          </w:rPr>
          <w:t>u</w:t>
        </w:r>
      </w:hyperlink>
    </w:p>
    <w:p w:rsidR="00DE6E3B" w:rsidRPr="0055619B" w:rsidRDefault="00DE6E3B" w:rsidP="00DE6E3B">
      <w:pPr>
        <w:rPr>
          <w:rFonts w:ascii="Arial" w:hAnsi="Arial" w:cs="Arial"/>
          <w:color w:val="000000"/>
        </w:rPr>
      </w:pPr>
    </w:p>
    <w:p w:rsidR="00DE6E3B" w:rsidRDefault="00DE6E3B" w:rsidP="00DE6E3B">
      <w:pPr>
        <w:rPr>
          <w:rFonts w:cstheme="minorHAnsi"/>
        </w:rPr>
      </w:pPr>
      <w:proofErr w:type="gramStart"/>
      <w:r w:rsidRPr="0055619B">
        <w:rPr>
          <w:rFonts w:cstheme="minorHAnsi"/>
        </w:rPr>
        <w:t>National Prescribing Service (NPS).</w:t>
      </w:r>
      <w:proofErr w:type="gramEnd"/>
      <w:r w:rsidRPr="0055619B">
        <w:rPr>
          <w:rFonts w:cstheme="minorHAnsi"/>
        </w:rPr>
        <w:t xml:space="preserve"> </w:t>
      </w:r>
      <w:hyperlink r:id="rId47" w:history="1">
        <w:proofErr w:type="gramStart"/>
        <w:r w:rsidRPr="0055619B">
          <w:rPr>
            <w:rStyle w:val="Hyperlink"/>
            <w:rFonts w:cstheme="minorHAnsi"/>
          </w:rPr>
          <w:t xml:space="preserve">Ferric </w:t>
        </w:r>
        <w:proofErr w:type="spellStart"/>
        <w:r w:rsidRPr="0055619B">
          <w:rPr>
            <w:rStyle w:val="Hyperlink"/>
            <w:rFonts w:cstheme="minorHAnsi"/>
          </w:rPr>
          <w:t>carboxymaltose</w:t>
        </w:r>
        <w:proofErr w:type="spellEnd"/>
        <w:r w:rsidRPr="0055619B">
          <w:rPr>
            <w:rStyle w:val="Hyperlink"/>
            <w:rFonts w:cstheme="minorHAnsi"/>
          </w:rPr>
          <w:t xml:space="preserve"> (</w:t>
        </w:r>
        <w:proofErr w:type="spellStart"/>
        <w:r w:rsidRPr="0055619B">
          <w:rPr>
            <w:rStyle w:val="Hyperlink"/>
            <w:rFonts w:cstheme="minorHAnsi"/>
          </w:rPr>
          <w:t>Ferinject</w:t>
        </w:r>
        <w:proofErr w:type="spellEnd"/>
        <w:r w:rsidRPr="0055619B">
          <w:rPr>
            <w:rStyle w:val="Hyperlink"/>
            <w:rFonts w:cstheme="minorHAnsi"/>
          </w:rPr>
          <w:t>) for iron deficiency anaemia</w:t>
        </w:r>
      </w:hyperlink>
      <w:r w:rsidRPr="0055619B">
        <w:rPr>
          <w:rFonts w:cstheme="minorHAnsi"/>
        </w:rPr>
        <w:t>.</w:t>
      </w:r>
      <w:proofErr w:type="gramEnd"/>
      <w:r w:rsidRPr="0055619B">
        <w:rPr>
          <w:rFonts w:cstheme="minorHAnsi"/>
        </w:rPr>
        <w:t xml:space="preserve"> </w:t>
      </w:r>
    </w:p>
    <w:p w:rsidR="00DE6E3B" w:rsidRDefault="00DE6E3B" w:rsidP="00DE6E3B">
      <w:pPr>
        <w:rPr>
          <w:rFonts w:cstheme="minorHAnsi"/>
        </w:rPr>
      </w:pPr>
      <w:r w:rsidRPr="0055619B">
        <w:rPr>
          <w:rFonts w:cstheme="minorHAnsi"/>
        </w:rPr>
        <w:t xml:space="preserve">Available at: </w:t>
      </w:r>
      <w:hyperlink r:id="rId48" w:history="1">
        <w:r w:rsidRPr="00FB0AEF">
          <w:rPr>
            <w:rStyle w:val="Hyperlink"/>
            <w:rFonts w:cstheme="minorHAnsi"/>
          </w:rPr>
          <w:t>http://www.nps.org.au</w:t>
        </w:r>
      </w:hyperlink>
    </w:p>
    <w:p w:rsidR="00DE6E3B" w:rsidRPr="0055619B" w:rsidRDefault="00DE6E3B" w:rsidP="00DE6E3B">
      <w:pPr>
        <w:rPr>
          <w:rFonts w:cstheme="minorHAnsi"/>
        </w:rPr>
      </w:pPr>
    </w:p>
    <w:p w:rsidR="00DE6E3B" w:rsidRDefault="00DE6E3B" w:rsidP="00DE6E3B">
      <w:pPr>
        <w:jc w:val="both"/>
        <w:rPr>
          <w:rFonts w:ascii="Arial" w:hAnsi="Arial" w:cs="Arial"/>
        </w:rPr>
      </w:pPr>
      <w:proofErr w:type="spellStart"/>
      <w:r w:rsidRPr="00E7588A">
        <w:rPr>
          <w:rFonts w:cstheme="minorHAnsi"/>
        </w:rPr>
        <w:t>Gozzard</w:t>
      </w:r>
      <w:proofErr w:type="spellEnd"/>
      <w:r w:rsidRPr="00E7588A">
        <w:rPr>
          <w:rFonts w:cstheme="minorHAnsi"/>
        </w:rPr>
        <w:t xml:space="preserve"> D</w:t>
      </w:r>
      <w:r w:rsidRPr="0007199B">
        <w:rPr>
          <w:rFonts w:cstheme="minorHAnsi"/>
        </w:rPr>
        <w:t xml:space="preserve">. </w:t>
      </w:r>
      <w:hyperlink r:id="rId49" w:history="1">
        <w:r w:rsidRPr="00E7588A">
          <w:rPr>
            <w:rStyle w:val="Hyperlink"/>
            <w:rFonts w:cstheme="minorHAnsi"/>
          </w:rPr>
          <w:t xml:space="preserve">When is high-dose intravenous iron repletion needed? </w:t>
        </w:r>
        <w:proofErr w:type="gramStart"/>
        <w:r w:rsidRPr="00E7588A">
          <w:rPr>
            <w:rStyle w:val="Hyperlink"/>
            <w:rFonts w:cstheme="minorHAnsi"/>
          </w:rPr>
          <w:t>Assessing new treatment options</w:t>
        </w:r>
      </w:hyperlink>
      <w:r w:rsidRPr="0007199B">
        <w:rPr>
          <w:rFonts w:cstheme="minorHAnsi"/>
        </w:rPr>
        <w:t>.</w:t>
      </w:r>
      <w:proofErr w:type="gramEnd"/>
      <w:r w:rsidRPr="0007199B">
        <w:rPr>
          <w:rFonts w:cstheme="minorHAnsi"/>
        </w:rPr>
        <w:t xml:space="preserve"> </w:t>
      </w:r>
      <w:r w:rsidRPr="00E7588A">
        <w:rPr>
          <w:rFonts w:cstheme="minorHAnsi"/>
        </w:rPr>
        <w:t xml:space="preserve">Drug Des </w:t>
      </w:r>
      <w:proofErr w:type="spellStart"/>
      <w:r w:rsidRPr="00E7588A">
        <w:rPr>
          <w:rFonts w:cstheme="minorHAnsi"/>
        </w:rPr>
        <w:t>Devel</w:t>
      </w:r>
      <w:proofErr w:type="spellEnd"/>
      <w:r w:rsidRPr="00E7588A">
        <w:rPr>
          <w:rFonts w:cstheme="minorHAnsi"/>
        </w:rPr>
        <w:t xml:space="preserve"> </w:t>
      </w:r>
      <w:proofErr w:type="spellStart"/>
      <w:r w:rsidRPr="00E7588A">
        <w:rPr>
          <w:rFonts w:cstheme="minorHAnsi"/>
        </w:rPr>
        <w:t>Ther</w:t>
      </w:r>
      <w:proofErr w:type="spellEnd"/>
      <w:r w:rsidRPr="00E7588A">
        <w:rPr>
          <w:rFonts w:cstheme="minorHAnsi"/>
        </w:rPr>
        <w:t>.</w:t>
      </w:r>
      <w:r>
        <w:rPr>
          <w:rFonts w:cstheme="minorHAnsi"/>
        </w:rPr>
        <w:t xml:space="preserve"> 2011</w:t>
      </w:r>
      <w:proofErr w:type="gramStart"/>
      <w:r>
        <w:rPr>
          <w:rFonts w:cstheme="minorHAnsi"/>
        </w:rPr>
        <w:t>;20</w:t>
      </w:r>
      <w:r w:rsidRPr="0007199B">
        <w:rPr>
          <w:rFonts w:cstheme="minorHAnsi"/>
        </w:rPr>
        <w:t>:51</w:t>
      </w:r>
      <w:proofErr w:type="gramEnd"/>
      <w:r w:rsidRPr="0007199B">
        <w:rPr>
          <w:rFonts w:cstheme="minorHAnsi"/>
        </w:rPr>
        <w:t>-60.</w:t>
      </w:r>
      <w:r>
        <w:rPr>
          <w:rFonts w:cstheme="minorHAnsi"/>
        </w:rPr>
        <w:t xml:space="preserve"> </w:t>
      </w:r>
      <w:r>
        <w:rPr>
          <w:rFonts w:ascii="Arial" w:hAnsi="Arial" w:cs="Arial"/>
        </w:rPr>
        <w:t xml:space="preserve">Available at: </w:t>
      </w:r>
      <w:hyperlink r:id="rId50" w:history="1">
        <w:r>
          <w:rPr>
            <w:rStyle w:val="Hyperlink"/>
            <w:rFonts w:ascii="Arial" w:hAnsi="Arial" w:cs="Arial"/>
          </w:rPr>
          <w:t>http://www.pubmed.gov</w:t>
        </w:r>
      </w:hyperlink>
    </w:p>
    <w:p w:rsidR="00DE6E3B" w:rsidRDefault="00DE6E3B" w:rsidP="00DE6E3B">
      <w:pPr>
        <w:rPr>
          <w:rFonts w:cstheme="minorHAnsi"/>
        </w:rPr>
      </w:pPr>
    </w:p>
    <w:p w:rsidR="00DE6E3B" w:rsidRDefault="00DE6E3B" w:rsidP="00DE6E3B">
      <w:pPr>
        <w:jc w:val="both"/>
        <w:rPr>
          <w:rFonts w:ascii="Arial" w:hAnsi="Arial" w:cs="Arial"/>
        </w:rPr>
      </w:pPr>
      <w:proofErr w:type="spellStart"/>
      <w:r w:rsidRPr="00E7588A">
        <w:rPr>
          <w:rFonts w:cstheme="minorHAnsi"/>
        </w:rPr>
        <w:t>Auerbach</w:t>
      </w:r>
      <w:proofErr w:type="spellEnd"/>
      <w:r w:rsidRPr="00E7588A">
        <w:rPr>
          <w:rFonts w:cstheme="minorHAnsi"/>
        </w:rPr>
        <w:t xml:space="preserve"> M</w:t>
      </w:r>
      <w:r w:rsidRPr="0007199B">
        <w:rPr>
          <w:rFonts w:cstheme="minorHAnsi"/>
        </w:rPr>
        <w:t xml:space="preserve">, </w:t>
      </w:r>
      <w:r w:rsidRPr="00E7588A">
        <w:rPr>
          <w:rFonts w:cstheme="minorHAnsi"/>
        </w:rPr>
        <w:t>Ballard H</w:t>
      </w:r>
      <w:r w:rsidRPr="0007199B">
        <w:rPr>
          <w:rFonts w:cstheme="minorHAnsi"/>
        </w:rPr>
        <w:t xml:space="preserve">. </w:t>
      </w:r>
      <w:hyperlink r:id="rId51" w:history="1">
        <w:r w:rsidRPr="00E7588A">
          <w:rPr>
            <w:rStyle w:val="Hyperlink"/>
            <w:rFonts w:cstheme="minorHAnsi"/>
          </w:rPr>
          <w:t>Clinical use of intravenous iron: administration, efficacy, and safety. Hematology Am Soc Hematol Educ Program</w:t>
        </w:r>
      </w:hyperlink>
      <w:r w:rsidRPr="00E7588A">
        <w:rPr>
          <w:rFonts w:cstheme="minorHAnsi"/>
        </w:rPr>
        <w:t>.</w:t>
      </w:r>
      <w:r>
        <w:rPr>
          <w:rFonts w:cstheme="minorHAnsi"/>
        </w:rPr>
        <w:t xml:space="preserve"> 2010</w:t>
      </w:r>
      <w:proofErr w:type="gramStart"/>
      <w:r>
        <w:rPr>
          <w:rFonts w:cstheme="minorHAnsi"/>
        </w:rPr>
        <w:t>;2010:338</w:t>
      </w:r>
      <w:proofErr w:type="gramEnd"/>
      <w:r>
        <w:rPr>
          <w:rFonts w:cstheme="minorHAnsi"/>
        </w:rPr>
        <w:t xml:space="preserve">-47. </w:t>
      </w:r>
      <w:r>
        <w:rPr>
          <w:rFonts w:ascii="Arial" w:hAnsi="Arial" w:cs="Arial"/>
        </w:rPr>
        <w:t xml:space="preserve">Available at: </w:t>
      </w:r>
      <w:hyperlink r:id="rId52" w:history="1">
        <w:r>
          <w:rPr>
            <w:rStyle w:val="Hyperlink"/>
            <w:rFonts w:ascii="Arial" w:hAnsi="Arial" w:cs="Arial"/>
          </w:rPr>
          <w:t>http://www.pubmed.gov</w:t>
        </w:r>
      </w:hyperlink>
    </w:p>
    <w:p w:rsidR="00DE6E3B" w:rsidRDefault="00DE6E3B" w:rsidP="00DE6E3B">
      <w:pPr>
        <w:spacing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:rsidR="00DE6E3B" w:rsidRPr="00DE6E3B" w:rsidRDefault="00DE6E3B" w:rsidP="00DE6E3B">
      <w:pPr>
        <w:pStyle w:val="ListParagraph"/>
        <w:spacing w:before="240"/>
        <w:rPr>
          <w:rFonts w:ascii="TitilliumText25L" w:hAnsi="TitilliumText25L" w:cs="TitilliumText25L"/>
          <w:color w:val="333740"/>
          <w:sz w:val="28"/>
          <w:szCs w:val="28"/>
        </w:rPr>
      </w:pPr>
      <w:r w:rsidRPr="00DE6E3B">
        <w:rPr>
          <w:rFonts w:ascii="TitilliumText25L" w:hAnsi="TitilliumText25L" w:cs="TitilliumText25L"/>
          <w:color w:val="333740"/>
          <w:sz w:val="28"/>
          <w:szCs w:val="28"/>
        </w:rPr>
        <w:lastRenderedPageBreak/>
        <w:t>Guiding Principles for the use of off-label medicines:</w:t>
      </w:r>
    </w:p>
    <w:p w:rsidR="00DE6E3B" w:rsidRDefault="00DE6E3B" w:rsidP="00DE6E3B">
      <w:pPr>
        <w:rPr>
          <w:rStyle w:val="Hyperlink"/>
          <w:rFonts w:cs="Arial"/>
        </w:rPr>
      </w:pPr>
      <w:proofErr w:type="gramStart"/>
      <w:r w:rsidRPr="00E34496">
        <w:rPr>
          <w:rFonts w:ascii="Arial" w:hAnsi="Arial" w:cs="Arial"/>
        </w:rPr>
        <w:t>Council of Australian Therapeutic Advisory Groups (CATAG).</w:t>
      </w:r>
      <w:proofErr w:type="gramEnd"/>
      <w:r w:rsidRPr="00E34496">
        <w:rPr>
          <w:rFonts w:ascii="Arial" w:hAnsi="Arial" w:cs="Arial"/>
        </w:rPr>
        <w:t xml:space="preserve"> </w:t>
      </w:r>
      <w:proofErr w:type="gramStart"/>
      <w:r w:rsidRPr="00E34496">
        <w:rPr>
          <w:rFonts w:ascii="Arial" w:hAnsi="Arial" w:cs="Arial"/>
        </w:rPr>
        <w:t>Guiding Principles for the quality use of off-label medicines.</w:t>
      </w:r>
      <w:proofErr w:type="gramEnd"/>
      <w:r w:rsidRPr="00E34496">
        <w:rPr>
          <w:rFonts w:ascii="Arial" w:hAnsi="Arial" w:cs="Arial"/>
        </w:rPr>
        <w:t xml:space="preserve"> November 2013. Available at: </w:t>
      </w:r>
      <w:hyperlink r:id="rId53" w:history="1">
        <w:r w:rsidRPr="00E34496">
          <w:rPr>
            <w:rStyle w:val="Hyperlink"/>
            <w:rFonts w:cs="Arial"/>
          </w:rPr>
          <w:t>http://www.catag.org.au/wp-content/uploads/2012/08/OKA9963-CATAG-Rethinking-Medicines-Decision-Making-final.pdf</w:t>
        </w:r>
      </w:hyperlink>
    </w:p>
    <w:p w:rsidR="00DE6E3B" w:rsidRPr="00A14FB9" w:rsidRDefault="00DE6E3B" w:rsidP="00DE6E3B">
      <w:pPr>
        <w:rPr>
          <w:rFonts w:cstheme="minorHAnsi"/>
        </w:rPr>
      </w:pPr>
    </w:p>
    <w:p w:rsidR="00DE6E3B" w:rsidRPr="00DE6E3B" w:rsidRDefault="00DE6E3B" w:rsidP="00DE6E3B">
      <w:pPr>
        <w:pStyle w:val="ListParagraph"/>
        <w:spacing w:before="240"/>
        <w:rPr>
          <w:rFonts w:ascii="TitilliumText25L" w:hAnsi="TitilliumText25L" w:cs="TitilliumText25L"/>
          <w:color w:val="333740"/>
          <w:sz w:val="28"/>
          <w:szCs w:val="28"/>
        </w:rPr>
      </w:pPr>
      <w:r w:rsidRPr="00DE6E3B">
        <w:rPr>
          <w:rFonts w:ascii="TitilliumText25L" w:hAnsi="TitilliumText25L" w:cs="TitilliumText25L"/>
          <w:color w:val="333740"/>
          <w:sz w:val="28"/>
          <w:szCs w:val="28"/>
        </w:rPr>
        <w:t>Healthcare professional resources</w:t>
      </w:r>
    </w:p>
    <w:p w:rsidR="00DE6E3B" w:rsidRDefault="00DE6E3B" w:rsidP="00DE6E3B">
      <w:pPr>
        <w:rPr>
          <w:rFonts w:cstheme="minorHAnsi"/>
        </w:rPr>
      </w:pPr>
      <w:r>
        <w:rPr>
          <w:rFonts w:cstheme="minorHAnsi"/>
        </w:rPr>
        <w:t xml:space="preserve">Dieticians Association of </w:t>
      </w:r>
      <w:r w:rsidRPr="003252C1">
        <w:rPr>
          <w:rFonts w:cstheme="minorHAnsi"/>
        </w:rPr>
        <w:t>Au</w:t>
      </w:r>
      <w:r>
        <w:rPr>
          <w:rFonts w:cstheme="minorHAnsi"/>
        </w:rPr>
        <w:t>stralia</w:t>
      </w:r>
    </w:p>
    <w:p w:rsidR="00DE6E3B" w:rsidRDefault="00DE6E3B" w:rsidP="00DE6E3B">
      <w:pPr>
        <w:rPr>
          <w:rFonts w:cstheme="minorHAnsi"/>
        </w:rPr>
      </w:pPr>
      <w:r>
        <w:t xml:space="preserve">Available at: </w:t>
      </w:r>
      <w:hyperlink r:id="rId54" w:history="1">
        <w:r w:rsidRPr="00613C34">
          <w:rPr>
            <w:rStyle w:val="Hyperlink"/>
            <w:rFonts w:cstheme="minorHAnsi"/>
          </w:rPr>
          <w:t>http://daa.asn.au/</w:t>
        </w:r>
      </w:hyperlink>
    </w:p>
    <w:p w:rsidR="00DE6E3B" w:rsidRDefault="00DE6E3B" w:rsidP="00DE6E3B"/>
    <w:p w:rsidR="00DE6E3B" w:rsidRDefault="00DE6E3B" w:rsidP="00DE6E3B">
      <w:r>
        <w:t>Patient Blood Management Guidelines</w:t>
      </w:r>
    </w:p>
    <w:p w:rsidR="00DE6E3B" w:rsidRDefault="00DE6E3B" w:rsidP="00DE6E3B">
      <w:pPr>
        <w:pStyle w:val="ListParagraph"/>
        <w:widowControl/>
        <w:numPr>
          <w:ilvl w:val="0"/>
          <w:numId w:val="12"/>
        </w:numPr>
        <w:contextualSpacing/>
      </w:pPr>
      <w:r>
        <w:t>Module 2 Perioperative</w:t>
      </w:r>
    </w:p>
    <w:p w:rsidR="00DE6E3B" w:rsidRDefault="00DE6E3B" w:rsidP="00DE6E3B">
      <w:pPr>
        <w:pStyle w:val="ListParagraph"/>
        <w:widowControl/>
        <w:numPr>
          <w:ilvl w:val="0"/>
          <w:numId w:val="12"/>
        </w:numPr>
        <w:contextualSpacing/>
      </w:pPr>
      <w:r>
        <w:t>Module 3 Medical</w:t>
      </w:r>
    </w:p>
    <w:p w:rsidR="00DE6E3B" w:rsidRDefault="00DE6E3B" w:rsidP="00DE6E3B">
      <w:pPr>
        <w:pStyle w:val="ListParagraph"/>
        <w:widowControl/>
        <w:numPr>
          <w:ilvl w:val="0"/>
          <w:numId w:val="12"/>
        </w:numPr>
        <w:contextualSpacing/>
      </w:pPr>
      <w:r>
        <w:t>Module 5 Obstetrics and Maternity</w:t>
      </w:r>
    </w:p>
    <w:p w:rsidR="00DE6E3B" w:rsidRDefault="00DE6E3B" w:rsidP="00DE6E3B">
      <w:pPr>
        <w:rPr>
          <w:rFonts w:cstheme="minorHAnsi"/>
        </w:rPr>
      </w:pPr>
      <w:r w:rsidRPr="006A529A">
        <w:rPr>
          <w:rFonts w:cstheme="minorHAnsi"/>
        </w:rPr>
        <w:t>Available at:</w:t>
      </w:r>
      <w:r>
        <w:rPr>
          <w:rFonts w:cstheme="minorHAnsi"/>
        </w:rPr>
        <w:t xml:space="preserve"> </w:t>
      </w:r>
      <w:hyperlink r:id="rId55" w:history="1">
        <w:r w:rsidRPr="00FE15CB">
          <w:rPr>
            <w:rStyle w:val="Hyperlink"/>
            <w:rFonts w:cstheme="minorHAnsi"/>
          </w:rPr>
          <w:t>http://www.blood.gov.au</w:t>
        </w:r>
      </w:hyperlink>
    </w:p>
    <w:p w:rsidR="00DE6E3B" w:rsidRPr="006A529A" w:rsidRDefault="00DE6E3B" w:rsidP="00DE6E3B">
      <w:pPr>
        <w:rPr>
          <w:rFonts w:cstheme="minorHAnsi"/>
        </w:rPr>
      </w:pPr>
    </w:p>
    <w:p w:rsidR="00DE6E3B" w:rsidRPr="0007199B" w:rsidRDefault="00DE6E3B" w:rsidP="00DE6E3B">
      <w:pPr>
        <w:rPr>
          <w:rFonts w:cstheme="minorHAnsi"/>
        </w:rPr>
      </w:pPr>
      <w:proofErr w:type="spellStart"/>
      <w:r>
        <w:t>BloodSafe</w:t>
      </w:r>
      <w:proofErr w:type="spellEnd"/>
      <w:r>
        <w:t xml:space="preserve"> </w:t>
      </w:r>
      <w:hyperlink r:id="rId56" w:history="1">
        <w:r w:rsidRPr="0007199B">
          <w:rPr>
            <w:rStyle w:val="Hyperlink"/>
            <w:rFonts w:cstheme="minorHAnsi"/>
          </w:rPr>
          <w:t>Oral iron therapy dosing chart</w:t>
        </w:r>
      </w:hyperlink>
    </w:p>
    <w:p w:rsidR="00DE6E3B" w:rsidRDefault="00DE6E3B" w:rsidP="00DE6E3B">
      <w:pPr>
        <w:rPr>
          <w:rStyle w:val="Hyperlink"/>
          <w:rFonts w:ascii="Arial" w:hAnsi="Arial" w:cs="Arial"/>
        </w:rPr>
      </w:pPr>
      <w:r w:rsidRPr="00E34496">
        <w:rPr>
          <w:rFonts w:cstheme="minorHAnsi"/>
        </w:rPr>
        <w:t xml:space="preserve">Available at: </w:t>
      </w:r>
      <w:hyperlink r:id="rId57" w:history="1">
        <w:r w:rsidRPr="00E34496">
          <w:rPr>
            <w:rStyle w:val="Hyperlink"/>
            <w:rFonts w:ascii="Arial" w:hAnsi="Arial" w:cs="Arial"/>
          </w:rPr>
          <w:t>http://www.bloodsafe.sa.gov.au</w:t>
        </w:r>
      </w:hyperlink>
    </w:p>
    <w:p w:rsidR="00DE6E3B" w:rsidRPr="00C8293B" w:rsidRDefault="00DE6E3B" w:rsidP="00DE6E3B">
      <w:pPr>
        <w:rPr>
          <w:rFonts w:cstheme="minorHAnsi"/>
        </w:rPr>
      </w:pPr>
    </w:p>
    <w:p w:rsidR="00DE6E3B" w:rsidRPr="00DE6E3B" w:rsidRDefault="00DE6E3B" w:rsidP="00DE6E3B">
      <w:pPr>
        <w:pStyle w:val="ListParagraph"/>
        <w:spacing w:before="240"/>
        <w:rPr>
          <w:rFonts w:ascii="TitilliumText25L" w:hAnsi="TitilliumText25L" w:cs="TitilliumText25L"/>
          <w:color w:val="333740"/>
          <w:sz w:val="28"/>
          <w:szCs w:val="28"/>
        </w:rPr>
      </w:pPr>
      <w:r w:rsidRPr="00DE6E3B">
        <w:rPr>
          <w:rFonts w:ascii="TitilliumText25L" w:hAnsi="TitilliumText25L" w:cs="TitilliumText25L"/>
          <w:color w:val="333740"/>
          <w:sz w:val="28"/>
          <w:szCs w:val="28"/>
        </w:rPr>
        <w:t>Resources for patients</w:t>
      </w:r>
    </w:p>
    <w:p w:rsidR="00DE6E3B" w:rsidRPr="00E34496" w:rsidRDefault="00DE6E3B" w:rsidP="00DE6E3B">
      <w:pPr>
        <w:rPr>
          <w:rFonts w:cstheme="minorHAnsi"/>
        </w:rPr>
      </w:pPr>
      <w:proofErr w:type="spellStart"/>
      <w:r w:rsidRPr="00E34496">
        <w:rPr>
          <w:rFonts w:cstheme="minorHAnsi"/>
        </w:rPr>
        <w:t>BloodSafe</w:t>
      </w:r>
      <w:proofErr w:type="spellEnd"/>
      <w:r w:rsidRPr="00E34496">
        <w:rPr>
          <w:rFonts w:cstheme="minorHAnsi"/>
        </w:rPr>
        <w:t xml:space="preserve"> </w:t>
      </w:r>
      <w:hyperlink r:id="rId58" w:history="1">
        <w:r w:rsidRPr="00E34496">
          <w:rPr>
            <w:rStyle w:val="Hyperlink"/>
            <w:rFonts w:cstheme="minorHAnsi"/>
          </w:rPr>
          <w:t>Iron therapy brochures for patients</w:t>
        </w:r>
      </w:hyperlink>
      <w:r w:rsidRPr="00E34496">
        <w:rPr>
          <w:rFonts w:cstheme="minorHAnsi"/>
        </w:rPr>
        <w:t xml:space="preserve"> (oral)</w:t>
      </w:r>
    </w:p>
    <w:p w:rsidR="00DE6E3B" w:rsidRDefault="00DE6E3B" w:rsidP="00DE6E3B">
      <w:pPr>
        <w:rPr>
          <w:rStyle w:val="Hyperlink"/>
          <w:rFonts w:ascii="Arial" w:hAnsi="Arial" w:cs="Arial"/>
        </w:rPr>
      </w:pPr>
      <w:r w:rsidRPr="00E34496">
        <w:rPr>
          <w:rFonts w:cstheme="minorHAnsi"/>
        </w:rPr>
        <w:t xml:space="preserve">Available at: </w:t>
      </w:r>
      <w:hyperlink r:id="rId59" w:history="1">
        <w:r w:rsidRPr="00E34496">
          <w:rPr>
            <w:rStyle w:val="Hyperlink"/>
            <w:rFonts w:ascii="Arial" w:hAnsi="Arial" w:cs="Arial"/>
          </w:rPr>
          <w:t>http://www.bloodsafe.sa.gov.au</w:t>
        </w:r>
      </w:hyperlink>
    </w:p>
    <w:p w:rsidR="00DE6E3B" w:rsidRPr="00B560F4" w:rsidRDefault="00DE6E3B" w:rsidP="00DE6E3B">
      <w:pPr>
        <w:rPr>
          <w:rFonts w:cstheme="minorHAnsi"/>
        </w:rPr>
      </w:pPr>
    </w:p>
    <w:p w:rsidR="00DE6E3B" w:rsidRPr="00E34496" w:rsidRDefault="00DE6E3B" w:rsidP="00DE6E3B">
      <w:pPr>
        <w:rPr>
          <w:rFonts w:cstheme="minorHAnsi"/>
        </w:rPr>
      </w:pPr>
      <w:proofErr w:type="spellStart"/>
      <w:r w:rsidRPr="00E34496">
        <w:rPr>
          <w:rFonts w:cstheme="minorHAnsi"/>
        </w:rPr>
        <w:t>BloodSafe</w:t>
      </w:r>
      <w:proofErr w:type="spellEnd"/>
      <w:r w:rsidRPr="00E34496">
        <w:rPr>
          <w:rFonts w:cstheme="minorHAnsi"/>
        </w:rPr>
        <w:t xml:space="preserve">: </w:t>
      </w:r>
      <w:hyperlink r:id="rId60" w:history="1">
        <w:r w:rsidRPr="00E34496">
          <w:rPr>
            <w:rStyle w:val="Hyperlink"/>
            <w:rFonts w:cstheme="minorHAnsi"/>
          </w:rPr>
          <w:t>Intravenous (IV) iron infusions</w:t>
        </w:r>
      </w:hyperlink>
    </w:p>
    <w:p w:rsidR="00DE6E3B" w:rsidRDefault="00DE6E3B" w:rsidP="00DE6E3B">
      <w:pPr>
        <w:rPr>
          <w:rStyle w:val="Hyperlink"/>
          <w:rFonts w:ascii="Arial" w:hAnsi="Arial" w:cs="Arial"/>
        </w:rPr>
      </w:pPr>
      <w:r w:rsidRPr="00E34496">
        <w:rPr>
          <w:rFonts w:cstheme="minorHAnsi"/>
        </w:rPr>
        <w:t xml:space="preserve">Available at: </w:t>
      </w:r>
      <w:hyperlink r:id="rId61" w:history="1">
        <w:r w:rsidRPr="00E34496">
          <w:rPr>
            <w:rStyle w:val="Hyperlink"/>
            <w:rFonts w:ascii="Arial" w:hAnsi="Arial" w:cs="Arial"/>
          </w:rPr>
          <w:t>http://www.bloodsafe.sa.gov.au</w:t>
        </w:r>
      </w:hyperlink>
    </w:p>
    <w:p w:rsidR="00DE6E3B" w:rsidRPr="00E34496" w:rsidRDefault="00DE6E3B" w:rsidP="00DE6E3B">
      <w:pPr>
        <w:rPr>
          <w:rFonts w:cstheme="minorHAnsi"/>
        </w:rPr>
      </w:pPr>
    </w:p>
    <w:p w:rsidR="00DE6E3B" w:rsidRPr="0055619B" w:rsidRDefault="00DE6E3B" w:rsidP="00DE6E3B">
      <w:pPr>
        <w:rPr>
          <w:rFonts w:cstheme="minorHAnsi"/>
        </w:rPr>
      </w:pPr>
      <w:r w:rsidRPr="0055619B">
        <w:rPr>
          <w:rFonts w:cstheme="minorHAnsi"/>
        </w:rPr>
        <w:t>Intravenous (IV) iron infusions: Fremantle Hospital and Health Service</w:t>
      </w:r>
    </w:p>
    <w:p w:rsidR="00DE6E3B" w:rsidRDefault="00DE6E3B" w:rsidP="00DE6E3B">
      <w:pPr>
        <w:rPr>
          <w:rStyle w:val="Hyperlink"/>
          <w:rFonts w:ascii="Arial" w:hAnsi="Arial" w:cs="Arial"/>
        </w:rPr>
      </w:pPr>
      <w:r w:rsidRPr="0055619B">
        <w:rPr>
          <w:rFonts w:ascii="Arial" w:hAnsi="Arial" w:cs="Arial"/>
        </w:rPr>
        <w:t xml:space="preserve">Available at: </w:t>
      </w:r>
      <w:hyperlink r:id="rId62" w:history="1">
        <w:r w:rsidRPr="00E86C93">
          <w:rPr>
            <w:rStyle w:val="Hyperlink"/>
          </w:rPr>
          <w:t>http://docs.health.vic.gov.au/docs/doc/Intravenous-iron-infusions:-Freemantle-Hospital-and-Health-Service</w:t>
        </w:r>
      </w:hyperlink>
    </w:p>
    <w:p w:rsidR="00DE6E3B" w:rsidRDefault="00DE6E3B" w:rsidP="00DE6E3B">
      <w:pPr>
        <w:rPr>
          <w:rStyle w:val="Hyperlink"/>
          <w:rFonts w:ascii="Arial" w:hAnsi="Arial" w:cs="Arial"/>
        </w:rPr>
      </w:pPr>
    </w:p>
    <w:p w:rsidR="00DE6E3B" w:rsidRPr="00E34496" w:rsidRDefault="00DE6E3B" w:rsidP="00DE6E3B">
      <w:pPr>
        <w:rPr>
          <w:rStyle w:val="Hyperlink"/>
          <w:rFonts w:cstheme="minorHAnsi"/>
        </w:rPr>
      </w:pPr>
      <w:r w:rsidRPr="00E34496">
        <w:rPr>
          <w:rFonts w:cstheme="minorHAnsi"/>
        </w:rPr>
        <w:t xml:space="preserve">Australian Red Cross Blood Service patient website: </w:t>
      </w:r>
      <w:hyperlink r:id="rId63" w:history="1">
        <w:r w:rsidRPr="00E34496">
          <w:rPr>
            <w:rStyle w:val="Hyperlink"/>
            <w:rFonts w:cstheme="minorHAnsi"/>
          </w:rPr>
          <w:t>iron deficiency anaemia for patients</w:t>
        </w:r>
      </w:hyperlink>
    </w:p>
    <w:p w:rsidR="00D41B7B" w:rsidRPr="00A061E0" w:rsidRDefault="00DE6E3B" w:rsidP="00DE6E3B">
      <w:pPr>
        <w:pStyle w:val="BodyText"/>
        <w:ind w:left="360" w:hanging="360"/>
        <w:rPr>
          <w:color w:val="0000FF"/>
          <w:u w:val="single"/>
        </w:rPr>
      </w:pPr>
      <w:r w:rsidRPr="00E34496">
        <w:rPr>
          <w:rFonts w:cstheme="minorHAnsi"/>
        </w:rPr>
        <w:t xml:space="preserve">Available at: </w:t>
      </w:r>
      <w:hyperlink r:id="rId64" w:history="1">
        <w:r w:rsidRPr="00E34496">
          <w:rPr>
            <w:rStyle w:val="Hyperlink"/>
            <w:rFonts w:cstheme="minorHAnsi"/>
          </w:rPr>
          <w:t>http://mytransfusion.com.au</w:t>
        </w:r>
      </w:hyperlink>
      <w:bookmarkStart w:id="1" w:name="_GoBack"/>
      <w:bookmarkEnd w:id="1"/>
    </w:p>
    <w:bookmarkEnd w:id="0"/>
    <w:sectPr w:rsidR="00D41B7B" w:rsidRPr="00A061E0" w:rsidSect="001117CF">
      <w:footerReference w:type="default" r:id="rId65"/>
      <w:pgSz w:w="11906" w:h="16838"/>
      <w:pgMar w:top="1418" w:right="1418" w:bottom="1418" w:left="1418" w:header="709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23" w:rsidRDefault="00731F23" w:rsidP="00F74586">
      <w:r>
        <w:separator/>
      </w:r>
    </w:p>
  </w:endnote>
  <w:endnote w:type="continuationSeparator" w:id="0">
    <w:p w:rsidR="00731F23" w:rsidRDefault="00731F23" w:rsidP="00F7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2L Lt">
    <w:altName w:val="TitilliumText22L Lt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473631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731F23" w:rsidRPr="00620C45" w:rsidRDefault="00731F23" w:rsidP="00DE6E3B">
        <w:pPr>
          <w:pStyle w:val="Footer"/>
          <w:tabs>
            <w:tab w:val="clear" w:pos="9026"/>
            <w:tab w:val="right" w:pos="9356"/>
          </w:tabs>
          <w:ind w:left="-709"/>
          <w:rPr>
            <w:sz w:val="16"/>
            <w:szCs w:val="20"/>
          </w:rPr>
        </w:pPr>
        <w:r w:rsidRPr="00620C45">
          <w:rPr>
            <w:sz w:val="16"/>
            <w:szCs w:val="20"/>
          </w:rPr>
          <w:t xml:space="preserve">National Blood Authority                          </w:t>
        </w:r>
        <w:r>
          <w:rPr>
            <w:sz w:val="16"/>
            <w:szCs w:val="20"/>
          </w:rPr>
          <w:t xml:space="preserve">IRON PRODUCT CHOICE </w:t>
        </w:r>
        <w:r w:rsidR="00D41B7B">
          <w:rPr>
            <w:sz w:val="16"/>
            <w:szCs w:val="20"/>
          </w:rPr>
          <w:t>AND DOSE CALCULATION - ADULTS</w:t>
        </w:r>
        <w:r w:rsidRPr="00620C45">
          <w:rPr>
            <w:sz w:val="16"/>
            <w:szCs w:val="20"/>
          </w:rPr>
          <w:t xml:space="preserve"> </w:t>
        </w:r>
        <w:r w:rsidRPr="00620C45">
          <w:rPr>
            <w:color w:val="C00000"/>
            <w:sz w:val="16"/>
            <w:szCs w:val="20"/>
          </w:rPr>
          <w:t>JUNE 2015</w:t>
        </w:r>
        <w:r>
          <w:rPr>
            <w:color w:val="C00000"/>
            <w:sz w:val="16"/>
            <w:szCs w:val="20"/>
          </w:rPr>
          <w:t xml:space="preserve"> </w:t>
        </w:r>
        <w:r w:rsidRPr="00620C45">
          <w:rPr>
            <w:sz w:val="16"/>
            <w:szCs w:val="20"/>
          </w:rPr>
          <w:tab/>
          <w:t xml:space="preserve">pg. </w:t>
        </w:r>
        <w:r w:rsidRPr="00620C45">
          <w:rPr>
            <w:sz w:val="16"/>
            <w:szCs w:val="20"/>
          </w:rPr>
          <w:fldChar w:fldCharType="begin"/>
        </w:r>
        <w:r w:rsidRPr="00620C45">
          <w:rPr>
            <w:sz w:val="16"/>
            <w:szCs w:val="20"/>
          </w:rPr>
          <w:instrText xml:space="preserve"> PAGE    \* MERGEFORMAT </w:instrText>
        </w:r>
        <w:r w:rsidRPr="00620C45">
          <w:rPr>
            <w:sz w:val="16"/>
            <w:szCs w:val="20"/>
          </w:rPr>
          <w:fldChar w:fldCharType="separate"/>
        </w:r>
        <w:r w:rsidR="001117CF">
          <w:rPr>
            <w:noProof/>
            <w:sz w:val="16"/>
            <w:szCs w:val="20"/>
          </w:rPr>
          <w:t>2</w:t>
        </w:r>
        <w:r w:rsidRPr="00620C45">
          <w:rPr>
            <w:sz w:val="16"/>
            <w:szCs w:val="20"/>
          </w:rPr>
          <w:fldChar w:fldCharType="end"/>
        </w:r>
      </w:p>
      <w:p w:rsidR="00731F23" w:rsidRDefault="00D41B7B" w:rsidP="00D41B7B">
        <w:pPr>
          <w:pStyle w:val="Footer"/>
          <w:tabs>
            <w:tab w:val="center" w:pos="4606"/>
            <w:tab w:val="right" w:pos="9212"/>
          </w:tabs>
        </w:pPr>
        <w:r>
          <w:tab/>
        </w:r>
        <w:r>
          <w:tab/>
        </w:r>
      </w:p>
    </w:sdtContent>
  </w:sdt>
  <w:p w:rsidR="00731F23" w:rsidRDefault="00731F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23" w:rsidRDefault="00731F23" w:rsidP="00F74586">
      <w:r>
        <w:separator/>
      </w:r>
    </w:p>
  </w:footnote>
  <w:footnote w:type="continuationSeparator" w:id="0">
    <w:p w:rsidR="00731F23" w:rsidRDefault="00731F23" w:rsidP="00F74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9E8"/>
    <w:multiLevelType w:val="hybridMultilevel"/>
    <w:tmpl w:val="C0AE8FBC"/>
    <w:lvl w:ilvl="0" w:tplc="1B266CBE">
      <w:start w:val="1"/>
      <w:numFmt w:val="bullet"/>
      <w:pStyle w:val="SAH-BulletPointsCopylastline"/>
      <w:lvlText w:val="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77B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26349"/>
    <w:multiLevelType w:val="hybridMultilevel"/>
    <w:tmpl w:val="738AD134"/>
    <w:lvl w:ilvl="0" w:tplc="40B255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D213A5"/>
    <w:multiLevelType w:val="hybridMultilevel"/>
    <w:tmpl w:val="AFA4D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A6260"/>
    <w:multiLevelType w:val="hybridMultilevel"/>
    <w:tmpl w:val="80BE8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54FF0"/>
    <w:multiLevelType w:val="hybridMultilevel"/>
    <w:tmpl w:val="46FA34E4"/>
    <w:lvl w:ilvl="0" w:tplc="9DE03864">
      <w:start w:val="1"/>
      <w:numFmt w:val="bullet"/>
      <w:pStyle w:val="SAH-BulletPointsCopy"/>
      <w:lvlText w:val="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1596A27"/>
    <w:multiLevelType w:val="hybridMultilevel"/>
    <w:tmpl w:val="355EB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90356"/>
    <w:multiLevelType w:val="hybridMultilevel"/>
    <w:tmpl w:val="4E3CE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556F5"/>
    <w:multiLevelType w:val="hybridMultilevel"/>
    <w:tmpl w:val="41B8A360"/>
    <w:lvl w:ilvl="0" w:tplc="376A2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2599E"/>
    <w:multiLevelType w:val="hybridMultilevel"/>
    <w:tmpl w:val="9C0AD510"/>
    <w:lvl w:ilvl="0" w:tplc="41024170">
      <w:start w:val="1"/>
      <w:numFmt w:val="bullet"/>
      <w:pStyle w:val="SAH-Introduction"/>
      <w:lvlText w:val=""/>
      <w:lvlJc w:val="left"/>
      <w:pPr>
        <w:tabs>
          <w:tab w:val="num" w:pos="153"/>
        </w:tabs>
        <w:ind w:left="153" w:hanging="15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2C9A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E203AD"/>
    <w:multiLevelType w:val="hybridMultilevel"/>
    <w:tmpl w:val="2B9A3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90B83"/>
    <w:multiLevelType w:val="hybridMultilevel"/>
    <w:tmpl w:val="93280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C2305"/>
    <w:multiLevelType w:val="hybridMultilevel"/>
    <w:tmpl w:val="6BAC428A"/>
    <w:lvl w:ilvl="0" w:tplc="1AA0BC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8A"/>
    <w:rsid w:val="000049C8"/>
    <w:rsid w:val="000232C9"/>
    <w:rsid w:val="0003292C"/>
    <w:rsid w:val="00036271"/>
    <w:rsid w:val="00043F66"/>
    <w:rsid w:val="00045D4E"/>
    <w:rsid w:val="000526CD"/>
    <w:rsid w:val="00052CA8"/>
    <w:rsid w:val="000535A3"/>
    <w:rsid w:val="000814D2"/>
    <w:rsid w:val="0009320B"/>
    <w:rsid w:val="00095202"/>
    <w:rsid w:val="000962C3"/>
    <w:rsid w:val="000A2237"/>
    <w:rsid w:val="000B08F7"/>
    <w:rsid w:val="000B2EAC"/>
    <w:rsid w:val="000C29AF"/>
    <w:rsid w:val="000C497F"/>
    <w:rsid w:val="000C5A07"/>
    <w:rsid w:val="000C6541"/>
    <w:rsid w:val="000C67B6"/>
    <w:rsid w:val="000D066B"/>
    <w:rsid w:val="000D0680"/>
    <w:rsid w:val="000D2BC1"/>
    <w:rsid w:val="000D350F"/>
    <w:rsid w:val="000D5B60"/>
    <w:rsid w:val="000E2F52"/>
    <w:rsid w:val="000E6163"/>
    <w:rsid w:val="000E7E5A"/>
    <w:rsid w:val="000F3E5A"/>
    <w:rsid w:val="000F715D"/>
    <w:rsid w:val="001058E5"/>
    <w:rsid w:val="00106036"/>
    <w:rsid w:val="001117CF"/>
    <w:rsid w:val="0012219F"/>
    <w:rsid w:val="0013572B"/>
    <w:rsid w:val="00137F32"/>
    <w:rsid w:val="001447A7"/>
    <w:rsid w:val="00145F0F"/>
    <w:rsid w:val="001474DE"/>
    <w:rsid w:val="00150DF0"/>
    <w:rsid w:val="00152639"/>
    <w:rsid w:val="0016499F"/>
    <w:rsid w:val="00170AB8"/>
    <w:rsid w:val="00173674"/>
    <w:rsid w:val="00186A17"/>
    <w:rsid w:val="0018721E"/>
    <w:rsid w:val="00191A14"/>
    <w:rsid w:val="0019753D"/>
    <w:rsid w:val="001A33D8"/>
    <w:rsid w:val="001C2B90"/>
    <w:rsid w:val="001C2D16"/>
    <w:rsid w:val="001C4454"/>
    <w:rsid w:val="001C60D5"/>
    <w:rsid w:val="001D266C"/>
    <w:rsid w:val="001D6975"/>
    <w:rsid w:val="001E4FCC"/>
    <w:rsid w:val="001F226C"/>
    <w:rsid w:val="001F4394"/>
    <w:rsid w:val="001F46FD"/>
    <w:rsid w:val="0020002F"/>
    <w:rsid w:val="0020516C"/>
    <w:rsid w:val="00227725"/>
    <w:rsid w:val="00233584"/>
    <w:rsid w:val="00233CDB"/>
    <w:rsid w:val="00233FE1"/>
    <w:rsid w:val="002341AB"/>
    <w:rsid w:val="00250719"/>
    <w:rsid w:val="00252CE7"/>
    <w:rsid w:val="00253A05"/>
    <w:rsid w:val="00253D01"/>
    <w:rsid w:val="0025621E"/>
    <w:rsid w:val="00261CCE"/>
    <w:rsid w:val="00270052"/>
    <w:rsid w:val="00272CED"/>
    <w:rsid w:val="002769D6"/>
    <w:rsid w:val="0028098D"/>
    <w:rsid w:val="00290710"/>
    <w:rsid w:val="002941EE"/>
    <w:rsid w:val="0029481D"/>
    <w:rsid w:val="00295D4F"/>
    <w:rsid w:val="002A604E"/>
    <w:rsid w:val="002A643D"/>
    <w:rsid w:val="002B17F3"/>
    <w:rsid w:val="002B3356"/>
    <w:rsid w:val="002B46CB"/>
    <w:rsid w:val="002B627E"/>
    <w:rsid w:val="002B740E"/>
    <w:rsid w:val="002C22FF"/>
    <w:rsid w:val="002C6782"/>
    <w:rsid w:val="002C6ECA"/>
    <w:rsid w:val="002C7AE1"/>
    <w:rsid w:val="002E0F45"/>
    <w:rsid w:val="002E3B80"/>
    <w:rsid w:val="002F21F5"/>
    <w:rsid w:val="002F3B6F"/>
    <w:rsid w:val="00311FA4"/>
    <w:rsid w:val="00316EB0"/>
    <w:rsid w:val="003172DC"/>
    <w:rsid w:val="00326082"/>
    <w:rsid w:val="003263AD"/>
    <w:rsid w:val="0034485B"/>
    <w:rsid w:val="00350B61"/>
    <w:rsid w:val="00356FE2"/>
    <w:rsid w:val="003612E4"/>
    <w:rsid w:val="00361646"/>
    <w:rsid w:val="00362DD1"/>
    <w:rsid w:val="00376933"/>
    <w:rsid w:val="00381710"/>
    <w:rsid w:val="00382496"/>
    <w:rsid w:val="0039076D"/>
    <w:rsid w:val="003A2C51"/>
    <w:rsid w:val="003A5515"/>
    <w:rsid w:val="003A62B2"/>
    <w:rsid w:val="003D3145"/>
    <w:rsid w:val="003D540D"/>
    <w:rsid w:val="003D75AE"/>
    <w:rsid w:val="003E0423"/>
    <w:rsid w:val="003E6F53"/>
    <w:rsid w:val="003F7861"/>
    <w:rsid w:val="00400C25"/>
    <w:rsid w:val="00400CAA"/>
    <w:rsid w:val="00403B70"/>
    <w:rsid w:val="00404716"/>
    <w:rsid w:val="00412160"/>
    <w:rsid w:val="00422F52"/>
    <w:rsid w:val="00425237"/>
    <w:rsid w:val="00425427"/>
    <w:rsid w:val="00426926"/>
    <w:rsid w:val="0042734B"/>
    <w:rsid w:val="0042789A"/>
    <w:rsid w:val="00427ABF"/>
    <w:rsid w:val="004314FC"/>
    <w:rsid w:val="004463CA"/>
    <w:rsid w:val="00446F52"/>
    <w:rsid w:val="00453174"/>
    <w:rsid w:val="00457FCD"/>
    <w:rsid w:val="00472F76"/>
    <w:rsid w:val="0048367D"/>
    <w:rsid w:val="004910B4"/>
    <w:rsid w:val="004A21A7"/>
    <w:rsid w:val="004A2435"/>
    <w:rsid w:val="004A2826"/>
    <w:rsid w:val="004A57D8"/>
    <w:rsid w:val="004B3C17"/>
    <w:rsid w:val="004C0A56"/>
    <w:rsid w:val="004C611C"/>
    <w:rsid w:val="004D0604"/>
    <w:rsid w:val="004D0C01"/>
    <w:rsid w:val="004D2F0A"/>
    <w:rsid w:val="004E50A6"/>
    <w:rsid w:val="004F6525"/>
    <w:rsid w:val="004F70F0"/>
    <w:rsid w:val="004F799C"/>
    <w:rsid w:val="004F7FDE"/>
    <w:rsid w:val="005106DF"/>
    <w:rsid w:val="00515974"/>
    <w:rsid w:val="005161B2"/>
    <w:rsid w:val="00516387"/>
    <w:rsid w:val="005179F6"/>
    <w:rsid w:val="00520E3D"/>
    <w:rsid w:val="005253F4"/>
    <w:rsid w:val="00533B57"/>
    <w:rsid w:val="00536602"/>
    <w:rsid w:val="005371DA"/>
    <w:rsid w:val="005422A5"/>
    <w:rsid w:val="00545056"/>
    <w:rsid w:val="0054565D"/>
    <w:rsid w:val="005525F9"/>
    <w:rsid w:val="00563D5E"/>
    <w:rsid w:val="0056640C"/>
    <w:rsid w:val="00575D37"/>
    <w:rsid w:val="0057765C"/>
    <w:rsid w:val="00587D12"/>
    <w:rsid w:val="0059126D"/>
    <w:rsid w:val="005972D6"/>
    <w:rsid w:val="005A7BD8"/>
    <w:rsid w:val="005B0232"/>
    <w:rsid w:val="005C6A8F"/>
    <w:rsid w:val="005C7518"/>
    <w:rsid w:val="005D1266"/>
    <w:rsid w:val="005E1050"/>
    <w:rsid w:val="005F6EC3"/>
    <w:rsid w:val="005F78A9"/>
    <w:rsid w:val="00602BA8"/>
    <w:rsid w:val="0061088F"/>
    <w:rsid w:val="00620C45"/>
    <w:rsid w:val="006227EE"/>
    <w:rsid w:val="006257AB"/>
    <w:rsid w:val="006274B4"/>
    <w:rsid w:val="00633B70"/>
    <w:rsid w:val="00633C5A"/>
    <w:rsid w:val="00637FF4"/>
    <w:rsid w:val="00650A5F"/>
    <w:rsid w:val="00652222"/>
    <w:rsid w:val="00660A72"/>
    <w:rsid w:val="006714B8"/>
    <w:rsid w:val="006769CA"/>
    <w:rsid w:val="00682524"/>
    <w:rsid w:val="006872E5"/>
    <w:rsid w:val="006874F4"/>
    <w:rsid w:val="0069398F"/>
    <w:rsid w:val="0069673C"/>
    <w:rsid w:val="006A3969"/>
    <w:rsid w:val="006A3F28"/>
    <w:rsid w:val="006A4439"/>
    <w:rsid w:val="006B2BCD"/>
    <w:rsid w:val="006B666A"/>
    <w:rsid w:val="006B704A"/>
    <w:rsid w:val="006C6948"/>
    <w:rsid w:val="006E4434"/>
    <w:rsid w:val="006E60D8"/>
    <w:rsid w:val="006F0C68"/>
    <w:rsid w:val="006F30CB"/>
    <w:rsid w:val="006F3E74"/>
    <w:rsid w:val="00701B53"/>
    <w:rsid w:val="00717F50"/>
    <w:rsid w:val="00731F23"/>
    <w:rsid w:val="00735265"/>
    <w:rsid w:val="00743240"/>
    <w:rsid w:val="0075072F"/>
    <w:rsid w:val="007507BD"/>
    <w:rsid w:val="007516D5"/>
    <w:rsid w:val="0075281E"/>
    <w:rsid w:val="00764656"/>
    <w:rsid w:val="007656B8"/>
    <w:rsid w:val="00771B7F"/>
    <w:rsid w:val="00771BC5"/>
    <w:rsid w:val="0077568E"/>
    <w:rsid w:val="00793F7A"/>
    <w:rsid w:val="00796F38"/>
    <w:rsid w:val="00797560"/>
    <w:rsid w:val="007A490F"/>
    <w:rsid w:val="007A5931"/>
    <w:rsid w:val="007B196C"/>
    <w:rsid w:val="007B3A28"/>
    <w:rsid w:val="007B50BD"/>
    <w:rsid w:val="007B597F"/>
    <w:rsid w:val="007C0A03"/>
    <w:rsid w:val="007D3585"/>
    <w:rsid w:val="007E0454"/>
    <w:rsid w:val="007F10BE"/>
    <w:rsid w:val="007F7029"/>
    <w:rsid w:val="007F7581"/>
    <w:rsid w:val="00804E24"/>
    <w:rsid w:val="0081085F"/>
    <w:rsid w:val="008151C8"/>
    <w:rsid w:val="00816069"/>
    <w:rsid w:val="00816192"/>
    <w:rsid w:val="008167E7"/>
    <w:rsid w:val="00820A60"/>
    <w:rsid w:val="008272D7"/>
    <w:rsid w:val="00843C89"/>
    <w:rsid w:val="00846FFF"/>
    <w:rsid w:val="008539E6"/>
    <w:rsid w:val="00854E43"/>
    <w:rsid w:val="00857E54"/>
    <w:rsid w:val="00860E9F"/>
    <w:rsid w:val="00877656"/>
    <w:rsid w:val="008A0B1F"/>
    <w:rsid w:val="008A7E4B"/>
    <w:rsid w:val="008B2222"/>
    <w:rsid w:val="008C4C50"/>
    <w:rsid w:val="008D016C"/>
    <w:rsid w:val="008D0D6A"/>
    <w:rsid w:val="008D2981"/>
    <w:rsid w:val="008E3C2F"/>
    <w:rsid w:val="008E5730"/>
    <w:rsid w:val="008E60FD"/>
    <w:rsid w:val="00903997"/>
    <w:rsid w:val="00915F94"/>
    <w:rsid w:val="009242DB"/>
    <w:rsid w:val="009271C9"/>
    <w:rsid w:val="009300D0"/>
    <w:rsid w:val="0093012B"/>
    <w:rsid w:val="00930A68"/>
    <w:rsid w:val="00935196"/>
    <w:rsid w:val="00935B70"/>
    <w:rsid w:val="009376E9"/>
    <w:rsid w:val="00945EEA"/>
    <w:rsid w:val="00954967"/>
    <w:rsid w:val="009570E6"/>
    <w:rsid w:val="00962DDF"/>
    <w:rsid w:val="00963E3D"/>
    <w:rsid w:val="00970A60"/>
    <w:rsid w:val="0097256A"/>
    <w:rsid w:val="00972E9E"/>
    <w:rsid w:val="009769DB"/>
    <w:rsid w:val="009772BD"/>
    <w:rsid w:val="00983613"/>
    <w:rsid w:val="009839F7"/>
    <w:rsid w:val="00983BDE"/>
    <w:rsid w:val="0098730A"/>
    <w:rsid w:val="00991110"/>
    <w:rsid w:val="00996542"/>
    <w:rsid w:val="00996670"/>
    <w:rsid w:val="009A080A"/>
    <w:rsid w:val="009A34CA"/>
    <w:rsid w:val="009A52DD"/>
    <w:rsid w:val="009A6349"/>
    <w:rsid w:val="009A7F46"/>
    <w:rsid w:val="009C0295"/>
    <w:rsid w:val="009D2111"/>
    <w:rsid w:val="009D3A5D"/>
    <w:rsid w:val="009D3D21"/>
    <w:rsid w:val="009D5650"/>
    <w:rsid w:val="009D6141"/>
    <w:rsid w:val="009D7E40"/>
    <w:rsid w:val="009E1887"/>
    <w:rsid w:val="009E4A39"/>
    <w:rsid w:val="009E7081"/>
    <w:rsid w:val="009F088E"/>
    <w:rsid w:val="009F20B4"/>
    <w:rsid w:val="009F330E"/>
    <w:rsid w:val="00A02CA9"/>
    <w:rsid w:val="00A061E0"/>
    <w:rsid w:val="00A104E7"/>
    <w:rsid w:val="00A228DD"/>
    <w:rsid w:val="00A37FC3"/>
    <w:rsid w:val="00A40CF2"/>
    <w:rsid w:val="00A41A1A"/>
    <w:rsid w:val="00A42BC3"/>
    <w:rsid w:val="00A43290"/>
    <w:rsid w:val="00A46AE5"/>
    <w:rsid w:val="00A55EAD"/>
    <w:rsid w:val="00A671EC"/>
    <w:rsid w:val="00A71369"/>
    <w:rsid w:val="00A83B7B"/>
    <w:rsid w:val="00A84862"/>
    <w:rsid w:val="00A9748A"/>
    <w:rsid w:val="00AB1A7D"/>
    <w:rsid w:val="00AC2C92"/>
    <w:rsid w:val="00AD2CE3"/>
    <w:rsid w:val="00AD3599"/>
    <w:rsid w:val="00AD3728"/>
    <w:rsid w:val="00AD374A"/>
    <w:rsid w:val="00AD3F32"/>
    <w:rsid w:val="00AE21DE"/>
    <w:rsid w:val="00AE4FCA"/>
    <w:rsid w:val="00AF04EE"/>
    <w:rsid w:val="00B0190A"/>
    <w:rsid w:val="00B03C1A"/>
    <w:rsid w:val="00B0590C"/>
    <w:rsid w:val="00B1577A"/>
    <w:rsid w:val="00B223A5"/>
    <w:rsid w:val="00B232A5"/>
    <w:rsid w:val="00B31B97"/>
    <w:rsid w:val="00B40493"/>
    <w:rsid w:val="00B43CE3"/>
    <w:rsid w:val="00B51A58"/>
    <w:rsid w:val="00B52B6B"/>
    <w:rsid w:val="00B53F29"/>
    <w:rsid w:val="00B54D45"/>
    <w:rsid w:val="00B56206"/>
    <w:rsid w:val="00B577EF"/>
    <w:rsid w:val="00B6130E"/>
    <w:rsid w:val="00B73181"/>
    <w:rsid w:val="00B75803"/>
    <w:rsid w:val="00B8704F"/>
    <w:rsid w:val="00B94DE6"/>
    <w:rsid w:val="00B972D4"/>
    <w:rsid w:val="00BA0268"/>
    <w:rsid w:val="00BA19EA"/>
    <w:rsid w:val="00BA3631"/>
    <w:rsid w:val="00BA4B53"/>
    <w:rsid w:val="00BA50B7"/>
    <w:rsid w:val="00BA6FB6"/>
    <w:rsid w:val="00BB11A5"/>
    <w:rsid w:val="00BC68CD"/>
    <w:rsid w:val="00BC6A8C"/>
    <w:rsid w:val="00BD0B19"/>
    <w:rsid w:val="00BD4DBA"/>
    <w:rsid w:val="00BE2774"/>
    <w:rsid w:val="00BF2D8B"/>
    <w:rsid w:val="00BF77C0"/>
    <w:rsid w:val="00C04ACA"/>
    <w:rsid w:val="00C04B73"/>
    <w:rsid w:val="00C0640D"/>
    <w:rsid w:val="00C10A75"/>
    <w:rsid w:val="00C1145A"/>
    <w:rsid w:val="00C17D18"/>
    <w:rsid w:val="00C22E73"/>
    <w:rsid w:val="00C2654E"/>
    <w:rsid w:val="00C3148B"/>
    <w:rsid w:val="00C33A69"/>
    <w:rsid w:val="00C36590"/>
    <w:rsid w:val="00C433ED"/>
    <w:rsid w:val="00C4648B"/>
    <w:rsid w:val="00C46B34"/>
    <w:rsid w:val="00C46B9D"/>
    <w:rsid w:val="00C5298E"/>
    <w:rsid w:val="00C53561"/>
    <w:rsid w:val="00C579AA"/>
    <w:rsid w:val="00C60081"/>
    <w:rsid w:val="00C6184D"/>
    <w:rsid w:val="00C670D0"/>
    <w:rsid w:val="00C751D8"/>
    <w:rsid w:val="00C85849"/>
    <w:rsid w:val="00C864D5"/>
    <w:rsid w:val="00C866BA"/>
    <w:rsid w:val="00C9091C"/>
    <w:rsid w:val="00C92AA7"/>
    <w:rsid w:val="00C94A36"/>
    <w:rsid w:val="00C9560E"/>
    <w:rsid w:val="00CA308F"/>
    <w:rsid w:val="00CB12A5"/>
    <w:rsid w:val="00CB48EB"/>
    <w:rsid w:val="00CB627C"/>
    <w:rsid w:val="00CC08B4"/>
    <w:rsid w:val="00CC641D"/>
    <w:rsid w:val="00CD4932"/>
    <w:rsid w:val="00CE0EA2"/>
    <w:rsid w:val="00CE1E46"/>
    <w:rsid w:val="00CE34E5"/>
    <w:rsid w:val="00CE45E3"/>
    <w:rsid w:val="00CE4754"/>
    <w:rsid w:val="00CE7A7A"/>
    <w:rsid w:val="00CF097E"/>
    <w:rsid w:val="00CF2B8F"/>
    <w:rsid w:val="00CF665C"/>
    <w:rsid w:val="00D00A43"/>
    <w:rsid w:val="00D046F4"/>
    <w:rsid w:val="00D06EF2"/>
    <w:rsid w:val="00D13998"/>
    <w:rsid w:val="00D207CC"/>
    <w:rsid w:val="00D21A11"/>
    <w:rsid w:val="00D2548D"/>
    <w:rsid w:val="00D41B7B"/>
    <w:rsid w:val="00D42CAD"/>
    <w:rsid w:val="00D44704"/>
    <w:rsid w:val="00D45975"/>
    <w:rsid w:val="00D53862"/>
    <w:rsid w:val="00D66976"/>
    <w:rsid w:val="00D86695"/>
    <w:rsid w:val="00D86AAC"/>
    <w:rsid w:val="00DA1A22"/>
    <w:rsid w:val="00DA1FDC"/>
    <w:rsid w:val="00DB7A66"/>
    <w:rsid w:val="00DD17ED"/>
    <w:rsid w:val="00DD2AF2"/>
    <w:rsid w:val="00DD2C86"/>
    <w:rsid w:val="00DD59B0"/>
    <w:rsid w:val="00DD68C7"/>
    <w:rsid w:val="00DE166F"/>
    <w:rsid w:val="00DE2E2B"/>
    <w:rsid w:val="00DE3603"/>
    <w:rsid w:val="00DE57A1"/>
    <w:rsid w:val="00DE6E3B"/>
    <w:rsid w:val="00DF4726"/>
    <w:rsid w:val="00E03FAE"/>
    <w:rsid w:val="00E07D80"/>
    <w:rsid w:val="00E10F41"/>
    <w:rsid w:val="00E12487"/>
    <w:rsid w:val="00E167EF"/>
    <w:rsid w:val="00E1766E"/>
    <w:rsid w:val="00E262C8"/>
    <w:rsid w:val="00E2676F"/>
    <w:rsid w:val="00E31C78"/>
    <w:rsid w:val="00E34A3D"/>
    <w:rsid w:val="00E412EF"/>
    <w:rsid w:val="00E476BF"/>
    <w:rsid w:val="00E60E72"/>
    <w:rsid w:val="00E61584"/>
    <w:rsid w:val="00E6571D"/>
    <w:rsid w:val="00E73EB2"/>
    <w:rsid w:val="00E76F68"/>
    <w:rsid w:val="00E8172A"/>
    <w:rsid w:val="00E92243"/>
    <w:rsid w:val="00E935BD"/>
    <w:rsid w:val="00E9404E"/>
    <w:rsid w:val="00E94A95"/>
    <w:rsid w:val="00E95A66"/>
    <w:rsid w:val="00E96947"/>
    <w:rsid w:val="00E9789B"/>
    <w:rsid w:val="00E978AE"/>
    <w:rsid w:val="00EA3C89"/>
    <w:rsid w:val="00EB15B5"/>
    <w:rsid w:val="00EB411D"/>
    <w:rsid w:val="00EB7D36"/>
    <w:rsid w:val="00EC5AD9"/>
    <w:rsid w:val="00ED1145"/>
    <w:rsid w:val="00ED451E"/>
    <w:rsid w:val="00ED508A"/>
    <w:rsid w:val="00ED5363"/>
    <w:rsid w:val="00ED5FDD"/>
    <w:rsid w:val="00EE22CC"/>
    <w:rsid w:val="00EE2ED2"/>
    <w:rsid w:val="00EE2EE0"/>
    <w:rsid w:val="00EE7EDF"/>
    <w:rsid w:val="00EF0ADB"/>
    <w:rsid w:val="00EF6C89"/>
    <w:rsid w:val="00EF7B6F"/>
    <w:rsid w:val="00F00062"/>
    <w:rsid w:val="00F032D7"/>
    <w:rsid w:val="00F04815"/>
    <w:rsid w:val="00F04A61"/>
    <w:rsid w:val="00F06480"/>
    <w:rsid w:val="00F118C7"/>
    <w:rsid w:val="00F1194E"/>
    <w:rsid w:val="00F12D9C"/>
    <w:rsid w:val="00F16B5F"/>
    <w:rsid w:val="00F17AF9"/>
    <w:rsid w:val="00F22F5E"/>
    <w:rsid w:val="00F23C5A"/>
    <w:rsid w:val="00F25FAF"/>
    <w:rsid w:val="00F35A45"/>
    <w:rsid w:val="00F36C78"/>
    <w:rsid w:val="00F445D4"/>
    <w:rsid w:val="00F57048"/>
    <w:rsid w:val="00F61EB8"/>
    <w:rsid w:val="00F65452"/>
    <w:rsid w:val="00F67CCA"/>
    <w:rsid w:val="00F74586"/>
    <w:rsid w:val="00F802E0"/>
    <w:rsid w:val="00F81AC4"/>
    <w:rsid w:val="00F8297D"/>
    <w:rsid w:val="00F85D0D"/>
    <w:rsid w:val="00F924D2"/>
    <w:rsid w:val="00F9353A"/>
    <w:rsid w:val="00F958D1"/>
    <w:rsid w:val="00FA1EB1"/>
    <w:rsid w:val="00FA2D7C"/>
    <w:rsid w:val="00FA3994"/>
    <w:rsid w:val="00FA5106"/>
    <w:rsid w:val="00FA7DC0"/>
    <w:rsid w:val="00FC0452"/>
    <w:rsid w:val="00FC3708"/>
    <w:rsid w:val="00FC3CEE"/>
    <w:rsid w:val="00FD12A8"/>
    <w:rsid w:val="00FE1C46"/>
    <w:rsid w:val="00FE2C3D"/>
    <w:rsid w:val="00FF5FFB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79F6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2D8B"/>
    <w:pPr>
      <w:keepNext/>
      <w:keepLines/>
      <w:spacing w:before="120" w:after="120"/>
      <w:outlineLvl w:val="0"/>
    </w:pPr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1"/>
    <w:autoRedefine/>
    <w:uiPriority w:val="9"/>
    <w:unhideWhenUsed/>
    <w:qFormat/>
    <w:rsid w:val="00AD3F32"/>
    <w:pPr>
      <w:keepNext/>
      <w:keepLines/>
      <w:spacing w:before="120" w:after="120"/>
      <w:ind w:right="-1278"/>
      <w:outlineLvl w:val="1"/>
    </w:pPr>
    <w:rPr>
      <w:rFonts w:ascii="TitilliumText25L" w:eastAsia="TitilliumText25L" w:hAnsi="TitilliumText25L" w:cs="TitilliumText25L"/>
      <w:color w:val="D0202E"/>
      <w:sz w:val="40"/>
      <w:szCs w:val="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9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9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9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9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9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9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9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D8B"/>
    <w:rPr>
      <w:rFonts w:asciiTheme="majorHAnsi" w:eastAsiaTheme="majorEastAsia" w:hAnsiTheme="majorHAnsi" w:cstheme="majorHAnsi"/>
      <w:b/>
      <w:bCs/>
      <w:sz w:val="24"/>
      <w:szCs w:val="28"/>
    </w:rPr>
  </w:style>
  <w:style w:type="character" w:customStyle="1" w:styleId="Heading2Char">
    <w:name w:val="Heading 2 Char"/>
    <w:basedOn w:val="DefaultParagraphFont"/>
    <w:uiPriority w:val="9"/>
    <w:rsid w:val="005179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179F6"/>
  </w:style>
  <w:style w:type="character" w:styleId="Hyperlink">
    <w:name w:val="Hyperlink"/>
    <w:basedOn w:val="DefaultParagraphFont"/>
    <w:uiPriority w:val="99"/>
    <w:unhideWhenUsed/>
    <w:rsid w:val="00A9748A"/>
    <w:rPr>
      <w:color w:val="0000FF"/>
      <w:u w:val="single"/>
    </w:rPr>
  </w:style>
  <w:style w:type="paragraph" w:customStyle="1" w:styleId="Arialheading1">
    <w:name w:val="Arial heading 1"/>
    <w:basedOn w:val="Arialheading2"/>
    <w:autoRedefine/>
    <w:uiPriority w:val="1"/>
    <w:qFormat/>
    <w:rsid w:val="005179F6"/>
    <w:pPr>
      <w:spacing w:before="120" w:after="120"/>
    </w:pPr>
    <w:rPr>
      <w:sz w:val="28"/>
      <w:szCs w:val="28"/>
      <w:lang w:val="en-GB" w:eastAsia="en-AU"/>
    </w:rPr>
  </w:style>
  <w:style w:type="paragraph" w:styleId="BodyText">
    <w:name w:val="Body Text"/>
    <w:basedOn w:val="Normal"/>
    <w:link w:val="BodyTextChar"/>
    <w:uiPriority w:val="1"/>
    <w:qFormat/>
    <w:rsid w:val="005179F6"/>
    <w:pPr>
      <w:ind w:left="680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179F6"/>
    <w:rPr>
      <w:rFonts w:ascii="Arial" w:eastAsia="Arial" w:hAnsi="Arial"/>
      <w:sz w:val="18"/>
      <w:szCs w:val="18"/>
    </w:rPr>
  </w:style>
  <w:style w:type="paragraph" w:customStyle="1" w:styleId="Body1">
    <w:name w:val="Body1"/>
    <w:basedOn w:val="Normal"/>
    <w:uiPriority w:val="99"/>
    <w:rsid w:val="00E10F41"/>
    <w:pPr>
      <w:widowControl/>
      <w:tabs>
        <w:tab w:val="left" w:pos="567"/>
        <w:tab w:val="left" w:pos="1134"/>
        <w:tab w:val="left" w:pos="1701"/>
      </w:tabs>
      <w:spacing w:before="60" w:after="120"/>
      <w:jc w:val="both"/>
    </w:pPr>
    <w:rPr>
      <w:rFonts w:ascii="Arial" w:eastAsia="Times New Roman" w:hAnsi="Arial" w:cs="Times New Roman"/>
      <w:color w:val="000000"/>
      <w:sz w:val="20"/>
      <w:szCs w:val="20"/>
      <w:lang w:val="en-GB" w:eastAsia="en-AU"/>
    </w:rPr>
  </w:style>
  <w:style w:type="paragraph" w:customStyle="1" w:styleId="DefaultIndent">
    <w:name w:val="Default Indent"/>
    <w:basedOn w:val="Normal"/>
    <w:uiPriority w:val="99"/>
    <w:rsid w:val="00E10F41"/>
    <w:pPr>
      <w:widowControl/>
      <w:tabs>
        <w:tab w:val="left" w:pos="5103"/>
      </w:tabs>
      <w:spacing w:before="60" w:after="120"/>
      <w:ind w:left="720"/>
      <w:jc w:val="both"/>
    </w:pPr>
    <w:rPr>
      <w:rFonts w:ascii="Arial" w:eastAsia="Times New Roman" w:hAnsi="Arial" w:cs="Times New Roman"/>
      <w:szCs w:val="20"/>
      <w:lang w:val="en-GB" w:eastAsia="en-AU"/>
    </w:rPr>
  </w:style>
  <w:style w:type="table" w:styleId="TableGrid">
    <w:name w:val="Table Grid"/>
    <w:basedOn w:val="TableNormal"/>
    <w:uiPriority w:val="59"/>
    <w:rsid w:val="00E1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9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179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AC"/>
    <w:rPr>
      <w:i/>
      <w:iCs/>
    </w:rPr>
  </w:style>
  <w:style w:type="character" w:customStyle="1" w:styleId="cit-auth2">
    <w:name w:val="cit-auth2"/>
    <w:basedOn w:val="DefaultParagraphFont"/>
    <w:rsid w:val="000B2EAC"/>
  </w:style>
  <w:style w:type="character" w:customStyle="1" w:styleId="cit-name-surname">
    <w:name w:val="cit-name-surname"/>
    <w:basedOn w:val="DefaultParagraphFont"/>
    <w:rsid w:val="000B2EAC"/>
  </w:style>
  <w:style w:type="character" w:customStyle="1" w:styleId="cit-name-given-names">
    <w:name w:val="cit-name-given-names"/>
    <w:basedOn w:val="DefaultParagraphFont"/>
    <w:rsid w:val="000B2EAC"/>
  </w:style>
  <w:style w:type="character" w:customStyle="1" w:styleId="cit-etal">
    <w:name w:val="cit-etal"/>
    <w:basedOn w:val="DefaultParagraphFont"/>
    <w:rsid w:val="000B2EAC"/>
  </w:style>
  <w:style w:type="character" w:customStyle="1" w:styleId="cit-pub-date2">
    <w:name w:val="cit-pub-date2"/>
    <w:basedOn w:val="DefaultParagraphFont"/>
    <w:rsid w:val="000B2EAC"/>
  </w:style>
  <w:style w:type="character" w:customStyle="1" w:styleId="cit-article-title">
    <w:name w:val="cit-article-title"/>
    <w:basedOn w:val="DefaultParagraphFont"/>
    <w:rsid w:val="000B2EAC"/>
  </w:style>
  <w:style w:type="character" w:customStyle="1" w:styleId="cit-vol4">
    <w:name w:val="cit-vol4"/>
    <w:basedOn w:val="DefaultParagraphFont"/>
    <w:rsid w:val="000B2EAC"/>
  </w:style>
  <w:style w:type="character" w:customStyle="1" w:styleId="cit-issue">
    <w:name w:val="cit-issue"/>
    <w:basedOn w:val="DefaultParagraphFont"/>
    <w:rsid w:val="000B2EAC"/>
  </w:style>
  <w:style w:type="character" w:customStyle="1" w:styleId="cit-fpage">
    <w:name w:val="cit-fpage"/>
    <w:basedOn w:val="DefaultParagraphFont"/>
    <w:rsid w:val="000B2EAC"/>
  </w:style>
  <w:style w:type="character" w:customStyle="1" w:styleId="cit-lpage">
    <w:name w:val="cit-lpage"/>
    <w:basedOn w:val="DefaultParagraphFont"/>
    <w:rsid w:val="000B2EAC"/>
  </w:style>
  <w:style w:type="character" w:styleId="CommentReference">
    <w:name w:val="annotation reference"/>
    <w:basedOn w:val="DefaultParagraphFont"/>
    <w:uiPriority w:val="99"/>
    <w:semiHidden/>
    <w:unhideWhenUsed/>
    <w:rsid w:val="00A55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EAD"/>
    <w:rPr>
      <w:b/>
      <w:bCs/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9A7F46"/>
  </w:style>
  <w:style w:type="character" w:customStyle="1" w:styleId="doi1">
    <w:name w:val="doi1"/>
    <w:basedOn w:val="DefaultParagraphFont"/>
    <w:rsid w:val="009A7F46"/>
  </w:style>
  <w:style w:type="character" w:customStyle="1" w:styleId="ref-journal">
    <w:name w:val="ref-journal"/>
    <w:basedOn w:val="DefaultParagraphFont"/>
    <w:rsid w:val="00043F66"/>
  </w:style>
  <w:style w:type="character" w:customStyle="1" w:styleId="ref-vol">
    <w:name w:val="ref-vol"/>
    <w:basedOn w:val="DefaultParagraphFont"/>
    <w:rsid w:val="00043F66"/>
  </w:style>
  <w:style w:type="paragraph" w:customStyle="1" w:styleId="TableParagraph">
    <w:name w:val="Table Paragraph"/>
    <w:basedOn w:val="Normal"/>
    <w:uiPriority w:val="1"/>
    <w:qFormat/>
    <w:rsid w:val="005179F6"/>
    <w:rPr>
      <w:lang w:val="en-US"/>
    </w:rPr>
  </w:style>
  <w:style w:type="paragraph" w:customStyle="1" w:styleId="Arialheadinglarge">
    <w:name w:val="Arial heading large"/>
    <w:basedOn w:val="Arialheading1"/>
    <w:autoRedefine/>
    <w:uiPriority w:val="1"/>
    <w:rsid w:val="00701B53"/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350F"/>
    <w:rPr>
      <w:color w:val="919191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179F6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179F6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3603"/>
    <w:pPr>
      <w:tabs>
        <w:tab w:val="right" w:leader="dot" w:pos="963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179F6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F74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586"/>
  </w:style>
  <w:style w:type="paragraph" w:styleId="Footer">
    <w:name w:val="footer"/>
    <w:basedOn w:val="Normal"/>
    <w:link w:val="FooterChar"/>
    <w:uiPriority w:val="99"/>
    <w:unhideWhenUsed/>
    <w:rsid w:val="00F74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586"/>
  </w:style>
  <w:style w:type="paragraph" w:customStyle="1" w:styleId="Pa26">
    <w:name w:val="Pa26"/>
    <w:basedOn w:val="Normal"/>
    <w:next w:val="Normal"/>
    <w:uiPriority w:val="99"/>
    <w:rsid w:val="00C866BA"/>
    <w:pPr>
      <w:widowControl/>
      <w:autoSpaceDE w:val="0"/>
      <w:autoSpaceDN w:val="0"/>
      <w:adjustRightInd w:val="0"/>
      <w:spacing w:line="181" w:lineRule="atLeast"/>
    </w:pPr>
    <w:rPr>
      <w:rFonts w:ascii="TitilliumText22L Lt" w:hAnsi="TitilliumText22L Lt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7E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7E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7E4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D7E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7E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7E40"/>
    <w:rPr>
      <w:vertAlign w:val="superscript"/>
    </w:rPr>
  </w:style>
  <w:style w:type="table" w:styleId="LightShading">
    <w:name w:val="Light Shading"/>
    <w:basedOn w:val="TableNormal"/>
    <w:uiPriority w:val="60"/>
    <w:rsid w:val="00BD0B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9C029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179F6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9F6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179F6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79F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9F6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79F6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79F6"/>
    <w:rPr>
      <w:b/>
      <w:bCs/>
    </w:rPr>
  </w:style>
  <w:style w:type="paragraph" w:styleId="NoSpacing">
    <w:name w:val="No Spacing"/>
    <w:basedOn w:val="Normal"/>
    <w:uiPriority w:val="1"/>
    <w:qFormat/>
    <w:rsid w:val="005179F6"/>
  </w:style>
  <w:style w:type="paragraph" w:styleId="Quote">
    <w:name w:val="Quote"/>
    <w:basedOn w:val="Normal"/>
    <w:next w:val="Normal"/>
    <w:link w:val="QuoteChar"/>
    <w:uiPriority w:val="29"/>
    <w:qFormat/>
    <w:rsid w:val="005179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179F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9F6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9F6"/>
    <w:rPr>
      <w:b/>
      <w:bCs/>
      <w:i/>
      <w:iCs/>
      <w:color w:val="DDDDDD" w:themeColor="accent1"/>
    </w:rPr>
  </w:style>
  <w:style w:type="character" w:styleId="SubtleEmphasis">
    <w:name w:val="Subtle Emphasis"/>
    <w:uiPriority w:val="19"/>
    <w:qFormat/>
    <w:rsid w:val="005179F6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179F6"/>
    <w:rPr>
      <w:b/>
      <w:bCs/>
      <w:i/>
      <w:iCs/>
      <w:color w:val="DDDDDD" w:themeColor="accent1"/>
    </w:rPr>
  </w:style>
  <w:style w:type="character" w:styleId="SubtleReference">
    <w:name w:val="Subtle Reference"/>
    <w:uiPriority w:val="31"/>
    <w:qFormat/>
    <w:rsid w:val="005179F6"/>
    <w:rPr>
      <w:smallCaps/>
      <w:color w:val="B2B2B2" w:themeColor="accent2"/>
      <w:u w:val="single"/>
    </w:rPr>
  </w:style>
  <w:style w:type="character" w:styleId="IntenseReference">
    <w:name w:val="Intense Reference"/>
    <w:uiPriority w:val="32"/>
    <w:qFormat/>
    <w:rsid w:val="005179F6"/>
    <w:rPr>
      <w:b/>
      <w:bCs/>
      <w:smallCaps/>
      <w:color w:val="B2B2B2" w:themeColor="accent2"/>
      <w:spacing w:val="5"/>
      <w:u w:val="single"/>
    </w:rPr>
  </w:style>
  <w:style w:type="character" w:styleId="BookTitle">
    <w:name w:val="Book Title"/>
    <w:uiPriority w:val="33"/>
    <w:qFormat/>
    <w:rsid w:val="005179F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179F6"/>
    <w:pPr>
      <w:widowControl/>
      <w:spacing w:line="276" w:lineRule="auto"/>
      <w:outlineLvl w:val="9"/>
    </w:pPr>
    <w:rPr>
      <w:lang w:val="en-US"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79F6"/>
    <w:pPr>
      <w:spacing w:after="200"/>
    </w:pPr>
    <w:rPr>
      <w:b/>
      <w:bCs/>
      <w:color w:val="DDDDDD" w:themeColor="accent1"/>
      <w:sz w:val="18"/>
      <w:szCs w:val="18"/>
    </w:rPr>
  </w:style>
  <w:style w:type="paragraph" w:customStyle="1" w:styleId="Arialheading2">
    <w:name w:val="Arial heading 2"/>
    <w:basedOn w:val="Normal"/>
    <w:uiPriority w:val="1"/>
    <w:qFormat/>
    <w:rsid w:val="005179F6"/>
    <w:rPr>
      <w:rFonts w:ascii="Arial" w:hAnsi="Arial" w:cs="Arial"/>
      <w:b/>
      <w:sz w:val="24"/>
    </w:rPr>
  </w:style>
  <w:style w:type="character" w:customStyle="1" w:styleId="Heading2Char1">
    <w:name w:val="Heading 2 Char1"/>
    <w:basedOn w:val="DefaultParagraphFont"/>
    <w:link w:val="Heading2"/>
    <w:uiPriority w:val="9"/>
    <w:rsid w:val="00AD3F32"/>
    <w:rPr>
      <w:rFonts w:ascii="TitilliumText25L" w:eastAsia="TitilliumText25L" w:hAnsi="TitilliumText25L" w:cs="TitilliumText25L"/>
      <w:color w:val="D0202E"/>
      <w:sz w:val="40"/>
      <w:szCs w:val="6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179F6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59"/>
    <w:rsid w:val="006E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D5363"/>
    <w:pPr>
      <w:widowControl/>
    </w:pPr>
    <w:rPr>
      <w:rFonts w:ascii="Consolas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D5363"/>
    <w:rPr>
      <w:rFonts w:ascii="Consolas" w:hAnsi="Consolas" w:cs="Consolas"/>
      <w:sz w:val="21"/>
      <w:szCs w:val="21"/>
      <w:lang w:eastAsia="en-AU"/>
    </w:rPr>
  </w:style>
  <w:style w:type="paragraph" w:styleId="Revision">
    <w:name w:val="Revision"/>
    <w:hidden/>
    <w:uiPriority w:val="99"/>
    <w:semiHidden/>
    <w:rsid w:val="008539E6"/>
    <w:pPr>
      <w:spacing w:after="0" w:line="240" w:lineRule="auto"/>
    </w:pPr>
  </w:style>
  <w:style w:type="paragraph" w:customStyle="1" w:styleId="Default">
    <w:name w:val="Default"/>
    <w:rsid w:val="00D4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DefaultParagraphFont"/>
    <w:rsid w:val="00D41B7B"/>
  </w:style>
  <w:style w:type="paragraph" w:styleId="NormalWeb">
    <w:name w:val="Normal (Web)"/>
    <w:basedOn w:val="Normal"/>
    <w:uiPriority w:val="99"/>
    <w:unhideWhenUsed/>
    <w:rsid w:val="00D41B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lockText">
    <w:name w:val="Block Text"/>
    <w:basedOn w:val="Normal"/>
    <w:rsid w:val="00D41B7B"/>
    <w:pPr>
      <w:widowControl/>
      <w:suppressAutoHyphens/>
      <w:spacing w:after="20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pple-converted-space">
    <w:name w:val="apple-converted-space"/>
    <w:basedOn w:val="DefaultParagraphFont"/>
    <w:rsid w:val="00D41B7B"/>
  </w:style>
  <w:style w:type="character" w:customStyle="1" w:styleId="citation-abbreviation">
    <w:name w:val="citation-abbreviation"/>
    <w:basedOn w:val="DefaultParagraphFont"/>
    <w:rsid w:val="00D41B7B"/>
  </w:style>
  <w:style w:type="character" w:customStyle="1" w:styleId="citation-volume">
    <w:name w:val="citation-volume"/>
    <w:basedOn w:val="DefaultParagraphFont"/>
    <w:rsid w:val="00D41B7B"/>
  </w:style>
  <w:style w:type="character" w:customStyle="1" w:styleId="citation-flpages">
    <w:name w:val="citation-flpages"/>
    <w:basedOn w:val="DefaultParagraphFont"/>
    <w:rsid w:val="00D41B7B"/>
  </w:style>
  <w:style w:type="paragraph" w:customStyle="1" w:styleId="p">
    <w:name w:val="p"/>
    <w:basedOn w:val="Normal"/>
    <w:rsid w:val="00D41B7B"/>
    <w:pPr>
      <w:widowControl/>
      <w:spacing w:after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p1">
    <w:name w:val="sp1"/>
    <w:basedOn w:val="DefaultParagraphFont"/>
    <w:rsid w:val="00D41B7B"/>
    <w:rPr>
      <w:sz w:val="19"/>
      <w:szCs w:val="19"/>
      <w:vertAlign w:val="baseline"/>
    </w:rPr>
  </w:style>
  <w:style w:type="character" w:customStyle="1" w:styleId="hd6">
    <w:name w:val="hd6"/>
    <w:basedOn w:val="DefaultParagraphFont"/>
    <w:rsid w:val="00D41B7B"/>
    <w:rPr>
      <w:b/>
      <w:bCs/>
      <w:vanish w:val="0"/>
      <w:webHidden w:val="0"/>
      <w:sz w:val="24"/>
      <w:szCs w:val="24"/>
      <w:specVanish w:val="0"/>
    </w:rPr>
  </w:style>
  <w:style w:type="character" w:customStyle="1" w:styleId="bold">
    <w:name w:val="bold"/>
    <w:basedOn w:val="DefaultParagraphFont"/>
    <w:rsid w:val="00D41B7B"/>
  </w:style>
  <w:style w:type="character" w:customStyle="1" w:styleId="sp">
    <w:name w:val="sp"/>
    <w:basedOn w:val="DefaultParagraphFont"/>
    <w:rsid w:val="00D41B7B"/>
  </w:style>
  <w:style w:type="character" w:customStyle="1" w:styleId="italic">
    <w:name w:val="italic"/>
    <w:basedOn w:val="DefaultParagraphFont"/>
    <w:rsid w:val="00D41B7B"/>
  </w:style>
  <w:style w:type="character" w:customStyle="1" w:styleId="sb">
    <w:name w:val="sb"/>
    <w:basedOn w:val="DefaultParagraphFont"/>
    <w:rsid w:val="00D41B7B"/>
  </w:style>
  <w:style w:type="numbering" w:customStyle="1" w:styleId="NoList1">
    <w:name w:val="No List1"/>
    <w:next w:val="NoList"/>
    <w:uiPriority w:val="99"/>
    <w:semiHidden/>
    <w:unhideWhenUsed/>
    <w:rsid w:val="00D41B7B"/>
  </w:style>
  <w:style w:type="paragraph" w:customStyle="1" w:styleId="SAH-Introduction">
    <w:name w:val="SAH-Introduction"/>
    <w:basedOn w:val="Normal"/>
    <w:rsid w:val="00D41B7B"/>
    <w:pPr>
      <w:numPr>
        <w:numId w:val="5"/>
      </w:numPr>
      <w:tabs>
        <w:tab w:val="clear" w:pos="153"/>
        <w:tab w:val="left" w:pos="180"/>
      </w:tabs>
      <w:suppressAutoHyphens/>
      <w:autoSpaceDE w:val="0"/>
      <w:autoSpaceDN w:val="0"/>
      <w:adjustRightInd w:val="0"/>
      <w:spacing w:after="170" w:line="320" w:lineRule="atLeast"/>
      <w:ind w:left="0" w:firstLine="0"/>
      <w:textAlignment w:val="center"/>
    </w:pPr>
    <w:rPr>
      <w:rFonts w:ascii="Arial" w:eastAsia="Calibri" w:hAnsi="Arial" w:cs="Times New Roman"/>
      <w:color w:val="767878"/>
      <w:sz w:val="24"/>
      <w:szCs w:val="24"/>
      <w:lang w:val="en-GB"/>
    </w:rPr>
  </w:style>
  <w:style w:type="paragraph" w:customStyle="1" w:styleId="SAH-Subhead2">
    <w:name w:val="SAH-Subhead 2"/>
    <w:basedOn w:val="Normal"/>
    <w:link w:val="SAH-Subhead2Char"/>
    <w:rsid w:val="00D41B7B"/>
    <w:pPr>
      <w:suppressAutoHyphens/>
      <w:autoSpaceDE w:val="0"/>
      <w:autoSpaceDN w:val="0"/>
      <w:adjustRightInd w:val="0"/>
      <w:spacing w:before="240" w:after="85" w:line="280" w:lineRule="atLeast"/>
      <w:textAlignment w:val="center"/>
    </w:pPr>
    <w:rPr>
      <w:rFonts w:ascii="Arial" w:eastAsia="Times New Roman" w:hAnsi="Arial" w:cs="Times New Roman"/>
      <w:b/>
      <w:color w:val="8F877A"/>
      <w:sz w:val="23"/>
      <w:szCs w:val="23"/>
      <w:lang w:val="en-GB"/>
    </w:rPr>
  </w:style>
  <w:style w:type="paragraph" w:customStyle="1" w:styleId="SAH-Subhead1">
    <w:name w:val="SAH-Subhead 1"/>
    <w:link w:val="SAH-Subhead1Char"/>
    <w:rsid w:val="00D41B7B"/>
    <w:pPr>
      <w:widowControl w:val="0"/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Arial" w:eastAsia="Times New Roman" w:hAnsi="Arial" w:cs="Times New Roman"/>
      <w:color w:val="0077B0"/>
      <w:sz w:val="28"/>
      <w:szCs w:val="28"/>
      <w:lang w:val="en-GB"/>
    </w:rPr>
  </w:style>
  <w:style w:type="paragraph" w:customStyle="1" w:styleId="SAH-Subhead3">
    <w:name w:val="SAH-Subhead 3"/>
    <w:basedOn w:val="Normal"/>
    <w:rsid w:val="00D41B7B"/>
    <w:pPr>
      <w:tabs>
        <w:tab w:val="left" w:pos="180"/>
      </w:tabs>
      <w:suppressAutoHyphens/>
      <w:autoSpaceDE w:val="0"/>
      <w:autoSpaceDN w:val="0"/>
      <w:adjustRightInd w:val="0"/>
      <w:spacing w:before="120" w:after="71" w:line="280" w:lineRule="atLeast"/>
      <w:textAlignment w:val="center"/>
    </w:pPr>
    <w:rPr>
      <w:rFonts w:ascii="Arial" w:eastAsia="Calibri" w:hAnsi="Arial" w:cs="Times New Roman"/>
      <w:b/>
      <w:color w:val="000000"/>
      <w:sz w:val="20"/>
      <w:szCs w:val="18"/>
      <w:lang w:val="en-GB"/>
    </w:rPr>
  </w:style>
  <w:style w:type="paragraph" w:customStyle="1" w:styleId="SAH-BulletPointsCopy">
    <w:name w:val="SAH-Bullet Points Copy"/>
    <w:basedOn w:val="Normal"/>
    <w:link w:val="SAH-BulletPointsCopyChar"/>
    <w:rsid w:val="00D41B7B"/>
    <w:pPr>
      <w:numPr>
        <w:numId w:val="3"/>
      </w:numPr>
      <w:tabs>
        <w:tab w:val="left" w:pos="198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Arial" w:eastAsia="Calibri" w:hAnsi="Arial" w:cs="Times New Roman"/>
      <w:color w:val="131313"/>
      <w:sz w:val="20"/>
      <w:szCs w:val="18"/>
      <w:lang w:val="en-GB"/>
    </w:rPr>
  </w:style>
  <w:style w:type="paragraph" w:customStyle="1" w:styleId="SAH-BulletPointsCopylastline">
    <w:name w:val="SAH-Bullet Points Copy last line"/>
    <w:basedOn w:val="SAH-BulletPointsCopy"/>
    <w:next w:val="Normal"/>
    <w:rsid w:val="00D41B7B"/>
    <w:pPr>
      <w:numPr>
        <w:numId w:val="4"/>
      </w:numPr>
      <w:tabs>
        <w:tab w:val="clear" w:pos="198"/>
        <w:tab w:val="clear" w:pos="720"/>
        <w:tab w:val="left" w:pos="200"/>
        <w:tab w:val="num" w:pos="360"/>
      </w:tabs>
      <w:spacing w:after="113"/>
      <w:ind w:hanging="360"/>
    </w:pPr>
    <w:rPr>
      <w:color w:val="000000"/>
    </w:rPr>
  </w:style>
  <w:style w:type="character" w:customStyle="1" w:styleId="SAH-Subhead1Char">
    <w:name w:val="SAH-Subhead 1 Char"/>
    <w:link w:val="SAH-Subhead1"/>
    <w:rsid w:val="00D41B7B"/>
    <w:rPr>
      <w:rFonts w:ascii="Arial" w:eastAsia="Times New Roman" w:hAnsi="Arial" w:cs="Times New Roman"/>
      <w:color w:val="0077B0"/>
      <w:sz w:val="28"/>
      <w:szCs w:val="28"/>
      <w:lang w:val="en-GB"/>
    </w:rPr>
  </w:style>
  <w:style w:type="character" w:customStyle="1" w:styleId="SAH-BulletPointsCopyChar">
    <w:name w:val="SAH-Bullet Points Copy Char"/>
    <w:link w:val="SAH-BulletPointsCopy"/>
    <w:rsid w:val="00D41B7B"/>
    <w:rPr>
      <w:rFonts w:ascii="Arial" w:eastAsia="Calibri" w:hAnsi="Arial" w:cs="Times New Roman"/>
      <w:color w:val="131313"/>
      <w:sz w:val="20"/>
      <w:szCs w:val="18"/>
      <w:lang w:val="en-GB"/>
    </w:rPr>
  </w:style>
  <w:style w:type="character" w:customStyle="1" w:styleId="SAH-Subhead2Char">
    <w:name w:val="SAH-Subhead 2 Char"/>
    <w:link w:val="SAH-Subhead2"/>
    <w:rsid w:val="00D41B7B"/>
    <w:rPr>
      <w:rFonts w:ascii="Arial" w:eastAsia="Times New Roman" w:hAnsi="Arial" w:cs="Times New Roman"/>
      <w:b/>
      <w:color w:val="8F877A"/>
      <w:sz w:val="23"/>
      <w:szCs w:val="23"/>
      <w:lang w:val="en-GB"/>
    </w:rPr>
  </w:style>
  <w:style w:type="paragraph" w:customStyle="1" w:styleId="p1">
    <w:name w:val="p1"/>
    <w:basedOn w:val="Normal"/>
    <w:rsid w:val="00D41B7B"/>
    <w:pPr>
      <w:widowControl/>
      <w:spacing w:after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eySubHeading">
    <w:name w:val="Grey Sub Heading"/>
    <w:basedOn w:val="Normal"/>
    <w:next w:val="Normal"/>
    <w:uiPriority w:val="99"/>
    <w:rsid w:val="00A061E0"/>
    <w:pPr>
      <w:keepNext/>
      <w:keepLines/>
      <w:widowControl/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TitilliumText25L" w:hAnsi="TitilliumText25L" w:cs="TitilliumText25L"/>
      <w:color w:val="33374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79F6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2D8B"/>
    <w:pPr>
      <w:keepNext/>
      <w:keepLines/>
      <w:spacing w:before="120" w:after="120"/>
      <w:outlineLvl w:val="0"/>
    </w:pPr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1"/>
    <w:autoRedefine/>
    <w:uiPriority w:val="9"/>
    <w:unhideWhenUsed/>
    <w:qFormat/>
    <w:rsid w:val="00AD3F32"/>
    <w:pPr>
      <w:keepNext/>
      <w:keepLines/>
      <w:spacing w:before="120" w:after="120"/>
      <w:ind w:right="-1278"/>
      <w:outlineLvl w:val="1"/>
    </w:pPr>
    <w:rPr>
      <w:rFonts w:ascii="TitilliumText25L" w:eastAsia="TitilliumText25L" w:hAnsi="TitilliumText25L" w:cs="TitilliumText25L"/>
      <w:color w:val="D0202E"/>
      <w:sz w:val="40"/>
      <w:szCs w:val="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9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9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9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9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9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9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9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D8B"/>
    <w:rPr>
      <w:rFonts w:asciiTheme="majorHAnsi" w:eastAsiaTheme="majorEastAsia" w:hAnsiTheme="majorHAnsi" w:cstheme="majorHAnsi"/>
      <w:b/>
      <w:bCs/>
      <w:sz w:val="24"/>
      <w:szCs w:val="28"/>
    </w:rPr>
  </w:style>
  <w:style w:type="character" w:customStyle="1" w:styleId="Heading2Char">
    <w:name w:val="Heading 2 Char"/>
    <w:basedOn w:val="DefaultParagraphFont"/>
    <w:uiPriority w:val="9"/>
    <w:rsid w:val="005179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179F6"/>
  </w:style>
  <w:style w:type="character" w:styleId="Hyperlink">
    <w:name w:val="Hyperlink"/>
    <w:basedOn w:val="DefaultParagraphFont"/>
    <w:uiPriority w:val="99"/>
    <w:unhideWhenUsed/>
    <w:rsid w:val="00A9748A"/>
    <w:rPr>
      <w:color w:val="0000FF"/>
      <w:u w:val="single"/>
    </w:rPr>
  </w:style>
  <w:style w:type="paragraph" w:customStyle="1" w:styleId="Arialheading1">
    <w:name w:val="Arial heading 1"/>
    <w:basedOn w:val="Arialheading2"/>
    <w:autoRedefine/>
    <w:uiPriority w:val="1"/>
    <w:qFormat/>
    <w:rsid w:val="005179F6"/>
    <w:pPr>
      <w:spacing w:before="120" w:after="120"/>
    </w:pPr>
    <w:rPr>
      <w:sz w:val="28"/>
      <w:szCs w:val="28"/>
      <w:lang w:val="en-GB" w:eastAsia="en-AU"/>
    </w:rPr>
  </w:style>
  <w:style w:type="paragraph" w:styleId="BodyText">
    <w:name w:val="Body Text"/>
    <w:basedOn w:val="Normal"/>
    <w:link w:val="BodyTextChar"/>
    <w:uiPriority w:val="1"/>
    <w:qFormat/>
    <w:rsid w:val="005179F6"/>
    <w:pPr>
      <w:ind w:left="680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179F6"/>
    <w:rPr>
      <w:rFonts w:ascii="Arial" w:eastAsia="Arial" w:hAnsi="Arial"/>
      <w:sz w:val="18"/>
      <w:szCs w:val="18"/>
    </w:rPr>
  </w:style>
  <w:style w:type="paragraph" w:customStyle="1" w:styleId="Body1">
    <w:name w:val="Body1"/>
    <w:basedOn w:val="Normal"/>
    <w:uiPriority w:val="99"/>
    <w:rsid w:val="00E10F41"/>
    <w:pPr>
      <w:widowControl/>
      <w:tabs>
        <w:tab w:val="left" w:pos="567"/>
        <w:tab w:val="left" w:pos="1134"/>
        <w:tab w:val="left" w:pos="1701"/>
      </w:tabs>
      <w:spacing w:before="60" w:after="120"/>
      <w:jc w:val="both"/>
    </w:pPr>
    <w:rPr>
      <w:rFonts w:ascii="Arial" w:eastAsia="Times New Roman" w:hAnsi="Arial" w:cs="Times New Roman"/>
      <w:color w:val="000000"/>
      <w:sz w:val="20"/>
      <w:szCs w:val="20"/>
      <w:lang w:val="en-GB" w:eastAsia="en-AU"/>
    </w:rPr>
  </w:style>
  <w:style w:type="paragraph" w:customStyle="1" w:styleId="DefaultIndent">
    <w:name w:val="Default Indent"/>
    <w:basedOn w:val="Normal"/>
    <w:uiPriority w:val="99"/>
    <w:rsid w:val="00E10F41"/>
    <w:pPr>
      <w:widowControl/>
      <w:tabs>
        <w:tab w:val="left" w:pos="5103"/>
      </w:tabs>
      <w:spacing w:before="60" w:after="120"/>
      <w:ind w:left="720"/>
      <w:jc w:val="both"/>
    </w:pPr>
    <w:rPr>
      <w:rFonts w:ascii="Arial" w:eastAsia="Times New Roman" w:hAnsi="Arial" w:cs="Times New Roman"/>
      <w:szCs w:val="20"/>
      <w:lang w:val="en-GB" w:eastAsia="en-AU"/>
    </w:rPr>
  </w:style>
  <w:style w:type="table" w:styleId="TableGrid">
    <w:name w:val="Table Grid"/>
    <w:basedOn w:val="TableNormal"/>
    <w:uiPriority w:val="59"/>
    <w:rsid w:val="00E1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9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179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AC"/>
    <w:rPr>
      <w:i/>
      <w:iCs/>
    </w:rPr>
  </w:style>
  <w:style w:type="character" w:customStyle="1" w:styleId="cit-auth2">
    <w:name w:val="cit-auth2"/>
    <w:basedOn w:val="DefaultParagraphFont"/>
    <w:rsid w:val="000B2EAC"/>
  </w:style>
  <w:style w:type="character" w:customStyle="1" w:styleId="cit-name-surname">
    <w:name w:val="cit-name-surname"/>
    <w:basedOn w:val="DefaultParagraphFont"/>
    <w:rsid w:val="000B2EAC"/>
  </w:style>
  <w:style w:type="character" w:customStyle="1" w:styleId="cit-name-given-names">
    <w:name w:val="cit-name-given-names"/>
    <w:basedOn w:val="DefaultParagraphFont"/>
    <w:rsid w:val="000B2EAC"/>
  </w:style>
  <w:style w:type="character" w:customStyle="1" w:styleId="cit-etal">
    <w:name w:val="cit-etal"/>
    <w:basedOn w:val="DefaultParagraphFont"/>
    <w:rsid w:val="000B2EAC"/>
  </w:style>
  <w:style w:type="character" w:customStyle="1" w:styleId="cit-pub-date2">
    <w:name w:val="cit-pub-date2"/>
    <w:basedOn w:val="DefaultParagraphFont"/>
    <w:rsid w:val="000B2EAC"/>
  </w:style>
  <w:style w:type="character" w:customStyle="1" w:styleId="cit-article-title">
    <w:name w:val="cit-article-title"/>
    <w:basedOn w:val="DefaultParagraphFont"/>
    <w:rsid w:val="000B2EAC"/>
  </w:style>
  <w:style w:type="character" w:customStyle="1" w:styleId="cit-vol4">
    <w:name w:val="cit-vol4"/>
    <w:basedOn w:val="DefaultParagraphFont"/>
    <w:rsid w:val="000B2EAC"/>
  </w:style>
  <w:style w:type="character" w:customStyle="1" w:styleId="cit-issue">
    <w:name w:val="cit-issue"/>
    <w:basedOn w:val="DefaultParagraphFont"/>
    <w:rsid w:val="000B2EAC"/>
  </w:style>
  <w:style w:type="character" w:customStyle="1" w:styleId="cit-fpage">
    <w:name w:val="cit-fpage"/>
    <w:basedOn w:val="DefaultParagraphFont"/>
    <w:rsid w:val="000B2EAC"/>
  </w:style>
  <w:style w:type="character" w:customStyle="1" w:styleId="cit-lpage">
    <w:name w:val="cit-lpage"/>
    <w:basedOn w:val="DefaultParagraphFont"/>
    <w:rsid w:val="000B2EAC"/>
  </w:style>
  <w:style w:type="character" w:styleId="CommentReference">
    <w:name w:val="annotation reference"/>
    <w:basedOn w:val="DefaultParagraphFont"/>
    <w:uiPriority w:val="99"/>
    <w:semiHidden/>
    <w:unhideWhenUsed/>
    <w:rsid w:val="00A55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EAD"/>
    <w:rPr>
      <w:b/>
      <w:bCs/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9A7F46"/>
  </w:style>
  <w:style w:type="character" w:customStyle="1" w:styleId="doi1">
    <w:name w:val="doi1"/>
    <w:basedOn w:val="DefaultParagraphFont"/>
    <w:rsid w:val="009A7F46"/>
  </w:style>
  <w:style w:type="character" w:customStyle="1" w:styleId="ref-journal">
    <w:name w:val="ref-journal"/>
    <w:basedOn w:val="DefaultParagraphFont"/>
    <w:rsid w:val="00043F66"/>
  </w:style>
  <w:style w:type="character" w:customStyle="1" w:styleId="ref-vol">
    <w:name w:val="ref-vol"/>
    <w:basedOn w:val="DefaultParagraphFont"/>
    <w:rsid w:val="00043F66"/>
  </w:style>
  <w:style w:type="paragraph" w:customStyle="1" w:styleId="TableParagraph">
    <w:name w:val="Table Paragraph"/>
    <w:basedOn w:val="Normal"/>
    <w:uiPriority w:val="1"/>
    <w:qFormat/>
    <w:rsid w:val="005179F6"/>
    <w:rPr>
      <w:lang w:val="en-US"/>
    </w:rPr>
  </w:style>
  <w:style w:type="paragraph" w:customStyle="1" w:styleId="Arialheadinglarge">
    <w:name w:val="Arial heading large"/>
    <w:basedOn w:val="Arialheading1"/>
    <w:autoRedefine/>
    <w:uiPriority w:val="1"/>
    <w:rsid w:val="00701B53"/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350F"/>
    <w:rPr>
      <w:color w:val="919191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179F6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179F6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3603"/>
    <w:pPr>
      <w:tabs>
        <w:tab w:val="right" w:leader="dot" w:pos="9639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179F6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F74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586"/>
  </w:style>
  <w:style w:type="paragraph" w:styleId="Footer">
    <w:name w:val="footer"/>
    <w:basedOn w:val="Normal"/>
    <w:link w:val="FooterChar"/>
    <w:uiPriority w:val="99"/>
    <w:unhideWhenUsed/>
    <w:rsid w:val="00F74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586"/>
  </w:style>
  <w:style w:type="paragraph" w:customStyle="1" w:styleId="Pa26">
    <w:name w:val="Pa26"/>
    <w:basedOn w:val="Normal"/>
    <w:next w:val="Normal"/>
    <w:uiPriority w:val="99"/>
    <w:rsid w:val="00C866BA"/>
    <w:pPr>
      <w:widowControl/>
      <w:autoSpaceDE w:val="0"/>
      <w:autoSpaceDN w:val="0"/>
      <w:adjustRightInd w:val="0"/>
      <w:spacing w:line="181" w:lineRule="atLeast"/>
    </w:pPr>
    <w:rPr>
      <w:rFonts w:ascii="TitilliumText22L Lt" w:hAnsi="TitilliumText22L Lt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7E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7E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D7E4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D7E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7E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7E40"/>
    <w:rPr>
      <w:vertAlign w:val="superscript"/>
    </w:rPr>
  </w:style>
  <w:style w:type="table" w:styleId="LightShading">
    <w:name w:val="Light Shading"/>
    <w:basedOn w:val="TableNormal"/>
    <w:uiPriority w:val="60"/>
    <w:rsid w:val="00BD0B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9C029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179F6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9F6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179F6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79F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9F6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79F6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79F6"/>
    <w:rPr>
      <w:b/>
      <w:bCs/>
    </w:rPr>
  </w:style>
  <w:style w:type="paragraph" w:styleId="NoSpacing">
    <w:name w:val="No Spacing"/>
    <w:basedOn w:val="Normal"/>
    <w:uiPriority w:val="1"/>
    <w:qFormat/>
    <w:rsid w:val="005179F6"/>
  </w:style>
  <w:style w:type="paragraph" w:styleId="Quote">
    <w:name w:val="Quote"/>
    <w:basedOn w:val="Normal"/>
    <w:next w:val="Normal"/>
    <w:link w:val="QuoteChar"/>
    <w:uiPriority w:val="29"/>
    <w:qFormat/>
    <w:rsid w:val="005179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179F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9F6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9F6"/>
    <w:rPr>
      <w:b/>
      <w:bCs/>
      <w:i/>
      <w:iCs/>
      <w:color w:val="DDDDDD" w:themeColor="accent1"/>
    </w:rPr>
  </w:style>
  <w:style w:type="character" w:styleId="SubtleEmphasis">
    <w:name w:val="Subtle Emphasis"/>
    <w:uiPriority w:val="19"/>
    <w:qFormat/>
    <w:rsid w:val="005179F6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179F6"/>
    <w:rPr>
      <w:b/>
      <w:bCs/>
      <w:i/>
      <w:iCs/>
      <w:color w:val="DDDDDD" w:themeColor="accent1"/>
    </w:rPr>
  </w:style>
  <w:style w:type="character" w:styleId="SubtleReference">
    <w:name w:val="Subtle Reference"/>
    <w:uiPriority w:val="31"/>
    <w:qFormat/>
    <w:rsid w:val="005179F6"/>
    <w:rPr>
      <w:smallCaps/>
      <w:color w:val="B2B2B2" w:themeColor="accent2"/>
      <w:u w:val="single"/>
    </w:rPr>
  </w:style>
  <w:style w:type="character" w:styleId="IntenseReference">
    <w:name w:val="Intense Reference"/>
    <w:uiPriority w:val="32"/>
    <w:qFormat/>
    <w:rsid w:val="005179F6"/>
    <w:rPr>
      <w:b/>
      <w:bCs/>
      <w:smallCaps/>
      <w:color w:val="B2B2B2" w:themeColor="accent2"/>
      <w:spacing w:val="5"/>
      <w:u w:val="single"/>
    </w:rPr>
  </w:style>
  <w:style w:type="character" w:styleId="BookTitle">
    <w:name w:val="Book Title"/>
    <w:uiPriority w:val="33"/>
    <w:qFormat/>
    <w:rsid w:val="005179F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179F6"/>
    <w:pPr>
      <w:widowControl/>
      <w:spacing w:line="276" w:lineRule="auto"/>
      <w:outlineLvl w:val="9"/>
    </w:pPr>
    <w:rPr>
      <w:lang w:val="en-US"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79F6"/>
    <w:pPr>
      <w:spacing w:after="200"/>
    </w:pPr>
    <w:rPr>
      <w:b/>
      <w:bCs/>
      <w:color w:val="DDDDDD" w:themeColor="accent1"/>
      <w:sz w:val="18"/>
      <w:szCs w:val="18"/>
    </w:rPr>
  </w:style>
  <w:style w:type="paragraph" w:customStyle="1" w:styleId="Arialheading2">
    <w:name w:val="Arial heading 2"/>
    <w:basedOn w:val="Normal"/>
    <w:uiPriority w:val="1"/>
    <w:qFormat/>
    <w:rsid w:val="005179F6"/>
    <w:rPr>
      <w:rFonts w:ascii="Arial" w:hAnsi="Arial" w:cs="Arial"/>
      <w:b/>
      <w:sz w:val="24"/>
    </w:rPr>
  </w:style>
  <w:style w:type="character" w:customStyle="1" w:styleId="Heading2Char1">
    <w:name w:val="Heading 2 Char1"/>
    <w:basedOn w:val="DefaultParagraphFont"/>
    <w:link w:val="Heading2"/>
    <w:uiPriority w:val="9"/>
    <w:rsid w:val="00AD3F32"/>
    <w:rPr>
      <w:rFonts w:ascii="TitilliumText25L" w:eastAsia="TitilliumText25L" w:hAnsi="TitilliumText25L" w:cs="TitilliumText25L"/>
      <w:color w:val="D0202E"/>
      <w:sz w:val="40"/>
      <w:szCs w:val="6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179F6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59"/>
    <w:rsid w:val="006E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D5363"/>
    <w:pPr>
      <w:widowControl/>
    </w:pPr>
    <w:rPr>
      <w:rFonts w:ascii="Consolas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D5363"/>
    <w:rPr>
      <w:rFonts w:ascii="Consolas" w:hAnsi="Consolas" w:cs="Consolas"/>
      <w:sz w:val="21"/>
      <w:szCs w:val="21"/>
      <w:lang w:eastAsia="en-AU"/>
    </w:rPr>
  </w:style>
  <w:style w:type="paragraph" w:styleId="Revision">
    <w:name w:val="Revision"/>
    <w:hidden/>
    <w:uiPriority w:val="99"/>
    <w:semiHidden/>
    <w:rsid w:val="008539E6"/>
    <w:pPr>
      <w:spacing w:after="0" w:line="240" w:lineRule="auto"/>
    </w:pPr>
  </w:style>
  <w:style w:type="paragraph" w:customStyle="1" w:styleId="Default">
    <w:name w:val="Default"/>
    <w:rsid w:val="00D4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DefaultParagraphFont"/>
    <w:rsid w:val="00D41B7B"/>
  </w:style>
  <w:style w:type="paragraph" w:styleId="NormalWeb">
    <w:name w:val="Normal (Web)"/>
    <w:basedOn w:val="Normal"/>
    <w:uiPriority w:val="99"/>
    <w:unhideWhenUsed/>
    <w:rsid w:val="00D41B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lockText">
    <w:name w:val="Block Text"/>
    <w:basedOn w:val="Normal"/>
    <w:rsid w:val="00D41B7B"/>
    <w:pPr>
      <w:widowControl/>
      <w:suppressAutoHyphens/>
      <w:spacing w:after="20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pple-converted-space">
    <w:name w:val="apple-converted-space"/>
    <w:basedOn w:val="DefaultParagraphFont"/>
    <w:rsid w:val="00D41B7B"/>
  </w:style>
  <w:style w:type="character" w:customStyle="1" w:styleId="citation-abbreviation">
    <w:name w:val="citation-abbreviation"/>
    <w:basedOn w:val="DefaultParagraphFont"/>
    <w:rsid w:val="00D41B7B"/>
  </w:style>
  <w:style w:type="character" w:customStyle="1" w:styleId="citation-volume">
    <w:name w:val="citation-volume"/>
    <w:basedOn w:val="DefaultParagraphFont"/>
    <w:rsid w:val="00D41B7B"/>
  </w:style>
  <w:style w:type="character" w:customStyle="1" w:styleId="citation-flpages">
    <w:name w:val="citation-flpages"/>
    <w:basedOn w:val="DefaultParagraphFont"/>
    <w:rsid w:val="00D41B7B"/>
  </w:style>
  <w:style w:type="paragraph" w:customStyle="1" w:styleId="p">
    <w:name w:val="p"/>
    <w:basedOn w:val="Normal"/>
    <w:rsid w:val="00D41B7B"/>
    <w:pPr>
      <w:widowControl/>
      <w:spacing w:after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p1">
    <w:name w:val="sp1"/>
    <w:basedOn w:val="DefaultParagraphFont"/>
    <w:rsid w:val="00D41B7B"/>
    <w:rPr>
      <w:sz w:val="19"/>
      <w:szCs w:val="19"/>
      <w:vertAlign w:val="baseline"/>
    </w:rPr>
  </w:style>
  <w:style w:type="character" w:customStyle="1" w:styleId="hd6">
    <w:name w:val="hd6"/>
    <w:basedOn w:val="DefaultParagraphFont"/>
    <w:rsid w:val="00D41B7B"/>
    <w:rPr>
      <w:b/>
      <w:bCs/>
      <w:vanish w:val="0"/>
      <w:webHidden w:val="0"/>
      <w:sz w:val="24"/>
      <w:szCs w:val="24"/>
      <w:specVanish w:val="0"/>
    </w:rPr>
  </w:style>
  <w:style w:type="character" w:customStyle="1" w:styleId="bold">
    <w:name w:val="bold"/>
    <w:basedOn w:val="DefaultParagraphFont"/>
    <w:rsid w:val="00D41B7B"/>
  </w:style>
  <w:style w:type="character" w:customStyle="1" w:styleId="sp">
    <w:name w:val="sp"/>
    <w:basedOn w:val="DefaultParagraphFont"/>
    <w:rsid w:val="00D41B7B"/>
  </w:style>
  <w:style w:type="character" w:customStyle="1" w:styleId="italic">
    <w:name w:val="italic"/>
    <w:basedOn w:val="DefaultParagraphFont"/>
    <w:rsid w:val="00D41B7B"/>
  </w:style>
  <w:style w:type="character" w:customStyle="1" w:styleId="sb">
    <w:name w:val="sb"/>
    <w:basedOn w:val="DefaultParagraphFont"/>
    <w:rsid w:val="00D41B7B"/>
  </w:style>
  <w:style w:type="numbering" w:customStyle="1" w:styleId="NoList1">
    <w:name w:val="No List1"/>
    <w:next w:val="NoList"/>
    <w:uiPriority w:val="99"/>
    <w:semiHidden/>
    <w:unhideWhenUsed/>
    <w:rsid w:val="00D41B7B"/>
  </w:style>
  <w:style w:type="paragraph" w:customStyle="1" w:styleId="SAH-Introduction">
    <w:name w:val="SAH-Introduction"/>
    <w:basedOn w:val="Normal"/>
    <w:rsid w:val="00D41B7B"/>
    <w:pPr>
      <w:numPr>
        <w:numId w:val="5"/>
      </w:numPr>
      <w:tabs>
        <w:tab w:val="clear" w:pos="153"/>
        <w:tab w:val="left" w:pos="180"/>
      </w:tabs>
      <w:suppressAutoHyphens/>
      <w:autoSpaceDE w:val="0"/>
      <w:autoSpaceDN w:val="0"/>
      <w:adjustRightInd w:val="0"/>
      <w:spacing w:after="170" w:line="320" w:lineRule="atLeast"/>
      <w:ind w:left="0" w:firstLine="0"/>
      <w:textAlignment w:val="center"/>
    </w:pPr>
    <w:rPr>
      <w:rFonts w:ascii="Arial" w:eastAsia="Calibri" w:hAnsi="Arial" w:cs="Times New Roman"/>
      <w:color w:val="767878"/>
      <w:sz w:val="24"/>
      <w:szCs w:val="24"/>
      <w:lang w:val="en-GB"/>
    </w:rPr>
  </w:style>
  <w:style w:type="paragraph" w:customStyle="1" w:styleId="SAH-Subhead2">
    <w:name w:val="SAH-Subhead 2"/>
    <w:basedOn w:val="Normal"/>
    <w:link w:val="SAH-Subhead2Char"/>
    <w:rsid w:val="00D41B7B"/>
    <w:pPr>
      <w:suppressAutoHyphens/>
      <w:autoSpaceDE w:val="0"/>
      <w:autoSpaceDN w:val="0"/>
      <w:adjustRightInd w:val="0"/>
      <w:spacing w:before="240" w:after="85" w:line="280" w:lineRule="atLeast"/>
      <w:textAlignment w:val="center"/>
    </w:pPr>
    <w:rPr>
      <w:rFonts w:ascii="Arial" w:eastAsia="Times New Roman" w:hAnsi="Arial" w:cs="Times New Roman"/>
      <w:b/>
      <w:color w:val="8F877A"/>
      <w:sz w:val="23"/>
      <w:szCs w:val="23"/>
      <w:lang w:val="en-GB"/>
    </w:rPr>
  </w:style>
  <w:style w:type="paragraph" w:customStyle="1" w:styleId="SAH-Subhead1">
    <w:name w:val="SAH-Subhead 1"/>
    <w:link w:val="SAH-Subhead1Char"/>
    <w:rsid w:val="00D41B7B"/>
    <w:pPr>
      <w:widowControl w:val="0"/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Arial" w:eastAsia="Times New Roman" w:hAnsi="Arial" w:cs="Times New Roman"/>
      <w:color w:val="0077B0"/>
      <w:sz w:val="28"/>
      <w:szCs w:val="28"/>
      <w:lang w:val="en-GB"/>
    </w:rPr>
  </w:style>
  <w:style w:type="paragraph" w:customStyle="1" w:styleId="SAH-Subhead3">
    <w:name w:val="SAH-Subhead 3"/>
    <w:basedOn w:val="Normal"/>
    <w:rsid w:val="00D41B7B"/>
    <w:pPr>
      <w:tabs>
        <w:tab w:val="left" w:pos="180"/>
      </w:tabs>
      <w:suppressAutoHyphens/>
      <w:autoSpaceDE w:val="0"/>
      <w:autoSpaceDN w:val="0"/>
      <w:adjustRightInd w:val="0"/>
      <w:spacing w:before="120" w:after="71" w:line="280" w:lineRule="atLeast"/>
      <w:textAlignment w:val="center"/>
    </w:pPr>
    <w:rPr>
      <w:rFonts w:ascii="Arial" w:eastAsia="Calibri" w:hAnsi="Arial" w:cs="Times New Roman"/>
      <w:b/>
      <w:color w:val="000000"/>
      <w:sz w:val="20"/>
      <w:szCs w:val="18"/>
      <w:lang w:val="en-GB"/>
    </w:rPr>
  </w:style>
  <w:style w:type="paragraph" w:customStyle="1" w:styleId="SAH-BulletPointsCopy">
    <w:name w:val="SAH-Bullet Points Copy"/>
    <w:basedOn w:val="Normal"/>
    <w:link w:val="SAH-BulletPointsCopyChar"/>
    <w:rsid w:val="00D41B7B"/>
    <w:pPr>
      <w:numPr>
        <w:numId w:val="3"/>
      </w:numPr>
      <w:tabs>
        <w:tab w:val="left" w:pos="198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Arial" w:eastAsia="Calibri" w:hAnsi="Arial" w:cs="Times New Roman"/>
      <w:color w:val="131313"/>
      <w:sz w:val="20"/>
      <w:szCs w:val="18"/>
      <w:lang w:val="en-GB"/>
    </w:rPr>
  </w:style>
  <w:style w:type="paragraph" w:customStyle="1" w:styleId="SAH-BulletPointsCopylastline">
    <w:name w:val="SAH-Bullet Points Copy last line"/>
    <w:basedOn w:val="SAH-BulletPointsCopy"/>
    <w:next w:val="Normal"/>
    <w:rsid w:val="00D41B7B"/>
    <w:pPr>
      <w:numPr>
        <w:numId w:val="4"/>
      </w:numPr>
      <w:tabs>
        <w:tab w:val="clear" w:pos="198"/>
        <w:tab w:val="clear" w:pos="720"/>
        <w:tab w:val="left" w:pos="200"/>
        <w:tab w:val="num" w:pos="360"/>
      </w:tabs>
      <w:spacing w:after="113"/>
      <w:ind w:hanging="360"/>
    </w:pPr>
    <w:rPr>
      <w:color w:val="000000"/>
    </w:rPr>
  </w:style>
  <w:style w:type="character" w:customStyle="1" w:styleId="SAH-Subhead1Char">
    <w:name w:val="SAH-Subhead 1 Char"/>
    <w:link w:val="SAH-Subhead1"/>
    <w:rsid w:val="00D41B7B"/>
    <w:rPr>
      <w:rFonts w:ascii="Arial" w:eastAsia="Times New Roman" w:hAnsi="Arial" w:cs="Times New Roman"/>
      <w:color w:val="0077B0"/>
      <w:sz w:val="28"/>
      <w:szCs w:val="28"/>
      <w:lang w:val="en-GB"/>
    </w:rPr>
  </w:style>
  <w:style w:type="character" w:customStyle="1" w:styleId="SAH-BulletPointsCopyChar">
    <w:name w:val="SAH-Bullet Points Copy Char"/>
    <w:link w:val="SAH-BulletPointsCopy"/>
    <w:rsid w:val="00D41B7B"/>
    <w:rPr>
      <w:rFonts w:ascii="Arial" w:eastAsia="Calibri" w:hAnsi="Arial" w:cs="Times New Roman"/>
      <w:color w:val="131313"/>
      <w:sz w:val="20"/>
      <w:szCs w:val="18"/>
      <w:lang w:val="en-GB"/>
    </w:rPr>
  </w:style>
  <w:style w:type="character" w:customStyle="1" w:styleId="SAH-Subhead2Char">
    <w:name w:val="SAH-Subhead 2 Char"/>
    <w:link w:val="SAH-Subhead2"/>
    <w:rsid w:val="00D41B7B"/>
    <w:rPr>
      <w:rFonts w:ascii="Arial" w:eastAsia="Times New Roman" w:hAnsi="Arial" w:cs="Times New Roman"/>
      <w:b/>
      <w:color w:val="8F877A"/>
      <w:sz w:val="23"/>
      <w:szCs w:val="23"/>
      <w:lang w:val="en-GB"/>
    </w:rPr>
  </w:style>
  <w:style w:type="paragraph" w:customStyle="1" w:styleId="p1">
    <w:name w:val="p1"/>
    <w:basedOn w:val="Normal"/>
    <w:rsid w:val="00D41B7B"/>
    <w:pPr>
      <w:widowControl/>
      <w:spacing w:after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eySubHeading">
    <w:name w:val="Grey Sub Heading"/>
    <w:basedOn w:val="Normal"/>
    <w:next w:val="Normal"/>
    <w:uiPriority w:val="99"/>
    <w:rsid w:val="00A061E0"/>
    <w:pPr>
      <w:keepNext/>
      <w:keepLines/>
      <w:widowControl/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TitilliumText25L" w:hAnsi="TitilliumText25L" w:cs="TitilliumText25L"/>
      <w:color w:val="33374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0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30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7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21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794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6010">
                                  <w:marLeft w:val="0"/>
                                  <w:marRight w:val="0"/>
                                  <w:marTop w:val="185"/>
                                  <w:marBottom w:val="517"/>
                                  <w:divBdr>
                                    <w:top w:val="single" w:sz="36" w:space="6" w:color="97B0C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1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38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02360">
                                                  <w:marLeft w:val="0"/>
                                                  <w:marRight w:val="0"/>
                                                  <w:marTop w:val="9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14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803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844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81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5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ransfusion.com.au/transfusion_practice/anaemia_management/iron_deficiency_anaemia/oral_preparations/side_effects" TargetMode="External"/><Relationship Id="rId21" Type="http://schemas.openxmlformats.org/officeDocument/2006/relationships/hyperlink" Target="https://www.bloodsafelearning.org.au" TargetMode="External"/><Relationship Id="rId34" Type="http://schemas.openxmlformats.org/officeDocument/2006/relationships/hyperlink" Target="http://www.shpa.org.au/lib/pdf/publications/AIDH5/FERRIC_CARBOXYMALTOSE.pdf" TargetMode="External"/><Relationship Id="rId42" Type="http://schemas.openxmlformats.org/officeDocument/2006/relationships/hyperlink" Target="http://www.health.wa.gov.au/bloodmanagement/docs/default.poly.pdf" TargetMode="External"/><Relationship Id="rId47" Type="http://schemas.openxmlformats.org/officeDocument/2006/relationships/hyperlink" Target="http://www.nps.org.au/publications/health-professional/nps-radar/2014/july-2014/ferric-carboxymaltose" TargetMode="External"/><Relationship Id="rId50" Type="http://schemas.openxmlformats.org/officeDocument/2006/relationships/hyperlink" Target="http://www.pubmed.gov/" TargetMode="External"/><Relationship Id="rId55" Type="http://schemas.openxmlformats.org/officeDocument/2006/relationships/hyperlink" Target="http://www.blood.gov.au" TargetMode="External"/><Relationship Id="rId63" Type="http://schemas.openxmlformats.org/officeDocument/2006/relationships/hyperlink" Target="http://www.mytransfusion.com.au/node/iron-deficiency-anaemia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bcshguidelines.com" TargetMode="External"/><Relationship Id="rId29" Type="http://schemas.openxmlformats.org/officeDocument/2006/relationships/hyperlink" Target="https://www.ebs.tga.gov.au/ebs/picmi/picmirepository.nsf/PICMI?OpenForm&amp;t=&amp;q=ferinject&amp;r=http://www.pbs.gov.au/medicine/item/2593L-2805P" TargetMode="External"/><Relationship Id="rId11" Type="http://schemas.openxmlformats.org/officeDocument/2006/relationships/hyperlink" Target="http://www.gesa.org.au/professional.asp?cid=9&amp;id=124" TargetMode="External"/><Relationship Id="rId24" Type="http://schemas.openxmlformats.org/officeDocument/2006/relationships/hyperlink" Target="http://www.transfusion.com.au/transfusion_practice/anaemia_management/iron_deficiency_anaemia/oral_preparations/inadequate_response" TargetMode="External"/><Relationship Id="rId32" Type="http://schemas.openxmlformats.org/officeDocument/2006/relationships/hyperlink" Target="https://www.ebs.tga.gov.au/ebs/picmi/picmirepository.nsf/PICMI?OpenForm&amp;t=&amp;q=iron%20sucrose&amp;r=http://www.pbs.gov.au/medicine/item/2593L-2805P" TargetMode="External"/><Relationship Id="rId37" Type="http://schemas.openxmlformats.org/officeDocument/2006/relationships/hyperlink" Target="http://www.health.vic.gov.au/bloodmatters/management/guiding_principles_iron_infusion.htm" TargetMode="External"/><Relationship Id="rId40" Type="http://schemas.openxmlformats.org/officeDocument/2006/relationships/hyperlink" Target="http://www.health.vic.gov.au/bloodmatters/management/guiding_principles_iron_infusion.htm" TargetMode="External"/><Relationship Id="rId45" Type="http://schemas.openxmlformats.org/officeDocument/2006/relationships/hyperlink" Target="http://www.sahealth.sa.gov.au/wps/wcm/connect/public+content/sa+health+internet/resources/policies/iron+infusion+-+sa+perinatal+practice+guidelines" TargetMode="External"/><Relationship Id="rId53" Type="http://schemas.openxmlformats.org/officeDocument/2006/relationships/hyperlink" Target="http://www.catag.org.au/wp-content/uploads/2012/08/OKA9963-CATAG-Rethinking-Medicines-Decision-Making-final.pdf" TargetMode="External"/><Relationship Id="rId58" Type="http://schemas.openxmlformats.org/officeDocument/2006/relationships/hyperlink" Target="http://www.sahealth.sa.gov.au/wps/wcm/connect/public+content/sa+health+internet/clinical+resources/clinical+programs/blood+products+and+programs/bloodsafe/bloodsafe+information+for+consumers/iron+therapy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www.bloodsafe.sa.gov.au/" TargetMode="External"/><Relationship Id="rId19" Type="http://schemas.openxmlformats.org/officeDocument/2006/relationships/hyperlink" Target="https://www.bloodsafelearning.org.au/node/71" TargetMode="External"/><Relationship Id="rId14" Type="http://schemas.openxmlformats.org/officeDocument/2006/relationships/hyperlink" Target="http://www.bsg.org.uk/" TargetMode="External"/><Relationship Id="rId22" Type="http://schemas.openxmlformats.org/officeDocument/2006/relationships/hyperlink" Target="http://www.transfusion.com.au/transfusion_practice/anaemia_management/iron_deficiency_anaemia" TargetMode="External"/><Relationship Id="rId27" Type="http://schemas.openxmlformats.org/officeDocument/2006/relationships/hyperlink" Target="http://www.transfusion.com.au/anaemia_management/iron_deficiency_without_anaemia" TargetMode="External"/><Relationship Id="rId30" Type="http://schemas.openxmlformats.org/officeDocument/2006/relationships/hyperlink" Target="https://www.ebs.tga.gov.au/ebs/picmi/picmirepository.nsf/PICMI?OpenForm&amp;t=&amp;q=iron%20polymaltose" TargetMode="External"/><Relationship Id="rId35" Type="http://schemas.openxmlformats.org/officeDocument/2006/relationships/hyperlink" Target="http://www.shpa.org.au/lib/pdf/publications/AIDH5/IRON_POLYMALTOSE_COMPLEX_29November2012.pdf" TargetMode="External"/><Relationship Id="rId43" Type="http://schemas.openxmlformats.org/officeDocument/2006/relationships/hyperlink" Target="http://www.health.wa.gov.au/bloodmanagement/docs/default.ironsucrose.pdf" TargetMode="External"/><Relationship Id="rId48" Type="http://schemas.openxmlformats.org/officeDocument/2006/relationships/hyperlink" Target="http://www.nps.org.au" TargetMode="External"/><Relationship Id="rId56" Type="http://schemas.openxmlformats.org/officeDocument/2006/relationships/hyperlink" Target="http://www.sahealth.sa.gov.au/wps/wcm/connect/public+content/sa+health+internet/clinical+resources/clinical+programs/blood+products+and+programs/bloodsafe/anaemia+management" TargetMode="External"/><Relationship Id="rId64" Type="http://schemas.openxmlformats.org/officeDocument/2006/relationships/hyperlink" Target="http://mytransfusion.com.a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asheducationbook.hematologylibrary.org/content/2010/1/338.long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esa.org.au/" TargetMode="External"/><Relationship Id="rId17" Type="http://schemas.openxmlformats.org/officeDocument/2006/relationships/hyperlink" Target="http://www.racgp.org.au/afp/2013/may/patient-blood-management/" TargetMode="External"/><Relationship Id="rId25" Type="http://schemas.openxmlformats.org/officeDocument/2006/relationships/hyperlink" Target="http://www.transfusion.com.au/transfusion_practice/anaemia_management/iron_deficiency_anaemia/oral_preparations/interactions" TargetMode="External"/><Relationship Id="rId33" Type="http://schemas.openxmlformats.org/officeDocument/2006/relationships/hyperlink" Target="http://www.ebs.tga.gov.au/" TargetMode="External"/><Relationship Id="rId38" Type="http://schemas.openxmlformats.org/officeDocument/2006/relationships/hyperlink" Target="http://docs.health.vic.gov.au/docs/doc/Iron-Polymaltose-Infusion" TargetMode="External"/><Relationship Id="rId46" Type="http://schemas.openxmlformats.org/officeDocument/2006/relationships/hyperlink" Target="http://www.sahealth.sa.gov.au" TargetMode="External"/><Relationship Id="rId59" Type="http://schemas.openxmlformats.org/officeDocument/2006/relationships/hyperlink" Target="http://www.bloodsafe.sa.gov.a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bloodsafelearning.org.au/node/56" TargetMode="External"/><Relationship Id="rId41" Type="http://schemas.openxmlformats.org/officeDocument/2006/relationships/hyperlink" Target="http://www.health.wa.gov.au/bloodmanagement/docs/default.carboxy.pdf" TargetMode="External"/><Relationship Id="rId54" Type="http://schemas.openxmlformats.org/officeDocument/2006/relationships/hyperlink" Target="http://daa.asn.au/" TargetMode="External"/><Relationship Id="rId62" Type="http://schemas.openxmlformats.org/officeDocument/2006/relationships/hyperlink" Target="http://docs.health.vic.gov.au/docs/doc/Intravenous-iron-infusions:-Freemantle-Hospital-and-Health-Servi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onlinelibrary.wiley.com/doi/10.1111/j.1365-2141.2011.09012.x/abstract" TargetMode="External"/><Relationship Id="rId23" Type="http://schemas.openxmlformats.org/officeDocument/2006/relationships/hyperlink" Target="http://www.transfusion.com.au/transfusion_practice/anaemia_management/iron_deficiency_anaemia/management_of_IDA/treatment" TargetMode="External"/><Relationship Id="rId28" Type="http://schemas.openxmlformats.org/officeDocument/2006/relationships/hyperlink" Target="http://www.transfusion.com.au" TargetMode="External"/><Relationship Id="rId36" Type="http://schemas.openxmlformats.org/officeDocument/2006/relationships/hyperlink" Target="http://www.shpa.org.au/Publications/Australian-Injectable-Drugs-Handbook" TargetMode="External"/><Relationship Id="rId49" Type="http://schemas.openxmlformats.org/officeDocument/2006/relationships/hyperlink" Target="http://www.ncbi.nlm.nih.gov/pubmed/21340038" TargetMode="External"/><Relationship Id="rId57" Type="http://schemas.openxmlformats.org/officeDocument/2006/relationships/hyperlink" Target="http://www.bloodsafe.sa.gov.au/" TargetMode="External"/><Relationship Id="rId10" Type="http://schemas.openxmlformats.org/officeDocument/2006/relationships/hyperlink" Target="http://www.mja.com.au/" TargetMode="External"/><Relationship Id="rId31" Type="http://schemas.openxmlformats.org/officeDocument/2006/relationships/hyperlink" Target="https://www.ebs.tga.gov.au/ebs/picmi/picmirepository.nsf/PICMI?OpenForm&amp;t=&amp;q=iron%20polymaltose" TargetMode="External"/><Relationship Id="rId44" Type="http://schemas.openxmlformats.org/officeDocument/2006/relationships/hyperlink" Target="http://www.health.wa.gov.au/bloodmanagement" TargetMode="External"/><Relationship Id="rId52" Type="http://schemas.openxmlformats.org/officeDocument/2006/relationships/hyperlink" Target="http://www.pubmed.gov/" TargetMode="External"/><Relationship Id="rId60" Type="http://schemas.openxmlformats.org/officeDocument/2006/relationships/hyperlink" Target="http://www.sahealth.sa.gov.au/wps/wcm/connect/public+content/sa+health+internet/clinical+resources/clinical+programs/blood+products+and+programs/bloodsafe/bloodsafe+information+for+consumers/iron+therapy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ja.com.au/journal/2010/193/9/diagnosis-and-management-iron-deficiency-anaemia-clinical-update" TargetMode="External"/><Relationship Id="rId13" Type="http://schemas.openxmlformats.org/officeDocument/2006/relationships/hyperlink" Target="http://www.bsg.org.uk/clinical-guidelines/small-bowel-nutrition/guidelines-for-the-management-of-iron-deficiency-anaemia.html" TargetMode="External"/><Relationship Id="rId18" Type="http://schemas.openxmlformats.org/officeDocument/2006/relationships/hyperlink" Target="http://www.racgp.org.au/afp" TargetMode="External"/><Relationship Id="rId39" Type="http://schemas.openxmlformats.org/officeDocument/2006/relationships/hyperlink" Target="http://docs.health.vic.gov.au/docs/doc/Iron-carboxymaltose-Administration-guidelines-2012-:-Peter-MacCallum-Cancer-centre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D33C-D6BA-4FD6-A78F-31AD1E19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1393</Words>
  <Characters>8736</Characters>
  <Application>Microsoft Office Word</Application>
  <DocSecurity>0</DocSecurity>
  <Lines>256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Red Cross Blood Service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sminck</dc:creator>
  <cp:lastModifiedBy>Administrator</cp:lastModifiedBy>
  <cp:revision>3</cp:revision>
  <cp:lastPrinted>2015-07-27T00:15:00Z</cp:lastPrinted>
  <dcterms:created xsi:type="dcterms:W3CDTF">2015-08-18T06:51:00Z</dcterms:created>
  <dcterms:modified xsi:type="dcterms:W3CDTF">2015-08-18T06:54:00Z</dcterms:modified>
</cp:coreProperties>
</file>