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881" w:rsidRDefault="00672881" w:rsidP="00672881">
      <w:pPr>
        <w:spacing w:before="120" w:after="0" w:line="584" w:lineRule="exact"/>
        <w:ind w:left="-142" w:right="-20"/>
        <w:rPr>
          <w:rFonts w:eastAsia="Calibri"/>
          <w:b/>
          <w:bCs/>
          <w:color w:val="171717"/>
          <w:spacing w:val="-19"/>
          <w:w w:val="99"/>
          <w:position w:val="1"/>
          <w:sz w:val="48"/>
          <w:szCs w:val="48"/>
        </w:rPr>
      </w:pPr>
    </w:p>
    <w:p w:rsidR="00B3726E" w:rsidRDefault="00143BC9" w:rsidP="00E05658">
      <w:pPr>
        <w:pStyle w:val="Heading1"/>
        <w:jc w:val="center"/>
        <w:rPr>
          <w:b/>
          <w:sz w:val="48"/>
        </w:rPr>
      </w:pPr>
      <w:r w:rsidRPr="00C77A12">
        <w:rPr>
          <w:b/>
          <w:sz w:val="48"/>
        </w:rPr>
        <w:t>Stock Movement</w:t>
      </w:r>
      <w:r w:rsidR="00DA131E">
        <w:rPr>
          <w:b/>
          <w:sz w:val="48"/>
        </w:rPr>
        <w:t xml:space="preserve"> </w:t>
      </w:r>
      <w:r w:rsidR="001F711E">
        <w:rPr>
          <w:b/>
          <w:sz w:val="48"/>
        </w:rPr>
        <w:t>Dashboard</w:t>
      </w:r>
    </w:p>
    <w:p w:rsidR="00143BC9" w:rsidRDefault="00143BC9" w:rsidP="00EF195E">
      <w:pPr>
        <w:tabs>
          <w:tab w:val="left" w:pos="2160"/>
        </w:tabs>
        <w:rPr>
          <w:rFonts w:eastAsia="Calibri"/>
          <w:spacing w:val="-1"/>
        </w:rPr>
      </w:pPr>
      <w:r>
        <w:t xml:space="preserve">The Stock Movement module in BloodNet </w:t>
      </w:r>
      <w:r w:rsidR="00EF195E">
        <w:t>allows users to transfer and discard</w:t>
      </w:r>
      <w:r>
        <w:t xml:space="preserve"> Blood and Blood Products. </w:t>
      </w:r>
      <w:r w:rsidR="00EF195E">
        <w:t>Transfer episodes should be created when a product is moved to or from your facility and</w:t>
      </w:r>
      <w:r w:rsidR="00EF195E">
        <w:rPr>
          <w:rFonts w:eastAsia="Calibri"/>
          <w:spacing w:val="1"/>
        </w:rPr>
        <w:t xml:space="preserve"> D</w:t>
      </w:r>
      <w:r w:rsidR="00EF195E">
        <w:rPr>
          <w:rFonts w:eastAsia="Calibri"/>
        </w:rPr>
        <w:t>iscar</w:t>
      </w:r>
      <w:r w:rsidR="00EF195E">
        <w:rPr>
          <w:rFonts w:eastAsia="Calibri"/>
          <w:spacing w:val="-1"/>
        </w:rPr>
        <w:t>d episodes</w:t>
      </w:r>
      <w:r w:rsidR="00903F56">
        <w:rPr>
          <w:rFonts w:eastAsia="Calibri"/>
          <w:spacing w:val="-1"/>
        </w:rPr>
        <w:t xml:space="preserve"> </w:t>
      </w:r>
      <w:r w:rsidR="00EF195E">
        <w:rPr>
          <w:rFonts w:eastAsia="Calibri"/>
        </w:rPr>
        <w:t>s</w:t>
      </w:r>
      <w:r w:rsidR="00EF195E">
        <w:rPr>
          <w:rFonts w:eastAsia="Calibri"/>
          <w:spacing w:val="-3"/>
        </w:rPr>
        <w:t>h</w:t>
      </w:r>
      <w:r w:rsidR="00EF195E">
        <w:rPr>
          <w:rFonts w:eastAsia="Calibri"/>
          <w:spacing w:val="1"/>
        </w:rPr>
        <w:t>o</w:t>
      </w:r>
      <w:r w:rsidR="00EF195E">
        <w:rPr>
          <w:rFonts w:eastAsia="Calibri"/>
          <w:spacing w:val="-1"/>
        </w:rPr>
        <w:t>u</w:t>
      </w:r>
      <w:r w:rsidR="00EF195E">
        <w:rPr>
          <w:rFonts w:eastAsia="Calibri"/>
        </w:rPr>
        <w:t>ld</w:t>
      </w:r>
      <w:r w:rsidR="00EF195E">
        <w:rPr>
          <w:rFonts w:eastAsia="Calibri"/>
          <w:spacing w:val="-1"/>
        </w:rPr>
        <w:t xml:space="preserve"> </w:t>
      </w:r>
      <w:r w:rsidR="00EF195E">
        <w:rPr>
          <w:rFonts w:eastAsia="Calibri"/>
        </w:rPr>
        <w:t>be</w:t>
      </w:r>
      <w:r w:rsidR="00EF195E">
        <w:rPr>
          <w:rFonts w:eastAsia="Calibri"/>
          <w:spacing w:val="1"/>
        </w:rPr>
        <w:t xml:space="preserve"> </w:t>
      </w:r>
      <w:r w:rsidR="00EF195E">
        <w:rPr>
          <w:rFonts w:eastAsia="Calibri"/>
          <w:spacing w:val="-3"/>
        </w:rPr>
        <w:t xml:space="preserve">created </w:t>
      </w:r>
      <w:r w:rsidR="00EF195E">
        <w:rPr>
          <w:rFonts w:eastAsia="Calibri"/>
          <w:spacing w:val="1"/>
        </w:rPr>
        <w:t>w</w:t>
      </w:r>
      <w:r w:rsidR="00EF195E">
        <w:rPr>
          <w:rFonts w:eastAsia="Calibri"/>
          <w:spacing w:val="-1"/>
        </w:rPr>
        <w:t>h</w:t>
      </w:r>
      <w:r w:rsidR="00EF195E">
        <w:rPr>
          <w:rFonts w:eastAsia="Calibri"/>
        </w:rPr>
        <w:t>en a p</w:t>
      </w:r>
      <w:r w:rsidR="00EF195E">
        <w:rPr>
          <w:rFonts w:eastAsia="Calibri"/>
          <w:spacing w:val="-3"/>
        </w:rPr>
        <w:t>r</w:t>
      </w:r>
      <w:r w:rsidR="00EF195E">
        <w:rPr>
          <w:rFonts w:eastAsia="Calibri"/>
          <w:spacing w:val="1"/>
        </w:rPr>
        <w:t>o</w:t>
      </w:r>
      <w:r w:rsidR="00EF195E">
        <w:rPr>
          <w:rFonts w:eastAsia="Calibri"/>
          <w:spacing w:val="-1"/>
        </w:rPr>
        <w:t>du</w:t>
      </w:r>
      <w:r w:rsidR="00EF195E">
        <w:rPr>
          <w:rFonts w:eastAsia="Calibri"/>
        </w:rPr>
        <w:t>ct</w:t>
      </w:r>
      <w:r w:rsidR="00EF195E">
        <w:rPr>
          <w:rFonts w:eastAsia="Calibri"/>
          <w:spacing w:val="1"/>
        </w:rPr>
        <w:t xml:space="preserve"> </w:t>
      </w:r>
      <w:r w:rsidR="00EF195E">
        <w:rPr>
          <w:rFonts w:eastAsia="Calibri"/>
        </w:rPr>
        <w:t>is</w:t>
      </w:r>
      <w:r w:rsidR="00EF195E">
        <w:rPr>
          <w:rFonts w:eastAsia="Calibri"/>
          <w:spacing w:val="-2"/>
        </w:rPr>
        <w:t xml:space="preserve"> </w:t>
      </w:r>
      <w:r w:rsidR="00EF195E">
        <w:rPr>
          <w:rFonts w:eastAsia="Calibri"/>
        </w:rPr>
        <w:t>disca</w:t>
      </w:r>
      <w:r w:rsidR="00EF195E">
        <w:rPr>
          <w:rFonts w:eastAsia="Calibri"/>
          <w:spacing w:val="-1"/>
        </w:rPr>
        <w:t>r</w:t>
      </w:r>
      <w:r w:rsidR="00EF195E">
        <w:rPr>
          <w:rFonts w:eastAsia="Calibri"/>
          <w:spacing w:val="-3"/>
        </w:rPr>
        <w:t>d</w:t>
      </w:r>
      <w:r w:rsidR="00EF195E">
        <w:rPr>
          <w:rFonts w:eastAsia="Calibri"/>
        </w:rPr>
        <w:t>ed f</w:t>
      </w:r>
      <w:r w:rsidR="00EF195E">
        <w:rPr>
          <w:rFonts w:eastAsia="Calibri"/>
          <w:spacing w:val="1"/>
        </w:rPr>
        <w:t>o</w:t>
      </w:r>
      <w:r w:rsidR="00EF195E">
        <w:rPr>
          <w:rFonts w:eastAsia="Calibri"/>
        </w:rPr>
        <w:t>r</w:t>
      </w:r>
      <w:r w:rsidR="00EF195E">
        <w:rPr>
          <w:rFonts w:eastAsia="Calibri"/>
          <w:spacing w:val="-2"/>
        </w:rPr>
        <w:t xml:space="preserve"> </w:t>
      </w:r>
      <w:r w:rsidR="00EF195E">
        <w:rPr>
          <w:rFonts w:eastAsia="Calibri"/>
        </w:rPr>
        <w:t>a</w:t>
      </w:r>
      <w:r w:rsidR="00EF195E">
        <w:rPr>
          <w:rFonts w:eastAsia="Calibri"/>
          <w:spacing w:val="-1"/>
        </w:rPr>
        <w:t>n</w:t>
      </w:r>
      <w:r w:rsidR="00EF195E">
        <w:rPr>
          <w:rFonts w:eastAsia="Calibri"/>
        </w:rPr>
        <w:t>y</w:t>
      </w:r>
      <w:r w:rsidR="00EF195E">
        <w:rPr>
          <w:rFonts w:eastAsia="Calibri"/>
          <w:spacing w:val="1"/>
        </w:rPr>
        <w:t xml:space="preserve"> </w:t>
      </w:r>
      <w:r w:rsidR="00EF195E">
        <w:rPr>
          <w:rFonts w:eastAsia="Calibri"/>
          <w:spacing w:val="-2"/>
        </w:rPr>
        <w:t>r</w:t>
      </w:r>
      <w:r w:rsidR="00EF195E">
        <w:rPr>
          <w:rFonts w:eastAsia="Calibri"/>
        </w:rPr>
        <w:t>ea</w:t>
      </w:r>
      <w:r w:rsidR="00EF195E">
        <w:rPr>
          <w:rFonts w:eastAsia="Calibri"/>
          <w:spacing w:val="-2"/>
        </w:rPr>
        <w:t>s</w:t>
      </w:r>
      <w:r w:rsidR="00EF195E">
        <w:rPr>
          <w:rFonts w:eastAsia="Calibri"/>
          <w:spacing w:val="1"/>
        </w:rPr>
        <w:t>o</w:t>
      </w:r>
      <w:r w:rsidR="00EF195E">
        <w:rPr>
          <w:rFonts w:eastAsia="Calibri"/>
        </w:rPr>
        <w:t>n</w:t>
      </w:r>
      <w:r w:rsidR="00EF195E">
        <w:rPr>
          <w:rFonts w:eastAsia="Calibri"/>
          <w:spacing w:val="-1"/>
        </w:rPr>
        <w:t>.</w:t>
      </w:r>
    </w:p>
    <w:p w:rsidR="00903F56" w:rsidRDefault="00903F56" w:rsidP="00EF195E">
      <w:pPr>
        <w:tabs>
          <w:tab w:val="left" w:pos="2160"/>
        </w:tabs>
        <w:rPr>
          <w:rFonts w:eastAsia="Calibri"/>
          <w:spacing w:val="-1"/>
        </w:rPr>
      </w:pPr>
      <w:r>
        <w:rPr>
          <w:rFonts w:eastAsia="Calibri"/>
          <w:spacing w:val="-1"/>
        </w:rPr>
        <w:t xml:space="preserve">To access the Stock movement dashboard click on the </w:t>
      </w:r>
      <w:r w:rsidRPr="00903F56">
        <w:rPr>
          <w:rFonts w:eastAsia="Calibri"/>
          <w:b/>
          <w:spacing w:val="-1"/>
        </w:rPr>
        <w:t>Stock movement</w:t>
      </w:r>
      <w:r>
        <w:rPr>
          <w:rFonts w:eastAsia="Calibri"/>
          <w:spacing w:val="-1"/>
        </w:rPr>
        <w:t xml:space="preserve"> tile from the home page. You will not that the tile contains details of any active transfer episodes at your site. </w:t>
      </w:r>
    </w:p>
    <w:p w:rsidR="009A240E" w:rsidRDefault="006377E3" w:rsidP="006377E3">
      <w:pPr>
        <w:tabs>
          <w:tab w:val="left" w:pos="2160"/>
        </w:tabs>
      </w:pPr>
      <w:r>
        <w:rPr>
          <w:noProof/>
          <w:lang w:eastAsia="en-AU"/>
        </w:rPr>
        <w:drawing>
          <wp:inline distT="0" distB="0" distL="0" distR="0" wp14:anchorId="694EE13E" wp14:editId="12240196">
            <wp:extent cx="5400000" cy="152280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00" cy="1522800"/>
                    </a:xfrm>
                    <a:prstGeom prst="rect">
                      <a:avLst/>
                    </a:prstGeom>
                  </pic:spPr>
                </pic:pic>
              </a:graphicData>
            </a:graphic>
          </wp:inline>
        </w:drawing>
      </w:r>
      <w:bookmarkStart w:id="0" w:name="_GoBack"/>
      <w:bookmarkEnd w:id="0"/>
    </w:p>
    <w:p w:rsidR="00955B66" w:rsidRDefault="00B7619C" w:rsidP="001F711E">
      <w:pPr>
        <w:tabs>
          <w:tab w:val="left" w:pos="2160"/>
        </w:tabs>
        <w:rPr>
          <w:noProof/>
          <w:lang w:eastAsia="en-AU"/>
        </w:rPr>
      </w:pPr>
      <w:r>
        <w:t xml:space="preserve">The Stock movement dashboard displays an overview of your site’s most recent Transfer and Discard episodes and also allows users to create transfer and discard episodes. There is also a </w:t>
      </w:r>
      <w:r w:rsidRPr="00B7619C">
        <w:rPr>
          <w:b/>
        </w:rPr>
        <w:t>Check item status/movement history</w:t>
      </w:r>
      <w:r>
        <w:t xml:space="preserve"> search box at the top right of the dashboard which allows users to search for products and view the history of the product and/or discard or transfer the product depending on the product type and status.</w:t>
      </w:r>
      <w:r w:rsidR="00955B66" w:rsidRPr="00955B66">
        <w:rPr>
          <w:noProof/>
          <w:lang w:eastAsia="en-AU"/>
        </w:rPr>
        <w:t xml:space="preserve"> </w:t>
      </w:r>
    </w:p>
    <w:p w:rsidR="00C87A50" w:rsidRDefault="005A01F9" w:rsidP="001F711E">
      <w:pPr>
        <w:tabs>
          <w:tab w:val="left" w:pos="2160"/>
        </w:tabs>
        <w:rPr>
          <w:noProof/>
          <w:lang w:eastAsia="en-AU"/>
        </w:rPr>
      </w:pPr>
      <w:r>
        <w:rPr>
          <w:noProof/>
          <w:lang w:eastAsia="en-AU"/>
        </w:rPr>
        <w:drawing>
          <wp:anchor distT="0" distB="0" distL="114300" distR="114300" simplePos="0" relativeHeight="251662336" behindDoc="0" locked="0" layoutInCell="1" allowOverlap="1" wp14:anchorId="4A0DCBE8" wp14:editId="0E546B23">
            <wp:simplePos x="0" y="0"/>
            <wp:positionH relativeFrom="column">
              <wp:posOffset>0</wp:posOffset>
            </wp:positionH>
            <wp:positionV relativeFrom="paragraph">
              <wp:posOffset>51212</wp:posOffset>
            </wp:positionV>
            <wp:extent cx="5400000" cy="3650400"/>
            <wp:effectExtent l="19050" t="19050" r="10795" b="266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400000" cy="36504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955B66" w:rsidRDefault="00955B66" w:rsidP="001F711E">
      <w:pPr>
        <w:tabs>
          <w:tab w:val="left" w:pos="2160"/>
        </w:tabs>
        <w:rPr>
          <w:noProof/>
          <w:lang w:eastAsia="en-AU"/>
        </w:rPr>
      </w:pPr>
    </w:p>
    <w:p w:rsidR="00955B66" w:rsidRDefault="00955B66" w:rsidP="001F711E">
      <w:pPr>
        <w:tabs>
          <w:tab w:val="left" w:pos="2160"/>
        </w:tabs>
        <w:rPr>
          <w:noProof/>
          <w:lang w:eastAsia="en-AU"/>
        </w:rPr>
      </w:pPr>
    </w:p>
    <w:p w:rsidR="00955B66" w:rsidRDefault="00955B66" w:rsidP="001F711E">
      <w:pPr>
        <w:tabs>
          <w:tab w:val="left" w:pos="2160"/>
        </w:tabs>
        <w:rPr>
          <w:noProof/>
          <w:lang w:eastAsia="en-AU"/>
        </w:rPr>
      </w:pPr>
    </w:p>
    <w:p w:rsidR="00955B66" w:rsidRDefault="00955B66" w:rsidP="001F711E">
      <w:pPr>
        <w:tabs>
          <w:tab w:val="left" w:pos="2160"/>
        </w:tabs>
        <w:rPr>
          <w:noProof/>
          <w:lang w:eastAsia="en-AU"/>
        </w:rPr>
      </w:pPr>
    </w:p>
    <w:p w:rsidR="00955B66" w:rsidRDefault="00955B66" w:rsidP="001F711E">
      <w:pPr>
        <w:tabs>
          <w:tab w:val="left" w:pos="2160"/>
        </w:tabs>
        <w:rPr>
          <w:noProof/>
          <w:lang w:eastAsia="en-AU"/>
        </w:rPr>
      </w:pPr>
    </w:p>
    <w:p w:rsidR="00955B66" w:rsidRDefault="00955B66" w:rsidP="001F711E">
      <w:pPr>
        <w:tabs>
          <w:tab w:val="left" w:pos="2160"/>
        </w:tabs>
        <w:rPr>
          <w:noProof/>
          <w:lang w:eastAsia="en-AU"/>
        </w:rPr>
      </w:pPr>
    </w:p>
    <w:p w:rsidR="00955B66" w:rsidRDefault="00955B66" w:rsidP="001F711E">
      <w:pPr>
        <w:tabs>
          <w:tab w:val="left" w:pos="2160"/>
        </w:tabs>
        <w:rPr>
          <w:noProof/>
          <w:lang w:eastAsia="en-AU"/>
        </w:rPr>
      </w:pPr>
    </w:p>
    <w:p w:rsidR="00955B66" w:rsidRDefault="00955B66" w:rsidP="001F711E">
      <w:pPr>
        <w:tabs>
          <w:tab w:val="left" w:pos="2160"/>
        </w:tabs>
        <w:rPr>
          <w:noProof/>
          <w:lang w:eastAsia="en-AU"/>
        </w:rPr>
      </w:pPr>
    </w:p>
    <w:p w:rsidR="00955B66" w:rsidRDefault="00955B66" w:rsidP="001F711E">
      <w:pPr>
        <w:tabs>
          <w:tab w:val="left" w:pos="2160"/>
        </w:tabs>
        <w:rPr>
          <w:noProof/>
          <w:lang w:eastAsia="en-AU"/>
        </w:rPr>
      </w:pPr>
    </w:p>
    <w:p w:rsidR="00955B66" w:rsidRDefault="00955B66" w:rsidP="001F711E">
      <w:pPr>
        <w:tabs>
          <w:tab w:val="left" w:pos="2160"/>
        </w:tabs>
        <w:rPr>
          <w:noProof/>
          <w:lang w:eastAsia="en-AU"/>
        </w:rPr>
      </w:pPr>
    </w:p>
    <w:p w:rsidR="00955B66" w:rsidRDefault="00955B66" w:rsidP="001F711E">
      <w:pPr>
        <w:tabs>
          <w:tab w:val="left" w:pos="2160"/>
        </w:tabs>
        <w:rPr>
          <w:noProof/>
          <w:lang w:eastAsia="en-AU"/>
        </w:rPr>
      </w:pPr>
    </w:p>
    <w:p w:rsidR="00955B66" w:rsidRDefault="00955B66" w:rsidP="001F711E">
      <w:pPr>
        <w:tabs>
          <w:tab w:val="left" w:pos="2160"/>
        </w:tabs>
        <w:rPr>
          <w:noProof/>
          <w:lang w:eastAsia="en-AU"/>
        </w:rPr>
      </w:pPr>
    </w:p>
    <w:p w:rsidR="005979EF" w:rsidRDefault="005979EF" w:rsidP="001F711E">
      <w:pPr>
        <w:tabs>
          <w:tab w:val="left" w:pos="2160"/>
        </w:tabs>
      </w:pPr>
      <w:r>
        <w:rPr>
          <w:b/>
          <w:noProof/>
          <w:lang w:eastAsia="en-AU"/>
        </w:rPr>
        <w:lastRenderedPageBreak/>
        <w:br/>
      </w:r>
    </w:p>
    <w:p w:rsidR="00C87A50" w:rsidRDefault="00C87A50" w:rsidP="00C87A50">
      <w:pPr>
        <w:pStyle w:val="ListParagraph"/>
        <w:numPr>
          <w:ilvl w:val="0"/>
          <w:numId w:val="15"/>
        </w:numPr>
        <w:tabs>
          <w:tab w:val="left" w:pos="2160"/>
        </w:tabs>
        <w:rPr>
          <w:b/>
          <w:noProof/>
          <w:lang w:eastAsia="en-AU"/>
        </w:rPr>
      </w:pPr>
      <w:r w:rsidRPr="00955B66">
        <w:rPr>
          <w:b/>
          <w:noProof/>
          <w:lang w:eastAsia="en-AU"/>
        </w:rPr>
        <w:t>Stock movement</w:t>
      </w:r>
    </w:p>
    <w:p w:rsidR="00C87A50" w:rsidRDefault="00C87A50" w:rsidP="00C87A50">
      <w:pPr>
        <w:pStyle w:val="ListParagraph"/>
        <w:tabs>
          <w:tab w:val="left" w:pos="2160"/>
        </w:tabs>
        <w:rPr>
          <w:noProof/>
          <w:lang w:eastAsia="en-AU"/>
        </w:rPr>
      </w:pPr>
      <w:r>
        <w:rPr>
          <w:noProof/>
          <w:lang w:eastAsia="en-AU"/>
        </w:rPr>
        <w:t xml:space="preserve">This section provides links to create discard or transfer episodes. </w:t>
      </w:r>
    </w:p>
    <w:p w:rsidR="005A01F9" w:rsidRDefault="005A01F9" w:rsidP="00C87A50">
      <w:pPr>
        <w:pStyle w:val="ListParagraph"/>
        <w:tabs>
          <w:tab w:val="left" w:pos="2160"/>
        </w:tabs>
        <w:rPr>
          <w:noProof/>
          <w:lang w:eastAsia="en-AU"/>
        </w:rPr>
      </w:pPr>
    </w:p>
    <w:p w:rsidR="005A01F9" w:rsidRDefault="005A01F9" w:rsidP="006B69AE">
      <w:pPr>
        <w:pStyle w:val="ListParagraph"/>
        <w:tabs>
          <w:tab w:val="left" w:pos="2160"/>
        </w:tabs>
        <w:jc w:val="center"/>
        <w:rPr>
          <w:noProof/>
          <w:lang w:eastAsia="en-AU"/>
        </w:rPr>
      </w:pPr>
      <w:r>
        <w:rPr>
          <w:noProof/>
          <w:lang w:eastAsia="en-AU"/>
        </w:rPr>
        <w:drawing>
          <wp:inline distT="0" distB="0" distL="0" distR="0" wp14:anchorId="33CFE4DE" wp14:editId="1A132960">
            <wp:extent cx="1929740" cy="693500"/>
            <wp:effectExtent l="19050" t="19050" r="1397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937774" cy="696387"/>
                    </a:xfrm>
                    <a:prstGeom prst="rect">
                      <a:avLst/>
                    </a:prstGeom>
                    <a:ln>
                      <a:solidFill>
                        <a:schemeClr val="tx1"/>
                      </a:solidFill>
                    </a:ln>
                  </pic:spPr>
                </pic:pic>
              </a:graphicData>
            </a:graphic>
          </wp:inline>
        </w:drawing>
      </w:r>
    </w:p>
    <w:p w:rsidR="00C87A50" w:rsidRDefault="00C87A50" w:rsidP="00C87A50">
      <w:pPr>
        <w:pStyle w:val="ListParagraph"/>
        <w:numPr>
          <w:ilvl w:val="0"/>
          <w:numId w:val="15"/>
        </w:numPr>
        <w:tabs>
          <w:tab w:val="left" w:pos="2160"/>
        </w:tabs>
        <w:rPr>
          <w:b/>
          <w:noProof/>
          <w:lang w:eastAsia="en-AU"/>
        </w:rPr>
      </w:pPr>
      <w:r w:rsidRPr="00955B66">
        <w:rPr>
          <w:b/>
          <w:noProof/>
          <w:lang w:eastAsia="en-AU"/>
        </w:rPr>
        <w:t>Transfer episodes</w:t>
      </w:r>
    </w:p>
    <w:p w:rsidR="00C87A50" w:rsidRDefault="00C87A50" w:rsidP="00C87A50">
      <w:pPr>
        <w:pStyle w:val="ListParagraph"/>
        <w:tabs>
          <w:tab w:val="left" w:pos="2160"/>
        </w:tabs>
        <w:rPr>
          <w:noProof/>
          <w:lang w:eastAsia="en-AU"/>
        </w:rPr>
      </w:pPr>
      <w:r>
        <w:rPr>
          <w:noProof/>
          <w:lang w:eastAsia="en-AU"/>
        </w:rPr>
        <w:t xml:space="preserve">This section displays recent transfer episodes. It will display all the transfer details such as the packed date and time, transfer created and time and reason. You can click either </w:t>
      </w:r>
      <w:r>
        <w:rPr>
          <w:b/>
          <w:noProof/>
          <w:lang w:eastAsia="en-AU"/>
        </w:rPr>
        <w:t xml:space="preserve">View </w:t>
      </w:r>
      <w:r>
        <w:rPr>
          <w:noProof/>
          <w:lang w:eastAsia="en-AU"/>
        </w:rPr>
        <w:t xml:space="preserve">or </w:t>
      </w:r>
      <w:r>
        <w:rPr>
          <w:b/>
          <w:noProof/>
          <w:lang w:eastAsia="en-AU"/>
        </w:rPr>
        <w:t xml:space="preserve">Receipt </w:t>
      </w:r>
      <w:r>
        <w:rPr>
          <w:noProof/>
          <w:lang w:eastAsia="en-AU"/>
        </w:rPr>
        <w:t xml:space="preserve">if you wish the action the episode. </w:t>
      </w:r>
      <w:r w:rsidR="005A01F9">
        <w:rPr>
          <w:noProof/>
          <w:lang w:eastAsia="en-AU"/>
        </w:rPr>
        <w:t>Click the blue arrow to expand the episode details.</w:t>
      </w:r>
    </w:p>
    <w:p w:rsidR="005A01F9" w:rsidRDefault="005A01F9" w:rsidP="00C87A50">
      <w:pPr>
        <w:pStyle w:val="ListParagraph"/>
        <w:tabs>
          <w:tab w:val="left" w:pos="2160"/>
        </w:tabs>
        <w:rPr>
          <w:noProof/>
          <w:lang w:eastAsia="en-AU"/>
        </w:rPr>
      </w:pPr>
    </w:p>
    <w:p w:rsidR="005A01F9" w:rsidRDefault="005A01F9" w:rsidP="006B69AE">
      <w:pPr>
        <w:pStyle w:val="ListParagraph"/>
        <w:tabs>
          <w:tab w:val="left" w:pos="2160"/>
        </w:tabs>
        <w:jc w:val="center"/>
        <w:rPr>
          <w:noProof/>
          <w:lang w:eastAsia="en-AU"/>
        </w:rPr>
      </w:pPr>
      <w:r>
        <w:rPr>
          <w:noProof/>
          <w:lang w:eastAsia="en-AU"/>
        </w:rPr>
        <w:drawing>
          <wp:inline distT="0" distB="0" distL="0" distR="0" wp14:anchorId="4252B28D" wp14:editId="34626647">
            <wp:extent cx="3906982" cy="1696780"/>
            <wp:effectExtent l="19050" t="19050" r="17780" b="177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913530" cy="1699624"/>
                    </a:xfrm>
                    <a:prstGeom prst="rect">
                      <a:avLst/>
                    </a:prstGeom>
                    <a:ln>
                      <a:solidFill>
                        <a:schemeClr val="tx1"/>
                      </a:solidFill>
                    </a:ln>
                  </pic:spPr>
                </pic:pic>
              </a:graphicData>
            </a:graphic>
          </wp:inline>
        </w:drawing>
      </w:r>
    </w:p>
    <w:p w:rsidR="005A01F9" w:rsidRDefault="005A01F9" w:rsidP="00C87A50">
      <w:pPr>
        <w:pStyle w:val="ListParagraph"/>
        <w:tabs>
          <w:tab w:val="left" w:pos="2160"/>
        </w:tabs>
        <w:rPr>
          <w:noProof/>
          <w:lang w:eastAsia="en-AU"/>
        </w:rPr>
      </w:pPr>
    </w:p>
    <w:p w:rsidR="00C87A50" w:rsidRPr="00955B66" w:rsidRDefault="00C87A50" w:rsidP="00C87A50">
      <w:pPr>
        <w:pStyle w:val="ListParagraph"/>
        <w:numPr>
          <w:ilvl w:val="0"/>
          <w:numId w:val="15"/>
        </w:numPr>
        <w:tabs>
          <w:tab w:val="left" w:pos="2160"/>
        </w:tabs>
        <w:rPr>
          <w:noProof/>
          <w:lang w:eastAsia="en-AU"/>
        </w:rPr>
      </w:pPr>
      <w:r>
        <w:rPr>
          <w:b/>
          <w:noProof/>
          <w:lang w:eastAsia="en-AU"/>
        </w:rPr>
        <w:t>Recent discard episodes</w:t>
      </w:r>
    </w:p>
    <w:p w:rsidR="00C87A50" w:rsidRDefault="00C87A50" w:rsidP="00C87A50">
      <w:pPr>
        <w:pStyle w:val="ListParagraph"/>
        <w:tabs>
          <w:tab w:val="left" w:pos="2160"/>
        </w:tabs>
        <w:rPr>
          <w:noProof/>
          <w:lang w:eastAsia="en-AU"/>
        </w:rPr>
      </w:pPr>
      <w:r>
        <w:rPr>
          <w:noProof/>
          <w:lang w:eastAsia="en-AU"/>
        </w:rPr>
        <w:t xml:space="preserve">Recent discard epsides will appear. You can click the discard number hyperlink to view further details. </w:t>
      </w:r>
      <w:r w:rsidRPr="00C57EF7">
        <w:rPr>
          <w:noProof/>
          <w:color w:val="FF0000"/>
          <w:lang w:eastAsia="en-AU"/>
        </w:rPr>
        <w:t xml:space="preserve">Please note: </w:t>
      </w:r>
      <w:r>
        <w:rPr>
          <w:noProof/>
          <w:lang w:eastAsia="en-AU"/>
        </w:rPr>
        <w:t xml:space="preserve">only Facility Administrators can edit recent discard episodes. </w:t>
      </w:r>
    </w:p>
    <w:p w:rsidR="005A01F9" w:rsidRDefault="005A01F9" w:rsidP="00C87A50">
      <w:pPr>
        <w:pStyle w:val="ListParagraph"/>
        <w:tabs>
          <w:tab w:val="left" w:pos="2160"/>
        </w:tabs>
        <w:rPr>
          <w:noProof/>
          <w:lang w:eastAsia="en-AU"/>
        </w:rPr>
      </w:pPr>
    </w:p>
    <w:p w:rsidR="005A01F9" w:rsidRDefault="005A01F9" w:rsidP="006B69AE">
      <w:pPr>
        <w:pStyle w:val="ListParagraph"/>
        <w:tabs>
          <w:tab w:val="left" w:pos="2160"/>
        </w:tabs>
        <w:jc w:val="center"/>
        <w:rPr>
          <w:noProof/>
          <w:lang w:eastAsia="en-AU"/>
        </w:rPr>
      </w:pPr>
      <w:r>
        <w:rPr>
          <w:noProof/>
          <w:lang w:eastAsia="en-AU"/>
        </w:rPr>
        <w:drawing>
          <wp:inline distT="0" distB="0" distL="0" distR="0" wp14:anchorId="2DDF317D" wp14:editId="59CD3B9E">
            <wp:extent cx="4264528" cy="1104405"/>
            <wp:effectExtent l="19050" t="19050" r="22225" b="196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265009" cy="1104529"/>
                    </a:xfrm>
                    <a:prstGeom prst="rect">
                      <a:avLst/>
                    </a:prstGeom>
                    <a:ln>
                      <a:solidFill>
                        <a:schemeClr val="tx1"/>
                      </a:solidFill>
                    </a:ln>
                  </pic:spPr>
                </pic:pic>
              </a:graphicData>
            </a:graphic>
          </wp:inline>
        </w:drawing>
      </w:r>
    </w:p>
    <w:p w:rsidR="005A01F9" w:rsidRDefault="005A01F9" w:rsidP="00C87A50">
      <w:pPr>
        <w:pStyle w:val="ListParagraph"/>
        <w:tabs>
          <w:tab w:val="left" w:pos="2160"/>
        </w:tabs>
        <w:rPr>
          <w:noProof/>
          <w:lang w:eastAsia="en-AU"/>
        </w:rPr>
      </w:pPr>
    </w:p>
    <w:p w:rsidR="005A01F9" w:rsidRPr="005A01F9" w:rsidRDefault="00C87A50" w:rsidP="00C87A50">
      <w:pPr>
        <w:pStyle w:val="ListParagraph"/>
        <w:numPr>
          <w:ilvl w:val="0"/>
          <w:numId w:val="15"/>
        </w:numPr>
        <w:tabs>
          <w:tab w:val="left" w:pos="2160"/>
        </w:tabs>
        <w:rPr>
          <w:b/>
          <w:noProof/>
          <w:lang w:eastAsia="en-AU"/>
        </w:rPr>
      </w:pPr>
      <w:r w:rsidRPr="005A01F9">
        <w:rPr>
          <w:b/>
          <w:noProof/>
          <w:lang w:eastAsia="en-AU"/>
        </w:rPr>
        <w:t>Search function</w:t>
      </w:r>
    </w:p>
    <w:p w:rsidR="00C87A50" w:rsidRDefault="00C87A50" w:rsidP="00C87A50">
      <w:pPr>
        <w:pStyle w:val="ListParagraph"/>
        <w:tabs>
          <w:tab w:val="left" w:pos="2160"/>
        </w:tabs>
        <w:rPr>
          <w:noProof/>
          <w:lang w:eastAsia="en-AU"/>
        </w:rPr>
      </w:pPr>
      <w:r>
        <w:rPr>
          <w:noProof/>
          <w:lang w:eastAsia="en-AU"/>
        </w:rPr>
        <w:t xml:space="preserve">Scan or manually enter the Donation or Lot number to check the item status or movement. Click </w:t>
      </w:r>
      <w:r>
        <w:rPr>
          <w:b/>
          <w:noProof/>
          <w:lang w:eastAsia="en-AU"/>
        </w:rPr>
        <w:t>Check</w:t>
      </w:r>
      <w:r>
        <w:rPr>
          <w:noProof/>
          <w:lang w:eastAsia="en-AU"/>
        </w:rPr>
        <w:t xml:space="preserve"> when the details have been entered.</w:t>
      </w:r>
    </w:p>
    <w:p w:rsidR="005A01F9" w:rsidRDefault="005A01F9" w:rsidP="00C87A50">
      <w:pPr>
        <w:pStyle w:val="ListParagraph"/>
        <w:tabs>
          <w:tab w:val="left" w:pos="2160"/>
        </w:tabs>
        <w:rPr>
          <w:noProof/>
          <w:lang w:eastAsia="en-AU"/>
        </w:rPr>
      </w:pPr>
    </w:p>
    <w:p w:rsidR="00C87A50" w:rsidRDefault="005A01F9" w:rsidP="006B69AE">
      <w:pPr>
        <w:pStyle w:val="ListParagraph"/>
        <w:tabs>
          <w:tab w:val="left" w:pos="2160"/>
        </w:tabs>
        <w:jc w:val="center"/>
        <w:rPr>
          <w:noProof/>
          <w:lang w:eastAsia="en-AU"/>
        </w:rPr>
      </w:pPr>
      <w:r>
        <w:rPr>
          <w:noProof/>
          <w:lang w:eastAsia="en-AU"/>
        </w:rPr>
        <w:drawing>
          <wp:inline distT="0" distB="0" distL="0" distR="0" wp14:anchorId="045EE1F3" wp14:editId="2001EEC1">
            <wp:extent cx="1995056" cy="712519"/>
            <wp:effectExtent l="19050" t="19050" r="24765"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011370" cy="718345"/>
                    </a:xfrm>
                    <a:prstGeom prst="rect">
                      <a:avLst/>
                    </a:prstGeom>
                    <a:ln>
                      <a:solidFill>
                        <a:schemeClr val="tx1"/>
                      </a:solidFill>
                    </a:ln>
                  </pic:spPr>
                </pic:pic>
              </a:graphicData>
            </a:graphic>
          </wp:inline>
        </w:drawing>
      </w:r>
    </w:p>
    <w:p w:rsidR="005A01F9" w:rsidRPr="005A01F9" w:rsidRDefault="005A01F9" w:rsidP="005A01F9">
      <w:pPr>
        <w:pStyle w:val="ListParagraph"/>
        <w:numPr>
          <w:ilvl w:val="0"/>
          <w:numId w:val="15"/>
        </w:numPr>
        <w:tabs>
          <w:tab w:val="left" w:pos="2160"/>
        </w:tabs>
        <w:rPr>
          <w:noProof/>
          <w:lang w:eastAsia="en-AU"/>
        </w:rPr>
      </w:pPr>
      <w:r>
        <w:rPr>
          <w:b/>
          <w:noProof/>
          <w:lang w:eastAsia="en-AU"/>
        </w:rPr>
        <w:t>Unreciepted issue notes</w:t>
      </w:r>
    </w:p>
    <w:p w:rsidR="00C87A50" w:rsidRDefault="00575929" w:rsidP="00575929">
      <w:pPr>
        <w:pStyle w:val="ListParagraph"/>
        <w:tabs>
          <w:tab w:val="left" w:pos="2160"/>
        </w:tabs>
        <w:rPr>
          <w:noProof/>
          <w:lang w:eastAsia="en-AU"/>
        </w:rPr>
      </w:pPr>
      <w:r w:rsidRPr="00175D19">
        <w:rPr>
          <w:rFonts w:eastAsia="Calibri"/>
          <w:b/>
          <w:noProof/>
          <w:spacing w:val="-2"/>
          <w:sz w:val="24"/>
          <w:lang w:eastAsia="en-AU"/>
        </w:rPr>
        <mc:AlternateContent>
          <mc:Choice Requires="wps">
            <w:drawing>
              <wp:anchor distT="0" distB="0" distL="114300" distR="114300" simplePos="0" relativeHeight="251661312" behindDoc="0" locked="0" layoutInCell="1" allowOverlap="1" wp14:anchorId="2C058897" wp14:editId="6B55C180">
                <wp:simplePos x="0" y="0"/>
                <wp:positionH relativeFrom="column">
                  <wp:posOffset>-177800</wp:posOffset>
                </wp:positionH>
                <wp:positionV relativeFrom="paragraph">
                  <wp:posOffset>544178</wp:posOffset>
                </wp:positionV>
                <wp:extent cx="6275705" cy="302260"/>
                <wp:effectExtent l="0" t="0" r="10795"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705" cy="30226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C87A50" w:rsidRPr="00636155" w:rsidRDefault="00C87A50" w:rsidP="00C87A50">
                            <w:pPr>
                              <w:pStyle w:val="ListParagraph"/>
                              <w:tabs>
                                <w:tab w:val="left" w:pos="10348"/>
                              </w:tabs>
                              <w:spacing w:after="0"/>
                              <w:ind w:left="284" w:right="-130"/>
                              <w:rPr>
                                <w:rFonts w:eastAsia="Calibri"/>
                                <w:b/>
                                <w:spacing w:val="-2"/>
                                <w:sz w:val="24"/>
                              </w:rPr>
                            </w:pPr>
                            <w:r w:rsidRPr="00636155">
                              <w:rPr>
                                <w:rFonts w:eastAsia="Calibri"/>
                                <w:spacing w:val="-2"/>
                                <w:sz w:val="24"/>
                              </w:rPr>
                              <w:t>You can hover over ‘</w:t>
                            </w:r>
                            <w:r w:rsidRPr="00636155">
                              <w:rPr>
                                <w:rFonts w:eastAsia="Calibri"/>
                                <w:b/>
                                <w:spacing w:val="-2"/>
                                <w:sz w:val="24"/>
                              </w:rPr>
                              <w:t>what do the icons mean</w:t>
                            </w:r>
                            <w:r w:rsidRPr="00636155">
                              <w:rPr>
                                <w:rFonts w:eastAsia="Calibri"/>
                                <w:spacing w:val="-2"/>
                                <w:sz w:val="24"/>
                              </w:rPr>
                              <w:t xml:space="preserve">’ for a breakdown of the product/components icons. </w:t>
                            </w:r>
                          </w:p>
                          <w:p w:rsidR="00C87A50" w:rsidRDefault="00C87A50" w:rsidP="00C87A50">
                            <w:pPr>
                              <w:tabs>
                                <w:tab w:val="left" w:pos="10348"/>
                              </w:tabs>
                              <w:ind w:left="284" w:right="-13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058897" id="_x0000_t202" coordsize="21600,21600" o:spt="202" path="m,l,21600r21600,l21600,xe">
                <v:stroke joinstyle="miter"/>
                <v:path gradientshapeok="t" o:connecttype="rect"/>
              </v:shapetype>
              <v:shape id="Text Box 4" o:spid="_x0000_s1026" type="#_x0000_t202" style="position:absolute;left:0;text-align:left;margin-left:-14pt;margin-top:42.85pt;width:494.1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" fillcolor="white [3201]" strokecolor="#c0504d [3205]" strokeweight="2pt">
                <v:textbox>
                  <w:txbxContent>
                    <w:p w:rsidR="00C87A50" w:rsidRPr="00636155" w:rsidRDefault="00C87A50" w:rsidP="00C87A50">
                      <w:pPr>
                        <w:pStyle w:val="ListParagraph"/>
                        <w:tabs>
                          <w:tab w:val="left" w:pos="10348"/>
                        </w:tabs>
                        <w:spacing w:after="0"/>
                        <w:ind w:left="284" w:right="-130"/>
                        <w:rPr>
                          <w:rFonts w:eastAsia="Calibri"/>
                          <w:b/>
                          <w:spacing w:val="-2"/>
                          <w:sz w:val="24"/>
                        </w:rPr>
                      </w:pPr>
                      <w:r w:rsidRPr="00636155">
                        <w:rPr>
                          <w:rFonts w:eastAsia="Calibri"/>
                          <w:spacing w:val="-2"/>
                          <w:sz w:val="24"/>
                        </w:rPr>
                        <w:t>You can hover over ‘</w:t>
                      </w:r>
                      <w:r w:rsidRPr="00636155">
                        <w:rPr>
                          <w:rFonts w:eastAsia="Calibri"/>
                          <w:b/>
                          <w:spacing w:val="-2"/>
                          <w:sz w:val="24"/>
                        </w:rPr>
                        <w:t>what do the icons mean</w:t>
                      </w:r>
                      <w:r w:rsidRPr="00636155">
                        <w:rPr>
                          <w:rFonts w:eastAsia="Calibri"/>
                          <w:spacing w:val="-2"/>
                          <w:sz w:val="24"/>
                        </w:rPr>
                        <w:t xml:space="preserve">’ for a breakdown of the product/components icons. </w:t>
                      </w:r>
                    </w:p>
                    <w:p w:rsidR="00C87A50" w:rsidRDefault="00C87A50" w:rsidP="00C87A50">
                      <w:pPr>
                        <w:tabs>
                          <w:tab w:val="left" w:pos="10348"/>
                        </w:tabs>
                        <w:ind w:left="284" w:right="-130"/>
                      </w:pPr>
                    </w:p>
                  </w:txbxContent>
                </v:textbox>
              </v:shape>
            </w:pict>
          </mc:Fallback>
        </mc:AlternateContent>
      </w:r>
      <w:r w:rsidR="005A01F9">
        <w:rPr>
          <w:noProof/>
          <w:lang w:eastAsia="en-AU"/>
        </w:rPr>
        <w:t xml:space="preserve">Issue notes which have been awaiting reciepting for greater than 72 hours will display on the top of the stock movement dashboard until they have been actioned. Click on the blue issue not hyperlink to action these requests.  </w:t>
      </w:r>
    </w:p>
    <w:p w:rsidR="00C87A50" w:rsidRPr="00CB16B8" w:rsidRDefault="00C87A50" w:rsidP="001F711E">
      <w:pPr>
        <w:tabs>
          <w:tab w:val="left" w:pos="2160"/>
        </w:tabs>
      </w:pPr>
    </w:p>
    <w:sectPr w:rsidR="00C87A50" w:rsidRPr="00CB16B8" w:rsidSect="00856708">
      <w:headerReference w:type="default" r:id="rId14"/>
      <w:footerReference w:type="default" r:id="rId15"/>
      <w:headerReference w:type="first" r:id="rId16"/>
      <w:footerReference w:type="first" r:id="rId17"/>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881" w:rsidRDefault="00672881" w:rsidP="00856708">
      <w:pPr>
        <w:spacing w:after="0"/>
      </w:pPr>
      <w:r>
        <w:separator/>
      </w:r>
    </w:p>
  </w:endnote>
  <w:endnote w:type="continuationSeparator" w:id="0">
    <w:p w:rsidR="00672881" w:rsidRDefault="00672881"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219" w:rsidRDefault="009D7219">
    <w:pPr>
      <w:pStyle w:val="Footer"/>
    </w:pPr>
  </w:p>
  <w:p w:rsidR="00856708" w:rsidRPr="00856708" w:rsidRDefault="00E05658" w:rsidP="00856708">
    <w:pPr>
      <w:pStyle w:val="Footer"/>
      <w:tabs>
        <w:tab w:val="clear" w:pos="9026"/>
        <w:tab w:val="right" w:pos="9356"/>
      </w:tabs>
      <w:rPr>
        <w:sz w:val="20"/>
        <w:szCs w:val="20"/>
      </w:rPr>
    </w:pPr>
    <w:r>
      <w:rPr>
        <w:noProof/>
        <w:lang w:eastAsia="en-AU"/>
      </w:rPr>
      <w:drawing>
        <wp:anchor distT="0" distB="0" distL="114300" distR="114300" simplePos="0" relativeHeight="251675648" behindDoc="0" locked="0" layoutInCell="1" allowOverlap="1" wp14:anchorId="14FB0273" wp14:editId="7C99A188">
          <wp:simplePos x="0" y="0"/>
          <wp:positionH relativeFrom="column">
            <wp:posOffset>-62230</wp:posOffset>
          </wp:positionH>
          <wp:positionV relativeFrom="paragraph">
            <wp:posOffset>-161290</wp:posOffset>
          </wp:positionV>
          <wp:extent cx="2695575" cy="502285"/>
          <wp:effectExtent l="0" t="0" r="952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Logo_CMYK_small.png"/>
                  <pic:cNvPicPr/>
                </pic:nvPicPr>
                <pic:blipFill>
                  <a:blip r:embed="rId1">
                    <a:extLst>
                      <a:ext uri="{28A0092B-C50C-407E-A947-70E740481C1C}">
                        <a14:useLocalDpi xmlns:a14="http://schemas.microsoft.com/office/drawing/2010/main" val="0"/>
                      </a:ext>
                    </a:extLst>
                  </a:blip>
                  <a:stretch>
                    <a:fillRect/>
                  </a:stretch>
                </pic:blipFill>
                <pic:spPr>
                  <a:xfrm>
                    <a:off x="0" y="0"/>
                    <a:ext cx="2695575" cy="50228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73600" behindDoc="0" locked="0" layoutInCell="1" allowOverlap="1" wp14:anchorId="018B3A44" wp14:editId="5546F428">
              <wp:simplePos x="0" y="0"/>
              <wp:positionH relativeFrom="column">
                <wp:posOffset>4217670</wp:posOffset>
              </wp:positionH>
              <wp:positionV relativeFrom="paragraph">
                <wp:posOffset>-295110</wp:posOffset>
              </wp:positionV>
              <wp:extent cx="2098675" cy="779145"/>
              <wp:effectExtent l="0" t="0" r="0" b="19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779145"/>
                      </a:xfrm>
                      <a:prstGeom prst="rect">
                        <a:avLst/>
                      </a:prstGeom>
                      <a:solidFill>
                        <a:srgbClr val="FFFFFF"/>
                      </a:solidFill>
                      <a:ln w="9525">
                        <a:noFill/>
                        <a:miter lim="800000"/>
                        <a:headEnd/>
                        <a:tailEnd/>
                      </a:ln>
                    </wps:spPr>
                    <wps:txbx>
                      <w:txbxContent>
                        <w:p w:rsidR="00E05658" w:rsidRPr="00E707F0" w:rsidRDefault="00E05658" w:rsidP="00E05658">
                          <w:pPr>
                            <w:pStyle w:val="Footer"/>
                            <w:tabs>
                              <w:tab w:val="left" w:pos="6521"/>
                            </w:tabs>
                            <w:ind w:left="-284" w:right="-306" w:firstLine="284"/>
                            <w:jc w:val="both"/>
                            <w:rPr>
                              <w:rFonts w:ascii="Arial" w:hAnsi="Arial" w:cs="Arial"/>
                              <w:spacing w:val="-6"/>
                              <w:sz w:val="26"/>
                              <w:szCs w:val="26"/>
                            </w:rPr>
                          </w:pPr>
                          <w:r w:rsidRPr="00E707F0">
                            <w:rPr>
                              <w:rFonts w:ascii="Arial" w:hAnsi="Arial" w:cs="Arial"/>
                              <w:color w:val="C00000"/>
                              <w:spacing w:val="-6"/>
                              <w:sz w:val="26"/>
                              <w:szCs w:val="26"/>
                            </w:rPr>
                            <w:t xml:space="preserve">Support </w:t>
                          </w:r>
                        </w:p>
                        <w:p w:rsidR="00E05658" w:rsidRDefault="0013151D" w:rsidP="00E05658">
                          <w:pPr>
                            <w:pStyle w:val="Footer"/>
                            <w:tabs>
                              <w:tab w:val="clear" w:pos="9026"/>
                              <w:tab w:val="left" w:pos="6521"/>
                            </w:tabs>
                            <w:ind w:right="-306"/>
                            <w:rPr>
                              <w:sz w:val="20"/>
                              <w:szCs w:val="20"/>
                            </w:rPr>
                          </w:pPr>
                          <w:r w:rsidRPr="00465009">
                            <w:rPr>
                              <w:sz w:val="20"/>
                              <w:szCs w:val="20"/>
                            </w:rPr>
                            <w:t>Phone</w:t>
                          </w:r>
                          <w:r w:rsidR="00E05658" w:rsidRPr="00465009">
                            <w:rPr>
                              <w:sz w:val="20"/>
                              <w:szCs w:val="20"/>
                            </w:rPr>
                            <w:t>: 13 000 BLOOD (13 000 25663)</w:t>
                          </w:r>
                        </w:p>
                        <w:p w:rsidR="00E05658" w:rsidRPr="00465009" w:rsidRDefault="0013151D" w:rsidP="00E05658">
                          <w:pPr>
                            <w:pStyle w:val="Footer"/>
                            <w:tabs>
                              <w:tab w:val="clear" w:pos="9026"/>
                              <w:tab w:val="left" w:pos="6521"/>
                            </w:tabs>
                            <w:ind w:right="-306"/>
                            <w:rPr>
                              <w:sz w:val="20"/>
                              <w:szCs w:val="20"/>
                            </w:rPr>
                          </w:pPr>
                          <w:r>
                            <w:rPr>
                              <w:sz w:val="20"/>
                              <w:szCs w:val="20"/>
                            </w:rPr>
                            <w:t>Email</w:t>
                          </w:r>
                          <w:r w:rsidR="00E05658">
                            <w:rPr>
                              <w:sz w:val="20"/>
                              <w:szCs w:val="20"/>
                            </w:rPr>
                            <w:t xml:space="preserve">: </w:t>
                          </w:r>
                          <w:hyperlink r:id="rId2" w:history="1">
                            <w:r w:rsidR="00E05658" w:rsidRPr="00465009">
                              <w:rPr>
                                <w:rStyle w:val="Hyperlink"/>
                                <w:sz w:val="20"/>
                                <w:szCs w:val="20"/>
                              </w:rPr>
                              <w:t>support@blood.gov.au</w:t>
                            </w:r>
                          </w:hyperlink>
                          <w:r w:rsidR="00E05658" w:rsidRPr="00465009">
                            <w:rPr>
                              <w:sz w:val="20"/>
                              <w:szCs w:val="20"/>
                            </w:rPr>
                            <w:tab/>
                          </w:r>
                          <w:r w:rsidR="00E05658" w:rsidRPr="00465009">
                            <w:rPr>
                              <w:sz w:val="20"/>
                              <w:szCs w:val="20"/>
                            </w:rPr>
                            <w:tab/>
                          </w:r>
                          <w:r w:rsidR="00E05658">
                            <w:rPr>
                              <w:sz w:val="20"/>
                              <w:szCs w:val="20"/>
                            </w:rPr>
                            <w:t xml:space="preserve">email: </w:t>
                          </w:r>
                          <w:hyperlink r:id="rId3" w:history="1">
                            <w:r w:rsidR="00E05658" w:rsidRPr="00465009">
                              <w:rPr>
                                <w:rStyle w:val="Hyperlink"/>
                                <w:sz w:val="20"/>
                                <w:szCs w:val="20"/>
                              </w:rPr>
                              <w:t>support@blood.gov.au</w:t>
                            </w:r>
                          </w:hyperlink>
                        </w:p>
                        <w:p w:rsidR="00E05658" w:rsidRPr="00E55958" w:rsidRDefault="0013151D" w:rsidP="00E05658">
                          <w:pPr>
                            <w:pStyle w:val="Footer"/>
                            <w:tabs>
                              <w:tab w:val="left" w:pos="6521"/>
                            </w:tabs>
                            <w:ind w:right="-306"/>
                          </w:pPr>
                          <w:r>
                            <w:rPr>
                              <w:sz w:val="20"/>
                              <w:szCs w:val="20"/>
                            </w:rPr>
                            <w:t>Fax</w:t>
                          </w:r>
                          <w:r w:rsidR="00E05658">
                            <w:rPr>
                              <w:sz w:val="20"/>
                              <w:szCs w:val="20"/>
                            </w:rPr>
                            <w:t>: 02 6151 5210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8B3A44" id="_x0000_t202" coordsize="21600,21600" o:spt="202" path="m,l,21600r21600,l21600,xe">
              <v:stroke joinstyle="miter"/>
              <v:path gradientshapeok="t" o:connecttype="rect"/>
            </v:shapetype>
            <v:shape id="Text Box 2" o:spid="_x0000_s1027" type="#_x0000_t202" style="position:absolute;margin-left:332.1pt;margin-top:-23.25pt;width:165.25pt;height:6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" stroked="f">
              <v:textbox>
                <w:txbxContent>
                  <w:p w:rsidR="00E05658" w:rsidRPr="00E707F0" w:rsidRDefault="00E05658" w:rsidP="00E05658">
                    <w:pPr>
                      <w:pStyle w:val="Footer"/>
                      <w:tabs>
                        <w:tab w:val="left" w:pos="6521"/>
                      </w:tabs>
                      <w:ind w:left="-284" w:right="-306" w:firstLine="284"/>
                      <w:jc w:val="both"/>
                      <w:rPr>
                        <w:rFonts w:ascii="Arial" w:hAnsi="Arial" w:cs="Arial"/>
                        <w:spacing w:val="-6"/>
                        <w:sz w:val="26"/>
                        <w:szCs w:val="26"/>
                      </w:rPr>
                    </w:pPr>
                    <w:r w:rsidRPr="00E707F0">
                      <w:rPr>
                        <w:rFonts w:ascii="Arial" w:hAnsi="Arial" w:cs="Arial"/>
                        <w:color w:val="C00000"/>
                        <w:spacing w:val="-6"/>
                        <w:sz w:val="26"/>
                        <w:szCs w:val="26"/>
                      </w:rPr>
                      <w:t xml:space="preserve">Support </w:t>
                    </w:r>
                  </w:p>
                  <w:p w:rsidR="00E05658" w:rsidRDefault="0013151D" w:rsidP="00E05658">
                    <w:pPr>
                      <w:pStyle w:val="Footer"/>
                      <w:tabs>
                        <w:tab w:val="clear" w:pos="9026"/>
                        <w:tab w:val="left" w:pos="6521"/>
                      </w:tabs>
                      <w:ind w:right="-306"/>
                      <w:rPr>
                        <w:sz w:val="20"/>
                        <w:szCs w:val="20"/>
                      </w:rPr>
                    </w:pPr>
                    <w:r w:rsidRPr="00465009">
                      <w:rPr>
                        <w:sz w:val="20"/>
                        <w:szCs w:val="20"/>
                      </w:rPr>
                      <w:t>Phone</w:t>
                    </w:r>
                    <w:r w:rsidR="00E05658" w:rsidRPr="00465009">
                      <w:rPr>
                        <w:sz w:val="20"/>
                        <w:szCs w:val="20"/>
                      </w:rPr>
                      <w:t>: 13 000 BLOOD (13 000 25663)</w:t>
                    </w:r>
                  </w:p>
                  <w:p w:rsidR="00E05658" w:rsidRPr="00465009" w:rsidRDefault="0013151D" w:rsidP="00E05658">
                    <w:pPr>
                      <w:pStyle w:val="Footer"/>
                      <w:tabs>
                        <w:tab w:val="clear" w:pos="9026"/>
                        <w:tab w:val="left" w:pos="6521"/>
                      </w:tabs>
                      <w:ind w:right="-306"/>
                      <w:rPr>
                        <w:sz w:val="20"/>
                        <w:szCs w:val="20"/>
                      </w:rPr>
                    </w:pPr>
                    <w:r>
                      <w:rPr>
                        <w:sz w:val="20"/>
                        <w:szCs w:val="20"/>
                      </w:rPr>
                      <w:t>Email</w:t>
                    </w:r>
                    <w:r w:rsidR="00E05658">
                      <w:rPr>
                        <w:sz w:val="20"/>
                        <w:szCs w:val="20"/>
                      </w:rPr>
                      <w:t xml:space="preserve">: </w:t>
                    </w:r>
                    <w:hyperlink r:id="rId4" w:history="1">
                      <w:r w:rsidR="00E05658" w:rsidRPr="00465009">
                        <w:rPr>
                          <w:rStyle w:val="Hyperlink"/>
                          <w:sz w:val="20"/>
                          <w:szCs w:val="20"/>
                        </w:rPr>
                        <w:t>support@blood.gov.au</w:t>
                      </w:r>
                    </w:hyperlink>
                    <w:r w:rsidR="00E05658" w:rsidRPr="00465009">
                      <w:rPr>
                        <w:sz w:val="20"/>
                        <w:szCs w:val="20"/>
                      </w:rPr>
                      <w:tab/>
                    </w:r>
                    <w:r w:rsidR="00E05658" w:rsidRPr="00465009">
                      <w:rPr>
                        <w:sz w:val="20"/>
                        <w:szCs w:val="20"/>
                      </w:rPr>
                      <w:tab/>
                    </w:r>
                    <w:r w:rsidR="00E05658">
                      <w:rPr>
                        <w:sz w:val="20"/>
                        <w:szCs w:val="20"/>
                      </w:rPr>
                      <w:t xml:space="preserve">email: </w:t>
                    </w:r>
                    <w:hyperlink r:id="rId5" w:history="1">
                      <w:r w:rsidR="00E05658" w:rsidRPr="00465009">
                        <w:rPr>
                          <w:rStyle w:val="Hyperlink"/>
                          <w:sz w:val="20"/>
                          <w:szCs w:val="20"/>
                        </w:rPr>
                        <w:t>support@blood.gov.au</w:t>
                      </w:r>
                    </w:hyperlink>
                  </w:p>
                  <w:p w:rsidR="00E05658" w:rsidRPr="00E55958" w:rsidRDefault="0013151D" w:rsidP="00E05658">
                    <w:pPr>
                      <w:pStyle w:val="Footer"/>
                      <w:tabs>
                        <w:tab w:val="left" w:pos="6521"/>
                      </w:tabs>
                      <w:ind w:right="-306"/>
                    </w:pPr>
                    <w:r>
                      <w:rPr>
                        <w:sz w:val="20"/>
                        <w:szCs w:val="20"/>
                      </w:rPr>
                      <w:t>Fax</w:t>
                    </w:r>
                    <w:r w:rsidR="00E05658">
                      <w:rPr>
                        <w:sz w:val="20"/>
                        <w:szCs w:val="20"/>
                      </w:rPr>
                      <w:t>: 02 6151 5210</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A59" w:rsidRDefault="00E05658">
    <w:pPr>
      <w:pStyle w:val="Footer"/>
    </w:pPr>
    <w:r>
      <w:rPr>
        <w:noProof/>
        <w:lang w:eastAsia="en-AU"/>
      </w:rPr>
      <mc:AlternateContent>
        <mc:Choice Requires="wps">
          <w:drawing>
            <wp:anchor distT="0" distB="0" distL="114300" distR="114300" simplePos="0" relativeHeight="251671552" behindDoc="0" locked="0" layoutInCell="1" allowOverlap="1" wp14:anchorId="1B5F7CD4" wp14:editId="39449EA5">
              <wp:simplePos x="0" y="0"/>
              <wp:positionH relativeFrom="column">
                <wp:posOffset>4065270</wp:posOffset>
              </wp:positionH>
              <wp:positionV relativeFrom="paragraph">
                <wp:posOffset>-241300</wp:posOffset>
              </wp:positionV>
              <wp:extent cx="2098675" cy="77914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779145"/>
                      </a:xfrm>
                      <a:prstGeom prst="rect">
                        <a:avLst/>
                      </a:prstGeom>
                      <a:solidFill>
                        <a:srgbClr val="FFFFFF"/>
                      </a:solidFill>
                      <a:ln w="9525">
                        <a:noFill/>
                        <a:miter lim="800000"/>
                        <a:headEnd/>
                        <a:tailEnd/>
                      </a:ln>
                    </wps:spPr>
                    <wps:txbx>
                      <w:txbxContent>
                        <w:p w:rsidR="00E05658" w:rsidRPr="00E707F0" w:rsidRDefault="00E05658" w:rsidP="00E05658">
                          <w:pPr>
                            <w:pStyle w:val="Footer"/>
                            <w:tabs>
                              <w:tab w:val="left" w:pos="6521"/>
                            </w:tabs>
                            <w:ind w:left="-284" w:right="-306" w:firstLine="284"/>
                            <w:jc w:val="both"/>
                            <w:rPr>
                              <w:rFonts w:ascii="Arial" w:hAnsi="Arial" w:cs="Arial"/>
                              <w:spacing w:val="-6"/>
                              <w:sz w:val="26"/>
                              <w:szCs w:val="26"/>
                            </w:rPr>
                          </w:pPr>
                          <w:r w:rsidRPr="00E707F0">
                            <w:rPr>
                              <w:rFonts w:ascii="Arial" w:hAnsi="Arial" w:cs="Arial"/>
                              <w:color w:val="C00000"/>
                              <w:spacing w:val="-6"/>
                              <w:sz w:val="26"/>
                              <w:szCs w:val="26"/>
                            </w:rPr>
                            <w:t xml:space="preserve">Support </w:t>
                          </w:r>
                        </w:p>
                        <w:p w:rsidR="00E05658" w:rsidRDefault="0013151D" w:rsidP="00E05658">
                          <w:pPr>
                            <w:pStyle w:val="Footer"/>
                            <w:tabs>
                              <w:tab w:val="clear" w:pos="9026"/>
                              <w:tab w:val="left" w:pos="6521"/>
                            </w:tabs>
                            <w:ind w:right="-306"/>
                            <w:rPr>
                              <w:sz w:val="20"/>
                              <w:szCs w:val="20"/>
                            </w:rPr>
                          </w:pPr>
                          <w:r w:rsidRPr="00465009">
                            <w:rPr>
                              <w:sz w:val="20"/>
                              <w:szCs w:val="20"/>
                            </w:rPr>
                            <w:t>Phone</w:t>
                          </w:r>
                          <w:r w:rsidR="00E05658" w:rsidRPr="00465009">
                            <w:rPr>
                              <w:sz w:val="20"/>
                              <w:szCs w:val="20"/>
                            </w:rPr>
                            <w:t>: 13 000 BLOOD (13 000 25663)</w:t>
                          </w:r>
                        </w:p>
                        <w:p w:rsidR="00E05658" w:rsidRPr="00465009" w:rsidRDefault="0013151D" w:rsidP="00E05658">
                          <w:pPr>
                            <w:pStyle w:val="Footer"/>
                            <w:tabs>
                              <w:tab w:val="clear" w:pos="9026"/>
                              <w:tab w:val="left" w:pos="6521"/>
                            </w:tabs>
                            <w:ind w:right="-306"/>
                            <w:rPr>
                              <w:sz w:val="20"/>
                              <w:szCs w:val="20"/>
                            </w:rPr>
                          </w:pPr>
                          <w:r>
                            <w:rPr>
                              <w:sz w:val="20"/>
                              <w:szCs w:val="20"/>
                            </w:rPr>
                            <w:t>Email</w:t>
                          </w:r>
                          <w:r w:rsidR="00E05658">
                            <w:rPr>
                              <w:sz w:val="20"/>
                              <w:szCs w:val="20"/>
                            </w:rPr>
                            <w:t xml:space="preserve">: </w:t>
                          </w:r>
                          <w:hyperlink r:id="rId1" w:history="1">
                            <w:r w:rsidR="00E05658" w:rsidRPr="00465009">
                              <w:rPr>
                                <w:rStyle w:val="Hyperlink"/>
                                <w:sz w:val="20"/>
                                <w:szCs w:val="20"/>
                              </w:rPr>
                              <w:t>support@blood.gov.au</w:t>
                            </w:r>
                          </w:hyperlink>
                          <w:r w:rsidR="00E05658" w:rsidRPr="00465009">
                            <w:rPr>
                              <w:sz w:val="20"/>
                              <w:szCs w:val="20"/>
                            </w:rPr>
                            <w:tab/>
                          </w:r>
                          <w:r w:rsidR="00E05658" w:rsidRPr="00465009">
                            <w:rPr>
                              <w:sz w:val="20"/>
                              <w:szCs w:val="20"/>
                            </w:rPr>
                            <w:tab/>
                          </w:r>
                          <w:r w:rsidR="00E05658">
                            <w:rPr>
                              <w:sz w:val="20"/>
                              <w:szCs w:val="20"/>
                            </w:rPr>
                            <w:t xml:space="preserve">email: </w:t>
                          </w:r>
                          <w:hyperlink r:id="rId2" w:history="1">
                            <w:r w:rsidR="00E05658" w:rsidRPr="00465009">
                              <w:rPr>
                                <w:rStyle w:val="Hyperlink"/>
                                <w:sz w:val="20"/>
                                <w:szCs w:val="20"/>
                              </w:rPr>
                              <w:t>support@blood.gov.au</w:t>
                            </w:r>
                          </w:hyperlink>
                        </w:p>
                        <w:p w:rsidR="00E05658" w:rsidRPr="00E55958" w:rsidRDefault="0013151D" w:rsidP="00E05658">
                          <w:pPr>
                            <w:pStyle w:val="Footer"/>
                            <w:tabs>
                              <w:tab w:val="left" w:pos="6521"/>
                            </w:tabs>
                            <w:ind w:right="-306"/>
                          </w:pPr>
                          <w:r>
                            <w:rPr>
                              <w:sz w:val="20"/>
                              <w:szCs w:val="20"/>
                            </w:rPr>
                            <w:t>Fax</w:t>
                          </w:r>
                          <w:r w:rsidR="00E05658">
                            <w:rPr>
                              <w:sz w:val="20"/>
                              <w:szCs w:val="20"/>
                            </w:rPr>
                            <w:t>: 02 6151 5210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5F7CD4" id="_x0000_t202" coordsize="21600,21600" o:spt="202" path="m,l,21600r21600,l21600,xe">
              <v:stroke joinstyle="miter"/>
              <v:path gradientshapeok="t" o:connecttype="rect"/>
            </v:shapetype>
            <v:shape id="_x0000_s1028" type="#_x0000_t202" style="position:absolute;margin-left:320.1pt;margin-top:-19pt;width:165.25pt;height:6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X27JAIAACQ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" stroked="f">
              <v:textbox>
                <w:txbxContent>
                  <w:p w:rsidR="00E05658" w:rsidRPr="00E707F0" w:rsidRDefault="00E05658" w:rsidP="00E05658">
                    <w:pPr>
                      <w:pStyle w:val="Footer"/>
                      <w:tabs>
                        <w:tab w:val="left" w:pos="6521"/>
                      </w:tabs>
                      <w:ind w:left="-284" w:right="-306" w:firstLine="284"/>
                      <w:jc w:val="both"/>
                      <w:rPr>
                        <w:rFonts w:ascii="Arial" w:hAnsi="Arial" w:cs="Arial"/>
                        <w:spacing w:val="-6"/>
                        <w:sz w:val="26"/>
                        <w:szCs w:val="26"/>
                      </w:rPr>
                    </w:pPr>
                    <w:r w:rsidRPr="00E707F0">
                      <w:rPr>
                        <w:rFonts w:ascii="Arial" w:hAnsi="Arial" w:cs="Arial"/>
                        <w:color w:val="C00000"/>
                        <w:spacing w:val="-6"/>
                        <w:sz w:val="26"/>
                        <w:szCs w:val="26"/>
                      </w:rPr>
                      <w:t xml:space="preserve">Support </w:t>
                    </w:r>
                  </w:p>
                  <w:p w:rsidR="00E05658" w:rsidRDefault="0013151D" w:rsidP="00E05658">
                    <w:pPr>
                      <w:pStyle w:val="Footer"/>
                      <w:tabs>
                        <w:tab w:val="clear" w:pos="9026"/>
                        <w:tab w:val="left" w:pos="6521"/>
                      </w:tabs>
                      <w:ind w:right="-306"/>
                      <w:rPr>
                        <w:sz w:val="20"/>
                        <w:szCs w:val="20"/>
                      </w:rPr>
                    </w:pPr>
                    <w:r w:rsidRPr="00465009">
                      <w:rPr>
                        <w:sz w:val="20"/>
                        <w:szCs w:val="20"/>
                      </w:rPr>
                      <w:t>Phone</w:t>
                    </w:r>
                    <w:r w:rsidR="00E05658" w:rsidRPr="00465009">
                      <w:rPr>
                        <w:sz w:val="20"/>
                        <w:szCs w:val="20"/>
                      </w:rPr>
                      <w:t>: 13 000 BLOOD (13 000 25663)</w:t>
                    </w:r>
                  </w:p>
                  <w:p w:rsidR="00E05658" w:rsidRPr="00465009" w:rsidRDefault="0013151D" w:rsidP="00E05658">
                    <w:pPr>
                      <w:pStyle w:val="Footer"/>
                      <w:tabs>
                        <w:tab w:val="clear" w:pos="9026"/>
                        <w:tab w:val="left" w:pos="6521"/>
                      </w:tabs>
                      <w:ind w:right="-306"/>
                      <w:rPr>
                        <w:sz w:val="20"/>
                        <w:szCs w:val="20"/>
                      </w:rPr>
                    </w:pPr>
                    <w:r>
                      <w:rPr>
                        <w:sz w:val="20"/>
                        <w:szCs w:val="20"/>
                      </w:rPr>
                      <w:t>Email</w:t>
                    </w:r>
                    <w:r w:rsidR="00E05658">
                      <w:rPr>
                        <w:sz w:val="20"/>
                        <w:szCs w:val="20"/>
                      </w:rPr>
                      <w:t xml:space="preserve">: </w:t>
                    </w:r>
                    <w:hyperlink r:id="rId3" w:history="1">
                      <w:r w:rsidR="00E05658" w:rsidRPr="00465009">
                        <w:rPr>
                          <w:rStyle w:val="Hyperlink"/>
                          <w:sz w:val="20"/>
                          <w:szCs w:val="20"/>
                        </w:rPr>
                        <w:t>support@blood.gov.au</w:t>
                      </w:r>
                    </w:hyperlink>
                    <w:r w:rsidR="00E05658" w:rsidRPr="00465009">
                      <w:rPr>
                        <w:sz w:val="20"/>
                        <w:szCs w:val="20"/>
                      </w:rPr>
                      <w:tab/>
                    </w:r>
                    <w:r w:rsidR="00E05658" w:rsidRPr="00465009">
                      <w:rPr>
                        <w:sz w:val="20"/>
                        <w:szCs w:val="20"/>
                      </w:rPr>
                      <w:tab/>
                    </w:r>
                    <w:r w:rsidR="00E05658">
                      <w:rPr>
                        <w:sz w:val="20"/>
                        <w:szCs w:val="20"/>
                      </w:rPr>
                      <w:t xml:space="preserve">email: </w:t>
                    </w:r>
                    <w:hyperlink r:id="rId4" w:history="1">
                      <w:r w:rsidR="00E05658" w:rsidRPr="00465009">
                        <w:rPr>
                          <w:rStyle w:val="Hyperlink"/>
                          <w:sz w:val="20"/>
                          <w:szCs w:val="20"/>
                        </w:rPr>
                        <w:t>support@blood.gov.au</w:t>
                      </w:r>
                    </w:hyperlink>
                  </w:p>
                  <w:p w:rsidR="00E05658" w:rsidRPr="00E55958" w:rsidRDefault="0013151D" w:rsidP="00E05658">
                    <w:pPr>
                      <w:pStyle w:val="Footer"/>
                      <w:tabs>
                        <w:tab w:val="left" w:pos="6521"/>
                      </w:tabs>
                      <w:ind w:right="-306"/>
                    </w:pPr>
                    <w:r>
                      <w:rPr>
                        <w:sz w:val="20"/>
                        <w:szCs w:val="20"/>
                      </w:rPr>
                      <w:t>Fax</w:t>
                    </w:r>
                    <w:r w:rsidR="00E05658">
                      <w:rPr>
                        <w:sz w:val="20"/>
                        <w:szCs w:val="20"/>
                      </w:rPr>
                      <w:t>: 02 6151 5210</w:t>
                    </w:r>
                  </w:p>
                </w:txbxContent>
              </v:textbox>
            </v:shape>
          </w:pict>
        </mc:Fallback>
      </mc:AlternateContent>
    </w:r>
    <w:r w:rsidR="00F47A59" w:rsidRPr="00756829">
      <w:rPr>
        <w:noProof/>
        <w:lang w:eastAsia="en-AU"/>
      </w:rPr>
      <w:drawing>
        <wp:anchor distT="0" distB="0" distL="114300" distR="114300" simplePos="0" relativeHeight="251667456" behindDoc="0" locked="0" layoutInCell="1" allowOverlap="1" wp14:anchorId="001EEFFF" wp14:editId="3DE9B6BE">
          <wp:simplePos x="0" y="0"/>
          <wp:positionH relativeFrom="page">
            <wp:posOffset>541379</wp:posOffset>
          </wp:positionH>
          <wp:positionV relativeFrom="paragraph">
            <wp:posOffset>-155906</wp:posOffset>
          </wp:positionV>
          <wp:extent cx="2552065" cy="475615"/>
          <wp:effectExtent l="0" t="0" r="635" b="635"/>
          <wp:wrapNone/>
          <wp:docPr id="16"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065" cy="475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881" w:rsidRDefault="00672881" w:rsidP="00856708">
      <w:pPr>
        <w:spacing w:after="0"/>
      </w:pPr>
      <w:r>
        <w:separator/>
      </w:r>
    </w:p>
  </w:footnote>
  <w:footnote w:type="continuationSeparator" w:id="0">
    <w:p w:rsidR="00672881" w:rsidRDefault="00672881" w:rsidP="008567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A59" w:rsidRDefault="00F47A59">
    <w:pPr>
      <w:pStyle w:val="Header"/>
    </w:pPr>
    <w:r>
      <w:rPr>
        <w:noProof/>
        <w:lang w:eastAsia="en-AU"/>
      </w:rPr>
      <w:drawing>
        <wp:anchor distT="0" distB="0" distL="114300" distR="114300" simplePos="0" relativeHeight="251665408" behindDoc="0" locked="0" layoutInCell="1" allowOverlap="1" wp14:anchorId="05F71F55" wp14:editId="7479B1B4">
          <wp:simplePos x="0" y="0"/>
          <wp:positionH relativeFrom="column">
            <wp:posOffset>-118939</wp:posOffset>
          </wp:positionH>
          <wp:positionV relativeFrom="paragraph">
            <wp:posOffset>-5080</wp:posOffset>
          </wp:positionV>
          <wp:extent cx="2601595" cy="406400"/>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1595" cy="40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3360" behindDoc="1" locked="0" layoutInCell="1" allowOverlap="1" wp14:anchorId="6522B2D7" wp14:editId="7F33C4DC">
          <wp:simplePos x="0" y="0"/>
          <wp:positionH relativeFrom="column">
            <wp:posOffset>-918845</wp:posOffset>
          </wp:positionH>
          <wp:positionV relativeFrom="paragraph">
            <wp:posOffset>-453959</wp:posOffset>
          </wp:positionV>
          <wp:extent cx="7565573" cy="15811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5573" cy="15811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A59" w:rsidRDefault="00F47A59">
    <w:pPr>
      <w:pStyle w:val="Header"/>
    </w:pPr>
    <w:r>
      <w:rPr>
        <w:noProof/>
        <w:lang w:eastAsia="en-AU"/>
      </w:rPr>
      <w:drawing>
        <wp:anchor distT="0" distB="0" distL="114300" distR="114300" simplePos="0" relativeHeight="251661312" behindDoc="0" locked="0" layoutInCell="1" allowOverlap="1" wp14:anchorId="6AE891AF" wp14:editId="7729D16B">
          <wp:simplePos x="0" y="0"/>
          <wp:positionH relativeFrom="column">
            <wp:posOffset>-119435</wp:posOffset>
          </wp:positionH>
          <wp:positionV relativeFrom="paragraph">
            <wp:posOffset>57978</wp:posOffset>
          </wp:positionV>
          <wp:extent cx="2601595" cy="40640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1595" cy="40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1" locked="0" layoutInCell="1" allowOverlap="1" wp14:anchorId="22368719" wp14:editId="20E99F5A">
          <wp:simplePos x="0" y="0"/>
          <wp:positionH relativeFrom="column">
            <wp:posOffset>-927403</wp:posOffset>
          </wp:positionH>
          <wp:positionV relativeFrom="paragraph">
            <wp:posOffset>-456537</wp:posOffset>
          </wp:positionV>
          <wp:extent cx="7565573" cy="15811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5573" cy="1581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668"/>
    <w:multiLevelType w:val="hybridMultilevel"/>
    <w:tmpl w:val="1082D0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C80B3C"/>
    <w:multiLevelType w:val="hybridMultilevel"/>
    <w:tmpl w:val="F17CC6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AE2F76"/>
    <w:multiLevelType w:val="hybridMultilevel"/>
    <w:tmpl w:val="40208728"/>
    <w:lvl w:ilvl="0" w:tplc="6016840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D050CF"/>
    <w:multiLevelType w:val="hybridMultilevel"/>
    <w:tmpl w:val="53E010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6F56900"/>
    <w:multiLevelType w:val="hybridMultilevel"/>
    <w:tmpl w:val="013EFB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F650F2F"/>
    <w:multiLevelType w:val="hybridMultilevel"/>
    <w:tmpl w:val="61626F1C"/>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9" w15:restartNumberingAfterBreak="0">
    <w:nsid w:val="5CF200F0"/>
    <w:multiLevelType w:val="hybridMultilevel"/>
    <w:tmpl w:val="013EFB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7893969"/>
    <w:multiLevelType w:val="hybridMultilevel"/>
    <w:tmpl w:val="E30A9A00"/>
    <w:lvl w:ilvl="0" w:tplc="8CE6E4D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901A3B"/>
    <w:multiLevelType w:val="hybridMultilevel"/>
    <w:tmpl w:val="013EFB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4E717FB"/>
    <w:multiLevelType w:val="hybridMultilevel"/>
    <w:tmpl w:val="1082D0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4"/>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5"/>
  </w:num>
  <w:num w:numId="4">
    <w:abstractNumId w:val="11"/>
  </w:num>
  <w:num w:numId="5">
    <w:abstractNumId w:val="2"/>
  </w:num>
  <w:num w:numId="6">
    <w:abstractNumId w:val="6"/>
  </w:num>
  <w:num w:numId="7">
    <w:abstractNumId w:val="3"/>
  </w:num>
  <w:num w:numId="8">
    <w:abstractNumId w:val="9"/>
  </w:num>
  <w:num w:numId="9">
    <w:abstractNumId w:val="8"/>
  </w:num>
  <w:num w:numId="10">
    <w:abstractNumId w:val="10"/>
  </w:num>
  <w:num w:numId="11">
    <w:abstractNumId w:val="7"/>
  </w:num>
  <w:num w:numId="12">
    <w:abstractNumId w:val="12"/>
  </w:num>
  <w:num w:numId="13">
    <w:abstractNumId w:val="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881"/>
    <w:rsid w:val="00022B08"/>
    <w:rsid w:val="00030028"/>
    <w:rsid w:val="00036EDC"/>
    <w:rsid w:val="000E46BA"/>
    <w:rsid w:val="00110A41"/>
    <w:rsid w:val="0013151D"/>
    <w:rsid w:val="00143BC9"/>
    <w:rsid w:val="001F22D0"/>
    <w:rsid w:val="001F711E"/>
    <w:rsid w:val="002537F2"/>
    <w:rsid w:val="00280800"/>
    <w:rsid w:val="00295CD3"/>
    <w:rsid w:val="003C3540"/>
    <w:rsid w:val="003D27F1"/>
    <w:rsid w:val="004A2547"/>
    <w:rsid w:val="004D4636"/>
    <w:rsid w:val="004D773F"/>
    <w:rsid w:val="00540020"/>
    <w:rsid w:val="00560659"/>
    <w:rsid w:val="00575929"/>
    <w:rsid w:val="005979EF"/>
    <w:rsid w:val="005A01F9"/>
    <w:rsid w:val="005E4136"/>
    <w:rsid w:val="00631A56"/>
    <w:rsid w:val="00632C8A"/>
    <w:rsid w:val="006377E3"/>
    <w:rsid w:val="00641146"/>
    <w:rsid w:val="006458B0"/>
    <w:rsid w:val="00672881"/>
    <w:rsid w:val="006732AB"/>
    <w:rsid w:val="00680D17"/>
    <w:rsid w:val="006B63D1"/>
    <w:rsid w:val="006B69AE"/>
    <w:rsid w:val="006E2787"/>
    <w:rsid w:val="00783A7C"/>
    <w:rsid w:val="00794141"/>
    <w:rsid w:val="007B16BC"/>
    <w:rsid w:val="007F044C"/>
    <w:rsid w:val="00856708"/>
    <w:rsid w:val="008609F0"/>
    <w:rsid w:val="00893E0A"/>
    <w:rsid w:val="008F3CA0"/>
    <w:rsid w:val="00903F56"/>
    <w:rsid w:val="009147F6"/>
    <w:rsid w:val="00951784"/>
    <w:rsid w:val="00951B85"/>
    <w:rsid w:val="00955B66"/>
    <w:rsid w:val="00977D75"/>
    <w:rsid w:val="009A240E"/>
    <w:rsid w:val="009A4E15"/>
    <w:rsid w:val="009C00B5"/>
    <w:rsid w:val="009D7219"/>
    <w:rsid w:val="009E38CC"/>
    <w:rsid w:val="00A141DE"/>
    <w:rsid w:val="00A562DC"/>
    <w:rsid w:val="00A90D93"/>
    <w:rsid w:val="00AA5FB4"/>
    <w:rsid w:val="00AE3005"/>
    <w:rsid w:val="00AF378B"/>
    <w:rsid w:val="00B069E0"/>
    <w:rsid w:val="00B3726E"/>
    <w:rsid w:val="00B7619C"/>
    <w:rsid w:val="00C23B77"/>
    <w:rsid w:val="00C26543"/>
    <w:rsid w:val="00C426A1"/>
    <w:rsid w:val="00C543AC"/>
    <w:rsid w:val="00C57EF7"/>
    <w:rsid w:val="00C67827"/>
    <w:rsid w:val="00C77A12"/>
    <w:rsid w:val="00C80332"/>
    <w:rsid w:val="00C87A50"/>
    <w:rsid w:val="00CB16B8"/>
    <w:rsid w:val="00D30D30"/>
    <w:rsid w:val="00D67613"/>
    <w:rsid w:val="00D97FDD"/>
    <w:rsid w:val="00DA131E"/>
    <w:rsid w:val="00DB7779"/>
    <w:rsid w:val="00DE6EA4"/>
    <w:rsid w:val="00E05658"/>
    <w:rsid w:val="00E43185"/>
    <w:rsid w:val="00E461F8"/>
    <w:rsid w:val="00E941CD"/>
    <w:rsid w:val="00EF195E"/>
    <w:rsid w:val="00EF4348"/>
    <w:rsid w:val="00F47A59"/>
    <w:rsid w:val="00FF63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5AD892EC-5EEE-4C56-8A9A-B3D86BB9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881"/>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6728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881"/>
    <w:rPr>
      <w:rFonts w:ascii="Tahoma" w:eastAsia="Dotum" w:hAnsi="Tahoma" w:cs="Tahoma"/>
      <w:sz w:val="16"/>
      <w:szCs w:val="16"/>
    </w:rPr>
  </w:style>
  <w:style w:type="character" w:styleId="Hyperlink">
    <w:name w:val="Hyperlink"/>
    <w:basedOn w:val="DefaultParagraphFont"/>
    <w:uiPriority w:val="99"/>
    <w:unhideWhenUsed/>
    <w:rsid w:val="00E056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support@blood.gov.au" TargetMode="External"/><Relationship Id="rId2" Type="http://schemas.openxmlformats.org/officeDocument/2006/relationships/hyperlink" Target="mailto:support@blood.gov.au" TargetMode="External"/><Relationship Id="rId1" Type="http://schemas.openxmlformats.org/officeDocument/2006/relationships/image" Target="media/image9.png"/><Relationship Id="rId5" Type="http://schemas.openxmlformats.org/officeDocument/2006/relationships/hyperlink" Target="mailto:support@blood.gov.au" TargetMode="External"/><Relationship Id="rId4" Type="http://schemas.openxmlformats.org/officeDocument/2006/relationships/hyperlink" Target="mailto:support@blood.gov.a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upport@blood.gov.au" TargetMode="External"/><Relationship Id="rId2" Type="http://schemas.openxmlformats.org/officeDocument/2006/relationships/hyperlink" Target="mailto:support@blood.gov.au" TargetMode="External"/><Relationship Id="rId1" Type="http://schemas.openxmlformats.org/officeDocument/2006/relationships/hyperlink" Target="mailto:support@blood.gov.au" TargetMode="External"/><Relationship Id="rId5" Type="http://schemas.openxmlformats.org/officeDocument/2006/relationships/image" Target="media/image10.png"/><Relationship Id="rId4" Type="http://schemas.openxmlformats.org/officeDocument/2006/relationships/hyperlink" Target="mailto:support@blood.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479DE-5FDA-4312-BF3E-84A8E404C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Tricolas, Athan</dc:creator>
  <cp:lastModifiedBy>Urvashi Rajput</cp:lastModifiedBy>
  <cp:revision>3</cp:revision>
  <dcterms:created xsi:type="dcterms:W3CDTF">2021-02-01T04:08:00Z</dcterms:created>
  <dcterms:modified xsi:type="dcterms:W3CDTF">2021-02-01T04:14:00Z</dcterms:modified>
</cp:coreProperties>
</file>