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6F" w:rsidRDefault="007B5995" w:rsidP="00D84E31">
      <w:pPr>
        <w:pStyle w:val="Heading2"/>
        <w:spacing w:after="0"/>
        <w:jc w:val="center"/>
        <w:rPr>
          <w:rFonts w:asciiTheme="minorHAnsi" w:hAnsiTheme="minorHAnsi"/>
          <w:color w:val="C00000"/>
          <w:sz w:val="48"/>
          <w:szCs w:val="48"/>
        </w:rPr>
      </w:pPr>
      <w:r>
        <w:br/>
      </w:r>
      <w:r>
        <w:br/>
      </w:r>
      <w:r w:rsidR="00394ACB">
        <w:rPr>
          <w:rFonts w:asciiTheme="minorHAnsi" w:hAnsiTheme="minorHAnsi"/>
          <w:color w:val="C00000"/>
          <w:sz w:val="48"/>
          <w:szCs w:val="48"/>
        </w:rPr>
        <w:t xml:space="preserve">Dispense Requesting for </w:t>
      </w:r>
      <w:r w:rsidR="00D84E31">
        <w:rPr>
          <w:rFonts w:asciiTheme="minorHAnsi" w:hAnsiTheme="minorHAnsi"/>
          <w:color w:val="C00000"/>
          <w:sz w:val="48"/>
          <w:szCs w:val="48"/>
        </w:rPr>
        <w:t xml:space="preserve">Subcutaneous Immunoglobulin (SCIg) </w:t>
      </w:r>
      <w:r w:rsidR="00394ACB">
        <w:rPr>
          <w:rFonts w:asciiTheme="minorHAnsi" w:hAnsiTheme="minorHAnsi"/>
          <w:color w:val="C00000"/>
          <w:sz w:val="48"/>
          <w:szCs w:val="48"/>
        </w:rPr>
        <w:t>Product</w:t>
      </w:r>
    </w:p>
    <w:p w:rsidR="00050295" w:rsidRDefault="00050295" w:rsidP="00050295">
      <w:pPr>
        <w:spacing w:before="120" w:after="0"/>
      </w:pPr>
      <w:r>
        <w:t>In the current version of BloodSTAR (version 2.1 – Aug 2016), all dosing is set up using an intravenous immunoglobulin (IVIg) model. To request SCIg in version 2.1, some additional action is required to ensure correct dosing is accurately represented.</w:t>
      </w:r>
    </w:p>
    <w:p w:rsidR="00050295" w:rsidRDefault="00050295" w:rsidP="00050295">
      <w:pPr>
        <w:spacing w:before="120" w:after="0"/>
      </w:pPr>
    </w:p>
    <w:p w:rsidR="00050295" w:rsidRDefault="00050295" w:rsidP="00050295">
      <w:pPr>
        <w:spacing w:before="120" w:after="0"/>
        <w:rPr>
          <w:b/>
        </w:rPr>
      </w:pPr>
      <w:r>
        <w:rPr>
          <w:noProof/>
          <w:lang w:eastAsia="en-AU"/>
        </w:rPr>
        <mc:AlternateContent>
          <mc:Choice Requires="wps">
            <w:drawing>
              <wp:anchor distT="0" distB="0" distL="114300" distR="114300" simplePos="0" relativeHeight="251677696" behindDoc="0" locked="0" layoutInCell="1" allowOverlap="1" wp14:anchorId="476BA412" wp14:editId="078212BF">
                <wp:simplePos x="0" y="0"/>
                <wp:positionH relativeFrom="column">
                  <wp:posOffset>-74599</wp:posOffset>
                </wp:positionH>
                <wp:positionV relativeFrom="paragraph">
                  <wp:posOffset>19050</wp:posOffset>
                </wp:positionV>
                <wp:extent cx="6400800" cy="421419"/>
                <wp:effectExtent l="0" t="0" r="19050" b="17145"/>
                <wp:wrapNone/>
                <wp:docPr id="3" name="Rectangle 3"/>
                <wp:cNvGraphicFramePr/>
                <a:graphic xmlns:a="http://schemas.openxmlformats.org/drawingml/2006/main">
                  <a:graphicData uri="http://schemas.microsoft.com/office/word/2010/wordprocessingShape">
                    <wps:wsp>
                      <wps:cNvSpPr/>
                      <wps:spPr>
                        <a:xfrm>
                          <a:off x="0" y="0"/>
                          <a:ext cx="6400800" cy="421419"/>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5.85pt;margin-top:1.5pt;width:7in;height:33.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" filled="f" strokecolor="#c00000" strokeweight="2pt"/>
            </w:pict>
          </mc:Fallback>
        </mc:AlternateContent>
      </w:r>
      <w:r>
        <w:t>The next BloodSTAR update (version 2.2), will introduce subcutaneous immunoglobulin (SCIg) dose modelling to simplify the process for managing SCIg patients.</w:t>
      </w:r>
    </w:p>
    <w:p w:rsidR="00577C02" w:rsidRPr="00577C02" w:rsidRDefault="00577C02" w:rsidP="00394ACB">
      <w:pPr>
        <w:spacing w:before="240"/>
        <w:rPr>
          <w:b/>
        </w:rPr>
      </w:pPr>
      <w:r w:rsidRPr="00577C02">
        <w:rPr>
          <w:b/>
        </w:rPr>
        <w:t>To request multiple doses to be dispensed at the same time</w:t>
      </w:r>
    </w:p>
    <w:p w:rsidR="003521C4" w:rsidRDefault="003521C4" w:rsidP="00473869">
      <w:pPr>
        <w:pStyle w:val="ListParagraph"/>
        <w:numPr>
          <w:ilvl w:val="0"/>
          <w:numId w:val="11"/>
        </w:numPr>
        <w:spacing w:after="0"/>
      </w:pPr>
      <w:r>
        <w:t xml:space="preserve">Once a patient has been approved to receive SCIg, requesting </w:t>
      </w:r>
      <w:proofErr w:type="gramStart"/>
      <w:r>
        <w:t>a dispense</w:t>
      </w:r>
      <w:proofErr w:type="gramEnd"/>
      <w:r>
        <w:t xml:space="preserve"> from the laboratory will often require requesting multiple doses at once. You can see the planned doses from the treatment plan by viewing the patient’s authorisation from your home page by clicking on the authorisation link.</w:t>
      </w:r>
    </w:p>
    <w:p w:rsidR="00473869" w:rsidRDefault="00473869" w:rsidP="0090267F">
      <w:pPr>
        <w:pStyle w:val="ListParagraph"/>
        <w:spacing w:after="0"/>
        <w:jc w:val="center"/>
      </w:pPr>
      <w:r>
        <w:rPr>
          <w:noProof/>
          <w:lang w:eastAsia="en-AU"/>
        </w:rPr>
        <w:drawing>
          <wp:inline distT="0" distB="0" distL="0" distR="0" wp14:anchorId="71053D12" wp14:editId="7104E0E9">
            <wp:extent cx="5175885" cy="1496060"/>
            <wp:effectExtent l="19050" t="19050" r="24765" b="279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175885" cy="1496060"/>
                    </a:xfrm>
                    <a:prstGeom prst="rect">
                      <a:avLst/>
                    </a:prstGeom>
                    <a:ln>
                      <a:solidFill>
                        <a:schemeClr val="tx1"/>
                      </a:solidFill>
                    </a:ln>
                  </pic:spPr>
                </pic:pic>
              </a:graphicData>
            </a:graphic>
          </wp:inline>
        </w:drawing>
      </w:r>
    </w:p>
    <w:p w:rsidR="00473869" w:rsidRDefault="00473869" w:rsidP="0090267F">
      <w:pPr>
        <w:pStyle w:val="ListParagraph"/>
        <w:spacing w:before="240"/>
        <w:jc w:val="center"/>
      </w:pPr>
    </w:p>
    <w:p w:rsidR="00352302" w:rsidRDefault="00352302" w:rsidP="00394ACB">
      <w:pPr>
        <w:pStyle w:val="ListParagraph"/>
        <w:numPr>
          <w:ilvl w:val="0"/>
          <w:numId w:val="11"/>
        </w:numPr>
        <w:spacing w:before="240"/>
      </w:pPr>
      <w:r>
        <w:t xml:space="preserve">You can see the planned doses for the authorisation period listed under the </w:t>
      </w:r>
      <w:r w:rsidRPr="00394ACB">
        <w:rPr>
          <w:i/>
        </w:rPr>
        <w:t>Treatment Plan</w:t>
      </w:r>
      <w:r>
        <w:t xml:space="preserve"> area</w:t>
      </w:r>
      <w:r w:rsidR="00394ACB">
        <w:t>.</w:t>
      </w:r>
    </w:p>
    <w:p w:rsidR="00352302" w:rsidRDefault="00473869" w:rsidP="0090267F">
      <w:pPr>
        <w:pStyle w:val="ListParagraph"/>
        <w:jc w:val="center"/>
      </w:pPr>
      <w:r>
        <w:rPr>
          <w:noProof/>
          <w:lang w:eastAsia="en-AU"/>
        </w:rPr>
        <w:drawing>
          <wp:inline distT="0" distB="0" distL="0" distR="0" wp14:anchorId="6FC5B497" wp14:editId="0EADF746">
            <wp:extent cx="4492487" cy="3010323"/>
            <wp:effectExtent l="19050" t="19050" r="2286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89232" cy="3008142"/>
                    </a:xfrm>
                    <a:prstGeom prst="rect">
                      <a:avLst/>
                    </a:prstGeom>
                    <a:ln>
                      <a:solidFill>
                        <a:schemeClr val="tx1"/>
                      </a:solidFill>
                    </a:ln>
                  </pic:spPr>
                </pic:pic>
              </a:graphicData>
            </a:graphic>
          </wp:inline>
        </w:drawing>
      </w:r>
    </w:p>
    <w:p w:rsidR="00352302" w:rsidRDefault="00352302" w:rsidP="00352302">
      <w:pPr>
        <w:pStyle w:val="ListParagraph"/>
      </w:pPr>
    </w:p>
    <w:p w:rsidR="00577C02" w:rsidRPr="003521C4" w:rsidRDefault="00577C02" w:rsidP="00352302">
      <w:pPr>
        <w:pStyle w:val="ListParagraph"/>
      </w:pPr>
    </w:p>
    <w:p w:rsidR="00394ACB" w:rsidRDefault="00394ACB" w:rsidP="00394ACB">
      <w:pPr>
        <w:spacing w:before="120" w:after="120"/>
      </w:pPr>
    </w:p>
    <w:p w:rsidR="00473869" w:rsidRDefault="00473869" w:rsidP="0090267F">
      <w:pPr>
        <w:spacing w:before="120" w:after="120"/>
      </w:pPr>
    </w:p>
    <w:p w:rsidR="00473869" w:rsidRDefault="00473869" w:rsidP="0090267F">
      <w:pPr>
        <w:spacing w:before="120" w:after="120"/>
      </w:pPr>
    </w:p>
    <w:p w:rsidR="00473869" w:rsidRDefault="00473869" w:rsidP="0090267F">
      <w:pPr>
        <w:spacing w:before="120" w:after="120"/>
      </w:pPr>
    </w:p>
    <w:p w:rsidR="00B50969" w:rsidRPr="00577C02" w:rsidRDefault="00B50969" w:rsidP="00B50969">
      <w:pPr>
        <w:pStyle w:val="ListParagraph"/>
        <w:numPr>
          <w:ilvl w:val="0"/>
          <w:numId w:val="11"/>
        </w:numPr>
        <w:spacing w:before="120" w:after="120"/>
      </w:pPr>
      <w:r>
        <w:t>The most efficient way to request dispens</w:t>
      </w:r>
      <w:r w:rsidR="00473869">
        <w:t>ing</w:t>
      </w:r>
      <w:r>
        <w:t xml:space="preserve"> of multiple doses for your SCIg patients is by</w:t>
      </w:r>
      <w:r w:rsidR="00577C02">
        <w:t xml:space="preserve"> </w:t>
      </w:r>
      <w:r>
        <w:t>submitting a planning sheet that has all of the required doses for each patient for the selected period.</w:t>
      </w:r>
    </w:p>
    <w:p w:rsidR="00D75F23" w:rsidRDefault="00B50969" w:rsidP="00B50969">
      <w:pPr>
        <w:pStyle w:val="ListParagraph"/>
        <w:numPr>
          <w:ilvl w:val="0"/>
          <w:numId w:val="11"/>
        </w:numPr>
        <w:spacing w:before="120" w:after="120"/>
      </w:pPr>
      <w:r>
        <w:t xml:space="preserve">Select the </w:t>
      </w:r>
      <w:r w:rsidRPr="00B50969">
        <w:rPr>
          <w:i/>
        </w:rPr>
        <w:t>Planning Sheet</w:t>
      </w:r>
      <w:r>
        <w:t xml:space="preserve">s option from the </w:t>
      </w:r>
      <w:r w:rsidRPr="00B50969">
        <w:rPr>
          <w:i/>
        </w:rPr>
        <w:t>Treatment</w:t>
      </w:r>
      <w:r>
        <w:t xml:space="preserve"> menu.</w:t>
      </w:r>
    </w:p>
    <w:p w:rsidR="00FF6D65" w:rsidRDefault="00FF6D65" w:rsidP="0090267F">
      <w:pPr>
        <w:pStyle w:val="ListParagraph"/>
        <w:spacing w:before="120" w:after="120"/>
      </w:pPr>
      <w:r>
        <w:rPr>
          <w:noProof/>
          <w:lang w:eastAsia="en-AU"/>
        </w:rPr>
        <w:drawing>
          <wp:inline distT="0" distB="0" distL="0" distR="0" wp14:anchorId="288E8FCC" wp14:editId="002F5BE1">
            <wp:extent cx="5947410" cy="1192530"/>
            <wp:effectExtent l="19050" t="19050" r="15240" b="266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b="25219"/>
                    <a:stretch/>
                  </pic:blipFill>
                  <pic:spPr bwMode="auto">
                    <a:xfrm>
                      <a:off x="0" y="0"/>
                      <a:ext cx="5947410" cy="119253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A412BD" w:rsidRDefault="00FF6D65" w:rsidP="00A412BD">
      <w:pPr>
        <w:pStyle w:val="ListParagraph"/>
        <w:numPr>
          <w:ilvl w:val="0"/>
          <w:numId w:val="11"/>
        </w:numPr>
        <w:spacing w:after="0"/>
      </w:pPr>
      <w:r>
        <w:t xml:space="preserve">Click </w:t>
      </w:r>
      <w:r w:rsidRPr="0090267F">
        <w:rPr>
          <w:i/>
        </w:rPr>
        <w:t>Create</w:t>
      </w:r>
      <w:r w:rsidRPr="0090267F">
        <w:rPr>
          <w:i/>
        </w:rPr>
        <w:t xml:space="preserve"> </w:t>
      </w:r>
      <w:r w:rsidRPr="0090267F">
        <w:rPr>
          <w:i/>
        </w:rPr>
        <w:t>N</w:t>
      </w:r>
      <w:r w:rsidRPr="0090267F">
        <w:rPr>
          <w:i/>
        </w:rPr>
        <w:t xml:space="preserve">ew </w:t>
      </w:r>
      <w:r w:rsidR="00A412BD" w:rsidRPr="0090267F">
        <w:rPr>
          <w:i/>
        </w:rPr>
        <w:t>Planning Sheet</w:t>
      </w:r>
      <w:r w:rsidR="00A412BD">
        <w:t xml:space="preserve"> to create your new planning sheet.</w:t>
      </w:r>
    </w:p>
    <w:p w:rsidR="00A412BD" w:rsidRDefault="00A412BD" w:rsidP="00A412BD">
      <w:pPr>
        <w:pStyle w:val="ListParagraph"/>
        <w:numPr>
          <w:ilvl w:val="0"/>
          <w:numId w:val="11"/>
        </w:numPr>
        <w:spacing w:after="0"/>
      </w:pPr>
      <w:r>
        <w:t>Give the planning sheet a name, fill in any additional details and notes that your dispenser may require, and save.</w:t>
      </w:r>
    </w:p>
    <w:p w:rsidR="00A412BD" w:rsidRDefault="00394ACB" w:rsidP="00394ACB">
      <w:pPr>
        <w:pStyle w:val="ListParagraph"/>
        <w:numPr>
          <w:ilvl w:val="0"/>
          <w:numId w:val="11"/>
        </w:numPr>
        <w:spacing w:before="120" w:after="0"/>
      </w:pPr>
      <w:r>
        <w:rPr>
          <w:noProof/>
          <w:lang w:eastAsia="en-AU"/>
        </w:rPr>
        <w:lastRenderedPageBreak/>
        <w:drawing>
          <wp:anchor distT="0" distB="0" distL="114300" distR="114300" simplePos="0" relativeHeight="251668480" behindDoc="0" locked="0" layoutInCell="1" allowOverlap="1" wp14:anchorId="5DF5551C" wp14:editId="27CF0105">
            <wp:simplePos x="0" y="0"/>
            <wp:positionH relativeFrom="column">
              <wp:posOffset>424180</wp:posOffset>
            </wp:positionH>
            <wp:positionV relativeFrom="paragraph">
              <wp:posOffset>2864485</wp:posOffset>
            </wp:positionV>
            <wp:extent cx="5943600" cy="1769745"/>
            <wp:effectExtent l="19050" t="19050" r="19050" b="2095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17697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A412BD">
        <w:rPr>
          <w:noProof/>
          <w:lang w:eastAsia="en-AU"/>
        </w:rPr>
        <w:drawing>
          <wp:anchor distT="0" distB="0" distL="114300" distR="114300" simplePos="0" relativeHeight="251667456" behindDoc="0" locked="0" layoutInCell="1" allowOverlap="1" wp14:anchorId="4B66DB3B" wp14:editId="43F54C09">
            <wp:simplePos x="0" y="0"/>
            <wp:positionH relativeFrom="column">
              <wp:posOffset>431165</wp:posOffset>
            </wp:positionH>
            <wp:positionV relativeFrom="paragraph">
              <wp:posOffset>31750</wp:posOffset>
            </wp:positionV>
            <wp:extent cx="5943600" cy="2378710"/>
            <wp:effectExtent l="19050" t="19050" r="19050" b="2159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237871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A412BD">
        <w:t xml:space="preserve">Click on </w:t>
      </w:r>
      <w:r w:rsidR="00A412BD" w:rsidRPr="00394ACB">
        <w:rPr>
          <w:i/>
        </w:rPr>
        <w:t>Add Patient</w:t>
      </w:r>
      <w:r w:rsidR="00A412BD">
        <w:t xml:space="preserve">, </w:t>
      </w:r>
      <w:r w:rsidR="00876A89">
        <w:t xml:space="preserve">which will bring up the </w:t>
      </w:r>
      <w:r w:rsidR="00876A89" w:rsidRPr="00394ACB">
        <w:rPr>
          <w:i/>
        </w:rPr>
        <w:t>Select Patient</w:t>
      </w:r>
      <w:r w:rsidR="00876A89">
        <w:t xml:space="preserve"> form where you can</w:t>
      </w:r>
      <w:r w:rsidR="00A412BD">
        <w:t xml:space="preserve"> search for your patient and the period that you require the doses to be dispensed for.</w:t>
      </w:r>
    </w:p>
    <w:p w:rsidR="00A412BD" w:rsidRDefault="00A412BD" w:rsidP="00A412BD">
      <w:pPr>
        <w:spacing w:before="120" w:after="0"/>
      </w:pPr>
    </w:p>
    <w:p w:rsidR="00394ACB" w:rsidRDefault="00394ACB" w:rsidP="00394ACB">
      <w:pPr>
        <w:spacing w:before="120" w:after="0"/>
      </w:pPr>
    </w:p>
    <w:p w:rsidR="00394ACB" w:rsidRDefault="00394ACB" w:rsidP="00394ACB">
      <w:pPr>
        <w:pStyle w:val="ListParagraph"/>
      </w:pPr>
    </w:p>
    <w:p w:rsidR="00394ACB" w:rsidRDefault="00394ACB" w:rsidP="00394ACB">
      <w:pPr>
        <w:spacing w:before="120" w:after="0"/>
      </w:pPr>
    </w:p>
    <w:p w:rsidR="00394ACB" w:rsidRDefault="00394ACB" w:rsidP="00394ACB">
      <w:pPr>
        <w:spacing w:after="0"/>
      </w:pPr>
    </w:p>
    <w:p w:rsidR="00394ACB" w:rsidRDefault="00394ACB" w:rsidP="00394ACB">
      <w:pPr>
        <w:spacing w:after="0"/>
      </w:pPr>
    </w:p>
    <w:p w:rsidR="00394ACB" w:rsidRDefault="00394ACB" w:rsidP="00394ACB">
      <w:pPr>
        <w:spacing w:after="0"/>
      </w:pPr>
    </w:p>
    <w:p w:rsidR="00473869" w:rsidRDefault="00473869" w:rsidP="00394ACB">
      <w:pPr>
        <w:spacing w:after="0"/>
      </w:pPr>
    </w:p>
    <w:p w:rsidR="00394ACB" w:rsidRDefault="00394ACB" w:rsidP="00394ACB">
      <w:pPr>
        <w:spacing w:after="0"/>
      </w:pPr>
    </w:p>
    <w:p w:rsidR="00FF6D65" w:rsidRPr="0090267F" w:rsidRDefault="00FF6D65" w:rsidP="00394ACB">
      <w:pPr>
        <w:spacing w:after="0"/>
        <w:rPr>
          <w:sz w:val="10"/>
        </w:rPr>
      </w:pPr>
    </w:p>
    <w:p w:rsidR="00482DC3" w:rsidRDefault="00482DC3" w:rsidP="00394ACB">
      <w:pPr>
        <w:pStyle w:val="ListParagraph"/>
        <w:numPr>
          <w:ilvl w:val="0"/>
          <w:numId w:val="11"/>
        </w:numPr>
        <w:spacing w:after="0"/>
      </w:pPr>
      <w:r>
        <w:t>This will bring up the first dose within this period</w:t>
      </w:r>
      <w:r w:rsidR="00F96261">
        <w:t>.</w:t>
      </w:r>
      <w:r>
        <w:t xml:space="preserve"> Click </w:t>
      </w:r>
      <w:r w:rsidR="00876A89" w:rsidRPr="00876A89">
        <w:rPr>
          <w:i/>
        </w:rPr>
        <w:t>S</w:t>
      </w:r>
      <w:r w:rsidRPr="00876A89">
        <w:rPr>
          <w:i/>
        </w:rPr>
        <w:t>elect</w:t>
      </w:r>
      <w:r>
        <w:t xml:space="preserve"> to </w:t>
      </w:r>
      <w:r w:rsidR="00876A89">
        <w:t xml:space="preserve">review and then </w:t>
      </w:r>
      <w:r>
        <w:t>add this dose to the planning sheet.</w:t>
      </w:r>
    </w:p>
    <w:p w:rsidR="00473869" w:rsidRDefault="00473869" w:rsidP="0090267F">
      <w:pPr>
        <w:pStyle w:val="ListParagraph"/>
        <w:spacing w:after="0"/>
        <w:jc w:val="center"/>
      </w:pPr>
      <w:r>
        <w:rPr>
          <w:noProof/>
          <w:lang w:eastAsia="en-AU"/>
        </w:rPr>
        <w:drawing>
          <wp:inline distT="0" distB="0" distL="0" distR="0" wp14:anchorId="0656AD80" wp14:editId="464AAF83">
            <wp:extent cx="5943600" cy="2367915"/>
            <wp:effectExtent l="19050" t="19050" r="19050" b="133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2367915"/>
                    </a:xfrm>
                    <a:prstGeom prst="rect">
                      <a:avLst/>
                    </a:prstGeom>
                    <a:ln>
                      <a:solidFill>
                        <a:schemeClr val="tx1"/>
                      </a:solidFill>
                    </a:ln>
                  </pic:spPr>
                </pic:pic>
              </a:graphicData>
            </a:graphic>
          </wp:inline>
        </w:drawing>
      </w:r>
    </w:p>
    <w:p w:rsidR="00473869" w:rsidRDefault="00473869" w:rsidP="0090267F">
      <w:pPr>
        <w:pStyle w:val="ListParagraph"/>
        <w:spacing w:after="0"/>
      </w:pPr>
    </w:p>
    <w:p w:rsidR="00876A89" w:rsidRDefault="00876A89" w:rsidP="00394ACB">
      <w:pPr>
        <w:pStyle w:val="ListParagraph"/>
        <w:numPr>
          <w:ilvl w:val="0"/>
          <w:numId w:val="11"/>
        </w:numPr>
        <w:spacing w:after="0"/>
      </w:pPr>
      <w:r>
        <w:lastRenderedPageBreak/>
        <w:t xml:space="preserve">You will be returned to the </w:t>
      </w:r>
      <w:r w:rsidRPr="00876A89">
        <w:rPr>
          <w:i/>
        </w:rPr>
        <w:t>Select Patient</w:t>
      </w:r>
      <w:r>
        <w:t xml:space="preserve"> form where the next dose within the selected period will be shown. </w:t>
      </w:r>
    </w:p>
    <w:p w:rsidR="00A412BD" w:rsidRDefault="00876A89" w:rsidP="00876A89">
      <w:pPr>
        <w:pStyle w:val="ListParagraph"/>
        <w:numPr>
          <w:ilvl w:val="0"/>
          <w:numId w:val="11"/>
        </w:numPr>
        <w:spacing w:before="120" w:after="0"/>
      </w:pPr>
      <w:r>
        <w:t xml:space="preserve">Repeat steps 8 and 9 until all required doses have been selected and then click </w:t>
      </w:r>
      <w:r w:rsidRPr="00876A89">
        <w:rPr>
          <w:i/>
        </w:rPr>
        <w:t>Close</w:t>
      </w:r>
      <w:r>
        <w:t>.</w:t>
      </w:r>
    </w:p>
    <w:p w:rsidR="00876A89" w:rsidRDefault="00876A89" w:rsidP="00876A89">
      <w:pPr>
        <w:pStyle w:val="ListParagraph"/>
        <w:numPr>
          <w:ilvl w:val="0"/>
          <w:numId w:val="11"/>
        </w:numPr>
        <w:spacing w:before="120" w:after="0"/>
      </w:pPr>
      <w:r>
        <w:t xml:space="preserve">Click </w:t>
      </w:r>
      <w:r w:rsidRPr="00394ACB">
        <w:rPr>
          <w:i/>
        </w:rPr>
        <w:t>Submit</w:t>
      </w:r>
      <w:r>
        <w:t xml:space="preserve"> to send the plan to the dispenser. You can also choose to </w:t>
      </w:r>
      <w:r w:rsidRPr="00394ACB">
        <w:rPr>
          <w:i/>
        </w:rPr>
        <w:t>Edit</w:t>
      </w:r>
      <w:r>
        <w:t xml:space="preserve">, </w:t>
      </w:r>
      <w:r w:rsidRPr="00394ACB">
        <w:rPr>
          <w:i/>
        </w:rPr>
        <w:t>Delete</w:t>
      </w:r>
      <w:r>
        <w:t xml:space="preserve">, or </w:t>
      </w:r>
      <w:r w:rsidRPr="00394ACB">
        <w:rPr>
          <w:i/>
        </w:rPr>
        <w:t>Print</w:t>
      </w:r>
      <w:r>
        <w:t xml:space="preserve"> from this page.</w:t>
      </w:r>
    </w:p>
    <w:p w:rsidR="00FF6D65" w:rsidRDefault="00FF6D65" w:rsidP="0090267F">
      <w:pPr>
        <w:pStyle w:val="ListParagraph"/>
        <w:spacing w:before="120" w:after="0"/>
        <w:jc w:val="center"/>
      </w:pPr>
      <w:r>
        <w:rPr>
          <w:noProof/>
          <w:lang w:eastAsia="en-AU"/>
        </w:rPr>
        <w:drawing>
          <wp:inline distT="0" distB="0" distL="0" distR="0" wp14:anchorId="34F32476" wp14:editId="6ECA94FC">
            <wp:extent cx="4245996" cy="3507034"/>
            <wp:effectExtent l="19050" t="19050" r="21590" b="177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41073" cy="3502968"/>
                    </a:xfrm>
                    <a:prstGeom prst="rect">
                      <a:avLst/>
                    </a:prstGeom>
                    <a:ln>
                      <a:solidFill>
                        <a:schemeClr val="tx1"/>
                      </a:solidFill>
                    </a:ln>
                  </pic:spPr>
                </pic:pic>
              </a:graphicData>
            </a:graphic>
          </wp:inline>
        </w:drawing>
      </w:r>
    </w:p>
    <w:p w:rsidR="00FF6D65" w:rsidRDefault="00FF6D65" w:rsidP="0090267F">
      <w:pPr>
        <w:pStyle w:val="ListParagraph"/>
        <w:spacing w:before="120" w:after="0"/>
        <w:jc w:val="center"/>
      </w:pPr>
      <w:bookmarkStart w:id="0" w:name="_GoBack"/>
      <w:bookmarkEnd w:id="0"/>
    </w:p>
    <w:p w:rsidR="00473869" w:rsidRDefault="00876A89" w:rsidP="0090267F">
      <w:pPr>
        <w:pStyle w:val="ListParagraph"/>
        <w:numPr>
          <w:ilvl w:val="0"/>
          <w:numId w:val="11"/>
        </w:numPr>
        <w:spacing w:before="120" w:after="0"/>
      </w:pPr>
      <w:r>
        <w:t>Alternatively you can add individual dispense requests by searching for the patient from the home page, however this is not efficient for the dispenser</w:t>
      </w:r>
      <w:r w:rsidR="002A6A9F">
        <w:t>.</w:t>
      </w:r>
    </w:p>
    <w:p w:rsidR="00FB1E9B" w:rsidRDefault="00FB1E9B" w:rsidP="0090267F">
      <w:pPr>
        <w:pStyle w:val="ListParagraph"/>
        <w:jc w:val="center"/>
      </w:pPr>
    </w:p>
    <w:sectPr w:rsidR="00FB1E9B" w:rsidSect="00395C4B">
      <w:headerReference w:type="default" r:id="rId16"/>
      <w:footerReference w:type="default" r:id="rId17"/>
      <w:headerReference w:type="first" r:id="rId18"/>
      <w:pgSz w:w="11906" w:h="16838"/>
      <w:pgMar w:top="720" w:right="1416"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3F6" w:rsidRDefault="00C973F6" w:rsidP="00856708">
      <w:pPr>
        <w:spacing w:after="0"/>
      </w:pPr>
      <w:r>
        <w:separator/>
      </w:r>
    </w:p>
  </w:endnote>
  <w:endnote w:type="continuationSeparator" w:id="0">
    <w:p w:rsidR="00C973F6" w:rsidRDefault="00C973F6"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7A" w:rsidRPr="008F417A" w:rsidRDefault="00856708" w:rsidP="008F417A">
    <w:pPr>
      <w:pStyle w:val="Footer"/>
      <w:tabs>
        <w:tab w:val="left" w:pos="6521"/>
      </w:tabs>
      <w:ind w:left="-284" w:right="-306" w:firstLine="284"/>
      <w:jc w:val="both"/>
      <w:rPr>
        <w:rFonts w:ascii="Arial" w:hAnsi="Arial" w:cs="Arial"/>
        <w:spacing w:val="-6"/>
        <w:sz w:val="26"/>
        <w:szCs w:val="26"/>
      </w:rPr>
    </w:pPr>
    <w:r w:rsidRPr="00856708">
      <w:rPr>
        <w:sz w:val="20"/>
        <w:szCs w:val="20"/>
      </w:rPr>
      <w:t>National Blood Authority</w:t>
    </w:r>
    <w:r w:rsidRPr="00856708">
      <w:rPr>
        <w:sz w:val="20"/>
        <w:szCs w:val="20"/>
      </w:rPr>
      <w:tab/>
    </w:r>
    <w:r w:rsidRPr="00856708">
      <w:rPr>
        <w:sz w:val="20"/>
        <w:szCs w:val="20"/>
      </w:rPr>
      <w:tab/>
    </w:r>
    <w:r w:rsidR="008F417A" w:rsidRPr="008F417A">
      <w:rPr>
        <w:rFonts w:ascii="Arial" w:hAnsi="Arial" w:cs="Arial"/>
        <w:color w:val="C00000"/>
        <w:spacing w:val="-6"/>
        <w:sz w:val="26"/>
        <w:szCs w:val="26"/>
      </w:rPr>
      <w:t xml:space="preserve">Support </w:t>
    </w:r>
  </w:p>
  <w:p w:rsidR="008F417A" w:rsidRPr="008F417A" w:rsidRDefault="008F417A" w:rsidP="008F417A">
    <w:pPr>
      <w:tabs>
        <w:tab w:val="center" w:pos="4513"/>
        <w:tab w:val="left" w:pos="6521"/>
      </w:tabs>
      <w:spacing w:after="0"/>
      <w:ind w:right="-306"/>
      <w:rPr>
        <w:sz w:val="20"/>
        <w:szCs w:val="20"/>
      </w:rPr>
    </w:pPr>
    <w:r w:rsidRPr="008F417A">
      <w:tab/>
    </w:r>
    <w:r w:rsidRPr="008F417A">
      <w:tab/>
    </w:r>
    <w:proofErr w:type="gramStart"/>
    <w:r w:rsidRPr="008F417A">
      <w:rPr>
        <w:sz w:val="20"/>
        <w:szCs w:val="20"/>
      </w:rPr>
      <w:t>phone</w:t>
    </w:r>
    <w:proofErr w:type="gramEnd"/>
    <w:r w:rsidRPr="008F417A">
      <w:rPr>
        <w:sz w:val="20"/>
        <w:szCs w:val="20"/>
      </w:rPr>
      <w:t>: 13 000 BLOOD (13 000 25663)</w:t>
    </w:r>
    <w:r w:rsidRPr="008F417A">
      <w:rPr>
        <w:sz w:val="20"/>
        <w:szCs w:val="20"/>
      </w:rPr>
      <w:tab/>
    </w:r>
    <w:r w:rsidRPr="008F417A">
      <w:rPr>
        <w:sz w:val="20"/>
        <w:szCs w:val="20"/>
      </w:rPr>
      <w:tab/>
    </w:r>
    <w:r>
      <w:rPr>
        <w:sz w:val="20"/>
        <w:szCs w:val="20"/>
      </w:rPr>
      <w:tab/>
    </w:r>
    <w:r w:rsidRPr="008F417A">
      <w:rPr>
        <w:sz w:val="20"/>
        <w:szCs w:val="20"/>
      </w:rPr>
      <w:t xml:space="preserve">email: </w:t>
    </w:r>
    <w:hyperlink r:id="rId1" w:history="1">
      <w:r w:rsidRPr="008F417A">
        <w:rPr>
          <w:color w:val="0000FF"/>
          <w:sz w:val="20"/>
          <w:szCs w:val="20"/>
          <w:u w:val="single"/>
        </w:rPr>
        <w:t>support@blood.gov.au</w:t>
      </w:r>
    </w:hyperlink>
  </w:p>
  <w:p w:rsidR="008F417A" w:rsidRPr="008F417A" w:rsidRDefault="008F417A" w:rsidP="008F417A">
    <w:pPr>
      <w:tabs>
        <w:tab w:val="center" w:pos="4513"/>
        <w:tab w:val="left" w:pos="6521"/>
        <w:tab w:val="right" w:pos="9026"/>
      </w:tabs>
      <w:spacing w:after="0"/>
      <w:ind w:right="-306"/>
    </w:pPr>
    <w:r w:rsidRPr="008F417A">
      <w:rPr>
        <w:sz w:val="20"/>
        <w:szCs w:val="20"/>
      </w:rPr>
      <w:tab/>
    </w:r>
    <w:r w:rsidRPr="008F417A">
      <w:rPr>
        <w:sz w:val="20"/>
        <w:szCs w:val="20"/>
      </w:rPr>
      <w:tab/>
    </w:r>
    <w:proofErr w:type="gramStart"/>
    <w:r w:rsidRPr="008F417A">
      <w:rPr>
        <w:sz w:val="20"/>
        <w:szCs w:val="20"/>
      </w:rPr>
      <w:t>fax</w:t>
    </w:r>
    <w:proofErr w:type="gramEnd"/>
    <w:r w:rsidRPr="008F417A">
      <w:rPr>
        <w:sz w:val="20"/>
        <w:szCs w:val="20"/>
      </w:rPr>
      <w:t>: 02 6103 3840</w:t>
    </w:r>
  </w:p>
  <w:p w:rsidR="00856708" w:rsidRPr="00856708" w:rsidRDefault="00856708" w:rsidP="00856708">
    <w:pPr>
      <w:pStyle w:val="Footer"/>
      <w:tabs>
        <w:tab w:val="clear" w:pos="9026"/>
        <w:tab w:val="right" w:pos="935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3F6" w:rsidRDefault="00C973F6" w:rsidP="00856708">
      <w:pPr>
        <w:spacing w:after="0"/>
      </w:pPr>
      <w:r>
        <w:separator/>
      </w:r>
    </w:p>
  </w:footnote>
  <w:footnote w:type="continuationSeparator" w:id="0">
    <w:p w:rsidR="00C973F6" w:rsidRDefault="00C973F6"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95" w:rsidRDefault="007B5995">
    <w:pPr>
      <w:pStyle w:val="Header"/>
    </w:pPr>
    <w:r>
      <w:rPr>
        <w:noProof/>
        <w:lang w:eastAsia="en-AU"/>
      </w:rPr>
      <w:drawing>
        <wp:anchor distT="0" distB="0" distL="114300" distR="114300" simplePos="0" relativeHeight="251665408" behindDoc="0" locked="0" layoutInCell="1" allowOverlap="1" wp14:anchorId="730A9DCC" wp14:editId="79549D8E">
          <wp:simplePos x="0" y="0"/>
          <wp:positionH relativeFrom="column">
            <wp:posOffset>-16400</wp:posOffset>
          </wp:positionH>
          <wp:positionV relativeFrom="paragraph">
            <wp:posOffset>-59718</wp:posOffset>
          </wp:positionV>
          <wp:extent cx="2897155" cy="45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71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1" locked="0" layoutInCell="1" allowOverlap="1" wp14:anchorId="3E2D59EE" wp14:editId="6CDFD759">
          <wp:simplePos x="0" y="0"/>
          <wp:positionH relativeFrom="column">
            <wp:posOffset>-462998</wp:posOffset>
          </wp:positionH>
          <wp:positionV relativeFrom="paragraph">
            <wp:posOffset>-463523</wp:posOffset>
          </wp:positionV>
          <wp:extent cx="7581900" cy="1581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2"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95" w:rsidRDefault="007B5995">
    <w:pPr>
      <w:pStyle w:val="Header"/>
    </w:pPr>
    <w:r>
      <w:rPr>
        <w:noProof/>
        <w:lang w:eastAsia="en-AU"/>
      </w:rPr>
      <w:drawing>
        <wp:anchor distT="0" distB="0" distL="114300" distR="114300" simplePos="0" relativeHeight="251659264" behindDoc="0" locked="0" layoutInCell="1" allowOverlap="1" wp14:anchorId="62557401" wp14:editId="0350422D">
          <wp:simplePos x="0" y="0"/>
          <wp:positionH relativeFrom="column">
            <wp:posOffset>149225</wp:posOffset>
          </wp:positionH>
          <wp:positionV relativeFrom="paragraph">
            <wp:posOffset>-100965</wp:posOffset>
          </wp:positionV>
          <wp:extent cx="289687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68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1" locked="0" layoutInCell="1" allowOverlap="1" wp14:anchorId="39077CD5" wp14:editId="6F4CD1F8">
          <wp:simplePos x="0" y="0"/>
          <wp:positionH relativeFrom="column">
            <wp:posOffset>-470949</wp:posOffset>
          </wp:positionH>
          <wp:positionV relativeFrom="paragraph">
            <wp:posOffset>-431717</wp:posOffset>
          </wp:positionV>
          <wp:extent cx="7581900" cy="1581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2"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27E2"/>
    <w:multiLevelType w:val="hybridMultilevel"/>
    <w:tmpl w:val="F618A3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7EA6DE5"/>
    <w:multiLevelType w:val="hybridMultilevel"/>
    <w:tmpl w:val="110A02E0"/>
    <w:lvl w:ilvl="0" w:tplc="F48AE4B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4978DB"/>
    <w:multiLevelType w:val="hybridMultilevel"/>
    <w:tmpl w:val="59E87A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18617DB"/>
    <w:multiLevelType w:val="hybridMultilevel"/>
    <w:tmpl w:val="C5B0799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36F63359"/>
    <w:multiLevelType w:val="hybridMultilevel"/>
    <w:tmpl w:val="CE726C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8F6B92"/>
    <w:multiLevelType w:val="hybridMultilevel"/>
    <w:tmpl w:val="BFA4AD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D2B76B0"/>
    <w:multiLevelType w:val="hybridMultilevel"/>
    <w:tmpl w:val="1AE2D0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9FC31E5"/>
    <w:multiLevelType w:val="hybridMultilevel"/>
    <w:tmpl w:val="917E15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7"/>
  </w:num>
  <w:num w:numId="4">
    <w:abstractNumId w:val="11"/>
  </w:num>
  <w:num w:numId="5">
    <w:abstractNumId w:val="2"/>
  </w:num>
  <w:num w:numId="6">
    <w:abstractNumId w:val="0"/>
  </w:num>
  <w:num w:numId="7">
    <w:abstractNumId w:val="3"/>
  </w:num>
  <w:num w:numId="8">
    <w:abstractNumId w:val="6"/>
  </w:num>
  <w:num w:numId="9">
    <w:abstractNumId w:val="1"/>
  </w:num>
  <w:num w:numId="10">
    <w:abstractNumId w:val="8"/>
  </w:num>
  <w:num w:numId="11">
    <w:abstractNumId w:val="9"/>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F6"/>
    <w:rsid w:val="00014D93"/>
    <w:rsid w:val="00036EDC"/>
    <w:rsid w:val="00050295"/>
    <w:rsid w:val="00057A99"/>
    <w:rsid w:val="000A34DB"/>
    <w:rsid w:val="000B1805"/>
    <w:rsid w:val="000B5F6C"/>
    <w:rsid w:val="000B64EF"/>
    <w:rsid w:val="000C5F8E"/>
    <w:rsid w:val="001258AC"/>
    <w:rsid w:val="00144370"/>
    <w:rsid w:val="00184038"/>
    <w:rsid w:val="001B3665"/>
    <w:rsid w:val="001F1DC1"/>
    <w:rsid w:val="00236409"/>
    <w:rsid w:val="002537F2"/>
    <w:rsid w:val="00273DB2"/>
    <w:rsid w:val="002924EE"/>
    <w:rsid w:val="00295584"/>
    <w:rsid w:val="00295CD3"/>
    <w:rsid w:val="002A6A9F"/>
    <w:rsid w:val="002F0527"/>
    <w:rsid w:val="002F2D42"/>
    <w:rsid w:val="003211E4"/>
    <w:rsid w:val="003521C4"/>
    <w:rsid w:val="00352302"/>
    <w:rsid w:val="0036577A"/>
    <w:rsid w:val="00375A5E"/>
    <w:rsid w:val="00394ACB"/>
    <w:rsid w:val="00395C4B"/>
    <w:rsid w:val="003B1326"/>
    <w:rsid w:val="003C09F0"/>
    <w:rsid w:val="003D27F1"/>
    <w:rsid w:val="003E3D34"/>
    <w:rsid w:val="00403A47"/>
    <w:rsid w:val="00411EB3"/>
    <w:rsid w:val="0042125E"/>
    <w:rsid w:val="00473869"/>
    <w:rsid w:val="00482DC3"/>
    <w:rsid w:val="0049202F"/>
    <w:rsid w:val="00493924"/>
    <w:rsid w:val="00495970"/>
    <w:rsid w:val="00497875"/>
    <w:rsid w:val="004D4636"/>
    <w:rsid w:val="004E18C1"/>
    <w:rsid w:val="004F703D"/>
    <w:rsid w:val="00540020"/>
    <w:rsid w:val="00554CF5"/>
    <w:rsid w:val="00557A06"/>
    <w:rsid w:val="005737F9"/>
    <w:rsid w:val="00577C02"/>
    <w:rsid w:val="005A11E1"/>
    <w:rsid w:val="005A3F55"/>
    <w:rsid w:val="005F283A"/>
    <w:rsid w:val="005F657F"/>
    <w:rsid w:val="00664501"/>
    <w:rsid w:val="00727160"/>
    <w:rsid w:val="00793C14"/>
    <w:rsid w:val="007A586B"/>
    <w:rsid w:val="007B5995"/>
    <w:rsid w:val="007C37D0"/>
    <w:rsid w:val="007E6125"/>
    <w:rsid w:val="00845C6F"/>
    <w:rsid w:val="00850B2C"/>
    <w:rsid w:val="00856708"/>
    <w:rsid w:val="00876A89"/>
    <w:rsid w:val="00893E0A"/>
    <w:rsid w:val="008A2891"/>
    <w:rsid w:val="008B0375"/>
    <w:rsid w:val="008F417A"/>
    <w:rsid w:val="008F5DC6"/>
    <w:rsid w:val="0090267F"/>
    <w:rsid w:val="009477C9"/>
    <w:rsid w:val="00951B85"/>
    <w:rsid w:val="0098292B"/>
    <w:rsid w:val="009E38CC"/>
    <w:rsid w:val="00A0433F"/>
    <w:rsid w:val="00A412BD"/>
    <w:rsid w:val="00A76244"/>
    <w:rsid w:val="00A976FF"/>
    <w:rsid w:val="00B34187"/>
    <w:rsid w:val="00B3726E"/>
    <w:rsid w:val="00B45894"/>
    <w:rsid w:val="00B50969"/>
    <w:rsid w:val="00B65337"/>
    <w:rsid w:val="00B94BC0"/>
    <w:rsid w:val="00BA3C68"/>
    <w:rsid w:val="00BC1AD9"/>
    <w:rsid w:val="00C213A0"/>
    <w:rsid w:val="00C50397"/>
    <w:rsid w:val="00C65BA1"/>
    <w:rsid w:val="00C737CE"/>
    <w:rsid w:val="00C80B17"/>
    <w:rsid w:val="00C973F6"/>
    <w:rsid w:val="00CA7135"/>
    <w:rsid w:val="00CB15C9"/>
    <w:rsid w:val="00D20817"/>
    <w:rsid w:val="00D75F23"/>
    <w:rsid w:val="00D82B96"/>
    <w:rsid w:val="00D84E31"/>
    <w:rsid w:val="00DC60BD"/>
    <w:rsid w:val="00EB562C"/>
    <w:rsid w:val="00F00150"/>
    <w:rsid w:val="00F90AA9"/>
    <w:rsid w:val="00F95D3D"/>
    <w:rsid w:val="00F96261"/>
    <w:rsid w:val="00FA6A74"/>
    <w:rsid w:val="00FB1E9B"/>
    <w:rsid w:val="00FF6D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C973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F6"/>
    <w:rPr>
      <w:rFonts w:ascii="Tahoma" w:eastAsia="Dotum" w:hAnsi="Tahoma" w:cs="Tahoma"/>
      <w:sz w:val="16"/>
      <w:szCs w:val="16"/>
    </w:rPr>
  </w:style>
  <w:style w:type="character" w:styleId="Hyperlink">
    <w:name w:val="Hyperlink"/>
    <w:basedOn w:val="DefaultParagraphFont"/>
    <w:uiPriority w:val="99"/>
    <w:unhideWhenUsed/>
    <w:rsid w:val="004978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C973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F6"/>
    <w:rPr>
      <w:rFonts w:ascii="Tahoma" w:eastAsia="Dotum" w:hAnsi="Tahoma" w:cs="Tahoma"/>
      <w:sz w:val="16"/>
      <w:szCs w:val="16"/>
    </w:rPr>
  </w:style>
  <w:style w:type="character" w:styleId="Hyperlink">
    <w:name w:val="Hyperlink"/>
    <w:basedOn w:val="DefaultParagraphFont"/>
    <w:uiPriority w:val="99"/>
    <w:unhideWhenUsed/>
    <w:rsid w:val="00497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mailto:support@blood.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5C01-7277-4FF7-B7EC-AB65C508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363</Words>
  <Characters>1794</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Andrew</cp:lastModifiedBy>
  <cp:revision>7</cp:revision>
  <dcterms:created xsi:type="dcterms:W3CDTF">2016-08-15T04:17:00Z</dcterms:created>
  <dcterms:modified xsi:type="dcterms:W3CDTF">2016-08-15T04:27:00Z</dcterms:modified>
</cp:coreProperties>
</file>