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215F9C" w:rsidRDefault="00D91751" w:rsidP="00215F9C">
      <w:pPr>
        <w:pStyle w:val="Heading3"/>
        <w:ind w:left="-284"/>
        <w:rPr>
          <w:color w:val="auto"/>
        </w:rPr>
      </w:pPr>
      <w:r w:rsidRPr="00215F9C">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395"/>
        <w:gridCol w:w="10206"/>
      </w:tblGrid>
      <w:tr w:rsidR="008612AB" w:rsidRPr="00447869" w:rsidTr="00832D0D">
        <w:trPr>
          <w:tblHeader/>
        </w:trPr>
        <w:tc>
          <w:tcPr>
            <w:tcW w:w="14601" w:type="dxa"/>
            <w:gridSpan w:val="2"/>
            <w:shd w:val="clear" w:color="auto" w:fill="DBE5F1" w:themeFill="accent1" w:themeFillTint="33"/>
          </w:tcPr>
          <w:p w:rsidR="008612AB" w:rsidRPr="00447869" w:rsidRDefault="00D91751" w:rsidP="007A3064">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7A3064">
              <w:rPr>
                <w:rFonts w:asciiTheme="minorHAnsi" w:eastAsia="Times New Roman" w:hAnsiTheme="minorHAnsi" w:cs="Times New Roman"/>
                <w:b/>
                <w:bCs/>
                <w:lang w:eastAsia="en-AU"/>
              </w:rPr>
              <w:tab/>
            </w:r>
            <w:r w:rsidR="00AA48C6">
              <w:rPr>
                <w:rFonts w:asciiTheme="minorHAnsi" w:eastAsia="Times New Roman" w:hAnsiTheme="minorHAnsi" w:cs="Times New Roman"/>
                <w:b/>
                <w:bCs/>
                <w:lang w:eastAsia="en-AU"/>
              </w:rPr>
              <w:t xml:space="preserve"> </w:t>
            </w:r>
            <w:r w:rsidR="004C2C54">
              <w:rPr>
                <w:rFonts w:asciiTheme="minorHAnsi" w:eastAsia="Times New Roman" w:hAnsiTheme="minorHAnsi" w:cs="Times New Roman"/>
                <w:b/>
                <w:bCs/>
                <w:lang w:eastAsia="en-AU"/>
              </w:rPr>
              <w:t>Autoimmune congenital heart block</w:t>
            </w:r>
            <w:r w:rsidR="007A3064">
              <w:rPr>
                <w:rFonts w:asciiTheme="minorHAnsi" w:eastAsia="Times New Roman" w:hAnsiTheme="minorHAnsi" w:cs="Times New Roman"/>
                <w:b/>
                <w:bCs/>
                <w:lang w:eastAsia="en-AU"/>
              </w:rPr>
              <w:t xml:space="preserve"> </w:t>
            </w:r>
            <w:r w:rsidR="007A3064" w:rsidRPr="007A3064">
              <w:rPr>
                <w:rFonts w:asciiTheme="minorHAnsi" w:eastAsia="Times New Roman" w:hAnsiTheme="minorHAnsi" w:cs="Times New Roman"/>
                <w:b/>
                <w:bCs/>
                <w:lang w:eastAsia="en-AU"/>
              </w:rPr>
              <w:t>(neonatal lupus)</w:t>
            </w:r>
          </w:p>
        </w:tc>
      </w:tr>
      <w:tr w:rsidR="0090394F" w:rsidRPr="00447869" w:rsidTr="00832D0D">
        <w:trPr>
          <w:tblHeader/>
        </w:trPr>
        <w:tc>
          <w:tcPr>
            <w:tcW w:w="14601" w:type="dxa"/>
            <w:gridSpan w:val="2"/>
            <w:shd w:val="clear" w:color="auto" w:fill="DBE5F1" w:themeFill="accent1" w:themeFillTint="33"/>
          </w:tcPr>
          <w:p w:rsidR="0090394F" w:rsidRDefault="00D91751" w:rsidP="007A3064">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113180">
              <w:rPr>
                <w:rFonts w:asciiTheme="minorHAnsi" w:eastAsia="Times New Roman" w:hAnsiTheme="minorHAnsi" w:cs="Times New Roman"/>
                <w:b/>
                <w:bCs/>
                <w:lang w:eastAsia="en-AU"/>
              </w:rPr>
              <w:t>3.0</w:t>
            </w:r>
            <w:r w:rsidR="0090394F" w:rsidRPr="0090394F">
              <w:rPr>
                <w:rFonts w:asciiTheme="minorHAnsi" w:eastAsia="Times New Roman" w:hAnsiTheme="minorHAnsi" w:cs="Times New Roman"/>
                <w:b/>
                <w:bCs/>
                <w:lang w:eastAsia="en-AU"/>
              </w:rPr>
              <w:t xml:space="preserve"> CONDITION NAME:</w:t>
            </w:r>
            <w:r w:rsidR="0090394F" w:rsidRPr="0090394F">
              <w:rPr>
                <w:rFonts w:asciiTheme="minorHAnsi" w:eastAsia="Times New Roman" w:hAnsiTheme="minorHAnsi" w:cs="Times New Roman"/>
                <w:b/>
                <w:bCs/>
                <w:lang w:eastAsia="en-AU"/>
              </w:rPr>
              <w:tab/>
              <w:t xml:space="preserve"> Autoimmune congenital heart block</w:t>
            </w:r>
          </w:p>
        </w:tc>
      </w:tr>
      <w:tr w:rsidR="00642A5C" w:rsidRPr="00447869" w:rsidTr="0090394F">
        <w:trPr>
          <w:tblHeader/>
        </w:trPr>
        <w:tc>
          <w:tcPr>
            <w:tcW w:w="4395" w:type="dxa"/>
            <w:shd w:val="clear" w:color="auto" w:fill="auto"/>
          </w:tcPr>
          <w:p w:rsidR="003E3235" w:rsidRPr="00EA2E9C" w:rsidRDefault="00D91751" w:rsidP="0008223B">
            <w:pPr>
              <w:spacing w:before="120" w:after="120"/>
              <w:rPr>
                <w:rFonts w:asciiTheme="minorHAnsi" w:eastAsia="Times New Roman" w:hAnsiTheme="minorHAnsi" w:cs="Times New Roman"/>
                <w:b/>
                <w:bCs/>
                <w:lang w:eastAsia="en-AU"/>
              </w:rPr>
            </w:pPr>
            <w:r w:rsidRPr="00EA2E9C">
              <w:rPr>
                <w:rFonts w:asciiTheme="minorHAnsi" w:eastAsia="Times New Roman" w:hAnsiTheme="minorHAnsi" w:cs="Times New Roman"/>
                <w:b/>
                <w:bCs/>
                <w:lang w:eastAsia="en-AU"/>
              </w:rPr>
              <w:t>PROPOSED APPROACH:</w:t>
            </w:r>
          </w:p>
          <w:p w:rsidR="00D91751" w:rsidRPr="00C92149" w:rsidRDefault="00D91751" w:rsidP="0008223B">
            <w:pPr>
              <w:spacing w:before="120" w:after="120"/>
              <w:rPr>
                <w:rFonts w:asciiTheme="minorHAnsi" w:eastAsia="Times New Roman" w:hAnsiTheme="minorHAnsi" w:cs="Times New Roman"/>
                <w:bCs/>
                <w:lang w:eastAsia="en-AU"/>
              </w:rPr>
            </w:pPr>
            <w:r w:rsidRPr="00EA2E9C">
              <w:rPr>
                <w:rFonts w:asciiTheme="minorHAnsi" w:eastAsia="Times New Roman" w:hAnsiTheme="minorHAnsi" w:cs="Times New Roman"/>
                <w:b/>
                <w:bCs/>
                <w:lang w:eastAsia="en-AU"/>
              </w:rPr>
              <w:t xml:space="preserve">To retain </w:t>
            </w:r>
            <w:r w:rsidRPr="00D91751">
              <w:rPr>
                <w:rFonts w:asciiTheme="minorHAnsi" w:eastAsia="Times New Roman" w:hAnsiTheme="minorHAnsi" w:cs="Times New Roman"/>
                <w:b/>
                <w:bCs/>
                <w:lang w:eastAsia="en-AU"/>
              </w:rPr>
              <w:t xml:space="preserve">Autoimmune congenital heart block in </w:t>
            </w:r>
            <w:r w:rsidRPr="00EA2E9C">
              <w:rPr>
                <w:rFonts w:asciiTheme="minorHAnsi" w:eastAsia="Times New Roman" w:hAnsiTheme="minorHAnsi" w:cs="Times New Roman"/>
                <w:b/>
                <w:bCs/>
                <w:i/>
                <w:lang w:eastAsia="en-AU"/>
              </w:rPr>
              <w:t>Exceptional circumstances only</w:t>
            </w:r>
            <w:r w:rsidRPr="00D91751">
              <w:rPr>
                <w:rFonts w:asciiTheme="minorHAnsi" w:eastAsia="Times New Roman" w:hAnsiTheme="minorHAnsi" w:cs="Times New Roman"/>
                <w:b/>
                <w:bCs/>
                <w:lang w:eastAsia="en-AU"/>
              </w:rPr>
              <w:t xml:space="preserve"> with the changes</w:t>
            </w:r>
            <w:r w:rsidR="00EA2E9C">
              <w:rPr>
                <w:rFonts w:asciiTheme="minorHAnsi" w:eastAsia="Times New Roman" w:hAnsiTheme="minorHAnsi" w:cs="Times New Roman"/>
                <w:b/>
                <w:bCs/>
                <w:lang w:eastAsia="en-AU"/>
              </w:rPr>
              <w:t xml:space="preserve"> as</w:t>
            </w:r>
            <w:r w:rsidRPr="00D91751">
              <w:rPr>
                <w:rFonts w:asciiTheme="minorHAnsi" w:eastAsia="Times New Roman" w:hAnsiTheme="minorHAnsi" w:cs="Times New Roman"/>
                <w:b/>
                <w:bCs/>
                <w:lang w:eastAsia="en-AU"/>
              </w:rPr>
              <w:t xml:space="preserve"> outlined.</w:t>
            </w:r>
            <w:r>
              <w:rPr>
                <w:rFonts w:asciiTheme="minorHAnsi" w:eastAsia="Times New Roman" w:hAnsiTheme="minorHAnsi" w:cs="Times New Roman"/>
                <w:b/>
                <w:bCs/>
                <w:lang w:eastAsia="en-AU"/>
              </w:rPr>
              <w:t xml:space="preserve"> </w:t>
            </w:r>
          </w:p>
        </w:tc>
        <w:tc>
          <w:tcPr>
            <w:tcW w:w="10206"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90394F" w:rsidRPr="004813E2" w:rsidRDefault="0090394F" w:rsidP="0090394F">
            <w:pPr>
              <w:spacing w:before="120" w:after="120"/>
              <w:rPr>
                <w:rFonts w:eastAsia="Times New Roman" w:cs="Times New Roman"/>
                <w:bCs/>
                <w:lang w:eastAsia="en-AU"/>
              </w:rPr>
            </w:pPr>
            <w:r w:rsidRPr="004813E2">
              <w:rPr>
                <w:rFonts w:eastAsia="Times New Roman" w:cs="Times New Roman"/>
                <w:bCs/>
                <w:lang w:eastAsia="en-AU"/>
              </w:rPr>
              <w:t xml:space="preserve">The </w:t>
            </w:r>
            <w:r>
              <w:rPr>
                <w:rFonts w:eastAsia="Times New Roman" w:cs="Times New Roman"/>
                <w:bCs/>
                <w:lang w:eastAsia="en-AU"/>
              </w:rPr>
              <w:t xml:space="preserve">recommended changes are supported by factors including that: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These criteria have been developed in consultation with the Royal Australian and New Zealand College of Obst</w:t>
            </w:r>
            <w:r w:rsidR="00172855">
              <w:rPr>
                <w:rFonts w:asciiTheme="minorHAnsi" w:eastAsia="Times New Roman" w:hAnsiTheme="minorHAnsi" w:cs="Times New Roman"/>
                <w:bCs/>
                <w:lang w:eastAsia="en-AU"/>
              </w:rPr>
              <w:t>et</w:t>
            </w:r>
            <w:r w:rsidRPr="0090394F">
              <w:rPr>
                <w:rFonts w:asciiTheme="minorHAnsi" w:eastAsia="Times New Roman" w:hAnsiTheme="minorHAnsi" w:cs="Times New Roman"/>
                <w:bCs/>
                <w:lang w:eastAsia="en-AU"/>
              </w:rPr>
              <w:t>ricians and Gyn</w:t>
            </w:r>
            <w:r w:rsidR="00C55F09">
              <w:rPr>
                <w:rFonts w:asciiTheme="minorHAnsi" w:eastAsia="Times New Roman" w:hAnsiTheme="minorHAnsi" w:cs="Times New Roman"/>
                <w:bCs/>
                <w:lang w:eastAsia="en-AU"/>
              </w:rPr>
              <w:t>aecologists (RANZCOG). This</w:t>
            </w:r>
            <w:r w:rsidRPr="0090394F">
              <w:rPr>
                <w:rFonts w:asciiTheme="minorHAnsi" w:eastAsia="Times New Roman" w:hAnsiTheme="minorHAnsi" w:cs="Times New Roman"/>
                <w:bCs/>
                <w:lang w:eastAsia="en-AU"/>
              </w:rPr>
              <w:t xml:space="preserve"> expert group</w:t>
            </w:r>
            <w:r w:rsidR="00C55F09">
              <w:rPr>
                <w:rFonts w:asciiTheme="minorHAnsi" w:eastAsia="Times New Roman" w:hAnsiTheme="minorHAnsi" w:cs="Times New Roman"/>
                <w:bCs/>
                <w:lang w:eastAsia="en-AU"/>
              </w:rPr>
              <w:t xml:space="preserve"> has</w:t>
            </w:r>
            <w:r w:rsidRPr="0090394F">
              <w:rPr>
                <w:rFonts w:asciiTheme="minorHAnsi" w:eastAsia="Times New Roman" w:hAnsiTheme="minorHAnsi" w:cs="Times New Roman"/>
                <w:bCs/>
                <w:lang w:eastAsia="en-AU"/>
              </w:rPr>
              <w:t xml:space="preserve"> confirmed a limited role for Ig therapy.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While there are no randomised controlled clinical trials due to the rarity of this condition, there are case series and reports demonstrating benefit in affected </w:t>
            </w:r>
            <w:proofErr w:type="spellStart"/>
            <w:r w:rsidRPr="0090394F">
              <w:rPr>
                <w:rFonts w:asciiTheme="minorHAnsi" w:eastAsia="Times New Roman" w:hAnsiTheme="minorHAnsi" w:cs="Times New Roman"/>
                <w:bCs/>
                <w:lang w:eastAsia="en-AU"/>
              </w:rPr>
              <w:t>fetuses</w:t>
            </w:r>
            <w:proofErr w:type="spellEnd"/>
            <w:r w:rsidRPr="0090394F">
              <w:rPr>
                <w:rFonts w:asciiTheme="minorHAnsi" w:eastAsia="Times New Roman" w:hAnsiTheme="minorHAnsi" w:cs="Times New Roman"/>
                <w:bCs/>
                <w:lang w:eastAsia="en-AU"/>
              </w:rPr>
              <w:t xml:space="preserve">, particularly with the complication </w:t>
            </w:r>
            <w:r w:rsidR="008B7978">
              <w:rPr>
                <w:rFonts w:asciiTheme="minorHAnsi" w:eastAsia="Times New Roman" w:hAnsiTheme="minorHAnsi" w:cs="Times New Roman"/>
                <w:bCs/>
                <w:lang w:eastAsia="en-AU"/>
              </w:rPr>
              <w:t xml:space="preserve">of </w:t>
            </w:r>
            <w:r w:rsidRPr="0090394F">
              <w:rPr>
                <w:rFonts w:asciiTheme="minorHAnsi" w:eastAsia="Times New Roman" w:hAnsiTheme="minorHAnsi" w:cs="Times New Roman"/>
                <w:bCs/>
                <w:lang w:eastAsia="en-AU"/>
              </w:rPr>
              <w:t>evidence of cardiomyopathy</w:t>
            </w:r>
            <w:r>
              <w:rPr>
                <w:rFonts w:asciiTheme="minorHAnsi" w:eastAsia="Times New Roman" w:hAnsiTheme="minorHAnsi" w:cs="Times New Roman"/>
                <w:bCs/>
                <w:lang w:eastAsia="en-AU"/>
              </w:rPr>
              <w:t xml:space="preserve"> (</w:t>
            </w:r>
            <w:proofErr w:type="spellStart"/>
            <w:r>
              <w:rPr>
                <w:rFonts w:asciiTheme="minorHAnsi" w:eastAsia="Times New Roman" w:hAnsiTheme="minorHAnsi" w:cs="Times New Roman"/>
                <w:bCs/>
                <w:lang w:eastAsia="en-AU"/>
              </w:rPr>
              <w:t>Saxena</w:t>
            </w:r>
            <w:proofErr w:type="spellEnd"/>
            <w:r w:rsidR="000E690B">
              <w:rPr>
                <w:rFonts w:asciiTheme="minorHAnsi" w:eastAsia="Times New Roman" w:hAnsiTheme="minorHAnsi" w:cs="Times New Roman"/>
                <w:bCs/>
                <w:lang w:eastAsia="en-AU"/>
              </w:rPr>
              <w:t xml:space="preserve"> et al, 2014;</w:t>
            </w:r>
            <w:r>
              <w:rPr>
                <w:rFonts w:asciiTheme="minorHAnsi" w:eastAsia="Times New Roman" w:hAnsiTheme="minorHAnsi" w:cs="Times New Roman"/>
                <w:bCs/>
                <w:lang w:eastAsia="en-AU"/>
              </w:rPr>
              <w:t xml:space="preserve"> </w:t>
            </w:r>
            <w:proofErr w:type="spellStart"/>
            <w:r>
              <w:rPr>
                <w:rFonts w:asciiTheme="minorHAnsi" w:eastAsia="Times New Roman" w:hAnsiTheme="minorHAnsi" w:cs="Times New Roman"/>
                <w:bCs/>
                <w:lang w:eastAsia="en-AU"/>
              </w:rPr>
              <w:t>Trucco</w:t>
            </w:r>
            <w:proofErr w:type="spellEnd"/>
            <w:r>
              <w:rPr>
                <w:rFonts w:asciiTheme="minorHAnsi" w:eastAsia="Times New Roman" w:hAnsiTheme="minorHAnsi" w:cs="Times New Roman"/>
                <w:bCs/>
                <w:lang w:eastAsia="en-AU"/>
              </w:rPr>
              <w:t xml:space="preserve"> </w:t>
            </w:r>
            <w:r w:rsidR="000E690B">
              <w:rPr>
                <w:rFonts w:asciiTheme="minorHAnsi" w:eastAsia="Times New Roman" w:hAnsiTheme="minorHAnsi" w:cs="Times New Roman"/>
                <w:bCs/>
                <w:lang w:eastAsia="en-AU"/>
              </w:rPr>
              <w:t xml:space="preserve">et al, </w:t>
            </w:r>
            <w:r>
              <w:rPr>
                <w:rFonts w:asciiTheme="minorHAnsi" w:eastAsia="Times New Roman" w:hAnsiTheme="minorHAnsi" w:cs="Times New Roman"/>
                <w:bCs/>
                <w:lang w:eastAsia="en-AU"/>
              </w:rPr>
              <w:t>2011 and</w:t>
            </w:r>
            <w:r w:rsidRPr="0090394F">
              <w:rPr>
                <w:rFonts w:asciiTheme="minorHAnsi" w:eastAsia="Times New Roman" w:hAnsiTheme="minorHAnsi" w:cs="Times New Roman"/>
                <w:bCs/>
                <w:lang w:eastAsia="en-AU"/>
              </w:rPr>
              <w:t xml:space="preserve"> </w:t>
            </w:r>
            <w:proofErr w:type="spellStart"/>
            <w:r w:rsidRPr="0090394F">
              <w:rPr>
                <w:rFonts w:asciiTheme="minorHAnsi" w:eastAsia="Times New Roman" w:hAnsiTheme="minorHAnsi" w:cs="Times New Roman"/>
                <w:bCs/>
                <w:lang w:eastAsia="en-AU"/>
              </w:rPr>
              <w:t>Jaeggi</w:t>
            </w:r>
            <w:proofErr w:type="spellEnd"/>
            <w:r w:rsidR="000E690B">
              <w:rPr>
                <w:rFonts w:asciiTheme="minorHAnsi" w:eastAsia="Times New Roman" w:hAnsiTheme="minorHAnsi" w:cs="Times New Roman"/>
                <w:bCs/>
                <w:lang w:eastAsia="en-AU"/>
              </w:rPr>
              <w:t xml:space="preserve"> et al</w:t>
            </w:r>
            <w:r w:rsidRPr="0090394F">
              <w:rPr>
                <w:rFonts w:asciiTheme="minorHAnsi" w:eastAsia="Times New Roman" w:hAnsiTheme="minorHAnsi" w:cs="Times New Roman"/>
                <w:bCs/>
                <w:lang w:eastAsia="en-AU"/>
              </w:rPr>
              <w:t xml:space="preserve">, 2016).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Given the possible need for cardiac transplantation during childhood, even a small reduction in the incidence or severity of cardiomyopathy would be significant.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While alternative therapies are available, in situations where alternative therapies are very likely to result in long term adverse outcome, such as when a previous pregnancy has resulted in cardiomyopathy despite alternative therapy, Ig therapy should remain available.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While there has been minimal Ig therapy under the national blood arrangements, it is understood that it has occasionally been secured by Direct Order in some jurisdictions. </w:t>
            </w:r>
            <w:r w:rsidR="00C55F09">
              <w:rPr>
                <w:rFonts w:asciiTheme="minorHAnsi" w:eastAsia="Times New Roman" w:hAnsiTheme="minorHAnsi" w:cs="Times New Roman"/>
                <w:bCs/>
                <w:lang w:eastAsia="en-AU"/>
              </w:rPr>
              <w:t xml:space="preserve"> It is also possible, that treatment has been accessed under Myocarditis in children. </w:t>
            </w:r>
          </w:p>
          <w:p w:rsidR="00FF4718" w:rsidRPr="0090394F" w:rsidRDefault="0090394F" w:rsidP="0090394F">
            <w:pPr>
              <w:pStyle w:val="ListParagraph"/>
              <w:numPr>
                <w:ilvl w:val="0"/>
                <w:numId w:val="44"/>
              </w:numPr>
            </w:pPr>
            <w:r w:rsidRPr="0090394F">
              <w:rPr>
                <w:rFonts w:asciiTheme="minorHAnsi" w:hAnsiTheme="minorHAnsi"/>
              </w:rPr>
              <w:t>While this condition is not listed in either the UK (UK Department of Health, 2011) or Canadian (Ontario Regional Blood Coordinating Network, 2016) guidelines, it is noted that very rare immune-mediated disorders with evidence of immunoglobulin efficacy are not necessarily listed in guidelines but may still be approved for funded use in those countries.</w:t>
            </w:r>
            <w:r w:rsidRPr="0090394F">
              <w:rPr>
                <w:rFonts w:asciiTheme="minorHAnsi" w:hAnsiTheme="minorHAnsi"/>
                <w:i/>
              </w:rPr>
              <w:t xml:space="preserve">   </w:t>
            </w:r>
          </w:p>
        </w:tc>
      </w:tr>
      <w:tr w:rsidR="00631EAB" w:rsidRPr="00447869" w:rsidTr="008612AB">
        <w:trPr>
          <w:tblHeader/>
        </w:trPr>
        <w:tc>
          <w:tcPr>
            <w:tcW w:w="14601" w:type="dxa"/>
            <w:gridSpan w:val="2"/>
            <w:shd w:val="clear" w:color="auto" w:fill="auto"/>
          </w:tcPr>
          <w:p w:rsidR="00631EAB" w:rsidRDefault="00D91751" w:rsidP="0008223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375ACA">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215F9C" w:rsidRDefault="00215F9C" w:rsidP="00215F9C">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p w:rsidR="00215F9C" w:rsidRDefault="00215F9C" w:rsidP="0008223B">
            <w:pPr>
              <w:spacing w:before="120" w:after="120"/>
              <w:rPr>
                <w:rFonts w:asciiTheme="minorHAnsi" w:eastAsia="Times New Roman" w:hAnsiTheme="minorHAnsi" w:cs="Times New Roman"/>
                <w:b/>
                <w:bCs/>
                <w:lang w:eastAsia="en-AU"/>
              </w:rPr>
            </w:pPr>
          </w:p>
        </w:tc>
      </w:tr>
      <w:tr w:rsidR="008612AB" w:rsidRPr="00447869" w:rsidTr="008612AB">
        <w:trPr>
          <w:tblHeader/>
        </w:trPr>
        <w:tc>
          <w:tcPr>
            <w:tcW w:w="14601" w:type="dxa"/>
            <w:gridSpan w:val="2"/>
            <w:shd w:val="clear" w:color="auto" w:fill="auto"/>
          </w:tcPr>
          <w:p w:rsidR="008612AB" w:rsidRPr="00447869" w:rsidRDefault="008612AB"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Role of Ig therapy:</w:t>
            </w:r>
            <w:r w:rsidR="0090394F">
              <w:rPr>
                <w:rFonts w:asciiTheme="minorHAnsi" w:eastAsia="Times New Roman" w:hAnsiTheme="minorHAnsi" w:cs="Times New Roman"/>
                <w:b/>
                <w:bCs/>
                <w:lang w:eastAsia="en-AU"/>
              </w:rPr>
              <w:t xml:space="preserve"> </w:t>
            </w:r>
            <w:r w:rsidR="0090394F" w:rsidRPr="0090394F">
              <w:rPr>
                <w:rFonts w:asciiTheme="minorHAnsi" w:eastAsia="Times New Roman" w:hAnsiTheme="minorHAnsi" w:cs="Times New Roman"/>
                <w:bCs/>
                <w:lang w:eastAsia="en-AU"/>
              </w:rPr>
              <w:t xml:space="preserve">This condition is caused by </w:t>
            </w:r>
            <w:proofErr w:type="spellStart"/>
            <w:r w:rsidR="0090394F" w:rsidRPr="0090394F">
              <w:rPr>
                <w:rFonts w:asciiTheme="minorHAnsi" w:eastAsia="Times New Roman" w:hAnsiTheme="minorHAnsi" w:cs="Times New Roman"/>
                <w:bCs/>
                <w:lang w:eastAsia="en-AU"/>
              </w:rPr>
              <w:t>placentally</w:t>
            </w:r>
            <w:proofErr w:type="spellEnd"/>
            <w:r w:rsidR="0090394F" w:rsidRPr="0090394F">
              <w:rPr>
                <w:rFonts w:asciiTheme="minorHAnsi" w:eastAsia="Times New Roman" w:hAnsiTheme="minorHAnsi" w:cs="Times New Roman"/>
                <w:bCs/>
                <w:lang w:eastAsia="en-AU"/>
              </w:rPr>
              <w:t xml:space="preserve"> transferred maternal Ro/La antibodies that may damage the cardiac conduction tissues during fetal development leading to the blocking of signals from the </w:t>
            </w:r>
            <w:proofErr w:type="spellStart"/>
            <w:r w:rsidR="0090394F" w:rsidRPr="0090394F">
              <w:rPr>
                <w:rFonts w:asciiTheme="minorHAnsi" w:eastAsia="Times New Roman" w:hAnsiTheme="minorHAnsi" w:cs="Times New Roman"/>
                <w:bCs/>
                <w:lang w:eastAsia="en-AU"/>
              </w:rPr>
              <w:t>atrio</w:t>
            </w:r>
            <w:proofErr w:type="spellEnd"/>
            <w:r w:rsidR="0090394F" w:rsidRPr="0090394F">
              <w:rPr>
                <w:rFonts w:asciiTheme="minorHAnsi" w:eastAsia="Times New Roman" w:hAnsiTheme="minorHAnsi" w:cs="Times New Roman"/>
                <w:bCs/>
                <w:lang w:eastAsia="en-AU"/>
              </w:rPr>
              <w:t>-ventricular node of the fetal heart. This results in a global mortality rate of 20% and pacemaker rates of at least 64% in the first year of life (Brito-</w:t>
            </w:r>
            <w:proofErr w:type="spellStart"/>
            <w:r w:rsidR="0090394F" w:rsidRPr="0090394F">
              <w:rPr>
                <w:rFonts w:asciiTheme="minorHAnsi" w:eastAsia="Times New Roman" w:hAnsiTheme="minorHAnsi" w:cs="Times New Roman"/>
                <w:bCs/>
                <w:lang w:eastAsia="en-AU"/>
              </w:rPr>
              <w:t>Zeron</w:t>
            </w:r>
            <w:proofErr w:type="spellEnd"/>
            <w:r w:rsidR="0090394F">
              <w:rPr>
                <w:rFonts w:asciiTheme="minorHAnsi" w:eastAsia="Times New Roman" w:hAnsiTheme="minorHAnsi" w:cs="Times New Roman"/>
                <w:bCs/>
                <w:lang w:eastAsia="en-AU"/>
              </w:rPr>
              <w:t>,</w:t>
            </w:r>
            <w:r w:rsidR="0090394F" w:rsidRPr="0090394F">
              <w:rPr>
                <w:rFonts w:asciiTheme="minorHAnsi" w:eastAsia="Times New Roman" w:hAnsiTheme="minorHAnsi" w:cs="Times New Roman"/>
                <w:bCs/>
                <w:lang w:eastAsia="en-AU"/>
              </w:rPr>
              <w:t xml:space="preserve"> 2015). While there is little evidence suggesting that the administration of steroids or Ig therapy can reverse third-degree block in the </w:t>
            </w:r>
            <w:proofErr w:type="spellStart"/>
            <w:r w:rsidR="0090394F" w:rsidRPr="0090394F">
              <w:rPr>
                <w:rFonts w:asciiTheme="minorHAnsi" w:eastAsia="Times New Roman" w:hAnsiTheme="minorHAnsi" w:cs="Times New Roman"/>
                <w:bCs/>
                <w:lang w:eastAsia="en-AU"/>
              </w:rPr>
              <w:t>fetus</w:t>
            </w:r>
            <w:proofErr w:type="spellEnd"/>
            <w:r w:rsidR="0090394F" w:rsidRPr="0090394F">
              <w:rPr>
                <w:rFonts w:asciiTheme="minorHAnsi" w:eastAsia="Times New Roman" w:hAnsiTheme="minorHAnsi" w:cs="Times New Roman"/>
                <w:bCs/>
                <w:lang w:eastAsia="en-AU"/>
              </w:rPr>
              <w:t xml:space="preserve">, these therapies have been demonstrated to be helpful in early first-and second-degree heard block and in reducing associated myocardial dysfunction.  </w:t>
            </w:r>
            <w:r w:rsidR="0090394F" w:rsidRPr="0090394F">
              <w:rPr>
                <w:rFonts w:asciiTheme="minorHAnsi" w:hAnsiTheme="minorHAnsi" w:cs="Lucida Grande"/>
                <w:color w:val="000000"/>
                <w:lang w:val="en-US"/>
              </w:rPr>
              <w:t xml:space="preserve">A combination of steroids, plasmapheresis and Ig therapy has been shown to be effective in such cases. This treatment has also been demonstrated to reverse the severity of heart block detected in the infants of women without previously affected pregnancies when used until delivery followed by </w:t>
            </w:r>
            <w:r w:rsidR="000E690B">
              <w:rPr>
                <w:rFonts w:asciiTheme="minorHAnsi" w:hAnsiTheme="minorHAnsi" w:cs="Lucida Grande"/>
                <w:color w:val="000000"/>
                <w:lang w:val="en-US"/>
              </w:rPr>
              <w:t>IVIg</w:t>
            </w:r>
            <w:r w:rsidR="0090394F" w:rsidRPr="0090394F">
              <w:rPr>
                <w:rFonts w:asciiTheme="minorHAnsi" w:hAnsiTheme="minorHAnsi" w:cs="Lucida Grande"/>
                <w:color w:val="000000"/>
                <w:lang w:val="en-US"/>
              </w:rPr>
              <w:t xml:space="preserve"> in the infant until disappearance of maternal antibodies.</w:t>
            </w:r>
          </w:p>
        </w:tc>
      </w:tr>
    </w:tbl>
    <w:p w:rsidR="005851ED" w:rsidRDefault="005851ED"/>
    <w:tbl>
      <w:tblPr>
        <w:tblStyle w:val="TableGrid"/>
        <w:tblW w:w="14601" w:type="dxa"/>
        <w:tblInd w:w="-318" w:type="dxa"/>
        <w:tblLook w:val="0680" w:firstRow="0" w:lastRow="0" w:firstColumn="1" w:lastColumn="0" w:noHBand="1" w:noVBand="1"/>
      </w:tblPr>
      <w:tblGrid>
        <w:gridCol w:w="1560"/>
        <w:gridCol w:w="2835"/>
        <w:gridCol w:w="1937"/>
        <w:gridCol w:w="1937"/>
        <w:gridCol w:w="1938"/>
        <w:gridCol w:w="4394"/>
      </w:tblGrid>
      <w:tr w:rsidR="00447869" w:rsidRPr="00853117" w:rsidTr="0090394F">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835" w:type="dxa"/>
            <w:shd w:val="clear" w:color="auto" w:fill="DBE5F1" w:themeFill="accent1" w:themeFillTint="33"/>
          </w:tcPr>
          <w:p w:rsidR="004A10A2" w:rsidRPr="00C92149" w:rsidRDefault="00D91751" w:rsidP="00631EAB">
            <w:pPr>
              <w:spacing w:before="120" w:after="120"/>
              <w:jc w:val="center"/>
              <w:rPr>
                <w:rFonts w:asciiTheme="minorHAnsi" w:hAnsiTheme="minorHAnsi"/>
                <w:b/>
                <w:sz w:val="20"/>
                <w:szCs w:val="18"/>
              </w:rPr>
            </w:pPr>
            <w:r>
              <w:rPr>
                <w:rFonts w:asciiTheme="minorHAnsi" w:hAnsiTheme="minorHAnsi"/>
                <w:b/>
                <w:sz w:val="20"/>
                <w:szCs w:val="18"/>
              </w:rPr>
              <w:t>CRITERIA</w:t>
            </w:r>
            <w:r w:rsidR="00EA2E9C">
              <w:rPr>
                <w:rFonts w:asciiTheme="minorHAnsi" w:hAnsiTheme="minorHAnsi"/>
                <w:b/>
                <w:sz w:val="20"/>
                <w:szCs w:val="18"/>
              </w:rPr>
              <w:t xml:space="preserve"> </w:t>
            </w:r>
            <w:r w:rsidR="001E102B">
              <w:rPr>
                <w:rFonts w:asciiTheme="minorHAnsi" w:hAnsiTheme="minorHAnsi"/>
                <w:b/>
                <w:sz w:val="20"/>
                <w:szCs w:val="18"/>
              </w:rPr>
              <w:t xml:space="preserve">v2.1 </w:t>
            </w:r>
          </w:p>
        </w:tc>
        <w:tc>
          <w:tcPr>
            <w:tcW w:w="5812"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D91751">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CA759F">
              <w:rPr>
                <w:rFonts w:asciiTheme="minorHAnsi" w:eastAsia="Times New Roman" w:hAnsiTheme="minorHAnsi" w:cs="Times New Roman"/>
                <w:b/>
                <w:bCs/>
                <w:sz w:val="20"/>
                <w:szCs w:val="20"/>
                <w:lang w:eastAsia="en-AU"/>
              </w:rPr>
              <w:t xml:space="preserve"> </w:t>
            </w:r>
            <w:r w:rsidR="00CA759F" w:rsidRPr="00CA759F">
              <w:rPr>
                <w:rFonts w:asciiTheme="minorHAnsi" w:eastAsia="Times New Roman" w:hAnsiTheme="minorHAnsi" w:cs="Times New Roman"/>
                <w:b/>
                <w:bCs/>
                <w:sz w:val="20"/>
                <w:szCs w:val="20"/>
                <w:lang w:eastAsia="en-AU"/>
              </w:rPr>
              <w:t>RATIONALE FOR ADDITIONS/CLARIFICATIONS</w:t>
            </w:r>
          </w:p>
        </w:tc>
      </w:tr>
      <w:tr w:rsidR="0090394F" w:rsidRPr="00447869" w:rsidTr="0090394F">
        <w:tc>
          <w:tcPr>
            <w:tcW w:w="1560" w:type="dxa"/>
            <w:shd w:val="clear" w:color="auto" w:fill="D9D9D9" w:themeFill="background1" w:themeFillShade="D9"/>
          </w:tcPr>
          <w:p w:rsidR="0090394F" w:rsidRPr="00447869" w:rsidRDefault="0090394F" w:rsidP="00021243">
            <w:pPr>
              <w:spacing w:before="120" w:after="120"/>
              <w:rPr>
                <w:rFonts w:asciiTheme="minorHAnsi" w:hAnsiTheme="minorHAnsi"/>
                <w:b/>
              </w:rPr>
            </w:pPr>
            <w:r w:rsidRPr="00447869">
              <w:rPr>
                <w:rFonts w:asciiTheme="minorHAnsi" w:hAnsiTheme="minorHAnsi"/>
                <w:b/>
              </w:rPr>
              <w:t>Condition Name</w:t>
            </w:r>
          </w:p>
        </w:tc>
        <w:tc>
          <w:tcPr>
            <w:tcW w:w="2835" w:type="dxa"/>
          </w:tcPr>
          <w:p w:rsidR="0090394F" w:rsidRPr="0008223B" w:rsidRDefault="0090394F" w:rsidP="003A1F9D">
            <w:pPr>
              <w:pStyle w:val="heading"/>
              <w:spacing w:before="0" w:beforeAutospacing="0" w:after="225" w:afterAutospacing="0" w:line="293" w:lineRule="atLeast"/>
              <w:rPr>
                <w:rFonts w:asciiTheme="minorHAnsi" w:hAnsiTheme="minorHAnsi" w:cs="Times New Roman"/>
                <w:bCs/>
                <w:color w:val="000000"/>
                <w:sz w:val="22"/>
                <w:szCs w:val="22"/>
              </w:rPr>
            </w:pPr>
            <w:r w:rsidRPr="0008223B">
              <w:rPr>
                <w:rFonts w:asciiTheme="minorHAnsi" w:hAnsiTheme="minorHAnsi" w:cs="Times New Roman"/>
                <w:bCs/>
                <w:color w:val="000000"/>
                <w:sz w:val="22"/>
                <w:szCs w:val="22"/>
              </w:rPr>
              <w:t>Autoimmune congenital heart block (neonatal lupus)</w:t>
            </w:r>
          </w:p>
          <w:p w:rsidR="0090394F" w:rsidRPr="00896241" w:rsidRDefault="0090394F" w:rsidP="00021243">
            <w:pPr>
              <w:spacing w:before="120" w:after="120"/>
              <w:rPr>
                <w:rFonts w:asciiTheme="minorHAnsi" w:hAnsiTheme="minorHAnsi"/>
                <w:b/>
              </w:rPr>
            </w:pPr>
          </w:p>
        </w:tc>
        <w:tc>
          <w:tcPr>
            <w:tcW w:w="5812" w:type="dxa"/>
            <w:gridSpan w:val="3"/>
          </w:tcPr>
          <w:p w:rsidR="0090394F" w:rsidRPr="00282F66" w:rsidRDefault="0090394F" w:rsidP="00021243">
            <w:pPr>
              <w:spacing w:before="120" w:after="120"/>
              <w:rPr>
                <w:rFonts w:asciiTheme="minorHAnsi" w:hAnsiTheme="minorHAnsi"/>
                <w:b/>
              </w:rPr>
            </w:pPr>
            <w:r w:rsidRPr="00857BC5">
              <w:rPr>
                <w:rFonts w:asciiTheme="minorHAnsi" w:eastAsiaTheme="minorHAnsi" w:hAnsiTheme="minorHAnsi" w:cs="Times New Roman"/>
                <w:bCs/>
                <w:color w:val="000000"/>
              </w:rPr>
              <w:t>Autoimmune congenital heart block</w:t>
            </w:r>
          </w:p>
        </w:tc>
        <w:tc>
          <w:tcPr>
            <w:tcW w:w="4394" w:type="dxa"/>
          </w:tcPr>
          <w:p w:rsidR="0090394F" w:rsidRPr="0090394F" w:rsidRDefault="0090394F" w:rsidP="005006E3">
            <w:pPr>
              <w:pStyle w:val="heading"/>
              <w:spacing w:before="0" w:beforeAutospacing="0" w:after="225" w:afterAutospacing="0" w:line="293" w:lineRule="atLeast"/>
              <w:rPr>
                <w:rFonts w:asciiTheme="minorHAnsi" w:hAnsiTheme="minorHAnsi"/>
                <w:sz w:val="22"/>
              </w:rPr>
            </w:pPr>
            <w:r w:rsidRPr="0090394F">
              <w:rPr>
                <w:rFonts w:asciiTheme="minorHAnsi" w:hAnsiTheme="minorHAnsi"/>
                <w:sz w:val="22"/>
              </w:rPr>
              <w:t xml:space="preserve">Condition name qualifier has been removed as there can be other manifestations of neonatal lupus, apart from congenital heart block. </w:t>
            </w:r>
          </w:p>
        </w:tc>
      </w:tr>
      <w:tr w:rsidR="0090394F" w:rsidRPr="00447869" w:rsidTr="0090394F">
        <w:tc>
          <w:tcPr>
            <w:tcW w:w="1560" w:type="dxa"/>
            <w:shd w:val="clear" w:color="auto" w:fill="D9D9D9" w:themeFill="background1" w:themeFillShade="D9"/>
          </w:tcPr>
          <w:p w:rsidR="0090394F" w:rsidRPr="00447869" w:rsidRDefault="0090394F" w:rsidP="00021243">
            <w:pPr>
              <w:spacing w:before="120" w:after="120"/>
              <w:rPr>
                <w:rFonts w:asciiTheme="minorHAnsi" w:hAnsiTheme="minorHAnsi"/>
              </w:rPr>
            </w:pPr>
            <w:r w:rsidRPr="00447869">
              <w:rPr>
                <w:rFonts w:asciiTheme="minorHAnsi" w:hAnsiTheme="minorHAnsi"/>
                <w:b/>
              </w:rPr>
              <w:t>Specialty</w:t>
            </w:r>
          </w:p>
        </w:tc>
        <w:tc>
          <w:tcPr>
            <w:tcW w:w="2835" w:type="dxa"/>
          </w:tcPr>
          <w:p w:rsidR="0090394F" w:rsidRPr="00447869" w:rsidRDefault="0090394F" w:rsidP="00021243">
            <w:pPr>
              <w:spacing w:before="120" w:after="120"/>
              <w:rPr>
                <w:rFonts w:asciiTheme="minorHAnsi" w:hAnsiTheme="minorHAnsi"/>
              </w:rPr>
            </w:pPr>
            <w:r>
              <w:rPr>
                <w:rFonts w:asciiTheme="minorHAnsi" w:hAnsiTheme="minorHAnsi"/>
              </w:rPr>
              <w:t>Immunology</w:t>
            </w:r>
          </w:p>
        </w:tc>
        <w:tc>
          <w:tcPr>
            <w:tcW w:w="5812" w:type="dxa"/>
            <w:gridSpan w:val="3"/>
          </w:tcPr>
          <w:p w:rsidR="0090394F" w:rsidRPr="00447869" w:rsidRDefault="0090394F" w:rsidP="00021243">
            <w:pPr>
              <w:spacing w:before="120" w:after="120"/>
              <w:rPr>
                <w:rFonts w:asciiTheme="minorHAnsi" w:hAnsiTheme="minorHAnsi"/>
              </w:rPr>
            </w:pPr>
            <w:r w:rsidRPr="00857BC5">
              <w:rPr>
                <w:rFonts w:asciiTheme="minorHAnsi" w:eastAsiaTheme="minorHAnsi" w:hAnsiTheme="minorHAnsi" w:cs="Times New Roman"/>
                <w:bCs/>
                <w:color w:val="000000"/>
              </w:rPr>
              <w:t>Immunology</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Unchanged</w:t>
            </w:r>
          </w:p>
        </w:tc>
      </w:tr>
      <w:tr w:rsidR="0090394F" w:rsidRPr="00447869" w:rsidTr="0090394F">
        <w:tc>
          <w:tcPr>
            <w:tcW w:w="1560" w:type="dxa"/>
            <w:shd w:val="clear" w:color="auto" w:fill="D9D9D9" w:themeFill="background1" w:themeFillShade="D9"/>
          </w:tcPr>
          <w:p w:rsidR="0090394F" w:rsidRPr="00447869" w:rsidRDefault="00D91751" w:rsidP="00021243">
            <w:pPr>
              <w:spacing w:before="120" w:after="120"/>
              <w:rPr>
                <w:rFonts w:asciiTheme="minorHAnsi" w:hAnsiTheme="minorHAnsi"/>
              </w:rPr>
            </w:pPr>
            <w:r>
              <w:rPr>
                <w:rFonts w:asciiTheme="minorHAnsi" w:hAnsiTheme="minorHAnsi"/>
                <w:b/>
              </w:rPr>
              <w:t xml:space="preserve">Category </w:t>
            </w:r>
          </w:p>
        </w:tc>
        <w:tc>
          <w:tcPr>
            <w:tcW w:w="2835" w:type="dxa"/>
          </w:tcPr>
          <w:p w:rsidR="0090394F" w:rsidRPr="00EA2E9C" w:rsidRDefault="00D91751" w:rsidP="008515FF">
            <w:pPr>
              <w:spacing w:before="120" w:after="120"/>
              <w:rPr>
                <w:rFonts w:asciiTheme="minorHAnsi" w:hAnsiTheme="minorHAnsi"/>
                <w:i/>
              </w:rPr>
            </w:pPr>
            <w:r w:rsidRPr="00EA2E9C">
              <w:rPr>
                <w:rFonts w:asciiTheme="minorHAnsi" w:hAnsiTheme="minorHAnsi"/>
                <w:i/>
              </w:rPr>
              <w:t xml:space="preserve">Exceptional circumstances only </w:t>
            </w:r>
          </w:p>
        </w:tc>
        <w:tc>
          <w:tcPr>
            <w:tcW w:w="5812" w:type="dxa"/>
            <w:gridSpan w:val="3"/>
          </w:tcPr>
          <w:p w:rsidR="0090394F" w:rsidRPr="00EA2E9C" w:rsidRDefault="00D91751" w:rsidP="00021243">
            <w:pPr>
              <w:spacing w:before="120" w:after="120"/>
              <w:rPr>
                <w:rFonts w:asciiTheme="minorHAnsi" w:hAnsiTheme="minorHAnsi"/>
                <w:i/>
              </w:rPr>
            </w:pPr>
            <w:r w:rsidRPr="00EA2E9C">
              <w:rPr>
                <w:rFonts w:asciiTheme="minorHAnsi" w:hAnsiTheme="minorHAnsi"/>
                <w:i/>
              </w:rPr>
              <w:t>Exceptional circumstances only</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Unchanged</w:t>
            </w:r>
          </w:p>
        </w:tc>
      </w:tr>
      <w:tr w:rsidR="0090394F" w:rsidRPr="00447869" w:rsidTr="0090394F">
        <w:tc>
          <w:tcPr>
            <w:tcW w:w="1560" w:type="dxa"/>
            <w:shd w:val="clear" w:color="auto" w:fill="D9D9D9" w:themeFill="background1" w:themeFillShade="D9"/>
          </w:tcPr>
          <w:p w:rsidR="0090394F" w:rsidRPr="008515FF" w:rsidRDefault="0090394F" w:rsidP="00021243">
            <w:pPr>
              <w:spacing w:before="120" w:after="120"/>
              <w:rPr>
                <w:rFonts w:asciiTheme="minorHAnsi" w:hAnsiTheme="minorHAnsi"/>
                <w:b/>
              </w:rPr>
            </w:pPr>
            <w:r w:rsidRPr="00447869">
              <w:rPr>
                <w:rFonts w:asciiTheme="minorHAnsi" w:hAnsiTheme="minorHAnsi"/>
                <w:b/>
              </w:rPr>
              <w:t>Specific Conditions</w:t>
            </w:r>
          </w:p>
        </w:tc>
        <w:tc>
          <w:tcPr>
            <w:tcW w:w="2835" w:type="dxa"/>
          </w:tcPr>
          <w:p w:rsidR="0090394F" w:rsidRPr="00447869" w:rsidRDefault="0090394F" w:rsidP="008515FF">
            <w:pPr>
              <w:spacing w:before="120" w:after="120"/>
              <w:rPr>
                <w:rFonts w:asciiTheme="minorHAnsi" w:hAnsiTheme="minorHAnsi"/>
              </w:rPr>
            </w:pPr>
            <w:r w:rsidRPr="00441154">
              <w:rPr>
                <w:rFonts w:asciiTheme="minorHAnsi" w:eastAsia="Times New Roman" w:hAnsiTheme="minorHAnsi" w:cs="Times New Roman"/>
                <w:bCs/>
                <w:lang w:eastAsia="en-AU"/>
              </w:rPr>
              <w:t>Autoimmune congenital heart block</w:t>
            </w:r>
          </w:p>
        </w:tc>
        <w:tc>
          <w:tcPr>
            <w:tcW w:w="5812" w:type="dxa"/>
            <w:gridSpan w:val="3"/>
          </w:tcPr>
          <w:p w:rsidR="0090394F" w:rsidRPr="00857BC5" w:rsidRDefault="0090394F" w:rsidP="00857BC5">
            <w:pPr>
              <w:rPr>
                <w:rFonts w:asciiTheme="minorHAnsi" w:hAnsiTheme="minorHAnsi"/>
              </w:rPr>
            </w:pPr>
            <w:r w:rsidRPr="00857BC5">
              <w:rPr>
                <w:rFonts w:asciiTheme="minorHAnsi" w:hAnsiTheme="minorHAnsi"/>
              </w:rPr>
              <w:t>Prevention of recurrent autoimmune congenital heart block</w:t>
            </w:r>
          </w:p>
          <w:p w:rsidR="0090394F" w:rsidRPr="00857BC5" w:rsidRDefault="0090394F" w:rsidP="00857BC5">
            <w:pPr>
              <w:rPr>
                <w:rFonts w:asciiTheme="minorHAnsi" w:hAnsiTheme="minorHAnsi"/>
              </w:rPr>
            </w:pPr>
            <w:r w:rsidRPr="00857BC5">
              <w:rPr>
                <w:rFonts w:asciiTheme="minorHAnsi" w:hAnsiTheme="minorHAnsi"/>
              </w:rPr>
              <w:t>Maternal therapy for treatment of congenital heart block</w:t>
            </w:r>
          </w:p>
          <w:p w:rsidR="0090394F" w:rsidRPr="00447869" w:rsidRDefault="0090394F" w:rsidP="00857BC5">
            <w:pPr>
              <w:rPr>
                <w:rFonts w:asciiTheme="minorHAnsi" w:hAnsiTheme="minorHAnsi"/>
              </w:rPr>
            </w:pPr>
            <w:r w:rsidRPr="00857BC5">
              <w:rPr>
                <w:rFonts w:asciiTheme="minorHAnsi" w:hAnsiTheme="minorHAnsi"/>
              </w:rPr>
              <w:t xml:space="preserve"> Post–natal treatment of congenital heart block</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 xml:space="preserve">Three specific conditions aligning to periods of use have been defined to support data analysis. </w:t>
            </w:r>
          </w:p>
        </w:tc>
      </w:tr>
      <w:tr w:rsidR="0090394F" w:rsidRPr="00447869" w:rsidTr="0090394F">
        <w:tc>
          <w:tcPr>
            <w:tcW w:w="1560" w:type="dxa"/>
            <w:shd w:val="clear" w:color="auto" w:fill="D9D9D9" w:themeFill="background1" w:themeFillShade="D9"/>
          </w:tcPr>
          <w:p w:rsidR="0090394F" w:rsidRPr="00447869" w:rsidRDefault="0090394F" w:rsidP="00021243">
            <w:pPr>
              <w:spacing w:before="120" w:after="120"/>
              <w:rPr>
                <w:rFonts w:asciiTheme="minorHAnsi" w:hAnsiTheme="minorHAnsi"/>
                <w:b/>
              </w:rPr>
            </w:pPr>
            <w:r w:rsidRPr="00447869">
              <w:rPr>
                <w:rFonts w:asciiTheme="minorHAnsi" w:hAnsiTheme="minorHAnsi"/>
                <w:b/>
              </w:rPr>
              <w:t>Level of Evidence</w:t>
            </w:r>
          </w:p>
          <w:p w:rsidR="0090394F" w:rsidRPr="00447869" w:rsidRDefault="0090394F" w:rsidP="00021243">
            <w:pPr>
              <w:spacing w:before="120" w:after="120"/>
              <w:rPr>
                <w:rFonts w:asciiTheme="minorHAnsi" w:hAnsiTheme="minorHAnsi"/>
              </w:rPr>
            </w:pPr>
          </w:p>
        </w:tc>
        <w:tc>
          <w:tcPr>
            <w:tcW w:w="2835" w:type="dxa"/>
          </w:tcPr>
          <w:p w:rsidR="0090394F" w:rsidRPr="00447869" w:rsidRDefault="0090394F"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5812" w:type="dxa"/>
            <w:gridSpan w:val="3"/>
          </w:tcPr>
          <w:p w:rsidR="0090394F" w:rsidRPr="00447869" w:rsidRDefault="0090394F" w:rsidP="008515FF">
            <w:pPr>
              <w:spacing w:before="120" w:after="120"/>
              <w:rPr>
                <w:rFonts w:asciiTheme="minorHAnsi" w:hAnsiTheme="minorHAnsi"/>
              </w:rPr>
            </w:pPr>
            <w:r>
              <w:t xml:space="preserve"> </w:t>
            </w:r>
            <w:r w:rsidRPr="00857BC5">
              <w:t>Insufficient data (Category 4a)</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Unchanged</w:t>
            </w:r>
          </w:p>
        </w:tc>
      </w:tr>
      <w:tr w:rsidR="0090394F" w:rsidRPr="00447869" w:rsidTr="0090394F">
        <w:tc>
          <w:tcPr>
            <w:tcW w:w="1560" w:type="dxa"/>
            <w:shd w:val="clear" w:color="auto" w:fill="D9D9D9" w:themeFill="background1" w:themeFillShade="D9"/>
          </w:tcPr>
          <w:p w:rsidR="0090394F" w:rsidRPr="00447869" w:rsidRDefault="0090394F" w:rsidP="00CE69D0">
            <w:pPr>
              <w:spacing w:before="120" w:after="120"/>
              <w:rPr>
                <w:rFonts w:asciiTheme="minorHAnsi" w:hAnsiTheme="minorHAnsi"/>
                <w:b/>
              </w:rPr>
            </w:pPr>
            <w:r w:rsidRPr="00447869">
              <w:rPr>
                <w:rFonts w:asciiTheme="minorHAnsi" w:hAnsiTheme="minorHAnsi"/>
                <w:b/>
              </w:rPr>
              <w:t>Justification for Evidence Category</w:t>
            </w:r>
          </w:p>
          <w:p w:rsidR="0090394F" w:rsidRPr="00447869" w:rsidRDefault="0090394F" w:rsidP="00CE69D0">
            <w:pPr>
              <w:spacing w:before="120" w:after="120"/>
              <w:rPr>
                <w:rFonts w:asciiTheme="minorHAnsi" w:hAnsiTheme="minorHAnsi"/>
              </w:rPr>
            </w:pPr>
          </w:p>
        </w:tc>
        <w:tc>
          <w:tcPr>
            <w:tcW w:w="2835" w:type="dxa"/>
          </w:tcPr>
          <w:p w:rsidR="0090394F" w:rsidRPr="00447869" w:rsidRDefault="0090394F" w:rsidP="00CE69D0">
            <w:pPr>
              <w:spacing w:before="120" w:after="120"/>
              <w:rPr>
                <w:rFonts w:asciiTheme="minorHAnsi" w:hAnsiTheme="minorHAnsi"/>
              </w:rPr>
            </w:pPr>
            <w:r>
              <w:rPr>
                <w:rFonts w:asciiTheme="minorHAnsi" w:hAnsiTheme="minorHAnsi"/>
              </w:rPr>
              <w:lastRenderedPageBreak/>
              <w:t xml:space="preserve"> </w:t>
            </w:r>
          </w:p>
        </w:tc>
        <w:tc>
          <w:tcPr>
            <w:tcW w:w="5812" w:type="dxa"/>
            <w:gridSpan w:val="3"/>
          </w:tcPr>
          <w:p w:rsidR="0090394F" w:rsidRPr="00857BC5" w:rsidRDefault="0090394F" w:rsidP="00857BC5">
            <w:pPr>
              <w:spacing w:before="120" w:after="120"/>
              <w:rPr>
                <w:rFonts w:asciiTheme="minorHAnsi" w:hAnsiTheme="minorHAnsi"/>
              </w:rPr>
            </w:pPr>
            <w:r w:rsidRPr="00857BC5">
              <w:rPr>
                <w:rFonts w:asciiTheme="minorHAnsi" w:hAnsiTheme="minorHAnsi"/>
              </w:rPr>
              <w:t xml:space="preserve">Multiple positive case reports and case series preceded and followed the report of a </w:t>
            </w:r>
            <w:r w:rsidR="005B00FC" w:rsidRPr="00857BC5">
              <w:rPr>
                <w:rFonts w:asciiTheme="minorHAnsi" w:hAnsiTheme="minorHAnsi"/>
              </w:rPr>
              <w:t>multicentre</w:t>
            </w:r>
            <w:r w:rsidRPr="00857BC5">
              <w:rPr>
                <w:rFonts w:asciiTheme="minorHAnsi" w:hAnsiTheme="minorHAnsi"/>
              </w:rPr>
              <w:t xml:space="preserve"> open-label study (Friedman et al, 2010). </w:t>
            </w:r>
            <w:r w:rsidR="005B00FC" w:rsidRPr="00857BC5">
              <w:rPr>
                <w:rFonts w:asciiTheme="minorHAnsi" w:hAnsiTheme="minorHAnsi"/>
              </w:rPr>
              <w:t>Enrolment</w:t>
            </w:r>
            <w:r w:rsidRPr="00857BC5">
              <w:rPr>
                <w:rFonts w:asciiTheme="minorHAnsi" w:hAnsiTheme="minorHAnsi"/>
              </w:rPr>
              <w:t xml:space="preserve"> criteria included: maternal </w:t>
            </w:r>
            <w:r w:rsidRPr="00857BC5">
              <w:rPr>
                <w:rFonts w:asciiTheme="minorHAnsi" w:hAnsiTheme="minorHAnsi"/>
              </w:rPr>
              <w:lastRenderedPageBreak/>
              <w:t xml:space="preserve">anti-SS-A/Ro antibody, a previous child with CHB/rash, &lt;/= 20 mg prednisone, &lt; 12 weeks pregnant. </w:t>
            </w:r>
            <w:r w:rsidR="000E690B">
              <w:rPr>
                <w:rFonts w:asciiTheme="minorHAnsi" w:hAnsiTheme="minorHAnsi"/>
              </w:rPr>
              <w:t>IVIG</w:t>
            </w:r>
            <w:r w:rsidRPr="00857BC5">
              <w:rPr>
                <w:rFonts w:asciiTheme="minorHAnsi" w:hAnsiTheme="minorHAnsi"/>
              </w:rPr>
              <w:t xml:space="preserve"> (400mg/kg) was given every 3 weeks from 12 to 24 weeks of gestation. Study prematurely ceased after 20 patients because stopping rule of 3 affected cases reached. However, majority of successful  reports used higher doses  +/- frequency of </w:t>
            </w:r>
            <w:r w:rsidR="000E690B">
              <w:rPr>
                <w:rFonts w:asciiTheme="minorHAnsi" w:hAnsiTheme="minorHAnsi"/>
              </w:rPr>
              <w:t>IVIG</w:t>
            </w:r>
            <w:r w:rsidRPr="00857BC5">
              <w:rPr>
                <w:rFonts w:asciiTheme="minorHAnsi" w:hAnsiTheme="minorHAnsi"/>
              </w:rPr>
              <w:t xml:space="preserve"> (1-2g/kg 2 to 4 weekly) which are more likely to be immunomodulatory, often throughout the pregnancy and sometimes, when evidence of early disease, extending to the newborn until disappearance of maternal antibodies.  </w:t>
            </w:r>
          </w:p>
          <w:p w:rsidR="0090394F" w:rsidRPr="00857BC5" w:rsidRDefault="0090394F" w:rsidP="00857BC5">
            <w:pPr>
              <w:spacing w:before="120" w:after="120"/>
              <w:rPr>
                <w:rFonts w:asciiTheme="minorHAnsi" w:hAnsiTheme="minorHAnsi"/>
              </w:rPr>
            </w:pPr>
            <w:r w:rsidRPr="00857BC5">
              <w:rPr>
                <w:rFonts w:asciiTheme="minorHAnsi" w:hAnsiTheme="minorHAnsi"/>
              </w:rPr>
              <w:t xml:space="preserve">A combination treatment of steroids, </w:t>
            </w:r>
            <w:r w:rsidR="00965F1E" w:rsidRPr="00857BC5">
              <w:rPr>
                <w:rFonts w:asciiTheme="minorHAnsi" w:hAnsiTheme="minorHAnsi"/>
              </w:rPr>
              <w:t>plasmapheresis</w:t>
            </w:r>
            <w:r w:rsidRPr="00857BC5">
              <w:rPr>
                <w:rFonts w:asciiTheme="minorHAnsi" w:hAnsiTheme="minorHAnsi"/>
              </w:rPr>
              <w:t xml:space="preserve"> and </w:t>
            </w:r>
            <w:proofErr w:type="spellStart"/>
            <w:r w:rsidR="000E690B">
              <w:rPr>
                <w:rFonts w:asciiTheme="minorHAnsi" w:hAnsiTheme="minorHAnsi"/>
              </w:rPr>
              <w:t>IVIg</w:t>
            </w:r>
            <w:proofErr w:type="spellEnd"/>
            <w:r w:rsidRPr="00857BC5">
              <w:rPr>
                <w:rFonts w:asciiTheme="minorHAnsi" w:hAnsiTheme="minorHAnsi"/>
              </w:rPr>
              <w:t xml:space="preserve"> until delivery followed by </w:t>
            </w:r>
            <w:r w:rsidR="000E690B">
              <w:rPr>
                <w:rFonts w:asciiTheme="minorHAnsi" w:hAnsiTheme="minorHAnsi"/>
              </w:rPr>
              <w:t>IVIg</w:t>
            </w:r>
            <w:r w:rsidRPr="00857BC5">
              <w:rPr>
                <w:rFonts w:asciiTheme="minorHAnsi" w:hAnsiTheme="minorHAnsi"/>
              </w:rPr>
              <w:t xml:space="preserve"> in the infant until disappearance of maternal antibodies resulted in reversal </w:t>
            </w:r>
            <w:r w:rsidR="000E690B">
              <w:rPr>
                <w:rFonts w:asciiTheme="minorHAnsi" w:hAnsiTheme="minorHAnsi"/>
              </w:rPr>
              <w:t xml:space="preserve">of the severity of heart block </w:t>
            </w:r>
            <w:r w:rsidRPr="00857BC5">
              <w:rPr>
                <w:rFonts w:asciiTheme="minorHAnsi" w:hAnsiTheme="minorHAnsi"/>
              </w:rPr>
              <w:t>detected in the infants of 2 women without previous affected infants.</w:t>
            </w:r>
          </w:p>
          <w:p w:rsidR="0090394F" w:rsidRPr="00447869" w:rsidRDefault="0090394F" w:rsidP="00857BC5">
            <w:pPr>
              <w:spacing w:before="120" w:after="120"/>
              <w:rPr>
                <w:rFonts w:asciiTheme="minorHAnsi" w:hAnsiTheme="minorHAnsi"/>
              </w:rPr>
            </w:pPr>
            <w:r w:rsidRPr="00857BC5">
              <w:rPr>
                <w:rFonts w:asciiTheme="minorHAnsi" w:hAnsiTheme="minorHAnsi"/>
              </w:rPr>
              <w:t xml:space="preserve">The general conclusion is that it is well-tolerated and although replacement dose </w:t>
            </w:r>
            <w:r w:rsidR="000E690B">
              <w:rPr>
                <w:rFonts w:asciiTheme="minorHAnsi" w:hAnsiTheme="minorHAnsi"/>
              </w:rPr>
              <w:t>IVIg</w:t>
            </w:r>
            <w:r w:rsidRPr="00857BC5">
              <w:rPr>
                <w:rFonts w:asciiTheme="minorHAnsi" w:hAnsiTheme="minorHAnsi"/>
              </w:rPr>
              <w:t xml:space="preserve"> does not prevent CHB, high dose </w:t>
            </w:r>
            <w:r w:rsidR="000E690B">
              <w:rPr>
                <w:rFonts w:asciiTheme="minorHAnsi" w:hAnsiTheme="minorHAnsi"/>
              </w:rPr>
              <w:t>IVIg</w:t>
            </w:r>
            <w:r w:rsidRPr="00857BC5">
              <w:rPr>
                <w:rFonts w:asciiTheme="minorHAnsi" w:hAnsiTheme="minorHAnsi"/>
              </w:rPr>
              <w:t xml:space="preserve"> is effective in some patients.</w:t>
            </w:r>
          </w:p>
        </w:tc>
        <w:tc>
          <w:tcPr>
            <w:tcW w:w="4394" w:type="dxa"/>
          </w:tcPr>
          <w:p w:rsidR="0090394F" w:rsidRPr="0090394F" w:rsidRDefault="0090394F" w:rsidP="00D91751">
            <w:pPr>
              <w:spacing w:before="120" w:after="120"/>
              <w:rPr>
                <w:rFonts w:asciiTheme="minorHAnsi" w:hAnsiTheme="minorHAnsi"/>
                <w:szCs w:val="20"/>
              </w:rPr>
            </w:pPr>
            <w:r w:rsidRPr="0090394F">
              <w:rPr>
                <w:rFonts w:asciiTheme="minorHAnsi" w:hAnsiTheme="minorHAnsi"/>
                <w:szCs w:val="20"/>
              </w:rPr>
              <w:lastRenderedPageBreak/>
              <w:t xml:space="preserve">This section has been drafted following </w:t>
            </w:r>
            <w:r w:rsidR="00866471">
              <w:rPr>
                <w:rFonts w:asciiTheme="minorHAnsi" w:hAnsiTheme="minorHAnsi"/>
                <w:szCs w:val="20"/>
              </w:rPr>
              <w:t xml:space="preserve">consultation of the literature </w:t>
            </w:r>
            <w:r w:rsidRPr="0090394F">
              <w:rPr>
                <w:rFonts w:asciiTheme="minorHAnsi" w:hAnsiTheme="minorHAnsi"/>
                <w:szCs w:val="20"/>
              </w:rPr>
              <w:t xml:space="preserve">and consensus of the </w:t>
            </w:r>
            <w:r w:rsidR="00D91751">
              <w:rPr>
                <w:rFonts w:asciiTheme="minorHAnsi" w:hAnsiTheme="minorHAnsi"/>
                <w:szCs w:val="20"/>
              </w:rPr>
              <w:t xml:space="preserve">Specialist Working Group. </w:t>
            </w:r>
            <w:r w:rsidRPr="0090394F">
              <w:rPr>
                <w:rFonts w:asciiTheme="minorHAnsi" w:hAnsiTheme="minorHAnsi"/>
                <w:szCs w:val="20"/>
              </w:rPr>
              <w:t xml:space="preserve"> </w:t>
            </w:r>
          </w:p>
        </w:tc>
      </w:tr>
      <w:tr w:rsidR="0090394F" w:rsidRPr="00447869" w:rsidTr="0090394F">
        <w:tc>
          <w:tcPr>
            <w:tcW w:w="1560" w:type="dxa"/>
            <w:shd w:val="clear" w:color="auto" w:fill="D9D9D9" w:themeFill="background1" w:themeFillShade="D9"/>
          </w:tcPr>
          <w:p w:rsidR="0090394F" w:rsidRPr="00447869" w:rsidRDefault="0090394F" w:rsidP="00CE69D0">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I</w:t>
            </w:r>
            <w:r w:rsidRPr="00857BC5">
              <w:rPr>
                <w:rFonts w:asciiTheme="minorHAnsi" w:eastAsia="Dotum" w:hAnsiTheme="minorHAnsi"/>
                <w:b/>
                <w:bCs w:val="0"/>
                <w:color w:val="auto"/>
                <w:spacing w:val="0"/>
                <w:sz w:val="22"/>
                <w:szCs w:val="22"/>
              </w:rPr>
              <w:t>ndications</w:t>
            </w:r>
          </w:p>
        </w:tc>
        <w:tc>
          <w:tcPr>
            <w:tcW w:w="2835" w:type="dxa"/>
          </w:tcPr>
          <w:p w:rsidR="0090394F" w:rsidRPr="00447869" w:rsidRDefault="0090394F" w:rsidP="00CE69D0">
            <w:pPr>
              <w:spacing w:before="120" w:after="120"/>
              <w:rPr>
                <w:rFonts w:asciiTheme="minorHAnsi" w:hAnsiTheme="minorHAnsi"/>
              </w:rPr>
            </w:pPr>
            <w:r>
              <w:t xml:space="preserve"> </w:t>
            </w:r>
          </w:p>
        </w:tc>
        <w:tc>
          <w:tcPr>
            <w:tcW w:w="5812" w:type="dxa"/>
            <w:gridSpan w:val="3"/>
          </w:tcPr>
          <w:p w:rsidR="0090394F" w:rsidRPr="00EA2E9C" w:rsidRDefault="0090394F" w:rsidP="00857BC5">
            <w:pPr>
              <w:spacing w:before="120" w:after="120"/>
              <w:rPr>
                <w:rFonts w:asciiTheme="minorHAnsi" w:hAnsiTheme="minorHAnsi"/>
                <w:b/>
              </w:rPr>
            </w:pPr>
            <w:r w:rsidRPr="00EA2E9C">
              <w:rPr>
                <w:rFonts w:asciiTheme="minorHAnsi" w:hAnsiTheme="minorHAnsi"/>
                <w:b/>
              </w:rPr>
              <w:t xml:space="preserve">Prevention of recurrent autoimmune congenital heart block where maternal SS-B (La) and/or SS-A (Ro) antibodies are present. </w:t>
            </w:r>
          </w:p>
          <w:p w:rsidR="0090394F" w:rsidRPr="00EA2E9C" w:rsidRDefault="0090394F" w:rsidP="00857BC5">
            <w:pPr>
              <w:spacing w:before="120" w:after="120"/>
              <w:rPr>
                <w:rFonts w:asciiTheme="minorHAnsi" w:hAnsiTheme="minorHAnsi"/>
                <w:b/>
              </w:rPr>
            </w:pPr>
            <w:r w:rsidRPr="00EA2E9C">
              <w:rPr>
                <w:rFonts w:asciiTheme="minorHAnsi" w:hAnsiTheme="minorHAnsi"/>
                <w:b/>
              </w:rPr>
              <w:t xml:space="preserve">Maternal therapy for treatment of congenital heart block where maternal SS-B (La) and/or SS-A (Ro) antibodies are identified. </w:t>
            </w:r>
          </w:p>
          <w:p w:rsidR="0090394F" w:rsidRPr="00880ECB" w:rsidRDefault="0090394F" w:rsidP="00857BC5">
            <w:pPr>
              <w:spacing w:before="120" w:after="120"/>
              <w:rPr>
                <w:rFonts w:asciiTheme="minorHAnsi" w:hAnsiTheme="minorHAnsi"/>
              </w:rPr>
            </w:pPr>
            <w:r w:rsidRPr="00EA2E9C">
              <w:rPr>
                <w:rFonts w:asciiTheme="minorHAnsi" w:hAnsiTheme="minorHAnsi"/>
                <w:b/>
              </w:rPr>
              <w:t>Post-natal treatment of congenital heart block where SSB-La and /or SSA – La are present.</w:t>
            </w:r>
          </w:p>
        </w:tc>
        <w:tc>
          <w:tcPr>
            <w:tcW w:w="4394" w:type="dxa"/>
          </w:tcPr>
          <w:p w:rsidR="0090394F" w:rsidRPr="0090394F" w:rsidRDefault="0090394F" w:rsidP="005006E3">
            <w:pPr>
              <w:spacing w:before="120" w:after="120"/>
            </w:pPr>
            <w:r w:rsidRPr="0090394F">
              <w:t xml:space="preserve">Three indications have been developed to support the differing qualifying criteria and treatment periods required. </w:t>
            </w:r>
          </w:p>
          <w:p w:rsidR="0090394F" w:rsidRPr="0090394F" w:rsidRDefault="0090394F" w:rsidP="005006E3">
            <w:pPr>
              <w:spacing w:before="120" w:after="120"/>
              <w:rPr>
                <w:rFonts w:asciiTheme="minorHAnsi" w:hAnsiTheme="minorHAnsi"/>
                <w:sz w:val="20"/>
                <w:szCs w:val="20"/>
              </w:rPr>
            </w:pPr>
          </w:p>
        </w:tc>
      </w:tr>
      <w:tr w:rsidR="0090394F" w:rsidRPr="00447869" w:rsidTr="0090394F">
        <w:tc>
          <w:tcPr>
            <w:tcW w:w="1560" w:type="dxa"/>
            <w:shd w:val="clear" w:color="auto" w:fill="D9D9D9" w:themeFill="background1" w:themeFillShade="D9"/>
          </w:tcPr>
          <w:p w:rsidR="0090394F" w:rsidRPr="00447869" w:rsidRDefault="0090394F" w:rsidP="00282F66">
            <w:pPr>
              <w:spacing w:before="120" w:after="120"/>
              <w:rPr>
                <w:rFonts w:asciiTheme="minorHAnsi" w:hAnsiTheme="minorHAnsi"/>
                <w:b/>
              </w:rPr>
            </w:pPr>
            <w:r w:rsidRPr="00447869">
              <w:rPr>
                <w:rFonts w:asciiTheme="minorHAnsi" w:hAnsiTheme="minorHAnsi"/>
                <w:b/>
              </w:rPr>
              <w:t xml:space="preserve">Description </w:t>
            </w:r>
            <w:r w:rsidRPr="00447869">
              <w:rPr>
                <w:rFonts w:asciiTheme="minorHAnsi" w:hAnsiTheme="minorHAnsi"/>
                <w:b/>
              </w:rPr>
              <w:lastRenderedPageBreak/>
              <w:t>and Diagnostic Criteria</w:t>
            </w:r>
          </w:p>
          <w:p w:rsidR="0090394F" w:rsidRPr="00447869" w:rsidRDefault="0090394F" w:rsidP="00282F66">
            <w:pPr>
              <w:spacing w:before="120" w:after="120"/>
              <w:rPr>
                <w:rFonts w:asciiTheme="minorHAnsi" w:hAnsiTheme="minorHAnsi"/>
              </w:rPr>
            </w:pPr>
          </w:p>
        </w:tc>
        <w:tc>
          <w:tcPr>
            <w:tcW w:w="2835" w:type="dxa"/>
          </w:tcPr>
          <w:p w:rsidR="0090394F" w:rsidRPr="004A10A2" w:rsidRDefault="0090394F"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lastRenderedPageBreak/>
              <w:t xml:space="preserve"> </w:t>
            </w:r>
          </w:p>
          <w:p w:rsidR="0090394F" w:rsidRPr="00447869" w:rsidRDefault="0090394F" w:rsidP="008515FF">
            <w:pPr>
              <w:pStyle w:val="heading"/>
              <w:spacing w:before="0" w:beforeAutospacing="0" w:after="225" w:afterAutospacing="0" w:line="293" w:lineRule="atLeast"/>
              <w:rPr>
                <w:rFonts w:asciiTheme="minorHAnsi" w:hAnsiTheme="minorHAnsi"/>
              </w:rPr>
            </w:pPr>
          </w:p>
        </w:tc>
        <w:tc>
          <w:tcPr>
            <w:tcW w:w="5812" w:type="dxa"/>
            <w:gridSpan w:val="3"/>
          </w:tcPr>
          <w:p w:rsidR="0090394F" w:rsidRPr="00857BC5" w:rsidRDefault="0090394F" w:rsidP="00857BC5">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Pr="00857BC5">
              <w:rPr>
                <w:rFonts w:asciiTheme="minorHAnsi" w:hAnsiTheme="minorHAnsi"/>
              </w:rPr>
              <w:t xml:space="preserve">Congenital heart block (CHB), the most serious manifestation of neonatal lupus erythematosus, is an autoantibody </w:t>
            </w:r>
            <w:r w:rsidRPr="00857BC5">
              <w:rPr>
                <w:rFonts w:asciiTheme="minorHAnsi" w:hAnsiTheme="minorHAnsi"/>
              </w:rPr>
              <w:lastRenderedPageBreak/>
              <w:t xml:space="preserve">mediated disorder potentially caused by placental transmission of maternal autoantibodies to 52-kd and 60-kd SSA/Ro +/-48-kd SSB/La </w:t>
            </w:r>
            <w:proofErr w:type="spellStart"/>
            <w:r w:rsidRPr="00857BC5">
              <w:rPr>
                <w:rFonts w:asciiTheme="minorHAnsi" w:hAnsiTheme="minorHAnsi"/>
              </w:rPr>
              <w:t>ribonucleo</w:t>
            </w:r>
            <w:proofErr w:type="spellEnd"/>
            <w:r w:rsidRPr="00857BC5">
              <w:rPr>
                <w:rFonts w:asciiTheme="minorHAnsi" w:hAnsiTheme="minorHAnsi"/>
              </w:rPr>
              <w:t>- proteins. These antibodies can cause permanent and often life- threatening damage to the fetal heart. The incidence of CHB in the offspring of mothers with pathologic autoantibodies is 1-2% but the recurrence rate in subsequent pregnancies following the birth of a child with neonatal lupus is 18%.</w:t>
            </w:r>
          </w:p>
        </w:tc>
        <w:tc>
          <w:tcPr>
            <w:tcW w:w="4394" w:type="dxa"/>
          </w:tcPr>
          <w:p w:rsidR="0090394F" w:rsidRPr="0090394F" w:rsidRDefault="0090394F" w:rsidP="00D91751">
            <w:pPr>
              <w:spacing w:before="120" w:after="120"/>
              <w:rPr>
                <w:rFonts w:asciiTheme="minorHAnsi" w:hAnsiTheme="minorHAnsi"/>
              </w:rPr>
            </w:pPr>
            <w:r>
              <w:rPr>
                <w:rFonts w:asciiTheme="minorHAnsi" w:hAnsiTheme="minorHAnsi"/>
              </w:rPr>
              <w:lastRenderedPageBreak/>
              <w:t xml:space="preserve">Background information </w:t>
            </w:r>
            <w:r w:rsidRPr="0090394F">
              <w:rPr>
                <w:rFonts w:asciiTheme="minorHAnsi" w:hAnsiTheme="minorHAnsi"/>
              </w:rPr>
              <w:t xml:space="preserve">has been developed </w:t>
            </w:r>
            <w:r w:rsidRPr="0090394F">
              <w:rPr>
                <w:rFonts w:asciiTheme="minorHAnsi" w:hAnsiTheme="minorHAnsi"/>
              </w:rPr>
              <w:lastRenderedPageBreak/>
              <w:t xml:space="preserve">by </w:t>
            </w:r>
            <w:r w:rsidR="00D91751">
              <w:rPr>
                <w:rFonts w:asciiTheme="minorHAnsi" w:hAnsiTheme="minorHAnsi"/>
              </w:rPr>
              <w:t xml:space="preserve">Specialist Working Group </w:t>
            </w:r>
            <w:r w:rsidRPr="0090394F">
              <w:rPr>
                <w:rFonts w:asciiTheme="minorHAnsi" w:hAnsiTheme="minorHAnsi"/>
              </w:rPr>
              <w:t xml:space="preserve">consensus.  </w:t>
            </w:r>
          </w:p>
        </w:tc>
      </w:tr>
      <w:tr w:rsidR="00447869" w:rsidRPr="00853117" w:rsidTr="005B00F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835" w:type="dxa"/>
            <w:vMerge w:val="restart"/>
          </w:tcPr>
          <w:p w:rsidR="00447869" w:rsidRPr="00447869" w:rsidRDefault="00282F66" w:rsidP="00021243">
            <w:pPr>
              <w:spacing w:before="120" w:after="120"/>
              <w:rPr>
                <w:rFonts w:asciiTheme="minorHAnsi" w:hAnsiTheme="minorHAnsi"/>
                <w:b/>
              </w:rPr>
            </w:pPr>
            <w:r>
              <w:t xml:space="preserve"> </w:t>
            </w:r>
          </w:p>
        </w:tc>
        <w:tc>
          <w:tcPr>
            <w:tcW w:w="1937" w:type="dxa"/>
          </w:tcPr>
          <w:p w:rsidR="00447869" w:rsidRPr="00447869" w:rsidRDefault="00857BC5" w:rsidP="00021243">
            <w:pPr>
              <w:spacing w:before="120" w:after="120"/>
              <w:rPr>
                <w:rFonts w:asciiTheme="minorHAnsi" w:hAnsiTheme="minorHAnsi"/>
              </w:rPr>
            </w:pPr>
            <w:r>
              <w:rPr>
                <w:rFonts w:asciiTheme="minorHAnsi" w:hAnsiTheme="minorHAnsi"/>
              </w:rPr>
              <w:t>Yes</w:t>
            </w:r>
          </w:p>
        </w:tc>
        <w:tc>
          <w:tcPr>
            <w:tcW w:w="1937"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938" w:type="dxa"/>
          </w:tcPr>
          <w:p w:rsidR="00447869" w:rsidRDefault="00857BC5" w:rsidP="00021243">
            <w:pPr>
              <w:spacing w:before="120" w:after="120"/>
              <w:rPr>
                <w:rFonts w:asciiTheme="minorHAnsi" w:hAnsiTheme="minorHAnsi"/>
              </w:rPr>
            </w:pPr>
            <w:r>
              <w:rPr>
                <w:rFonts w:asciiTheme="minorHAnsi" w:hAnsiTheme="minorHAnsi"/>
              </w:rPr>
              <w:t>Obstetric</w:t>
            </w:r>
            <w:r w:rsidR="0090394F">
              <w:rPr>
                <w:rFonts w:asciiTheme="minorHAnsi" w:hAnsiTheme="minorHAnsi"/>
              </w:rPr>
              <w:t>ian</w:t>
            </w:r>
          </w:p>
          <w:p w:rsidR="00857BC5" w:rsidRPr="00447869" w:rsidRDefault="0090394F" w:rsidP="00021243">
            <w:pPr>
              <w:spacing w:before="120" w:after="120"/>
              <w:rPr>
                <w:rFonts w:asciiTheme="minorHAnsi" w:hAnsiTheme="minorHAnsi"/>
              </w:rPr>
            </w:pPr>
            <w:r>
              <w:rPr>
                <w:rFonts w:asciiTheme="minorHAnsi" w:hAnsiTheme="minorHAnsi"/>
              </w:rPr>
              <w:t>Immunologist</w:t>
            </w:r>
          </w:p>
        </w:tc>
        <w:tc>
          <w:tcPr>
            <w:tcW w:w="4394" w:type="dxa"/>
            <w:vMerge w:val="restart"/>
          </w:tcPr>
          <w:p w:rsidR="00447869" w:rsidRPr="00C92149" w:rsidRDefault="002E4F1E" w:rsidP="008515FF">
            <w:pPr>
              <w:spacing w:before="120" w:after="120"/>
              <w:ind w:right="90"/>
              <w:rPr>
                <w:rFonts w:asciiTheme="minorHAnsi" w:hAnsiTheme="minorHAnsi"/>
                <w:szCs w:val="20"/>
              </w:rPr>
            </w:pPr>
            <w:r>
              <w:rPr>
                <w:rFonts w:asciiTheme="minorHAnsi" w:hAnsiTheme="minorHAnsi"/>
                <w:szCs w:val="20"/>
              </w:rPr>
              <w:t>These diagnosing specialists have been included as they are those most likely to manage this condition.</w:t>
            </w:r>
          </w:p>
        </w:tc>
      </w:tr>
      <w:tr w:rsidR="00447869" w:rsidRPr="00853117" w:rsidTr="005B00F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835" w:type="dxa"/>
            <w:vMerge/>
          </w:tcPr>
          <w:p w:rsidR="00447869" w:rsidRPr="00447869" w:rsidRDefault="00447869" w:rsidP="00021243">
            <w:pPr>
              <w:spacing w:before="120" w:after="120"/>
              <w:rPr>
                <w:rFonts w:asciiTheme="minorHAnsi" w:hAnsiTheme="minorHAnsi"/>
              </w:rPr>
            </w:pPr>
          </w:p>
        </w:tc>
        <w:tc>
          <w:tcPr>
            <w:tcW w:w="1937" w:type="dxa"/>
          </w:tcPr>
          <w:p w:rsidR="00447869" w:rsidRPr="00447869" w:rsidRDefault="00447869" w:rsidP="00021243">
            <w:pPr>
              <w:spacing w:before="120" w:after="120"/>
              <w:rPr>
                <w:rFonts w:asciiTheme="minorHAnsi" w:hAnsiTheme="minorHAnsi"/>
              </w:rPr>
            </w:pPr>
          </w:p>
        </w:tc>
        <w:tc>
          <w:tcPr>
            <w:tcW w:w="1937"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938"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90394F">
        <w:tc>
          <w:tcPr>
            <w:tcW w:w="1560" w:type="dxa"/>
            <w:shd w:val="clear" w:color="auto" w:fill="D9D9D9" w:themeFill="background1" w:themeFillShade="D9"/>
          </w:tcPr>
          <w:p w:rsidR="00447869" w:rsidRPr="005B00FC" w:rsidRDefault="00447869" w:rsidP="00021243">
            <w:pPr>
              <w:spacing w:before="120" w:after="120"/>
              <w:rPr>
                <w:rFonts w:asciiTheme="minorHAnsi" w:hAnsiTheme="minorHAnsi"/>
                <w:b/>
              </w:rPr>
            </w:pPr>
            <w:r w:rsidRPr="00447869">
              <w:rPr>
                <w:rFonts w:asciiTheme="minorHAnsi" w:hAnsiTheme="minorHAnsi"/>
                <w:b/>
              </w:rPr>
              <w:t>Exclusion Criteria</w:t>
            </w:r>
          </w:p>
        </w:tc>
        <w:tc>
          <w:tcPr>
            <w:tcW w:w="2835"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812"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447869" w:rsidP="003A1F9D">
            <w:pPr>
              <w:spacing w:before="120" w:after="120"/>
              <w:rPr>
                <w:rFonts w:asciiTheme="minorHAnsi" w:hAnsiTheme="minorHAnsi"/>
                <w:szCs w:val="20"/>
              </w:rPr>
            </w:pPr>
          </w:p>
        </w:tc>
      </w:tr>
      <w:tr w:rsidR="00021243" w:rsidRPr="00853117" w:rsidTr="0090394F">
        <w:tc>
          <w:tcPr>
            <w:tcW w:w="1560" w:type="dxa"/>
            <w:shd w:val="clear" w:color="auto" w:fill="D9D9D9" w:themeFill="background1" w:themeFillShade="D9"/>
          </w:tcPr>
          <w:p w:rsidR="00021243" w:rsidRPr="00857BC5" w:rsidRDefault="00021243" w:rsidP="00857BC5">
            <w:pPr>
              <w:spacing w:before="120" w:after="120"/>
              <w:rPr>
                <w:rFonts w:asciiTheme="minorHAnsi" w:hAnsiTheme="minorHAnsi"/>
                <w:b/>
              </w:rPr>
            </w:pPr>
            <w:r w:rsidRPr="00447869">
              <w:rPr>
                <w:rFonts w:asciiTheme="minorHAnsi" w:hAnsiTheme="minorHAnsi"/>
                <w:b/>
              </w:rPr>
              <w:t>Qualifying Criteria</w:t>
            </w:r>
          </w:p>
        </w:tc>
        <w:tc>
          <w:tcPr>
            <w:tcW w:w="2835"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812" w:type="dxa"/>
            <w:gridSpan w:val="3"/>
          </w:tcPr>
          <w:p w:rsidR="00857BC5" w:rsidRPr="00857BC5" w:rsidRDefault="0008223B" w:rsidP="00857BC5">
            <w:pPr>
              <w:widowControl w:val="0"/>
              <w:autoSpaceDE w:val="0"/>
              <w:autoSpaceDN w:val="0"/>
              <w:adjustRightInd w:val="0"/>
              <w:rPr>
                <w:rFonts w:asciiTheme="minorHAnsi" w:eastAsia="Times New Roman" w:hAnsiTheme="minorHAnsi" w:cs="Times New Roman"/>
                <w:b/>
                <w:bCs/>
                <w:lang w:eastAsia="en-AU"/>
              </w:rPr>
            </w:pPr>
            <w:r w:rsidRPr="00586C69">
              <w:rPr>
                <w:rFonts w:asciiTheme="minorHAnsi" w:eastAsia="Times New Roman" w:hAnsiTheme="minorHAnsi" w:cs="Times New Roman"/>
                <w:bCs/>
                <w:lang w:eastAsia="en-AU"/>
              </w:rPr>
              <w:t xml:space="preserve"> </w:t>
            </w:r>
            <w:r w:rsidR="00857BC5" w:rsidRPr="00857BC5">
              <w:rPr>
                <w:rFonts w:asciiTheme="minorHAnsi" w:eastAsia="Times New Roman" w:hAnsiTheme="minorHAnsi" w:cs="Times New Roman"/>
                <w:b/>
                <w:bCs/>
                <w:lang w:eastAsia="en-AU"/>
              </w:rPr>
              <w:t>Prevention of recurrent autoimmune congenital heart block where maternal SS-B (La) and/or SS-A (Ro) antibodies are present.</w:t>
            </w:r>
          </w:p>
          <w:p w:rsidR="00857BC5" w:rsidRPr="00857BC5" w:rsidRDefault="00857BC5" w:rsidP="00857BC5">
            <w:pPr>
              <w:widowControl w:val="0"/>
              <w:autoSpaceDE w:val="0"/>
              <w:autoSpaceDN w:val="0"/>
              <w:adjustRightInd w:val="0"/>
              <w:rPr>
                <w:rFonts w:asciiTheme="minorHAnsi" w:eastAsia="Times New Roman" w:hAnsiTheme="minorHAnsi" w:cs="Times New Roman"/>
                <w:bCs/>
                <w:lang w:eastAsia="en-AU"/>
              </w:rPr>
            </w:pPr>
          </w:p>
          <w:p w:rsidR="0008223B" w:rsidRPr="00857BC5" w:rsidRDefault="00857BC5" w:rsidP="00857BC5">
            <w:pPr>
              <w:pStyle w:val="ListParagraph"/>
              <w:widowControl w:val="0"/>
              <w:numPr>
                <w:ilvl w:val="0"/>
                <w:numId w:val="47"/>
              </w:numPr>
              <w:autoSpaceDE w:val="0"/>
              <w:autoSpaceDN w:val="0"/>
              <w:adjustRightInd w:val="0"/>
              <w:rPr>
                <w:rFonts w:asciiTheme="minorHAnsi" w:eastAsia="Times New Roman" w:hAnsiTheme="minorHAnsi" w:cs="Times New Roman"/>
                <w:bCs/>
                <w:lang w:eastAsia="en-AU"/>
              </w:rPr>
            </w:pPr>
            <w:r w:rsidRPr="00857BC5">
              <w:rPr>
                <w:rFonts w:asciiTheme="minorHAnsi" w:eastAsia="Times New Roman" w:hAnsiTheme="minorHAnsi" w:cs="Times New Roman"/>
                <w:bCs/>
                <w:lang w:eastAsia="en-AU"/>
              </w:rPr>
              <w:t>Current pregnancy with a history of autoimmune congenital heart block in at least one previous pregnancy</w:t>
            </w:r>
          </w:p>
          <w:p w:rsidR="00857BC5" w:rsidRPr="00857BC5" w:rsidRDefault="00857BC5" w:rsidP="00857BC5">
            <w:pPr>
              <w:widowControl w:val="0"/>
              <w:autoSpaceDE w:val="0"/>
              <w:autoSpaceDN w:val="0"/>
              <w:adjustRightInd w:val="0"/>
              <w:rPr>
                <w:rFonts w:asciiTheme="minorHAnsi" w:eastAsia="Times New Roman" w:hAnsiTheme="minorHAnsi" w:cs="Times New Roman"/>
                <w:bCs/>
                <w:lang w:eastAsia="en-AU"/>
              </w:rPr>
            </w:pPr>
            <w:r w:rsidRPr="00857BC5">
              <w:rPr>
                <w:rFonts w:asciiTheme="minorHAnsi" w:eastAsia="Times New Roman" w:hAnsiTheme="minorHAnsi" w:cs="Times New Roman"/>
                <w:bCs/>
                <w:lang w:eastAsia="en-AU"/>
              </w:rPr>
              <w:t>AND</w:t>
            </w:r>
          </w:p>
          <w:p w:rsidR="00857BC5" w:rsidRPr="00857BC5" w:rsidRDefault="00857BC5" w:rsidP="00857BC5">
            <w:pPr>
              <w:pStyle w:val="ListParagraph"/>
              <w:widowControl w:val="0"/>
              <w:numPr>
                <w:ilvl w:val="0"/>
                <w:numId w:val="47"/>
              </w:numPr>
              <w:autoSpaceDE w:val="0"/>
              <w:autoSpaceDN w:val="0"/>
              <w:adjustRightInd w:val="0"/>
              <w:rPr>
                <w:rFonts w:asciiTheme="minorHAnsi" w:eastAsia="Times New Roman" w:hAnsiTheme="minorHAnsi" w:cs="Times New Roman"/>
                <w:bCs/>
                <w:lang w:eastAsia="en-AU"/>
              </w:rPr>
            </w:pPr>
            <w:r w:rsidRPr="00857BC5">
              <w:rPr>
                <w:rFonts w:asciiTheme="minorHAnsi" w:eastAsia="Times New Roman" w:hAnsiTheme="minorHAnsi" w:cs="Times New Roman"/>
                <w:bCs/>
                <w:lang w:eastAsia="en-AU"/>
              </w:rPr>
              <w:t>Maternal SS-B (La)-and/or SS-A (Ro)-antibodies are present</w:t>
            </w:r>
          </w:p>
          <w:p w:rsidR="0008223B" w:rsidRPr="00586C69" w:rsidRDefault="0008223B" w:rsidP="0008223B">
            <w:pPr>
              <w:widowControl w:val="0"/>
              <w:autoSpaceDE w:val="0"/>
              <w:autoSpaceDN w:val="0"/>
              <w:adjustRightInd w:val="0"/>
              <w:rPr>
                <w:rFonts w:asciiTheme="minorHAnsi" w:eastAsia="Times New Roman" w:hAnsiTheme="minorHAnsi" w:cs="Times New Roman"/>
                <w:bCs/>
                <w:lang w:eastAsia="en-AU"/>
              </w:rPr>
            </w:pPr>
          </w:p>
          <w:p w:rsidR="00880ECB" w:rsidRDefault="0008223B" w:rsidP="006D562B">
            <w:pPr>
              <w:pStyle w:val="ListParagraph"/>
              <w:spacing w:before="100" w:beforeAutospacing="1"/>
              <w:ind w:left="0"/>
              <w:rPr>
                <w:rFonts w:asciiTheme="minorHAnsi" w:eastAsia="Times New Roman" w:hAnsiTheme="minorHAnsi" w:cs="Times New Roman"/>
                <w:b/>
                <w:bCs/>
                <w:lang w:eastAsia="en-AU"/>
              </w:rPr>
            </w:pPr>
            <w:r w:rsidRPr="00586C69">
              <w:rPr>
                <w:rFonts w:asciiTheme="minorHAnsi" w:eastAsia="Times New Roman" w:hAnsiTheme="minorHAnsi" w:cs="Times New Roman"/>
                <w:bCs/>
                <w:lang w:eastAsia="en-AU"/>
              </w:rPr>
              <w:t xml:space="preserve"> </w:t>
            </w:r>
            <w:r w:rsidR="00857BC5" w:rsidRPr="00857BC5">
              <w:rPr>
                <w:rFonts w:asciiTheme="minorHAnsi" w:eastAsia="Times New Roman" w:hAnsiTheme="minorHAnsi" w:cs="Times New Roman"/>
                <w:b/>
                <w:bCs/>
                <w:lang w:eastAsia="en-AU"/>
              </w:rPr>
              <w:t xml:space="preserve">Maternal therapy for treatment of Congenital heart block </w:t>
            </w:r>
            <w:r w:rsidR="00857BC5" w:rsidRPr="00857BC5">
              <w:rPr>
                <w:rFonts w:asciiTheme="minorHAnsi" w:eastAsia="Times New Roman" w:hAnsiTheme="minorHAnsi" w:cs="Times New Roman"/>
                <w:b/>
                <w:bCs/>
                <w:lang w:eastAsia="en-AU"/>
              </w:rPr>
              <w:lastRenderedPageBreak/>
              <w:t>where maternal SS-B (La) and/or SS-A (Ro) antibodies are identified.</w:t>
            </w:r>
          </w:p>
          <w:p w:rsidR="00857BC5" w:rsidRPr="00857BC5" w:rsidRDefault="00857BC5" w:rsidP="006D562B">
            <w:pPr>
              <w:pStyle w:val="ListParagraph"/>
              <w:spacing w:before="100" w:beforeAutospacing="1"/>
              <w:ind w:left="0"/>
              <w:rPr>
                <w:rFonts w:asciiTheme="minorHAnsi" w:eastAsia="Times New Roman" w:hAnsiTheme="minorHAnsi" w:cs="Times New Roman"/>
                <w:b/>
                <w:bCs/>
                <w:lang w:eastAsia="en-AU"/>
              </w:rPr>
            </w:pP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Current pregnancy and evidence of congenital heart block</w:t>
            </w:r>
          </w:p>
          <w:p w:rsidR="00857BC5" w:rsidRPr="00857BC5" w:rsidRDefault="00857BC5" w:rsidP="00857BC5">
            <w:pPr>
              <w:pStyle w:val="ListParagraph"/>
              <w:spacing w:before="100" w:beforeAutospacing="1"/>
              <w:ind w:left="34"/>
              <w:rPr>
                <w:rFonts w:asciiTheme="minorHAnsi" w:hAnsiTheme="minorHAnsi"/>
              </w:rPr>
            </w:pPr>
            <w:r w:rsidRPr="00857BC5">
              <w:rPr>
                <w:rFonts w:asciiTheme="minorHAnsi" w:hAnsiTheme="minorHAnsi"/>
              </w:rPr>
              <w:t>AND</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Maternal SS-A (Ro) and/or SS-B (La) antibodies are identified</w:t>
            </w:r>
          </w:p>
          <w:p w:rsidR="00857BC5" w:rsidRPr="00857BC5" w:rsidRDefault="00857BC5" w:rsidP="00857BC5">
            <w:pPr>
              <w:pStyle w:val="ListParagraph"/>
              <w:spacing w:before="100" w:beforeAutospacing="1"/>
              <w:ind w:left="34"/>
              <w:rPr>
                <w:rFonts w:asciiTheme="minorHAnsi" w:hAnsiTheme="minorHAnsi"/>
              </w:rPr>
            </w:pPr>
            <w:r w:rsidRPr="00857BC5">
              <w:rPr>
                <w:rFonts w:asciiTheme="minorHAnsi" w:hAnsiTheme="minorHAnsi"/>
              </w:rPr>
              <w:t>AND</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Steroid therapy with or without plasmaphere</w:t>
            </w:r>
            <w:r w:rsidR="008B7978">
              <w:rPr>
                <w:rFonts w:asciiTheme="minorHAnsi" w:hAnsiTheme="minorHAnsi"/>
              </w:rPr>
              <w:t>si</w:t>
            </w:r>
            <w:r w:rsidRPr="00857BC5">
              <w:rPr>
                <w:rFonts w:asciiTheme="minorHAnsi" w:hAnsiTheme="minorHAnsi"/>
              </w:rPr>
              <w:t>s being given concurrently</w:t>
            </w:r>
          </w:p>
          <w:p w:rsidR="00857BC5" w:rsidRPr="00857BC5" w:rsidRDefault="00857BC5" w:rsidP="0090394F">
            <w:pPr>
              <w:pStyle w:val="ListParagraph"/>
              <w:spacing w:before="100" w:beforeAutospacing="1"/>
              <w:ind w:left="34"/>
              <w:jc w:val="center"/>
              <w:rPr>
                <w:rFonts w:asciiTheme="minorHAnsi" w:hAnsiTheme="minorHAnsi"/>
              </w:rPr>
            </w:pPr>
            <w:r w:rsidRPr="00857BC5">
              <w:rPr>
                <w:rFonts w:asciiTheme="minorHAnsi" w:hAnsiTheme="minorHAnsi"/>
              </w:rPr>
              <w:t>OR</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Steroid treatment is contraindicated</w:t>
            </w:r>
          </w:p>
          <w:p w:rsidR="00857BC5" w:rsidRPr="00857BC5" w:rsidRDefault="00857BC5" w:rsidP="00857BC5">
            <w:pPr>
              <w:spacing w:before="100" w:beforeAutospacing="1"/>
              <w:rPr>
                <w:rFonts w:asciiTheme="minorHAnsi" w:hAnsiTheme="minorHAnsi"/>
                <w:b/>
              </w:rPr>
            </w:pPr>
            <w:r w:rsidRPr="00857BC5">
              <w:rPr>
                <w:rFonts w:asciiTheme="minorHAnsi" w:hAnsiTheme="minorHAnsi"/>
                <w:b/>
              </w:rPr>
              <w:t>Post-natal treatment of congenital heart block where SSB-La and /or SSA – La are present.</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Neonate with congenital heart block</w:t>
            </w:r>
          </w:p>
          <w:p w:rsidR="00857BC5" w:rsidRDefault="00857BC5" w:rsidP="00857BC5">
            <w:pPr>
              <w:pStyle w:val="ListParagraph"/>
              <w:spacing w:before="100" w:beforeAutospacing="1"/>
              <w:ind w:left="34"/>
              <w:rPr>
                <w:rFonts w:asciiTheme="minorHAnsi" w:hAnsiTheme="minorHAnsi"/>
              </w:rPr>
            </w:pPr>
            <w:r w:rsidRPr="00857BC5">
              <w:rPr>
                <w:rFonts w:asciiTheme="minorHAnsi" w:hAnsiTheme="minorHAnsi"/>
              </w:rPr>
              <w:t xml:space="preserve">AND </w:t>
            </w:r>
          </w:p>
          <w:p w:rsidR="00857BC5" w:rsidRP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SS-B (La) and/or SS-A (Ro)   antibodies are present</w:t>
            </w:r>
          </w:p>
        </w:tc>
        <w:tc>
          <w:tcPr>
            <w:tcW w:w="4394" w:type="dxa"/>
          </w:tcPr>
          <w:p w:rsidR="008515FF" w:rsidRPr="00C92149" w:rsidRDefault="0090394F" w:rsidP="008515FF">
            <w:pPr>
              <w:spacing w:before="120" w:after="120"/>
              <w:rPr>
                <w:rFonts w:asciiTheme="minorHAnsi" w:hAnsiTheme="minorHAnsi"/>
                <w:szCs w:val="20"/>
              </w:rPr>
            </w:pPr>
            <w:r w:rsidRPr="0090394F">
              <w:rPr>
                <w:szCs w:val="20"/>
              </w:rPr>
              <w:lastRenderedPageBreak/>
              <w:t>Qualifying criteria have been developed for each indication. Except where previous pregnancies have been affected, heart block and maternal anti-Ro and/or anti-La antibodies must be present to qualify for Ig therapy.</w:t>
            </w:r>
          </w:p>
          <w:p w:rsidR="00880ECB" w:rsidRPr="00C92149" w:rsidRDefault="00880ECB" w:rsidP="003A1F9D">
            <w:pPr>
              <w:spacing w:before="120" w:after="120"/>
              <w:rPr>
                <w:rFonts w:asciiTheme="minorHAnsi" w:hAnsiTheme="minorHAnsi"/>
                <w:szCs w:val="20"/>
              </w:rPr>
            </w:pPr>
          </w:p>
        </w:tc>
      </w:tr>
      <w:tr w:rsidR="00021243" w:rsidRPr="00853117" w:rsidTr="0090394F">
        <w:tc>
          <w:tcPr>
            <w:tcW w:w="1560" w:type="dxa"/>
            <w:shd w:val="clear" w:color="auto" w:fill="D9D9D9" w:themeFill="background1" w:themeFillShade="D9"/>
          </w:tcPr>
          <w:p w:rsidR="00021243" w:rsidRPr="00857BC5" w:rsidRDefault="00021243" w:rsidP="00857BC5">
            <w:pPr>
              <w:spacing w:before="120" w:after="120"/>
              <w:rPr>
                <w:rFonts w:asciiTheme="minorHAnsi" w:hAnsiTheme="minorHAnsi"/>
                <w:b/>
              </w:rPr>
            </w:pPr>
            <w:r w:rsidRPr="00447869">
              <w:rPr>
                <w:rFonts w:asciiTheme="minorHAnsi" w:hAnsiTheme="minorHAnsi"/>
                <w:b/>
              </w:rPr>
              <w:lastRenderedPageBreak/>
              <w:t>Review Criteria</w:t>
            </w:r>
          </w:p>
        </w:tc>
        <w:tc>
          <w:tcPr>
            <w:tcW w:w="2835"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812" w:type="dxa"/>
            <w:gridSpan w:val="3"/>
          </w:tcPr>
          <w:p w:rsidR="00021243" w:rsidRPr="00857BC5" w:rsidRDefault="00857BC5" w:rsidP="00021243">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Prevention of recurrent autoimmune congenital heart block where maternal SS-B (La) and/or SS-A (La) antibodies are present.</w:t>
            </w:r>
          </w:p>
          <w:p w:rsidR="00857BC5" w:rsidRPr="00857BC5" w:rsidRDefault="00857BC5" w:rsidP="00857BC5">
            <w:p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Review is not mandated for this indication. </w:t>
            </w:r>
          </w:p>
          <w:p w:rsidR="00857BC5" w:rsidRPr="00857BC5" w:rsidRDefault="00857BC5" w:rsidP="00857BC5">
            <w:pPr>
              <w:spacing w:before="120" w:after="120"/>
              <w:rPr>
                <w:rFonts w:asciiTheme="minorHAnsi" w:eastAsia="Times New Roman" w:hAnsiTheme="minorHAnsi" w:cs="Times New Roman"/>
                <w:color w:val="000000"/>
                <w:lang w:eastAsia="en-AU"/>
              </w:rPr>
            </w:pPr>
          </w:p>
          <w:p w:rsidR="00857BC5" w:rsidRPr="00857BC5" w:rsidRDefault="00857BC5" w:rsidP="00857BC5">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 xml:space="preserve">Clinical effectiveness of Ig therapy may be demonstrated by: </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Absence of symptoms of CHB in </w:t>
            </w:r>
            <w:proofErr w:type="spellStart"/>
            <w:r w:rsidRPr="00857BC5">
              <w:rPr>
                <w:rFonts w:asciiTheme="minorHAnsi" w:eastAsia="Times New Roman" w:hAnsiTheme="minorHAnsi" w:cs="Times New Roman"/>
                <w:color w:val="000000"/>
                <w:lang w:eastAsia="en-AU"/>
              </w:rPr>
              <w:t>fetus</w:t>
            </w:r>
            <w:proofErr w:type="spellEnd"/>
          </w:p>
          <w:p w:rsidR="00857BC5" w:rsidRP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Live birth of healthy neonate</w:t>
            </w:r>
          </w:p>
          <w:p w:rsidR="00857BC5" w:rsidRPr="00857BC5" w:rsidRDefault="00857BC5" w:rsidP="00857BC5">
            <w:p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lastRenderedPageBreak/>
              <w:t>AND</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Reduction in the level or absence of maternal SS-A and/or SS-B antibodies</w:t>
            </w:r>
          </w:p>
          <w:p w:rsidR="00857BC5" w:rsidRDefault="00857BC5" w:rsidP="00857BC5">
            <w:pPr>
              <w:pStyle w:val="ListParagraph"/>
              <w:spacing w:before="120" w:after="120"/>
              <w:rPr>
                <w:rFonts w:asciiTheme="minorHAnsi" w:eastAsia="Times New Roman" w:hAnsiTheme="minorHAnsi" w:cs="Times New Roman"/>
                <w:color w:val="000000"/>
                <w:lang w:eastAsia="en-AU"/>
              </w:rPr>
            </w:pPr>
          </w:p>
          <w:p w:rsidR="00857BC5" w:rsidRPr="00857BC5" w:rsidRDefault="00857BC5" w:rsidP="00857BC5">
            <w:pPr>
              <w:pStyle w:val="ListParagraph"/>
              <w:spacing w:before="120" w:after="120"/>
              <w:ind w:left="34"/>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Maternal therapy for treatment of congenital heart block where maternal SS-B (La) and/or SS-A (Ro) antibodies are identified.</w:t>
            </w:r>
          </w:p>
          <w:p w:rsidR="00857BC5" w:rsidRDefault="00857BC5" w:rsidP="00857BC5">
            <w:pPr>
              <w:pStyle w:val="ListParagraph"/>
              <w:spacing w:before="120" w:after="120"/>
              <w:ind w:left="34"/>
              <w:rPr>
                <w:rFonts w:asciiTheme="minorHAnsi" w:eastAsia="Times New Roman" w:hAnsiTheme="minorHAnsi" w:cs="Times New Roman"/>
                <w:color w:val="000000"/>
                <w:lang w:eastAsia="en-AU"/>
              </w:rPr>
            </w:pP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Review is not mandated for this indication</w:t>
            </w: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p>
          <w:p w:rsidR="00857BC5" w:rsidRPr="00857BC5" w:rsidRDefault="00857BC5" w:rsidP="00857BC5">
            <w:pPr>
              <w:pStyle w:val="ListParagraph"/>
              <w:spacing w:before="120" w:after="120"/>
              <w:ind w:left="34"/>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 xml:space="preserve">Clinical effectiveness of Ig therapy may be demonstrated by: </w:t>
            </w: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Congenital heart block has improved in response to Ig therapy</w:t>
            </w: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AND </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Reduction in the level or absence of maternal SS-B (La) and/or SS-A (Ro) antibodies</w:t>
            </w:r>
          </w:p>
          <w:p w:rsidR="00857BC5" w:rsidRPr="00857BC5" w:rsidRDefault="00857BC5" w:rsidP="00857BC5">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Post-natal treatment of congenital heart block where SSB-La and /or SSA – La are present.</w:t>
            </w:r>
          </w:p>
          <w:p w:rsidR="00857BC5" w:rsidRPr="00857BC5" w:rsidRDefault="00857BC5" w:rsidP="00857BC5">
            <w:p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Review is not mandated for this indication </w:t>
            </w:r>
          </w:p>
          <w:p w:rsidR="00857BC5" w:rsidRPr="00857BC5" w:rsidRDefault="00857BC5" w:rsidP="00857BC5">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Clinical effectiveness of Ig therapy may be demonstrated by</w:t>
            </w:r>
            <w:r>
              <w:rPr>
                <w:rFonts w:asciiTheme="minorHAnsi" w:eastAsia="Times New Roman" w:hAnsiTheme="minorHAnsi" w:cs="Times New Roman"/>
                <w:b/>
                <w:color w:val="000000"/>
                <w:lang w:eastAsia="en-AU"/>
              </w:rPr>
              <w:t>:</w:t>
            </w:r>
            <w:r w:rsidRPr="00857BC5">
              <w:rPr>
                <w:rFonts w:asciiTheme="minorHAnsi" w:eastAsia="Times New Roman" w:hAnsiTheme="minorHAnsi" w:cs="Times New Roman"/>
                <w:b/>
                <w:color w:val="000000"/>
                <w:lang w:eastAsia="en-AU"/>
              </w:rPr>
              <w:t xml:space="preserve"> </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Congenital heart block has improved in response to Ig therapy</w:t>
            </w:r>
          </w:p>
          <w:p w:rsidR="00857BC5" w:rsidRDefault="00857BC5" w:rsidP="00857BC5">
            <w:pPr>
              <w:pStyle w:val="ListParagraph"/>
              <w:spacing w:before="120" w:after="120"/>
              <w:ind w:left="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AND </w:t>
            </w:r>
          </w:p>
          <w:p w:rsidR="00857BC5" w:rsidRP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Reduction in the level or absence of maternal SS-A and/or SS-B antibodies</w:t>
            </w:r>
          </w:p>
        </w:tc>
        <w:tc>
          <w:tcPr>
            <w:tcW w:w="4394" w:type="dxa"/>
          </w:tcPr>
          <w:p w:rsidR="0090394F" w:rsidRPr="0090394F" w:rsidRDefault="0090394F" w:rsidP="0090394F">
            <w:pPr>
              <w:spacing w:before="120" w:after="120"/>
              <w:rPr>
                <w:szCs w:val="20"/>
              </w:rPr>
            </w:pPr>
            <w:r w:rsidRPr="0090394F">
              <w:rPr>
                <w:szCs w:val="20"/>
              </w:rPr>
              <w:lastRenderedPageBreak/>
              <w:t xml:space="preserve">For the first indication, treatment in instances where previous infants have been affected is given for a three month period from 12 to 24 weeks of pregnancy. If heart block is present at 24 weeks, re-qualification under the second indication is required. </w:t>
            </w: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Default="0090394F" w:rsidP="0090394F">
            <w:pPr>
              <w:spacing w:before="120" w:after="120"/>
              <w:rPr>
                <w:szCs w:val="20"/>
              </w:rPr>
            </w:pPr>
          </w:p>
          <w:p w:rsidR="0090394F" w:rsidRDefault="0090394F" w:rsidP="0090394F">
            <w:pPr>
              <w:spacing w:before="120" w:after="120"/>
              <w:rPr>
                <w:szCs w:val="20"/>
              </w:rPr>
            </w:pPr>
            <w:r w:rsidRPr="0090394F">
              <w:rPr>
                <w:szCs w:val="20"/>
              </w:rPr>
              <w:t>For the second indication, treatmen</w:t>
            </w:r>
            <w:r>
              <w:rPr>
                <w:szCs w:val="20"/>
              </w:rPr>
              <w:t>t is given for up to 6 months -</w:t>
            </w:r>
            <w:r w:rsidRPr="0090394F">
              <w:rPr>
                <w:szCs w:val="20"/>
              </w:rPr>
              <w:t xml:space="preserve"> until delivery of the infant.</w:t>
            </w:r>
            <w:r>
              <w:rPr>
                <w:szCs w:val="20"/>
              </w:rPr>
              <w:t xml:space="preserve"> </w:t>
            </w:r>
          </w:p>
          <w:p w:rsidR="00BD6C2D" w:rsidRPr="00C92149" w:rsidRDefault="00BD6C2D" w:rsidP="00021243">
            <w:pPr>
              <w:spacing w:before="120" w:after="120"/>
              <w:rPr>
                <w:szCs w:val="20"/>
              </w:rPr>
            </w:pPr>
          </w:p>
          <w:p w:rsidR="00BD6C2D" w:rsidRDefault="00BD6C2D" w:rsidP="00021243">
            <w:pPr>
              <w:spacing w:before="120" w:after="120"/>
              <w:rPr>
                <w:rFonts w:asciiTheme="minorHAnsi" w:hAnsiTheme="minorHAnsi"/>
                <w:szCs w:val="20"/>
              </w:rPr>
            </w:pPr>
          </w:p>
          <w:p w:rsidR="0090394F" w:rsidRDefault="0090394F" w:rsidP="00021243">
            <w:pPr>
              <w:spacing w:before="120" w:after="120"/>
              <w:rPr>
                <w:rFonts w:asciiTheme="minorHAnsi" w:hAnsiTheme="minorHAnsi"/>
                <w:szCs w:val="20"/>
              </w:rPr>
            </w:pPr>
          </w:p>
          <w:p w:rsidR="0090394F" w:rsidRDefault="0090394F" w:rsidP="00021243">
            <w:pPr>
              <w:spacing w:before="120" w:after="120"/>
              <w:rPr>
                <w:rFonts w:asciiTheme="minorHAnsi" w:hAnsiTheme="minorHAnsi"/>
                <w:szCs w:val="20"/>
              </w:rPr>
            </w:pPr>
          </w:p>
          <w:p w:rsidR="0090394F" w:rsidRDefault="0090394F" w:rsidP="0090394F">
            <w:pPr>
              <w:rPr>
                <w:szCs w:val="20"/>
                <w:highlight w:val="yellow"/>
              </w:rPr>
            </w:pPr>
          </w:p>
          <w:p w:rsidR="0090394F" w:rsidRDefault="0090394F" w:rsidP="0090394F">
            <w:pPr>
              <w:rPr>
                <w:szCs w:val="20"/>
                <w:highlight w:val="yellow"/>
              </w:rPr>
            </w:pPr>
          </w:p>
          <w:p w:rsidR="0090394F" w:rsidRDefault="0090394F" w:rsidP="0090394F">
            <w:pPr>
              <w:rPr>
                <w:szCs w:val="20"/>
                <w:highlight w:val="yellow"/>
              </w:rPr>
            </w:pPr>
          </w:p>
          <w:p w:rsidR="0090394F" w:rsidRPr="0090394F" w:rsidRDefault="0090394F" w:rsidP="0090394F">
            <w:pPr>
              <w:rPr>
                <w:szCs w:val="20"/>
              </w:rPr>
            </w:pPr>
          </w:p>
          <w:p w:rsidR="0090394F" w:rsidRDefault="0090394F" w:rsidP="0090394F">
            <w:pPr>
              <w:rPr>
                <w:rFonts w:asciiTheme="minorHAnsi" w:eastAsia="Times New Roman" w:hAnsiTheme="minorHAnsi" w:cstheme="minorHAnsi"/>
                <w:sz w:val="18"/>
                <w:szCs w:val="18"/>
              </w:rPr>
            </w:pPr>
            <w:r w:rsidRPr="0090394F">
              <w:rPr>
                <w:szCs w:val="20"/>
              </w:rPr>
              <w:t xml:space="preserve">For the third indication, </w:t>
            </w:r>
            <w:r w:rsidRPr="0090394F">
              <w:rPr>
                <w:rFonts w:asciiTheme="minorHAnsi" w:eastAsia="Times New Roman" w:hAnsiTheme="minorHAnsi" w:cstheme="minorHAnsi"/>
              </w:rPr>
              <w:t>where the infant does</w:t>
            </w:r>
            <w:r>
              <w:rPr>
                <w:rFonts w:asciiTheme="minorHAnsi" w:eastAsia="Times New Roman" w:hAnsiTheme="minorHAnsi" w:cstheme="minorHAnsi"/>
              </w:rPr>
              <w:t xml:space="preserve"> have </w:t>
            </w:r>
            <w:r w:rsidR="00D91751">
              <w:rPr>
                <w:rFonts w:asciiTheme="minorHAnsi" w:eastAsia="Times New Roman" w:hAnsiTheme="minorHAnsi" w:cstheme="minorHAnsi"/>
              </w:rPr>
              <w:t>C</w:t>
            </w:r>
            <w:r>
              <w:rPr>
                <w:rFonts w:asciiTheme="minorHAnsi" w:eastAsia="Times New Roman" w:hAnsiTheme="minorHAnsi" w:cstheme="minorHAnsi"/>
              </w:rPr>
              <w:t xml:space="preserve">ongenital heart block - </w:t>
            </w:r>
            <w:r w:rsidRPr="0090394F">
              <w:rPr>
                <w:rFonts w:asciiTheme="minorHAnsi" w:eastAsia="Times New Roman" w:hAnsiTheme="minorHAnsi" w:cstheme="minorHAnsi"/>
              </w:rPr>
              <w:t>the infant may require o</w:t>
            </w:r>
            <w:r>
              <w:rPr>
                <w:rFonts w:asciiTheme="minorHAnsi" w:eastAsia="Times New Roman" w:hAnsiTheme="minorHAnsi" w:cstheme="minorHAnsi"/>
              </w:rPr>
              <w:t xml:space="preserve">ngoing treatment. The evidence </w:t>
            </w:r>
            <w:r w:rsidRPr="0090394F">
              <w:rPr>
                <w:rFonts w:asciiTheme="minorHAnsi" w:eastAsia="Times New Roman" w:hAnsiTheme="minorHAnsi" w:cstheme="minorHAnsi"/>
              </w:rPr>
              <w:t>of benefit is strongest when preventative therapy was sta</w:t>
            </w:r>
            <w:r>
              <w:rPr>
                <w:rFonts w:asciiTheme="minorHAnsi" w:eastAsia="Times New Roman" w:hAnsiTheme="minorHAnsi" w:cstheme="minorHAnsi"/>
              </w:rPr>
              <w:t xml:space="preserve">rted. Once the infant is born, </w:t>
            </w:r>
            <w:r w:rsidRPr="0090394F">
              <w:rPr>
                <w:rFonts w:asciiTheme="minorHAnsi" w:eastAsia="Times New Roman" w:hAnsiTheme="minorHAnsi" w:cstheme="minorHAnsi"/>
              </w:rPr>
              <w:t>the literature suggests about 4 month</w:t>
            </w:r>
            <w:r w:rsidR="002E4F1E">
              <w:rPr>
                <w:rFonts w:asciiTheme="minorHAnsi" w:eastAsia="Times New Roman" w:hAnsiTheme="minorHAnsi" w:cstheme="minorHAnsi"/>
              </w:rPr>
              <w:t>’</w:t>
            </w:r>
            <w:r w:rsidRPr="0090394F">
              <w:rPr>
                <w:rFonts w:asciiTheme="minorHAnsi" w:eastAsia="Times New Roman" w:hAnsiTheme="minorHAnsi" w:cstheme="minorHAnsi"/>
              </w:rPr>
              <w:t>s treatment or until maternal Ab have disappeared.</w:t>
            </w:r>
            <w:r>
              <w:rPr>
                <w:rFonts w:asciiTheme="minorHAnsi" w:eastAsia="Times New Roman" w:hAnsiTheme="minorHAnsi" w:cstheme="minorHAnsi"/>
                <w:sz w:val="18"/>
                <w:szCs w:val="18"/>
              </w:rPr>
              <w:t xml:space="preserve"> </w:t>
            </w:r>
          </w:p>
          <w:p w:rsidR="0090394F" w:rsidRPr="00C92149" w:rsidRDefault="0090394F" w:rsidP="00021243">
            <w:pPr>
              <w:spacing w:before="120" w:after="120"/>
              <w:rPr>
                <w:rFonts w:asciiTheme="minorHAnsi" w:hAnsiTheme="minorHAnsi"/>
                <w:szCs w:val="20"/>
              </w:rPr>
            </w:pPr>
          </w:p>
        </w:tc>
      </w:tr>
      <w:tr w:rsidR="00021243" w:rsidRPr="00853117" w:rsidTr="0090394F">
        <w:tc>
          <w:tcPr>
            <w:tcW w:w="1560" w:type="dxa"/>
            <w:shd w:val="clear" w:color="auto" w:fill="D9D9D9" w:themeFill="background1" w:themeFillShade="D9"/>
          </w:tcPr>
          <w:p w:rsidR="00021243" w:rsidRPr="00857BC5" w:rsidRDefault="00021243" w:rsidP="00857BC5">
            <w:pPr>
              <w:spacing w:before="120" w:after="120"/>
              <w:rPr>
                <w:rFonts w:asciiTheme="minorHAnsi" w:hAnsiTheme="minorHAnsi"/>
                <w:b/>
              </w:rPr>
            </w:pPr>
            <w:r w:rsidRPr="00447869">
              <w:rPr>
                <w:rFonts w:asciiTheme="minorHAnsi" w:hAnsiTheme="minorHAnsi"/>
                <w:b/>
              </w:rPr>
              <w:lastRenderedPageBreak/>
              <w:t>Dose</w:t>
            </w:r>
          </w:p>
        </w:tc>
        <w:tc>
          <w:tcPr>
            <w:tcW w:w="2835" w:type="dxa"/>
          </w:tcPr>
          <w:p w:rsidR="00021243" w:rsidRPr="00447869" w:rsidRDefault="00021243" w:rsidP="00021243">
            <w:pPr>
              <w:spacing w:before="120" w:after="120"/>
              <w:rPr>
                <w:rFonts w:asciiTheme="minorHAnsi" w:hAnsiTheme="minorHAnsi"/>
                <w:b/>
              </w:rPr>
            </w:pPr>
            <w:r>
              <w:rPr>
                <w:rFonts w:cs="DIN-Medium"/>
                <w:color w:val="000000"/>
                <w:sz w:val="18"/>
                <w:szCs w:val="18"/>
              </w:rPr>
              <w:t xml:space="preserve"> </w:t>
            </w:r>
          </w:p>
        </w:tc>
        <w:tc>
          <w:tcPr>
            <w:tcW w:w="5812" w:type="dxa"/>
            <w:gridSpan w:val="3"/>
          </w:tcPr>
          <w:p w:rsidR="0008223B" w:rsidRPr="00586C69" w:rsidRDefault="0008223B" w:rsidP="0008223B">
            <w:pPr>
              <w:rPr>
                <w:rFonts w:asciiTheme="minorHAnsi" w:eastAsia="Times New Roman" w:hAnsiTheme="minorHAnsi" w:cs="Times New Roman"/>
                <w:bCs/>
                <w:lang w:eastAsia="en-AU"/>
              </w:rPr>
            </w:pPr>
          </w:p>
          <w:p w:rsidR="00021243" w:rsidRPr="00C57D88" w:rsidRDefault="00857BC5" w:rsidP="00857BC5">
            <w:pPr>
              <w:spacing w:after="120"/>
              <w:rPr>
                <w:rFonts w:asciiTheme="minorHAnsi" w:hAnsiTheme="minorHAnsi"/>
                <w:b/>
              </w:rPr>
            </w:pPr>
            <w:r w:rsidRPr="00C57D88">
              <w:rPr>
                <w:rFonts w:asciiTheme="minorHAnsi" w:hAnsiTheme="minorHAnsi"/>
                <w:b/>
              </w:rPr>
              <w:t xml:space="preserve">Prevention of recurrent autoimmune congenital heart block </w:t>
            </w:r>
            <w:r w:rsidRPr="00C57D88">
              <w:rPr>
                <w:rFonts w:asciiTheme="minorHAnsi" w:hAnsiTheme="minorHAnsi"/>
                <w:b/>
              </w:rPr>
              <w:lastRenderedPageBreak/>
              <w:t>where maternal SS-B (La) and/or SS-A (La) antibodies are present.</w:t>
            </w:r>
          </w:p>
          <w:p w:rsidR="00857BC5" w:rsidRPr="002E4F1E" w:rsidRDefault="00857BC5" w:rsidP="00857BC5">
            <w:pPr>
              <w:spacing w:after="120"/>
              <w:rPr>
                <w:rFonts w:asciiTheme="minorHAnsi" w:hAnsiTheme="minorHAnsi"/>
              </w:rPr>
            </w:pPr>
            <w:r w:rsidRPr="00C57D88">
              <w:rPr>
                <w:rFonts w:asciiTheme="minorHAnsi" w:hAnsiTheme="minorHAnsi"/>
                <w:b/>
              </w:rPr>
              <w:t xml:space="preserve">Induction Dose – </w:t>
            </w:r>
            <w:r w:rsidRPr="002E4F1E">
              <w:rPr>
                <w:rFonts w:asciiTheme="minorHAnsi" w:hAnsiTheme="minorHAnsi"/>
              </w:rPr>
              <w:t>Up to 2 g/kg in a single or divided dose. This may be given as two doses of 1 g/kg at fortnightly intervals</w:t>
            </w:r>
          </w:p>
          <w:p w:rsidR="00857BC5" w:rsidRPr="002E4F1E" w:rsidRDefault="005B00FC" w:rsidP="00857BC5">
            <w:pPr>
              <w:spacing w:after="120"/>
              <w:rPr>
                <w:rFonts w:asciiTheme="minorHAnsi" w:hAnsiTheme="minorHAnsi"/>
              </w:rPr>
            </w:pPr>
            <w:r>
              <w:rPr>
                <w:rFonts w:asciiTheme="minorHAnsi" w:hAnsiTheme="minorHAnsi"/>
                <w:b/>
              </w:rPr>
              <w:t>Maintenance Dose</w:t>
            </w:r>
            <w:r w:rsidR="00857BC5" w:rsidRPr="00C57D88">
              <w:rPr>
                <w:rFonts w:asciiTheme="minorHAnsi" w:hAnsiTheme="minorHAnsi"/>
                <w:b/>
              </w:rPr>
              <w:t xml:space="preserve"> -</w:t>
            </w:r>
            <w:r w:rsidR="00857BC5" w:rsidRPr="002E4F1E">
              <w:rPr>
                <w:rFonts w:asciiTheme="minorHAnsi" w:hAnsiTheme="minorHAnsi"/>
              </w:rPr>
              <w:t>1-2 g/kg monthly in single or divided doses. A maximum dose of 2 g/kg may be given in any four week period. This might be by divided doses more frequently than monthly.</w:t>
            </w:r>
          </w:p>
          <w:p w:rsidR="00857BC5" w:rsidRPr="00C57D88" w:rsidRDefault="00857BC5" w:rsidP="00857BC5">
            <w:pPr>
              <w:spacing w:after="120"/>
              <w:rPr>
                <w:rFonts w:asciiTheme="minorHAnsi" w:hAnsiTheme="minorHAnsi"/>
                <w:b/>
              </w:rPr>
            </w:pPr>
            <w:r w:rsidRPr="00C57D88">
              <w:rPr>
                <w:rFonts w:asciiTheme="minorHAnsi" w:hAnsiTheme="minorHAnsi"/>
                <w:b/>
              </w:rPr>
              <w:t xml:space="preserve">Refer to the current product information sheet for further information </w:t>
            </w:r>
            <w:r w:rsidR="00C57D88" w:rsidRPr="00C57D88">
              <w:rPr>
                <w:rFonts w:asciiTheme="minorHAnsi" w:hAnsiTheme="minorHAnsi"/>
                <w:b/>
              </w:rPr>
              <w:t>on dose, administration and contraindications.</w:t>
            </w:r>
          </w:p>
          <w:p w:rsidR="00857BC5" w:rsidRDefault="00857BC5" w:rsidP="00857BC5">
            <w:pPr>
              <w:spacing w:after="120"/>
              <w:rPr>
                <w:rFonts w:asciiTheme="minorHAnsi" w:hAnsiTheme="minorHAnsi"/>
              </w:rPr>
            </w:pPr>
          </w:p>
          <w:p w:rsidR="00857BC5" w:rsidRPr="00C57D88" w:rsidRDefault="00857BC5" w:rsidP="00857BC5">
            <w:pPr>
              <w:spacing w:after="120"/>
              <w:rPr>
                <w:rFonts w:asciiTheme="minorHAnsi" w:hAnsiTheme="minorHAnsi"/>
                <w:b/>
              </w:rPr>
            </w:pPr>
            <w:r w:rsidRPr="00C57D88">
              <w:rPr>
                <w:rFonts w:asciiTheme="minorHAnsi" w:hAnsiTheme="minorHAnsi"/>
                <w:b/>
              </w:rPr>
              <w:t>Maternal therapy for treatment of congenital heart block where maternal SS-B (La) and/or SS-A (Ro) antibodies are identified.</w:t>
            </w:r>
          </w:p>
          <w:p w:rsidR="00857BC5" w:rsidRPr="00C57D88" w:rsidRDefault="005B00FC" w:rsidP="00857BC5">
            <w:pPr>
              <w:spacing w:after="120"/>
              <w:rPr>
                <w:rFonts w:asciiTheme="minorHAnsi" w:hAnsiTheme="minorHAnsi"/>
                <w:b/>
              </w:rPr>
            </w:pPr>
            <w:r>
              <w:rPr>
                <w:rFonts w:asciiTheme="minorHAnsi" w:hAnsiTheme="minorHAnsi"/>
                <w:b/>
              </w:rPr>
              <w:t xml:space="preserve">Induction Dose– </w:t>
            </w:r>
            <w:r w:rsidR="00857BC5" w:rsidRPr="002E4F1E">
              <w:rPr>
                <w:rFonts w:asciiTheme="minorHAnsi" w:hAnsiTheme="minorHAnsi"/>
              </w:rPr>
              <w:t>Up to 2 g/kg in single or divided dose. This may be given as two doses of 1 g/kg at fortnightly intervals</w:t>
            </w:r>
          </w:p>
          <w:p w:rsidR="00857BC5" w:rsidRPr="002E4F1E" w:rsidRDefault="005B00FC" w:rsidP="00857BC5">
            <w:pPr>
              <w:spacing w:after="120"/>
              <w:rPr>
                <w:rFonts w:asciiTheme="minorHAnsi" w:hAnsiTheme="minorHAnsi"/>
              </w:rPr>
            </w:pPr>
            <w:r>
              <w:rPr>
                <w:rFonts w:asciiTheme="minorHAnsi" w:hAnsiTheme="minorHAnsi"/>
                <w:b/>
              </w:rPr>
              <w:t>Maintenance Dose</w:t>
            </w:r>
            <w:r w:rsidR="00980A79">
              <w:rPr>
                <w:rFonts w:asciiTheme="minorHAnsi" w:hAnsiTheme="minorHAnsi"/>
                <w:b/>
              </w:rPr>
              <w:t xml:space="preserve"> - </w:t>
            </w:r>
            <w:bookmarkStart w:id="0" w:name="_GoBack"/>
            <w:bookmarkEnd w:id="0"/>
            <w:r w:rsidR="00857BC5" w:rsidRPr="002E4F1E">
              <w:rPr>
                <w:rFonts w:asciiTheme="minorHAnsi" w:hAnsiTheme="minorHAnsi"/>
              </w:rPr>
              <w:t>1- 2g/kg monthly in single or divided doses. A maximum dose of 2 g/kg may be given in any four week period. This might be by divided doses more frequently than monthly.</w:t>
            </w:r>
          </w:p>
          <w:p w:rsidR="00857BC5" w:rsidRDefault="00857BC5" w:rsidP="00857BC5">
            <w:pPr>
              <w:spacing w:after="120"/>
              <w:rPr>
                <w:rFonts w:asciiTheme="minorHAnsi" w:hAnsiTheme="minorHAnsi"/>
              </w:rPr>
            </w:pPr>
            <w:r w:rsidRPr="00C57D88">
              <w:rPr>
                <w:rFonts w:asciiTheme="minorHAnsi" w:hAnsiTheme="minorHAnsi"/>
                <w:b/>
              </w:rPr>
              <w:t>Refer to the current product information sheet for further information</w:t>
            </w:r>
            <w:r w:rsidR="00C57D88" w:rsidRPr="00C57D88">
              <w:rPr>
                <w:rFonts w:asciiTheme="minorHAnsi" w:hAnsiTheme="minorHAnsi"/>
                <w:b/>
              </w:rPr>
              <w:t xml:space="preserve"> on dose, administration and contraindications.</w:t>
            </w:r>
            <w:r w:rsidR="00C57D88">
              <w:rPr>
                <w:rFonts w:asciiTheme="minorHAnsi" w:hAnsiTheme="minorHAnsi"/>
              </w:rPr>
              <w:t xml:space="preserve"> </w:t>
            </w:r>
          </w:p>
          <w:p w:rsidR="00C57D88" w:rsidRDefault="00C57D88" w:rsidP="00857BC5">
            <w:pPr>
              <w:spacing w:after="120"/>
              <w:rPr>
                <w:rFonts w:asciiTheme="minorHAnsi" w:hAnsiTheme="minorHAnsi"/>
              </w:rPr>
            </w:pPr>
          </w:p>
          <w:p w:rsidR="00C57D88" w:rsidRPr="00C57D88" w:rsidRDefault="00C57D88" w:rsidP="00857BC5">
            <w:pPr>
              <w:spacing w:after="120"/>
              <w:rPr>
                <w:rFonts w:asciiTheme="minorHAnsi" w:hAnsiTheme="minorHAnsi"/>
                <w:b/>
              </w:rPr>
            </w:pPr>
            <w:r w:rsidRPr="00C57D88">
              <w:rPr>
                <w:rFonts w:asciiTheme="minorHAnsi" w:hAnsiTheme="minorHAnsi"/>
                <w:b/>
              </w:rPr>
              <w:t>Post-natal treatment of congenital heart block where SSB-La and /or SSA – La are present.</w:t>
            </w:r>
          </w:p>
          <w:p w:rsidR="00C57D88" w:rsidRPr="002E4F1E" w:rsidRDefault="00C57D88" w:rsidP="00857BC5">
            <w:pPr>
              <w:spacing w:after="120"/>
              <w:rPr>
                <w:rFonts w:asciiTheme="minorHAnsi" w:hAnsiTheme="minorHAnsi"/>
              </w:rPr>
            </w:pPr>
            <w:r w:rsidRPr="00C57D88">
              <w:rPr>
                <w:rFonts w:asciiTheme="minorHAnsi" w:hAnsiTheme="minorHAnsi"/>
                <w:b/>
              </w:rPr>
              <w:t xml:space="preserve">Induction Dose – </w:t>
            </w:r>
            <w:r w:rsidRPr="002E4F1E">
              <w:rPr>
                <w:rFonts w:asciiTheme="minorHAnsi" w:hAnsiTheme="minorHAnsi"/>
              </w:rPr>
              <w:t xml:space="preserve">Up to 2 g/kg in single or divided dose. This </w:t>
            </w:r>
            <w:r w:rsidRPr="002E4F1E">
              <w:rPr>
                <w:rFonts w:asciiTheme="minorHAnsi" w:hAnsiTheme="minorHAnsi"/>
              </w:rPr>
              <w:lastRenderedPageBreak/>
              <w:t>may be given as two doses of 1 g/kg at fortnightly intervals</w:t>
            </w:r>
          </w:p>
          <w:p w:rsidR="00C57D88" w:rsidRPr="002E4F1E" w:rsidRDefault="00C57D88" w:rsidP="00857BC5">
            <w:pPr>
              <w:spacing w:after="120"/>
              <w:rPr>
                <w:rFonts w:asciiTheme="minorHAnsi" w:hAnsiTheme="minorHAnsi"/>
              </w:rPr>
            </w:pPr>
            <w:r w:rsidRPr="00C57D88">
              <w:rPr>
                <w:rFonts w:asciiTheme="minorHAnsi" w:hAnsiTheme="minorHAnsi"/>
                <w:b/>
              </w:rPr>
              <w:t xml:space="preserve">Maintenance Dose - </w:t>
            </w:r>
            <w:r w:rsidRPr="002E4F1E">
              <w:rPr>
                <w:rFonts w:asciiTheme="minorHAnsi" w:hAnsiTheme="minorHAnsi"/>
              </w:rPr>
              <w:t>1-2 g/kg monthly in single or divided doses. A maximum dose of 2 g/kg may be given in any four week period. This might be by divided doses more frequently than monthly.</w:t>
            </w:r>
          </w:p>
          <w:p w:rsidR="00C57D88" w:rsidRPr="00447869" w:rsidRDefault="00C57D88" w:rsidP="00857BC5">
            <w:pPr>
              <w:spacing w:after="120"/>
              <w:rPr>
                <w:rFonts w:asciiTheme="minorHAnsi" w:hAnsiTheme="minorHAnsi"/>
              </w:rPr>
            </w:pPr>
            <w:r w:rsidRPr="00C57D88">
              <w:rPr>
                <w:rFonts w:asciiTheme="minorHAnsi" w:hAnsiTheme="minorHAnsi"/>
                <w:b/>
              </w:rPr>
              <w:t>Refer to the current product information sheet for further information on dose, administration and contraindications</w:t>
            </w:r>
          </w:p>
        </w:tc>
        <w:tc>
          <w:tcPr>
            <w:tcW w:w="4394" w:type="dxa"/>
          </w:tcPr>
          <w:p w:rsidR="00021243" w:rsidRPr="00C92149" w:rsidRDefault="00021243"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447869">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90394F">
            <w:pPr>
              <w:spacing w:before="120" w:after="120"/>
              <w:jc w:val="center"/>
              <w:rPr>
                <w:rFonts w:asciiTheme="minorHAnsi" w:hAnsiTheme="minorHAnsi"/>
                <w:b/>
              </w:rPr>
            </w:pPr>
            <w:r>
              <w:rPr>
                <w:rFonts w:asciiTheme="minorHAnsi" w:hAnsiTheme="minorHAnsi"/>
                <w:b/>
              </w:rPr>
              <w:t>(</w:t>
            </w:r>
            <w:r w:rsidR="00E75E61">
              <w:rPr>
                <w:rFonts w:asciiTheme="minorHAnsi" w:hAnsiTheme="minorHAnsi"/>
                <w:b/>
              </w:rPr>
              <w:t xml:space="preserve">most </w:t>
            </w:r>
            <w:r>
              <w:rPr>
                <w:rFonts w:asciiTheme="minorHAnsi" w:hAnsiTheme="minorHAnsi"/>
                <w:b/>
              </w:rPr>
              <w:t>recent update</w:t>
            </w:r>
            <w:r w:rsidR="00E75E61">
              <w:rPr>
                <w:rFonts w:asciiTheme="minorHAnsi" w:hAnsiTheme="minorHAnsi"/>
                <w:b/>
              </w:rPr>
              <w:t>:</w:t>
            </w:r>
            <w:r>
              <w:rPr>
                <w:rFonts w:asciiTheme="minorHAnsi" w:hAnsiTheme="minorHAnsi"/>
                <w:b/>
              </w:rPr>
              <w:t xml:space="preserve"> </w:t>
            </w:r>
            <w:r w:rsidR="0090394F">
              <w:rPr>
                <w:rFonts w:asciiTheme="minorHAnsi" w:hAnsiTheme="minorHAnsi"/>
                <w:b/>
              </w:rPr>
              <w:t>October 2016</w:t>
            </w:r>
            <w:r>
              <w:rPr>
                <w:rFonts w:asciiTheme="minorHAnsi" w:hAnsiTheme="minorHAnsi"/>
                <w:b/>
              </w:rPr>
              <w:t>)</w:t>
            </w:r>
          </w:p>
        </w:tc>
      </w:tr>
      <w:tr w:rsidR="008612AB" w:rsidRPr="00255740" w:rsidTr="008612AB">
        <w:tc>
          <w:tcPr>
            <w:tcW w:w="14601" w:type="dxa"/>
          </w:tcPr>
          <w:p w:rsidR="0090394F" w:rsidRDefault="0090394F"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Brito-</w:t>
            </w:r>
            <w:proofErr w:type="spellStart"/>
            <w:r>
              <w:rPr>
                <w:rFonts w:asciiTheme="minorHAnsi" w:eastAsia="Times New Roman" w:hAnsiTheme="minorHAnsi" w:cstheme="minorHAnsi"/>
                <w:color w:val="000000"/>
              </w:rPr>
              <w:t>Zeron</w:t>
            </w:r>
            <w:proofErr w:type="spellEnd"/>
            <w:r>
              <w:rPr>
                <w:rFonts w:asciiTheme="minorHAnsi" w:eastAsia="Times New Roman" w:hAnsiTheme="minorHAnsi" w:cstheme="minorHAnsi"/>
                <w:color w:val="000000"/>
              </w:rPr>
              <w:t xml:space="preserve"> P, </w:t>
            </w:r>
            <w:proofErr w:type="spellStart"/>
            <w:r>
              <w:rPr>
                <w:rFonts w:asciiTheme="minorHAnsi" w:eastAsia="Times New Roman" w:hAnsiTheme="minorHAnsi" w:cstheme="minorHAnsi"/>
                <w:color w:val="000000"/>
              </w:rPr>
              <w:t>Izmirly</w:t>
            </w:r>
            <w:proofErr w:type="spellEnd"/>
            <w:r>
              <w:rPr>
                <w:rFonts w:asciiTheme="minorHAnsi" w:eastAsia="Times New Roman" w:hAnsiTheme="minorHAnsi" w:cstheme="minorHAnsi"/>
                <w:color w:val="000000"/>
              </w:rPr>
              <w:t xml:space="preserve"> PM et al (2015) T</w:t>
            </w:r>
            <w:r w:rsidRPr="0090394F">
              <w:rPr>
                <w:rFonts w:asciiTheme="minorHAnsi" w:eastAsia="Times New Roman" w:hAnsiTheme="minorHAnsi" w:cstheme="minorHAnsi"/>
                <w:color w:val="000000"/>
              </w:rPr>
              <w:t xml:space="preserve">he clinical spectrum of autoimmune congenital heart block. </w:t>
            </w:r>
            <w:r w:rsidRPr="0090394F">
              <w:rPr>
                <w:rFonts w:asciiTheme="minorHAnsi" w:eastAsia="Times New Roman" w:hAnsiTheme="minorHAnsi" w:cstheme="minorHAnsi"/>
                <w:i/>
                <w:color w:val="000000"/>
              </w:rPr>
              <w:t xml:space="preserve">Nat Rev </w:t>
            </w:r>
            <w:proofErr w:type="gramStart"/>
            <w:r w:rsidRPr="0090394F">
              <w:rPr>
                <w:rFonts w:asciiTheme="minorHAnsi" w:eastAsia="Times New Roman" w:hAnsiTheme="minorHAnsi" w:cstheme="minorHAnsi"/>
                <w:i/>
                <w:color w:val="000000"/>
              </w:rPr>
              <w:t>Rheumatol</w:t>
            </w:r>
            <w:r>
              <w:rPr>
                <w:rFonts w:asciiTheme="minorHAnsi" w:eastAsia="Times New Roman" w:hAnsiTheme="minorHAnsi" w:cstheme="minorHAnsi"/>
                <w:color w:val="000000"/>
              </w:rPr>
              <w:t>ogy,</w:t>
            </w:r>
            <w:proofErr w:type="gramEnd"/>
            <w:r>
              <w:rPr>
                <w:rFonts w:asciiTheme="minorHAnsi" w:eastAsia="Times New Roman" w:hAnsiTheme="minorHAnsi" w:cstheme="minorHAnsi"/>
                <w:color w:val="000000"/>
              </w:rPr>
              <w:t xml:space="preserve"> May; 11(5):301-12.</w:t>
            </w:r>
          </w:p>
          <w:p w:rsidR="0090394F" w:rsidRPr="0090394F" w:rsidRDefault="000B001B" w:rsidP="0008223B">
            <w:pPr>
              <w:spacing w:after="240" w:line="20" w:lineRule="atLeast"/>
              <w:rPr>
                <w:rFonts w:asciiTheme="minorHAnsi" w:eastAsia="Times New Roman" w:hAnsiTheme="minorHAnsi" w:cstheme="minorHAnsi"/>
                <w:color w:val="808080" w:themeColor="background1" w:themeShade="80"/>
              </w:rPr>
            </w:pPr>
            <w:hyperlink r:id="rId14" w:history="1">
              <w:r w:rsidR="0090394F" w:rsidRPr="0090394F">
                <w:rPr>
                  <w:rStyle w:val="Hyperlink"/>
                  <w:rFonts w:asciiTheme="minorHAnsi" w:eastAsia="Times New Roman" w:hAnsiTheme="minorHAnsi" w:cstheme="minorHAnsi"/>
                  <w:color w:val="808080" w:themeColor="background1" w:themeShade="80"/>
                </w:rPr>
                <w:t>https://www.ncbi.nlm.nih.gov/pubmed/25800217</w:t>
              </w:r>
            </w:hyperlink>
          </w:p>
          <w:p w:rsidR="0008223B" w:rsidRDefault="00DB0CA8" w:rsidP="0008223B">
            <w:pPr>
              <w:spacing w:after="240" w:line="20" w:lineRule="atLeast"/>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Buyon</w:t>
            </w:r>
            <w:proofErr w:type="spellEnd"/>
            <w:r>
              <w:rPr>
                <w:rFonts w:asciiTheme="minorHAnsi" w:eastAsia="Times New Roman" w:hAnsiTheme="minorHAnsi" w:cstheme="minorHAnsi"/>
                <w:color w:val="000000"/>
              </w:rPr>
              <w:t xml:space="preserve"> JP, Kim MY, </w:t>
            </w:r>
            <w:proofErr w:type="spellStart"/>
            <w:r>
              <w:rPr>
                <w:rFonts w:asciiTheme="minorHAnsi" w:eastAsia="Times New Roman" w:hAnsiTheme="minorHAnsi" w:cstheme="minorHAnsi"/>
                <w:color w:val="000000"/>
              </w:rPr>
              <w:t>Copel</w:t>
            </w:r>
            <w:proofErr w:type="spellEnd"/>
            <w:r w:rsidR="0008223B" w:rsidRPr="00EB0DBC">
              <w:rPr>
                <w:rFonts w:asciiTheme="minorHAnsi" w:eastAsia="Times New Roman" w:hAnsiTheme="minorHAnsi" w:cstheme="minorHAnsi"/>
                <w:color w:val="000000"/>
              </w:rPr>
              <w:t xml:space="preserve"> JA, et al </w:t>
            </w:r>
            <w:r>
              <w:rPr>
                <w:rFonts w:asciiTheme="minorHAnsi" w:eastAsia="Times New Roman" w:hAnsiTheme="minorHAnsi" w:cstheme="minorHAnsi"/>
                <w:color w:val="000000"/>
              </w:rPr>
              <w:t xml:space="preserve">(2001) </w:t>
            </w:r>
            <w:r w:rsidR="0008223B" w:rsidRPr="00EB0DBC">
              <w:rPr>
                <w:rFonts w:asciiTheme="minorHAnsi" w:eastAsia="Times New Roman" w:hAnsiTheme="minorHAnsi" w:cstheme="minorHAnsi"/>
                <w:color w:val="000000"/>
              </w:rPr>
              <w:t>Anti-Ro/SSA antibodies and congenital heart block:</w:t>
            </w:r>
            <w:r>
              <w:rPr>
                <w:rFonts w:asciiTheme="minorHAnsi" w:eastAsia="Times New Roman" w:hAnsiTheme="minorHAnsi" w:cstheme="minorHAnsi"/>
                <w:color w:val="000000"/>
              </w:rPr>
              <w:t xml:space="preserve"> necessary but not sufficient. </w:t>
            </w:r>
            <w:r w:rsidR="0008223B" w:rsidRPr="00DB0CA8">
              <w:rPr>
                <w:rFonts w:asciiTheme="minorHAnsi" w:eastAsia="Times New Roman" w:hAnsiTheme="minorHAnsi" w:cstheme="minorHAnsi"/>
                <w:i/>
                <w:color w:val="000000"/>
              </w:rPr>
              <w:t>Arthritis &amp; Rheumatism</w:t>
            </w:r>
            <w:r w:rsidR="0008223B" w:rsidRPr="00EB0DB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44(</w:t>
            </w:r>
            <w:r w:rsidR="0008223B" w:rsidRPr="00EB0DBC">
              <w:rPr>
                <w:rFonts w:asciiTheme="minorHAnsi" w:eastAsia="Times New Roman" w:hAnsiTheme="minorHAnsi" w:cstheme="minorHAnsi"/>
                <w:color w:val="000000"/>
              </w:rPr>
              <w:t>8</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1723–7.</w:t>
            </w:r>
          </w:p>
          <w:p w:rsidR="00DB0CA8" w:rsidRDefault="000B001B" w:rsidP="0008223B">
            <w:pPr>
              <w:spacing w:after="240" w:line="20" w:lineRule="atLeast"/>
              <w:rPr>
                <w:rFonts w:asciiTheme="minorHAnsi" w:eastAsia="Times New Roman" w:hAnsiTheme="minorHAnsi" w:cstheme="minorHAnsi"/>
                <w:color w:val="808080" w:themeColor="background1" w:themeShade="80"/>
              </w:rPr>
            </w:pPr>
            <w:hyperlink r:id="rId15" w:history="1">
              <w:r w:rsidR="00DB0CA8" w:rsidRPr="00DB0CA8">
                <w:rPr>
                  <w:rStyle w:val="Hyperlink"/>
                  <w:rFonts w:asciiTheme="minorHAnsi" w:eastAsia="Times New Roman" w:hAnsiTheme="minorHAnsi" w:cstheme="minorHAnsi"/>
                  <w:color w:val="808080" w:themeColor="background1" w:themeShade="80"/>
                </w:rPr>
                <w:t>https://www.ncbi.nlm.nih.gov/pubmed/11508420</w:t>
              </w:r>
            </w:hyperlink>
          </w:p>
          <w:p w:rsidR="00E33CC5" w:rsidRDefault="00E33CC5" w:rsidP="00E33CC5">
            <w:pPr>
              <w:spacing w:after="240" w:line="20" w:lineRule="atLeast"/>
              <w:rPr>
                <w:rFonts w:asciiTheme="minorHAnsi" w:eastAsia="Times New Roman" w:hAnsiTheme="minorHAnsi" w:cstheme="minorHAnsi"/>
                <w:color w:val="000000"/>
              </w:rPr>
            </w:pPr>
            <w:r w:rsidRPr="00EB0DBC">
              <w:rPr>
                <w:rFonts w:asciiTheme="minorHAnsi" w:eastAsia="Times New Roman" w:hAnsiTheme="minorHAnsi" w:cstheme="minorHAnsi"/>
                <w:color w:val="000000"/>
              </w:rPr>
              <w:t xml:space="preserve">Friedman DM, Llanos C, </w:t>
            </w:r>
            <w:proofErr w:type="spellStart"/>
            <w:r w:rsidRPr="00EB0DBC">
              <w:rPr>
                <w:rFonts w:asciiTheme="minorHAnsi" w:eastAsia="Times New Roman" w:hAnsiTheme="minorHAnsi" w:cstheme="minorHAnsi"/>
                <w:color w:val="000000"/>
              </w:rPr>
              <w:t>Izmirly</w:t>
            </w:r>
            <w:proofErr w:type="spellEnd"/>
            <w:r w:rsidRPr="00EB0DBC">
              <w:rPr>
                <w:rFonts w:asciiTheme="minorHAnsi" w:eastAsia="Times New Roman" w:hAnsiTheme="minorHAnsi" w:cstheme="minorHAnsi"/>
                <w:color w:val="000000"/>
              </w:rPr>
              <w:t xml:space="preserve"> PM et al </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2010</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 xml:space="preserve">Evaluation of </w:t>
            </w:r>
            <w:proofErr w:type="spellStart"/>
            <w:r w:rsidRPr="00EB0DBC">
              <w:rPr>
                <w:rFonts w:asciiTheme="minorHAnsi" w:eastAsia="Times New Roman" w:hAnsiTheme="minorHAnsi" w:cstheme="minorHAnsi"/>
                <w:color w:val="000000"/>
              </w:rPr>
              <w:t>Fetuses</w:t>
            </w:r>
            <w:proofErr w:type="spellEnd"/>
            <w:r w:rsidRPr="00EB0DBC">
              <w:rPr>
                <w:rFonts w:asciiTheme="minorHAnsi" w:eastAsia="Times New Roman" w:hAnsiTheme="minorHAnsi" w:cstheme="minorHAnsi"/>
                <w:color w:val="000000"/>
              </w:rPr>
              <w:t xml:space="preserve"> in the Preventive </w:t>
            </w:r>
            <w:r w:rsidR="000E690B">
              <w:rPr>
                <w:rFonts w:asciiTheme="minorHAnsi" w:eastAsia="Times New Roman" w:hAnsiTheme="minorHAnsi" w:cstheme="minorHAnsi"/>
                <w:color w:val="000000"/>
              </w:rPr>
              <w:t>IVIG</w:t>
            </w:r>
            <w:r w:rsidRPr="00EB0DBC">
              <w:rPr>
                <w:rFonts w:asciiTheme="minorHAnsi" w:eastAsia="Times New Roman" w:hAnsiTheme="minorHAnsi" w:cstheme="minorHAnsi"/>
                <w:color w:val="000000"/>
              </w:rPr>
              <w:t xml:space="preserve"> Therapy for Congen</w:t>
            </w:r>
            <w:r>
              <w:rPr>
                <w:rFonts w:asciiTheme="minorHAnsi" w:eastAsia="Times New Roman" w:hAnsiTheme="minorHAnsi" w:cstheme="minorHAnsi"/>
                <w:color w:val="000000"/>
              </w:rPr>
              <w:t xml:space="preserve">ital Heart Block (PITCH) study. </w:t>
            </w:r>
            <w:r w:rsidRPr="00DB0CA8">
              <w:rPr>
                <w:rFonts w:asciiTheme="minorHAnsi" w:eastAsia="Times New Roman" w:hAnsiTheme="minorHAnsi" w:cstheme="minorHAnsi"/>
                <w:i/>
                <w:color w:val="000000"/>
              </w:rPr>
              <w:t>Arthritis Rheumatism</w:t>
            </w:r>
            <w:r>
              <w:rPr>
                <w:rFonts w:asciiTheme="minorHAnsi" w:eastAsia="Times New Roman" w:hAnsiTheme="minorHAnsi" w:cstheme="minorHAnsi"/>
                <w:color w:val="000000"/>
              </w:rPr>
              <w:t>, 62(</w:t>
            </w:r>
            <w:r w:rsidRPr="00EB0DBC">
              <w:rPr>
                <w:rFonts w:asciiTheme="minorHAnsi" w:eastAsia="Times New Roman" w:hAnsiTheme="minorHAnsi" w:cstheme="minorHAnsi"/>
                <w:color w:val="000000"/>
              </w:rPr>
              <w:t>4</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1138–1146</w:t>
            </w:r>
            <w:r>
              <w:rPr>
                <w:rFonts w:asciiTheme="minorHAnsi" w:eastAsia="Times New Roman" w:hAnsiTheme="minorHAnsi" w:cstheme="minorHAnsi"/>
                <w:color w:val="000000"/>
              </w:rPr>
              <w:t>.</w:t>
            </w:r>
          </w:p>
          <w:p w:rsidR="00E33CC5" w:rsidRDefault="000B001B" w:rsidP="0008223B">
            <w:pPr>
              <w:spacing w:after="240" w:line="20" w:lineRule="atLeast"/>
              <w:rPr>
                <w:rStyle w:val="Hyperlink"/>
                <w:rFonts w:asciiTheme="minorHAnsi" w:eastAsia="Times New Roman" w:hAnsiTheme="minorHAnsi" w:cstheme="minorHAnsi"/>
                <w:color w:val="808080" w:themeColor="background1" w:themeShade="80"/>
              </w:rPr>
            </w:pPr>
            <w:hyperlink r:id="rId16" w:history="1">
              <w:r w:rsidR="00E33CC5" w:rsidRPr="00DB0CA8">
                <w:rPr>
                  <w:rStyle w:val="Hyperlink"/>
                  <w:rFonts w:asciiTheme="minorHAnsi" w:eastAsia="Times New Roman" w:hAnsiTheme="minorHAnsi" w:cstheme="minorHAnsi"/>
                  <w:color w:val="808080" w:themeColor="background1" w:themeShade="80"/>
                </w:rPr>
                <w:t>https://www.ncbi.nlm.nih.gov/pmc/articles/PMC3214993/</w:t>
              </w:r>
            </w:hyperlink>
          </w:p>
          <w:p w:rsidR="0090394F" w:rsidRDefault="0090394F" w:rsidP="0008223B">
            <w:pPr>
              <w:spacing w:after="240" w:line="20" w:lineRule="atLeast"/>
              <w:rPr>
                <w:rFonts w:asciiTheme="minorHAnsi" w:eastAsia="Times New Roman" w:hAnsiTheme="minorHAnsi" w:cstheme="minorHAnsi"/>
              </w:rPr>
            </w:pPr>
            <w:proofErr w:type="spellStart"/>
            <w:r>
              <w:rPr>
                <w:rFonts w:asciiTheme="minorHAnsi" w:eastAsia="Times New Roman" w:hAnsiTheme="minorHAnsi" w:cstheme="minorHAnsi"/>
              </w:rPr>
              <w:t>Jaeggi</w:t>
            </w:r>
            <w:proofErr w:type="spellEnd"/>
            <w:r>
              <w:rPr>
                <w:rFonts w:asciiTheme="minorHAnsi" w:eastAsia="Times New Roman" w:hAnsiTheme="minorHAnsi" w:cstheme="minorHAnsi"/>
              </w:rPr>
              <w:t xml:space="preserve"> E and </w:t>
            </w:r>
            <w:proofErr w:type="spellStart"/>
            <w:r>
              <w:rPr>
                <w:rFonts w:asciiTheme="minorHAnsi" w:eastAsia="Times New Roman" w:hAnsiTheme="minorHAnsi" w:cstheme="minorHAnsi"/>
              </w:rPr>
              <w:t>Ohman</w:t>
            </w:r>
            <w:proofErr w:type="spellEnd"/>
            <w:r>
              <w:rPr>
                <w:rFonts w:asciiTheme="minorHAnsi" w:eastAsia="Times New Roman" w:hAnsiTheme="minorHAnsi" w:cstheme="minorHAnsi"/>
              </w:rPr>
              <w:t xml:space="preserve"> A</w:t>
            </w:r>
            <w:r w:rsidRPr="0090394F">
              <w:rPr>
                <w:rFonts w:asciiTheme="minorHAnsi" w:eastAsia="Times New Roman" w:hAnsiTheme="minorHAnsi" w:cstheme="minorHAnsi"/>
              </w:rPr>
              <w:t xml:space="preserve"> (2016) Fetal and neonatal Arrhy</w:t>
            </w:r>
            <w:r>
              <w:rPr>
                <w:rFonts w:asciiTheme="minorHAnsi" w:eastAsia="Times New Roman" w:hAnsiTheme="minorHAnsi" w:cstheme="minorHAnsi"/>
              </w:rPr>
              <w:t>thmias.</w:t>
            </w:r>
            <w:r w:rsidRPr="0090394F">
              <w:rPr>
                <w:rFonts w:asciiTheme="minorHAnsi" w:eastAsia="Times New Roman" w:hAnsiTheme="minorHAnsi" w:cstheme="minorHAnsi"/>
              </w:rPr>
              <w:t xml:space="preserve"> </w:t>
            </w:r>
            <w:proofErr w:type="spellStart"/>
            <w:r w:rsidRPr="0090394F">
              <w:rPr>
                <w:rFonts w:asciiTheme="minorHAnsi" w:eastAsia="Times New Roman" w:hAnsiTheme="minorHAnsi" w:cstheme="minorHAnsi"/>
                <w:i/>
              </w:rPr>
              <w:t>Clin</w:t>
            </w:r>
            <w:proofErr w:type="spellEnd"/>
            <w:r w:rsidRPr="0090394F">
              <w:rPr>
                <w:rFonts w:asciiTheme="minorHAnsi" w:eastAsia="Times New Roman" w:hAnsiTheme="minorHAnsi" w:cstheme="minorHAnsi"/>
                <w:i/>
              </w:rPr>
              <w:t xml:space="preserve"> </w:t>
            </w:r>
            <w:proofErr w:type="spellStart"/>
            <w:r w:rsidRPr="0090394F">
              <w:rPr>
                <w:rFonts w:asciiTheme="minorHAnsi" w:eastAsia="Times New Roman" w:hAnsiTheme="minorHAnsi" w:cstheme="minorHAnsi"/>
                <w:i/>
              </w:rPr>
              <w:t>Perinatol</w:t>
            </w:r>
            <w:proofErr w:type="spellEnd"/>
            <w:r w:rsidRPr="0090394F">
              <w:rPr>
                <w:rFonts w:asciiTheme="minorHAnsi" w:eastAsia="Times New Roman" w:hAnsiTheme="minorHAnsi" w:cstheme="minorHAnsi"/>
              </w:rPr>
              <w:t>, 43:99-112.</w:t>
            </w:r>
          </w:p>
          <w:p w:rsidR="0090394F" w:rsidRPr="0090394F" w:rsidRDefault="000B001B" w:rsidP="0008223B">
            <w:pPr>
              <w:spacing w:after="240" w:line="20" w:lineRule="atLeast"/>
              <w:rPr>
                <w:rFonts w:asciiTheme="minorHAnsi" w:eastAsia="Times New Roman" w:hAnsiTheme="minorHAnsi" w:cstheme="minorHAnsi"/>
                <w:color w:val="808080" w:themeColor="background1" w:themeShade="80"/>
              </w:rPr>
            </w:pPr>
            <w:hyperlink r:id="rId17" w:history="1">
              <w:r w:rsidR="0090394F" w:rsidRPr="0090394F">
                <w:rPr>
                  <w:rStyle w:val="Hyperlink"/>
                  <w:rFonts w:asciiTheme="minorHAnsi" w:eastAsia="Times New Roman" w:hAnsiTheme="minorHAnsi" w:cstheme="minorHAnsi"/>
                  <w:color w:val="808080" w:themeColor="background1" w:themeShade="80"/>
                </w:rPr>
                <w:t>https://www.ncbi.nlm.nih.gov/pubmed/26876124</w:t>
              </w:r>
            </w:hyperlink>
          </w:p>
          <w:p w:rsidR="0008223B" w:rsidRDefault="00DB0CA8" w:rsidP="0008223B">
            <w:pPr>
              <w:spacing w:after="240" w:line="20" w:lineRule="atLeast"/>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Kaaja</w:t>
            </w:r>
            <w:proofErr w:type="spellEnd"/>
            <w:r>
              <w:rPr>
                <w:rFonts w:asciiTheme="minorHAnsi" w:eastAsia="Times New Roman" w:hAnsiTheme="minorHAnsi" w:cstheme="minorHAnsi"/>
                <w:color w:val="000000"/>
              </w:rPr>
              <w:t>, R and</w:t>
            </w:r>
            <w:r w:rsidR="0008223B" w:rsidRPr="00EB0DBC">
              <w:rPr>
                <w:rFonts w:asciiTheme="minorHAnsi" w:eastAsia="Times New Roman" w:hAnsiTheme="minorHAnsi" w:cstheme="minorHAnsi"/>
                <w:color w:val="000000"/>
              </w:rPr>
              <w:t xml:space="preserve"> </w:t>
            </w:r>
            <w:proofErr w:type="spellStart"/>
            <w:r w:rsidR="0008223B" w:rsidRPr="00EB0DBC">
              <w:rPr>
                <w:rFonts w:asciiTheme="minorHAnsi" w:eastAsia="Times New Roman" w:hAnsiTheme="minorHAnsi" w:cstheme="minorHAnsi"/>
                <w:color w:val="000000"/>
              </w:rPr>
              <w:t>Julkunen</w:t>
            </w:r>
            <w:proofErr w:type="spellEnd"/>
            <w:r w:rsidR="0008223B" w:rsidRPr="00EB0DBC">
              <w:rPr>
                <w:rFonts w:asciiTheme="minorHAnsi" w:eastAsia="Times New Roman" w:hAnsiTheme="minorHAnsi" w:cstheme="minorHAnsi"/>
                <w:color w:val="000000"/>
              </w:rPr>
              <w:t xml:space="preserve">, H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2003</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Prevention of recurrence of congenital heart block with intravenous immunoglobulin and corticosteroid therapy: comment on</w:t>
            </w:r>
            <w:r>
              <w:rPr>
                <w:rFonts w:asciiTheme="minorHAnsi" w:eastAsia="Times New Roman" w:hAnsiTheme="minorHAnsi" w:cstheme="minorHAnsi"/>
                <w:color w:val="000000"/>
              </w:rPr>
              <w:t xml:space="preserve"> the editorial by </w:t>
            </w:r>
            <w:proofErr w:type="spellStart"/>
            <w:r>
              <w:rPr>
                <w:rFonts w:asciiTheme="minorHAnsi" w:eastAsia="Times New Roman" w:hAnsiTheme="minorHAnsi" w:cstheme="minorHAnsi"/>
                <w:color w:val="000000"/>
              </w:rPr>
              <w:t>Buyon</w:t>
            </w:r>
            <w:proofErr w:type="spellEnd"/>
            <w:r>
              <w:rPr>
                <w:rFonts w:asciiTheme="minorHAnsi" w:eastAsia="Times New Roman" w:hAnsiTheme="minorHAnsi" w:cstheme="minorHAnsi"/>
                <w:color w:val="000000"/>
              </w:rPr>
              <w:t xml:space="preserve"> et al</w:t>
            </w:r>
            <w:r w:rsidRPr="00DB0CA8">
              <w:rPr>
                <w:rFonts w:asciiTheme="minorHAnsi" w:eastAsia="Times New Roman" w:hAnsiTheme="minorHAnsi" w:cstheme="minorHAnsi"/>
                <w:i/>
                <w:color w:val="000000"/>
              </w:rPr>
              <w:t xml:space="preserve">. </w:t>
            </w:r>
            <w:r w:rsidR="0008223B" w:rsidRPr="00DB0CA8">
              <w:rPr>
                <w:rFonts w:asciiTheme="minorHAnsi" w:eastAsia="Times New Roman" w:hAnsiTheme="minorHAnsi" w:cstheme="minorHAnsi"/>
                <w:i/>
                <w:color w:val="000000"/>
              </w:rPr>
              <w:t>Arthritis &amp; Rheumatism</w:t>
            </w:r>
            <w:r>
              <w:rPr>
                <w:rFonts w:asciiTheme="minorHAnsi" w:eastAsia="Times New Roman" w:hAnsiTheme="minorHAnsi" w:cstheme="minorHAnsi"/>
                <w:color w:val="000000"/>
              </w:rPr>
              <w:t>, 48(</w:t>
            </w:r>
            <w:r w:rsidR="0008223B" w:rsidRPr="00EB0DBC">
              <w:rPr>
                <w:rFonts w:asciiTheme="minorHAnsi" w:eastAsia="Times New Roman" w:hAnsiTheme="minorHAnsi" w:cstheme="minorHAnsi"/>
                <w:color w:val="000000"/>
              </w:rPr>
              <w:t>1</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280–1.</w:t>
            </w:r>
          </w:p>
          <w:p w:rsidR="00DB0CA8" w:rsidRDefault="000B001B" w:rsidP="0008223B">
            <w:pPr>
              <w:spacing w:after="240" w:line="20" w:lineRule="atLeast"/>
              <w:rPr>
                <w:rStyle w:val="Hyperlink"/>
                <w:rFonts w:asciiTheme="minorHAnsi" w:eastAsia="Times New Roman" w:hAnsiTheme="minorHAnsi" w:cstheme="minorHAnsi"/>
                <w:color w:val="808080" w:themeColor="background1" w:themeShade="80"/>
              </w:rPr>
            </w:pPr>
            <w:hyperlink r:id="rId18" w:history="1">
              <w:r w:rsidR="00DB0CA8" w:rsidRPr="00DB0CA8">
                <w:rPr>
                  <w:rStyle w:val="Hyperlink"/>
                  <w:rFonts w:asciiTheme="minorHAnsi" w:eastAsia="Times New Roman" w:hAnsiTheme="minorHAnsi" w:cstheme="minorHAnsi"/>
                  <w:color w:val="808080" w:themeColor="background1" w:themeShade="80"/>
                </w:rPr>
                <w:t>https://www.ncbi.nlm.nih.gov/pubmed/12528144</w:t>
              </w:r>
            </w:hyperlink>
          </w:p>
          <w:p w:rsidR="0090394F" w:rsidRDefault="0090394F" w:rsidP="0008223B">
            <w:pPr>
              <w:spacing w:after="240" w:line="20" w:lineRule="atLeast"/>
              <w:rPr>
                <w:rFonts w:asciiTheme="minorHAnsi" w:eastAsia="Times New Roman" w:hAnsiTheme="minorHAnsi" w:cstheme="minorHAnsi"/>
                <w:color w:val="808080" w:themeColor="background1" w:themeShade="80"/>
              </w:rPr>
            </w:pPr>
            <w:r w:rsidRPr="0090394F">
              <w:rPr>
                <w:rFonts w:asciiTheme="minorHAnsi" w:eastAsia="Times New Roman" w:hAnsiTheme="minorHAnsi" w:cstheme="minorHAnsi"/>
              </w:rPr>
              <w:t>Ontario Regional Blood Coordinating Network (2016). Ontario Intravenous Immune Globulin (</w:t>
            </w:r>
            <w:r w:rsidR="000E690B">
              <w:rPr>
                <w:rFonts w:asciiTheme="minorHAnsi" w:eastAsia="Times New Roman" w:hAnsiTheme="minorHAnsi" w:cstheme="minorHAnsi"/>
              </w:rPr>
              <w:t>IVIG</w:t>
            </w:r>
            <w:r w:rsidRPr="0090394F">
              <w:rPr>
                <w:rFonts w:asciiTheme="minorHAnsi" w:eastAsia="Times New Roman" w:hAnsiTheme="minorHAnsi" w:cstheme="minorHAnsi"/>
              </w:rPr>
              <w:t>) Utilization Management Guidelines, Version 3.0. [</w:t>
            </w:r>
            <w:proofErr w:type="gramStart"/>
            <w:r w:rsidRPr="0090394F">
              <w:rPr>
                <w:rFonts w:asciiTheme="minorHAnsi" w:eastAsia="Times New Roman" w:hAnsiTheme="minorHAnsi" w:cstheme="minorHAnsi"/>
              </w:rPr>
              <w:t>online</w:t>
            </w:r>
            <w:proofErr w:type="gramEnd"/>
            <w:r w:rsidRPr="0090394F">
              <w:rPr>
                <w:rFonts w:asciiTheme="minorHAnsi" w:eastAsia="Times New Roman" w:hAnsiTheme="minorHAnsi" w:cstheme="minorHAnsi"/>
              </w:rPr>
              <w:t>]. Available at</w:t>
            </w:r>
            <w:r w:rsidRPr="0090394F">
              <w:rPr>
                <w:rFonts w:asciiTheme="minorHAnsi" w:eastAsia="Times New Roman" w:hAnsiTheme="minorHAnsi" w:cstheme="minorHAnsi"/>
                <w:color w:val="808080" w:themeColor="background1" w:themeShade="80"/>
              </w:rPr>
              <w:t>: http://transfusionontario.org/en/download/ontario-intravenous-immune-globulin-</w:t>
            </w:r>
            <w:r w:rsidR="000E690B">
              <w:rPr>
                <w:rFonts w:asciiTheme="minorHAnsi" w:eastAsia="Times New Roman" w:hAnsiTheme="minorHAnsi" w:cstheme="minorHAnsi"/>
                <w:color w:val="808080" w:themeColor="background1" w:themeShade="80"/>
              </w:rPr>
              <w:t>IVIg</w:t>
            </w:r>
            <w:r w:rsidRPr="0090394F">
              <w:rPr>
                <w:rFonts w:asciiTheme="minorHAnsi" w:eastAsia="Times New Roman" w:hAnsiTheme="minorHAnsi" w:cstheme="minorHAnsi"/>
                <w:color w:val="808080" w:themeColor="background1" w:themeShade="80"/>
              </w:rPr>
              <w:t>-utilization-management-guidelines-2/.</w:t>
            </w:r>
          </w:p>
          <w:p w:rsidR="00E33CC5" w:rsidRDefault="00E33CC5" w:rsidP="00E33CC5">
            <w:pPr>
              <w:spacing w:after="240" w:line="20" w:lineRule="atLeast"/>
              <w:rPr>
                <w:rFonts w:asciiTheme="minorHAnsi" w:eastAsia="Times New Roman" w:hAnsiTheme="minorHAnsi" w:cstheme="minorHAnsi"/>
                <w:color w:val="000000"/>
              </w:rPr>
            </w:pPr>
            <w:proofErr w:type="spellStart"/>
            <w:r w:rsidRPr="00DB0CA8">
              <w:rPr>
                <w:rFonts w:asciiTheme="minorHAnsi" w:eastAsia="Times New Roman" w:hAnsiTheme="minorHAnsi" w:cstheme="minorHAnsi"/>
                <w:color w:val="000000"/>
              </w:rPr>
              <w:t>Ruffatti</w:t>
            </w:r>
            <w:proofErr w:type="spellEnd"/>
            <w:r w:rsidRPr="00DB0CA8">
              <w:rPr>
                <w:rFonts w:asciiTheme="minorHAnsi" w:eastAsia="Times New Roman" w:hAnsiTheme="minorHAnsi" w:cstheme="minorHAnsi"/>
                <w:color w:val="000000"/>
              </w:rPr>
              <w:t xml:space="preserve"> A, </w:t>
            </w:r>
            <w:proofErr w:type="spellStart"/>
            <w:r w:rsidRPr="00DB0CA8">
              <w:rPr>
                <w:rFonts w:asciiTheme="minorHAnsi" w:eastAsia="Times New Roman" w:hAnsiTheme="minorHAnsi" w:cstheme="minorHAnsi"/>
                <w:color w:val="000000"/>
              </w:rPr>
              <w:t>Cerutti</w:t>
            </w:r>
            <w:proofErr w:type="spellEnd"/>
            <w:r w:rsidRPr="00DB0CA8">
              <w:rPr>
                <w:rFonts w:asciiTheme="minorHAnsi" w:eastAsia="Times New Roman" w:hAnsiTheme="minorHAnsi" w:cstheme="minorHAnsi"/>
                <w:color w:val="000000"/>
              </w:rPr>
              <w:t xml:space="preserve"> A, </w:t>
            </w:r>
            <w:proofErr w:type="spellStart"/>
            <w:r w:rsidRPr="00DB0CA8">
              <w:rPr>
                <w:rFonts w:asciiTheme="minorHAnsi" w:eastAsia="Times New Roman" w:hAnsiTheme="minorHAnsi" w:cstheme="minorHAnsi"/>
                <w:color w:val="000000"/>
              </w:rPr>
              <w:t>Favaro</w:t>
            </w:r>
            <w:proofErr w:type="spellEnd"/>
            <w:r w:rsidRPr="00DB0CA8">
              <w:rPr>
                <w:rFonts w:asciiTheme="minorHAnsi" w:eastAsia="Times New Roman" w:hAnsiTheme="minorHAnsi" w:cstheme="minorHAnsi"/>
                <w:color w:val="000000"/>
              </w:rPr>
              <w:t xml:space="preserve"> M, Del Ross T, </w:t>
            </w:r>
            <w:proofErr w:type="spellStart"/>
            <w:r w:rsidRPr="00DB0CA8">
              <w:rPr>
                <w:rFonts w:asciiTheme="minorHAnsi" w:eastAsia="Times New Roman" w:hAnsiTheme="minorHAnsi" w:cstheme="minorHAnsi"/>
                <w:color w:val="000000"/>
              </w:rPr>
              <w:t>Calligaro</w:t>
            </w:r>
            <w:proofErr w:type="spellEnd"/>
            <w:r w:rsidRPr="00DB0CA8">
              <w:rPr>
                <w:rFonts w:asciiTheme="minorHAnsi" w:eastAsia="Times New Roman" w:hAnsiTheme="minorHAnsi" w:cstheme="minorHAnsi"/>
                <w:color w:val="000000"/>
              </w:rPr>
              <w:t xml:space="preserve"> A, </w:t>
            </w:r>
            <w:proofErr w:type="spellStart"/>
            <w:r w:rsidRPr="00DB0CA8">
              <w:rPr>
                <w:rFonts w:asciiTheme="minorHAnsi" w:eastAsia="Times New Roman" w:hAnsiTheme="minorHAnsi" w:cstheme="minorHAnsi"/>
                <w:color w:val="000000"/>
              </w:rPr>
              <w:t>Hoxha</w:t>
            </w:r>
            <w:proofErr w:type="spellEnd"/>
            <w:r w:rsidRPr="00DB0CA8">
              <w:rPr>
                <w:rFonts w:asciiTheme="minorHAnsi" w:eastAsia="Times New Roman" w:hAnsiTheme="minorHAnsi" w:cstheme="minorHAnsi"/>
                <w:color w:val="000000"/>
              </w:rPr>
              <w:t xml:space="preserve"> A, </w:t>
            </w:r>
            <w:r>
              <w:rPr>
                <w:rFonts w:asciiTheme="minorHAnsi" w:eastAsia="Times New Roman" w:hAnsiTheme="minorHAnsi" w:cstheme="minorHAnsi"/>
                <w:color w:val="000000"/>
              </w:rPr>
              <w:t>et al (2016)</w:t>
            </w:r>
            <w:r w:rsidRPr="00DB0CA8">
              <w:rPr>
                <w:rFonts w:asciiTheme="minorHAnsi" w:eastAsia="Times New Roman" w:hAnsiTheme="minorHAnsi" w:cstheme="minorHAnsi"/>
                <w:color w:val="000000"/>
              </w:rPr>
              <w:t xml:space="preserve"> Plasmapheresis, intravenous immunoglobulins and </w:t>
            </w:r>
            <w:proofErr w:type="spellStart"/>
            <w:r w:rsidRPr="00DB0CA8">
              <w:rPr>
                <w:rFonts w:asciiTheme="minorHAnsi" w:eastAsia="Times New Roman" w:hAnsiTheme="minorHAnsi" w:cstheme="minorHAnsi"/>
                <w:color w:val="000000"/>
              </w:rPr>
              <w:t>bethametasone</w:t>
            </w:r>
            <w:proofErr w:type="spellEnd"/>
            <w:r w:rsidRPr="00DB0CA8">
              <w:rPr>
                <w:rFonts w:asciiTheme="minorHAnsi" w:eastAsia="Times New Roman" w:hAnsiTheme="minorHAnsi" w:cstheme="minorHAnsi"/>
                <w:color w:val="000000"/>
              </w:rPr>
              <w:t xml:space="preserve"> - a combined protocol to treat autoimmune congenital heart block: a prospective cohort study</w:t>
            </w:r>
            <w:r w:rsidRPr="00DB0CA8">
              <w:rPr>
                <w:rFonts w:asciiTheme="minorHAnsi" w:eastAsia="Times New Roman" w:hAnsiTheme="minorHAnsi" w:cstheme="minorHAnsi"/>
                <w:i/>
                <w:color w:val="000000"/>
              </w:rPr>
              <w:t>. Clinical &amp; Experimental Rheumatology</w:t>
            </w:r>
            <w:r>
              <w:rPr>
                <w:rFonts w:asciiTheme="minorHAnsi" w:eastAsia="Times New Roman" w:hAnsiTheme="minorHAnsi" w:cstheme="minorHAnsi"/>
                <w:color w:val="000000"/>
              </w:rPr>
              <w:t>, 34(4):706-13.</w:t>
            </w:r>
          </w:p>
          <w:p w:rsidR="00E33CC5" w:rsidRPr="00DB0CA8" w:rsidRDefault="000B001B" w:rsidP="00E33CC5">
            <w:pPr>
              <w:spacing w:after="240" w:line="20" w:lineRule="atLeast"/>
              <w:rPr>
                <w:rFonts w:asciiTheme="minorHAnsi" w:eastAsia="Times New Roman" w:hAnsiTheme="minorHAnsi" w:cstheme="minorHAnsi"/>
                <w:color w:val="808080" w:themeColor="background1" w:themeShade="80"/>
              </w:rPr>
            </w:pPr>
            <w:hyperlink r:id="rId19" w:history="1">
              <w:r w:rsidR="00E33CC5" w:rsidRPr="00DB0CA8">
                <w:rPr>
                  <w:rStyle w:val="Hyperlink"/>
                  <w:rFonts w:asciiTheme="minorHAnsi" w:eastAsia="Times New Roman" w:hAnsiTheme="minorHAnsi" w:cstheme="minorHAnsi"/>
                  <w:color w:val="808080" w:themeColor="background1" w:themeShade="80"/>
                </w:rPr>
                <w:t>https://www.ncbi.nlm.nih.gov/pubmed/27385463</w:t>
              </w:r>
            </w:hyperlink>
          </w:p>
          <w:p w:rsidR="00E33CC5" w:rsidRDefault="00E33CC5" w:rsidP="00E33CC5">
            <w:pPr>
              <w:spacing w:after="240" w:line="20" w:lineRule="atLeast"/>
              <w:rPr>
                <w:rFonts w:asciiTheme="minorHAnsi" w:eastAsia="Times New Roman" w:hAnsiTheme="minorHAnsi" w:cstheme="minorHAnsi"/>
                <w:color w:val="000000"/>
              </w:rPr>
            </w:pPr>
            <w:proofErr w:type="spellStart"/>
            <w:r w:rsidRPr="00DB0CA8">
              <w:rPr>
                <w:rFonts w:asciiTheme="minorHAnsi" w:eastAsia="Times New Roman" w:hAnsiTheme="minorHAnsi" w:cstheme="minorHAnsi"/>
                <w:color w:val="000000"/>
              </w:rPr>
              <w:t>Ruffatti</w:t>
            </w:r>
            <w:proofErr w:type="spellEnd"/>
            <w:r w:rsidRPr="00DB0CA8">
              <w:rPr>
                <w:rFonts w:asciiTheme="minorHAnsi" w:eastAsia="Times New Roman" w:hAnsiTheme="minorHAnsi" w:cstheme="minorHAnsi"/>
                <w:color w:val="000000"/>
              </w:rPr>
              <w:t xml:space="preserve"> A, </w:t>
            </w:r>
            <w:proofErr w:type="spellStart"/>
            <w:r w:rsidRPr="00DB0CA8">
              <w:rPr>
                <w:rFonts w:asciiTheme="minorHAnsi" w:eastAsia="Times New Roman" w:hAnsiTheme="minorHAnsi" w:cstheme="minorHAnsi"/>
                <w:color w:val="000000"/>
              </w:rPr>
              <w:t>Milanesi</w:t>
            </w:r>
            <w:proofErr w:type="spellEnd"/>
            <w:r w:rsidRPr="00DB0CA8">
              <w:rPr>
                <w:rFonts w:asciiTheme="minorHAnsi" w:eastAsia="Times New Roman" w:hAnsiTheme="minorHAnsi" w:cstheme="minorHAnsi"/>
                <w:color w:val="000000"/>
              </w:rPr>
              <w:t xml:space="preserve"> O, </w:t>
            </w:r>
            <w:proofErr w:type="spellStart"/>
            <w:r w:rsidRPr="00DB0CA8">
              <w:rPr>
                <w:rFonts w:asciiTheme="minorHAnsi" w:eastAsia="Times New Roman" w:hAnsiTheme="minorHAnsi" w:cstheme="minorHAnsi"/>
                <w:color w:val="000000"/>
              </w:rPr>
              <w:t>Chiandetti</w:t>
            </w:r>
            <w:proofErr w:type="spellEnd"/>
            <w:r w:rsidRPr="00DB0CA8">
              <w:rPr>
                <w:rFonts w:asciiTheme="minorHAnsi" w:eastAsia="Times New Roman" w:hAnsiTheme="minorHAnsi" w:cstheme="minorHAnsi"/>
                <w:color w:val="000000"/>
              </w:rPr>
              <w:t xml:space="preserve"> L, </w:t>
            </w:r>
            <w:proofErr w:type="spellStart"/>
            <w:r w:rsidRPr="00DB0CA8">
              <w:rPr>
                <w:rFonts w:asciiTheme="minorHAnsi" w:eastAsia="Times New Roman" w:hAnsiTheme="minorHAnsi" w:cstheme="minorHAnsi"/>
                <w:color w:val="000000"/>
              </w:rPr>
              <w:t>Cerutti</w:t>
            </w:r>
            <w:proofErr w:type="spellEnd"/>
            <w:r w:rsidRPr="00DB0CA8">
              <w:rPr>
                <w:rFonts w:asciiTheme="minorHAnsi" w:eastAsia="Times New Roman" w:hAnsiTheme="minorHAnsi" w:cstheme="minorHAnsi"/>
                <w:color w:val="000000"/>
              </w:rPr>
              <w:t xml:space="preserve"> A, </w:t>
            </w:r>
            <w:proofErr w:type="spellStart"/>
            <w:r w:rsidRPr="00DB0CA8">
              <w:rPr>
                <w:rFonts w:asciiTheme="minorHAnsi" w:eastAsia="Times New Roman" w:hAnsiTheme="minorHAnsi" w:cstheme="minorHAnsi"/>
                <w:color w:val="000000"/>
              </w:rPr>
              <w:t>Gervasi</w:t>
            </w:r>
            <w:proofErr w:type="spellEnd"/>
            <w:r w:rsidRPr="00DB0CA8">
              <w:rPr>
                <w:rFonts w:asciiTheme="minorHAnsi" w:eastAsia="Times New Roman" w:hAnsiTheme="minorHAnsi" w:cstheme="minorHAnsi"/>
                <w:color w:val="000000"/>
              </w:rPr>
              <w:t xml:space="preserve"> MT, De Silvestro G,</w:t>
            </w:r>
            <w:r>
              <w:rPr>
                <w:rFonts w:asciiTheme="minorHAnsi" w:eastAsia="Times New Roman" w:hAnsiTheme="minorHAnsi" w:cstheme="minorHAnsi"/>
                <w:color w:val="000000"/>
              </w:rPr>
              <w:t xml:space="preserve"> et al (2012)</w:t>
            </w:r>
            <w:r w:rsidRPr="00DB0CA8">
              <w:rPr>
                <w:rFonts w:asciiTheme="minorHAnsi" w:eastAsia="Times New Roman" w:hAnsiTheme="minorHAnsi" w:cstheme="minorHAnsi"/>
                <w:color w:val="000000"/>
              </w:rPr>
              <w:t xml:space="preserve"> A combination therapy to treat second-degree anti-Ro/La-related congenital heart block: a strategy to avoid stable th</w:t>
            </w:r>
            <w:r>
              <w:rPr>
                <w:rFonts w:asciiTheme="minorHAnsi" w:eastAsia="Times New Roman" w:hAnsiTheme="minorHAnsi" w:cstheme="minorHAnsi"/>
                <w:color w:val="000000"/>
              </w:rPr>
              <w:t xml:space="preserve">ird-degree heart block?. </w:t>
            </w:r>
            <w:r w:rsidRPr="00DB0CA8">
              <w:rPr>
                <w:rFonts w:asciiTheme="minorHAnsi" w:eastAsia="Times New Roman" w:hAnsiTheme="minorHAnsi" w:cstheme="minorHAnsi"/>
                <w:i/>
                <w:color w:val="000000"/>
              </w:rPr>
              <w:t>Lupus</w:t>
            </w:r>
            <w:r>
              <w:rPr>
                <w:rFonts w:asciiTheme="minorHAnsi" w:eastAsia="Times New Roman" w:hAnsiTheme="minorHAnsi" w:cstheme="minorHAnsi"/>
                <w:color w:val="000000"/>
              </w:rPr>
              <w:t xml:space="preserve">, </w:t>
            </w:r>
            <w:r w:rsidRPr="00DB0CA8">
              <w:rPr>
                <w:rFonts w:asciiTheme="minorHAnsi" w:eastAsia="Times New Roman" w:hAnsiTheme="minorHAnsi" w:cstheme="minorHAnsi"/>
                <w:color w:val="000000"/>
              </w:rPr>
              <w:t>21(6):666-71</w:t>
            </w:r>
            <w:r>
              <w:rPr>
                <w:rFonts w:asciiTheme="minorHAnsi" w:eastAsia="Times New Roman" w:hAnsiTheme="minorHAnsi" w:cstheme="minorHAnsi"/>
                <w:color w:val="000000"/>
              </w:rPr>
              <w:t>.</w:t>
            </w:r>
          </w:p>
          <w:p w:rsidR="00E33CC5" w:rsidRPr="00DB0CA8" w:rsidRDefault="000B001B" w:rsidP="00E33CC5">
            <w:pPr>
              <w:spacing w:after="240" w:line="20" w:lineRule="atLeast"/>
              <w:rPr>
                <w:rFonts w:asciiTheme="minorHAnsi" w:eastAsia="Times New Roman" w:hAnsiTheme="minorHAnsi" w:cstheme="minorHAnsi"/>
                <w:color w:val="808080" w:themeColor="background1" w:themeShade="80"/>
              </w:rPr>
            </w:pPr>
            <w:hyperlink r:id="rId20" w:history="1">
              <w:r w:rsidR="00E33CC5" w:rsidRPr="00DB0CA8">
                <w:rPr>
                  <w:rStyle w:val="Hyperlink"/>
                  <w:rFonts w:asciiTheme="minorHAnsi" w:eastAsia="Times New Roman" w:hAnsiTheme="minorHAnsi" w:cstheme="minorHAnsi"/>
                  <w:color w:val="808080" w:themeColor="background1" w:themeShade="80"/>
                </w:rPr>
                <w:t>https://www.ncbi.nlm.nih.gov/pubmed/22187163</w:t>
              </w:r>
            </w:hyperlink>
          </w:p>
          <w:p w:rsidR="00E33CC5" w:rsidRDefault="00E33CC5" w:rsidP="00E33CC5">
            <w:pPr>
              <w:spacing w:after="240" w:line="20" w:lineRule="atLeast"/>
              <w:rPr>
                <w:rFonts w:asciiTheme="minorHAnsi" w:eastAsia="Times New Roman" w:hAnsiTheme="minorHAnsi" w:cstheme="minorHAnsi"/>
                <w:color w:val="000000"/>
              </w:rPr>
            </w:pPr>
            <w:proofErr w:type="spellStart"/>
            <w:r w:rsidRPr="00EB0DBC">
              <w:rPr>
                <w:rFonts w:asciiTheme="minorHAnsi" w:eastAsia="Times New Roman" w:hAnsiTheme="minorHAnsi" w:cstheme="minorHAnsi"/>
                <w:color w:val="000000"/>
              </w:rPr>
              <w:t>Saxena</w:t>
            </w:r>
            <w:proofErr w:type="spellEnd"/>
            <w:r w:rsidRPr="00EB0DBC">
              <w:rPr>
                <w:rFonts w:asciiTheme="minorHAnsi" w:eastAsia="Times New Roman" w:hAnsiTheme="minorHAnsi" w:cstheme="minorHAnsi"/>
                <w:color w:val="000000"/>
              </w:rPr>
              <w:t xml:space="preserve"> A, </w:t>
            </w:r>
            <w:proofErr w:type="spellStart"/>
            <w:r w:rsidRPr="00EB0DBC">
              <w:rPr>
                <w:rFonts w:asciiTheme="minorHAnsi" w:eastAsia="Times New Roman" w:hAnsiTheme="minorHAnsi" w:cstheme="minorHAnsi"/>
                <w:color w:val="000000"/>
              </w:rPr>
              <w:t>Izmirly</w:t>
            </w:r>
            <w:proofErr w:type="spellEnd"/>
            <w:r w:rsidRPr="00EB0DBC">
              <w:rPr>
                <w:rFonts w:asciiTheme="minorHAnsi" w:eastAsia="Times New Roman" w:hAnsiTheme="minorHAnsi" w:cstheme="minorHAnsi"/>
                <w:color w:val="000000"/>
              </w:rPr>
              <w:t xml:space="preserve"> PM, Mendez B et al </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2014</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Prevention and Treatment In Utero of Autoimmune-Ass</w:t>
            </w:r>
            <w:r>
              <w:rPr>
                <w:rFonts w:asciiTheme="minorHAnsi" w:eastAsia="Times New Roman" w:hAnsiTheme="minorHAnsi" w:cstheme="minorHAnsi"/>
                <w:color w:val="000000"/>
              </w:rPr>
              <w:t xml:space="preserve">ociated Congenital Heart Block. </w:t>
            </w:r>
            <w:r w:rsidRPr="00DB0CA8">
              <w:rPr>
                <w:rFonts w:asciiTheme="minorHAnsi" w:eastAsia="Times New Roman" w:hAnsiTheme="minorHAnsi" w:cstheme="minorHAnsi"/>
                <w:i/>
                <w:color w:val="000000"/>
              </w:rPr>
              <w:t>Cardiology in Review</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22</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263–267</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 xml:space="preserve"> </w:t>
            </w:r>
          </w:p>
          <w:p w:rsidR="00E33CC5" w:rsidRPr="00DB0CA8" w:rsidRDefault="000B001B" w:rsidP="00E33CC5">
            <w:pPr>
              <w:spacing w:after="240" w:line="20" w:lineRule="atLeast"/>
              <w:rPr>
                <w:rFonts w:asciiTheme="minorHAnsi" w:eastAsia="Times New Roman" w:hAnsiTheme="minorHAnsi" w:cstheme="minorHAnsi"/>
                <w:color w:val="808080" w:themeColor="background1" w:themeShade="80"/>
              </w:rPr>
            </w:pPr>
            <w:hyperlink r:id="rId21" w:history="1">
              <w:r w:rsidR="00E33CC5" w:rsidRPr="00DB0CA8">
                <w:rPr>
                  <w:rStyle w:val="Hyperlink"/>
                  <w:rFonts w:asciiTheme="minorHAnsi" w:eastAsia="Times New Roman" w:hAnsiTheme="minorHAnsi" w:cstheme="minorHAnsi"/>
                  <w:color w:val="808080" w:themeColor="background1" w:themeShade="80"/>
                </w:rPr>
                <w:t>https://www.ncbi.nlm.nih.gov/pubmed/25050975</w:t>
              </w:r>
            </w:hyperlink>
          </w:p>
          <w:p w:rsidR="00E33CC5" w:rsidRDefault="00E33CC5" w:rsidP="00E33CC5">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Sterling R-A and </w:t>
            </w:r>
            <w:r w:rsidRPr="00EB0DBC">
              <w:rPr>
                <w:rFonts w:asciiTheme="minorHAnsi" w:eastAsia="Times New Roman" w:hAnsiTheme="minorHAnsi" w:cstheme="minorHAnsi"/>
                <w:color w:val="000000"/>
              </w:rPr>
              <w:t xml:space="preserve">Carlin A </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2015</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Prevention of recurrent congenital heart block in a SSA/SSB positive mother using high dose matern</w:t>
            </w:r>
            <w:r>
              <w:rPr>
                <w:rFonts w:asciiTheme="minorHAnsi" w:eastAsia="Times New Roman" w:hAnsiTheme="minorHAnsi" w:cstheme="minorHAnsi"/>
                <w:color w:val="000000"/>
              </w:rPr>
              <w:t xml:space="preserve">al </w:t>
            </w:r>
            <w:r w:rsidR="000E690B">
              <w:rPr>
                <w:rFonts w:asciiTheme="minorHAnsi" w:eastAsia="Times New Roman" w:hAnsiTheme="minorHAnsi" w:cstheme="minorHAnsi"/>
                <w:color w:val="000000"/>
              </w:rPr>
              <w:t>IVIG</w:t>
            </w:r>
            <w:r>
              <w:rPr>
                <w:rFonts w:asciiTheme="minorHAnsi" w:eastAsia="Times New Roman" w:hAnsiTheme="minorHAnsi" w:cstheme="minorHAnsi"/>
                <w:color w:val="000000"/>
              </w:rPr>
              <w:t xml:space="preserve"> from 16-week gestation. </w:t>
            </w:r>
            <w:r w:rsidRPr="00DB0CA8">
              <w:rPr>
                <w:rFonts w:asciiTheme="minorHAnsi" w:eastAsia="Times New Roman" w:hAnsiTheme="minorHAnsi" w:cstheme="minorHAnsi"/>
                <w:i/>
                <w:color w:val="000000"/>
              </w:rPr>
              <w:t>Perinatal Diagnosis</w:t>
            </w:r>
            <w:r w:rsidRPr="00EB0DBC">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35(</w:t>
            </w:r>
            <w:r w:rsidRPr="00EB0DBC">
              <w:rPr>
                <w:rFonts w:asciiTheme="minorHAnsi" w:eastAsia="Times New Roman" w:hAnsiTheme="minorHAnsi" w:cstheme="minorHAnsi"/>
                <w:color w:val="000000"/>
              </w:rPr>
              <w:t>11</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1148–1150</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 xml:space="preserve"> </w:t>
            </w:r>
          </w:p>
          <w:p w:rsidR="00E33CC5" w:rsidRPr="00DB0CA8" w:rsidRDefault="000B001B" w:rsidP="00E33CC5">
            <w:pPr>
              <w:spacing w:after="240" w:line="20" w:lineRule="atLeast"/>
              <w:rPr>
                <w:rFonts w:asciiTheme="minorHAnsi" w:eastAsia="Times New Roman" w:hAnsiTheme="minorHAnsi" w:cstheme="minorHAnsi"/>
                <w:color w:val="808080" w:themeColor="background1" w:themeShade="80"/>
              </w:rPr>
            </w:pPr>
            <w:hyperlink r:id="rId22" w:history="1">
              <w:r w:rsidR="00E33CC5" w:rsidRPr="00DB0CA8">
                <w:rPr>
                  <w:rStyle w:val="Hyperlink"/>
                  <w:rFonts w:asciiTheme="minorHAnsi" w:eastAsia="Times New Roman" w:hAnsiTheme="minorHAnsi" w:cstheme="minorHAnsi"/>
                  <w:color w:val="808080" w:themeColor="background1" w:themeShade="80"/>
                </w:rPr>
                <w:t>http://onlinelibrary.wiley.com/doi/10.1002/pd.4651/abstract</w:t>
              </w:r>
            </w:hyperlink>
          </w:p>
          <w:p w:rsidR="0008223B" w:rsidRDefault="00DB0CA8"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 HB, </w:t>
            </w:r>
            <w:proofErr w:type="spellStart"/>
            <w:r>
              <w:rPr>
                <w:rFonts w:asciiTheme="minorHAnsi" w:eastAsia="Times New Roman" w:hAnsiTheme="minorHAnsi" w:cstheme="minorHAnsi"/>
                <w:color w:val="000000"/>
              </w:rPr>
              <w:t>Cavill</w:t>
            </w:r>
            <w:proofErr w:type="spellEnd"/>
            <w:r>
              <w:rPr>
                <w:rFonts w:asciiTheme="minorHAnsi" w:eastAsia="Times New Roman" w:hAnsiTheme="minorHAnsi" w:cstheme="minorHAnsi"/>
                <w:color w:val="000000"/>
              </w:rPr>
              <w:t xml:space="preserve"> D, </w:t>
            </w:r>
            <w:proofErr w:type="spellStart"/>
            <w:r>
              <w:rPr>
                <w:rFonts w:asciiTheme="minorHAnsi" w:eastAsia="Times New Roman" w:hAnsiTheme="minorHAnsi" w:cstheme="minorHAnsi"/>
                <w:color w:val="000000"/>
              </w:rPr>
              <w:t>Buyon</w:t>
            </w:r>
            <w:proofErr w:type="spellEnd"/>
            <w:r w:rsidR="0008223B" w:rsidRPr="00EB0DBC">
              <w:rPr>
                <w:rFonts w:asciiTheme="minorHAnsi" w:eastAsia="Times New Roman" w:hAnsiTheme="minorHAnsi" w:cstheme="minorHAnsi"/>
                <w:color w:val="000000"/>
              </w:rPr>
              <w:t xml:space="preserve"> JP, et al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2004</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Intravenous immunoglobulin and placental transport of anti-Ro/La antibodies: comment on the</w:t>
            </w:r>
            <w:r>
              <w:rPr>
                <w:rFonts w:asciiTheme="minorHAnsi" w:eastAsia="Times New Roman" w:hAnsiTheme="minorHAnsi" w:cstheme="minorHAnsi"/>
                <w:color w:val="000000"/>
              </w:rPr>
              <w:t xml:space="preserve"> letter by </w:t>
            </w:r>
            <w:proofErr w:type="spellStart"/>
            <w:r>
              <w:rPr>
                <w:rFonts w:asciiTheme="minorHAnsi" w:eastAsia="Times New Roman" w:hAnsiTheme="minorHAnsi" w:cstheme="minorHAnsi"/>
                <w:color w:val="000000"/>
              </w:rPr>
              <w:t>Kaaja</w:t>
            </w:r>
            <w:proofErr w:type="spellEnd"/>
            <w:r>
              <w:rPr>
                <w:rFonts w:asciiTheme="minorHAnsi" w:eastAsia="Times New Roman" w:hAnsiTheme="minorHAnsi" w:cstheme="minorHAnsi"/>
                <w:color w:val="000000"/>
              </w:rPr>
              <w:t xml:space="preserve"> and </w:t>
            </w:r>
            <w:proofErr w:type="spellStart"/>
            <w:r>
              <w:rPr>
                <w:rFonts w:asciiTheme="minorHAnsi" w:eastAsia="Times New Roman" w:hAnsiTheme="minorHAnsi" w:cstheme="minorHAnsi"/>
                <w:color w:val="000000"/>
              </w:rPr>
              <w:t>Julkunen</w:t>
            </w:r>
            <w:proofErr w:type="spellEnd"/>
            <w:r>
              <w:rPr>
                <w:rFonts w:asciiTheme="minorHAnsi" w:eastAsia="Times New Roman" w:hAnsiTheme="minorHAnsi" w:cstheme="minorHAnsi"/>
                <w:color w:val="000000"/>
              </w:rPr>
              <w:t xml:space="preserve">. </w:t>
            </w:r>
            <w:r w:rsidR="0008223B" w:rsidRPr="00DB0CA8">
              <w:rPr>
                <w:rFonts w:asciiTheme="minorHAnsi" w:eastAsia="Times New Roman" w:hAnsiTheme="minorHAnsi" w:cstheme="minorHAnsi"/>
                <w:i/>
                <w:color w:val="000000"/>
              </w:rPr>
              <w:t>Arthritis &amp; Rheumatism</w:t>
            </w:r>
            <w:r>
              <w:rPr>
                <w:rFonts w:asciiTheme="minorHAnsi" w:eastAsia="Times New Roman" w:hAnsiTheme="minorHAnsi" w:cstheme="minorHAnsi"/>
                <w:color w:val="000000"/>
              </w:rPr>
              <w:t>, 50(</w:t>
            </w:r>
            <w:r w:rsidR="0008223B" w:rsidRPr="00EB0DBC">
              <w:rPr>
                <w:rFonts w:asciiTheme="minorHAnsi" w:eastAsia="Times New Roman" w:hAnsiTheme="minorHAnsi" w:cstheme="minorHAnsi"/>
                <w:color w:val="000000"/>
              </w:rPr>
              <w:t>1</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337–8.</w:t>
            </w:r>
          </w:p>
          <w:p w:rsidR="00DB0CA8" w:rsidRDefault="000B001B" w:rsidP="0008223B">
            <w:pPr>
              <w:spacing w:after="240" w:line="20" w:lineRule="atLeast"/>
              <w:rPr>
                <w:rStyle w:val="Hyperlink"/>
                <w:rFonts w:asciiTheme="minorHAnsi" w:eastAsia="Times New Roman" w:hAnsiTheme="minorHAnsi" w:cstheme="minorHAnsi"/>
                <w:color w:val="808080" w:themeColor="background1" w:themeShade="80"/>
              </w:rPr>
            </w:pPr>
            <w:hyperlink r:id="rId23" w:history="1">
              <w:r w:rsidR="00DB0CA8" w:rsidRPr="00DB0CA8">
                <w:rPr>
                  <w:rStyle w:val="Hyperlink"/>
                  <w:rFonts w:asciiTheme="minorHAnsi" w:eastAsia="Times New Roman" w:hAnsiTheme="minorHAnsi" w:cstheme="minorHAnsi"/>
                  <w:color w:val="808080" w:themeColor="background1" w:themeShade="80"/>
                </w:rPr>
                <w:t>https://www.ncbi.nlm.nih.gov/pubmed/14730639</w:t>
              </w:r>
            </w:hyperlink>
          </w:p>
          <w:p w:rsidR="002D7E2F" w:rsidRDefault="002D7E2F" w:rsidP="0008223B">
            <w:pPr>
              <w:spacing w:after="240" w:line="20" w:lineRule="atLeast"/>
              <w:rPr>
                <w:rStyle w:val="Hyperlink"/>
                <w:rFonts w:asciiTheme="minorHAnsi" w:eastAsia="Times New Roman" w:hAnsiTheme="minorHAnsi" w:cstheme="minorHAnsi"/>
                <w:color w:val="auto"/>
                <w:u w:val="none"/>
              </w:rPr>
            </w:pPr>
            <w:proofErr w:type="spellStart"/>
            <w:r w:rsidRPr="002D7E2F">
              <w:rPr>
                <w:rStyle w:val="Hyperlink"/>
                <w:rFonts w:asciiTheme="minorHAnsi" w:eastAsia="Times New Roman" w:hAnsiTheme="minorHAnsi" w:cstheme="minorHAnsi"/>
                <w:color w:val="auto"/>
                <w:u w:val="none"/>
              </w:rPr>
              <w:t>Trucco</w:t>
            </w:r>
            <w:proofErr w:type="spellEnd"/>
            <w:r w:rsidRPr="002D7E2F">
              <w:rPr>
                <w:rStyle w:val="Hyperlink"/>
                <w:rFonts w:asciiTheme="minorHAnsi" w:eastAsia="Times New Roman" w:hAnsiTheme="minorHAnsi" w:cstheme="minorHAnsi"/>
                <w:color w:val="auto"/>
                <w:u w:val="none"/>
              </w:rPr>
              <w:t xml:space="preserve"> SM, </w:t>
            </w:r>
            <w:proofErr w:type="spellStart"/>
            <w:r w:rsidRPr="002D7E2F">
              <w:rPr>
                <w:rStyle w:val="Hyperlink"/>
                <w:rFonts w:asciiTheme="minorHAnsi" w:eastAsia="Times New Roman" w:hAnsiTheme="minorHAnsi" w:cstheme="minorHAnsi"/>
                <w:color w:val="auto"/>
                <w:u w:val="none"/>
              </w:rPr>
              <w:t>Jaeggo</w:t>
            </w:r>
            <w:proofErr w:type="spellEnd"/>
            <w:r w:rsidRPr="002D7E2F">
              <w:rPr>
                <w:rStyle w:val="Hyperlink"/>
                <w:rFonts w:asciiTheme="minorHAnsi" w:eastAsia="Times New Roman" w:hAnsiTheme="minorHAnsi" w:cstheme="minorHAnsi"/>
                <w:color w:val="auto"/>
                <w:u w:val="none"/>
              </w:rPr>
              <w:t xml:space="preserve"> E, Cune</w:t>
            </w:r>
            <w:r>
              <w:rPr>
                <w:rStyle w:val="Hyperlink"/>
                <w:rFonts w:asciiTheme="minorHAnsi" w:eastAsia="Times New Roman" w:hAnsiTheme="minorHAnsi" w:cstheme="minorHAnsi"/>
                <w:color w:val="auto"/>
                <w:u w:val="none"/>
              </w:rPr>
              <w:t xml:space="preserve">o B, Moon-Grady AJ, Silverman N and </w:t>
            </w:r>
            <w:proofErr w:type="spellStart"/>
            <w:r>
              <w:rPr>
                <w:rStyle w:val="Hyperlink"/>
                <w:rFonts w:asciiTheme="minorHAnsi" w:eastAsia="Times New Roman" w:hAnsiTheme="minorHAnsi" w:cstheme="minorHAnsi"/>
                <w:color w:val="auto"/>
                <w:u w:val="none"/>
              </w:rPr>
              <w:t>Hornberger</w:t>
            </w:r>
            <w:proofErr w:type="spellEnd"/>
            <w:r>
              <w:rPr>
                <w:rStyle w:val="Hyperlink"/>
                <w:rFonts w:asciiTheme="minorHAnsi" w:eastAsia="Times New Roman" w:hAnsiTheme="minorHAnsi" w:cstheme="minorHAnsi"/>
                <w:color w:val="auto"/>
                <w:u w:val="none"/>
              </w:rPr>
              <w:t xml:space="preserve"> LK (2011) </w:t>
            </w:r>
            <w:r w:rsidRPr="002D7E2F">
              <w:rPr>
                <w:rStyle w:val="Hyperlink"/>
                <w:rFonts w:asciiTheme="minorHAnsi" w:eastAsia="Times New Roman" w:hAnsiTheme="minorHAnsi" w:cstheme="minorHAnsi"/>
                <w:color w:val="auto"/>
                <w:u w:val="none"/>
              </w:rPr>
              <w:t xml:space="preserve">Use of Intravenous gamma globulin and corticosteroids in the treatment of maternal autoantibody-mediated cardiomyopathy. </w:t>
            </w:r>
            <w:r w:rsidRPr="002D7E2F">
              <w:rPr>
                <w:rStyle w:val="Hyperlink"/>
                <w:rFonts w:asciiTheme="minorHAnsi" w:eastAsia="Times New Roman" w:hAnsiTheme="minorHAnsi" w:cstheme="minorHAnsi"/>
                <w:i/>
                <w:color w:val="auto"/>
                <w:u w:val="none"/>
              </w:rPr>
              <w:t xml:space="preserve">J Am </w:t>
            </w:r>
            <w:proofErr w:type="spellStart"/>
            <w:r w:rsidRPr="002D7E2F">
              <w:rPr>
                <w:rStyle w:val="Hyperlink"/>
                <w:rFonts w:asciiTheme="minorHAnsi" w:eastAsia="Times New Roman" w:hAnsiTheme="minorHAnsi" w:cstheme="minorHAnsi"/>
                <w:i/>
                <w:color w:val="auto"/>
                <w:u w:val="none"/>
              </w:rPr>
              <w:t>Coll</w:t>
            </w:r>
            <w:proofErr w:type="spellEnd"/>
            <w:r w:rsidRPr="002D7E2F">
              <w:rPr>
                <w:rStyle w:val="Hyperlink"/>
                <w:rFonts w:asciiTheme="minorHAnsi" w:eastAsia="Times New Roman" w:hAnsiTheme="minorHAnsi" w:cstheme="minorHAnsi"/>
                <w:i/>
                <w:color w:val="auto"/>
                <w:u w:val="none"/>
              </w:rPr>
              <w:t xml:space="preserve"> </w:t>
            </w:r>
            <w:proofErr w:type="spellStart"/>
            <w:r w:rsidRPr="002D7E2F">
              <w:rPr>
                <w:rStyle w:val="Hyperlink"/>
                <w:rFonts w:asciiTheme="minorHAnsi" w:eastAsia="Times New Roman" w:hAnsiTheme="minorHAnsi" w:cstheme="minorHAnsi"/>
                <w:i/>
                <w:color w:val="auto"/>
                <w:u w:val="none"/>
              </w:rPr>
              <w:t>Cardiol</w:t>
            </w:r>
            <w:proofErr w:type="spellEnd"/>
            <w:r>
              <w:rPr>
                <w:rStyle w:val="Hyperlink"/>
                <w:rFonts w:asciiTheme="minorHAnsi" w:eastAsia="Times New Roman" w:hAnsiTheme="minorHAnsi" w:cstheme="minorHAnsi"/>
                <w:color w:val="auto"/>
                <w:u w:val="none"/>
              </w:rPr>
              <w:t>, 57(6):</w:t>
            </w:r>
            <w:r w:rsidRPr="002D7E2F">
              <w:rPr>
                <w:rStyle w:val="Hyperlink"/>
                <w:rFonts w:asciiTheme="minorHAnsi" w:eastAsia="Times New Roman" w:hAnsiTheme="minorHAnsi" w:cstheme="minorHAnsi"/>
                <w:color w:val="auto"/>
                <w:u w:val="none"/>
              </w:rPr>
              <w:t>715-23</w:t>
            </w:r>
            <w:r>
              <w:rPr>
                <w:rStyle w:val="Hyperlink"/>
                <w:rFonts w:asciiTheme="minorHAnsi" w:eastAsia="Times New Roman" w:hAnsiTheme="minorHAnsi" w:cstheme="minorHAnsi"/>
                <w:color w:val="auto"/>
                <w:u w:val="none"/>
              </w:rPr>
              <w:t>.</w:t>
            </w:r>
          </w:p>
          <w:p w:rsidR="00365F7A" w:rsidRPr="00365F7A" w:rsidRDefault="000B001B" w:rsidP="0008223B">
            <w:pPr>
              <w:spacing w:after="240" w:line="20" w:lineRule="atLeast"/>
              <w:rPr>
                <w:rStyle w:val="Hyperlink"/>
                <w:rFonts w:asciiTheme="minorHAnsi" w:eastAsia="Times New Roman" w:hAnsiTheme="minorHAnsi" w:cstheme="minorHAnsi"/>
                <w:color w:val="808080" w:themeColor="background1" w:themeShade="80"/>
                <w:u w:val="none"/>
              </w:rPr>
            </w:pPr>
            <w:hyperlink r:id="rId24" w:history="1">
              <w:r w:rsidR="00365F7A" w:rsidRPr="00365F7A">
                <w:rPr>
                  <w:rStyle w:val="Hyperlink"/>
                  <w:rFonts w:asciiTheme="minorHAnsi" w:eastAsia="Times New Roman" w:hAnsiTheme="minorHAnsi" w:cstheme="minorHAnsi"/>
                  <w:color w:val="808080" w:themeColor="background1" w:themeShade="80"/>
                </w:rPr>
                <w:t>https://www.ncbi.nlm.nih.gov/pubmed/21292131</w:t>
              </w:r>
            </w:hyperlink>
          </w:p>
          <w:p w:rsidR="0090394F" w:rsidRPr="0090394F" w:rsidRDefault="0090394F" w:rsidP="0090394F">
            <w:pPr>
              <w:spacing w:after="240" w:line="20" w:lineRule="atLeast"/>
              <w:rPr>
                <w:rFonts w:asciiTheme="minorHAnsi" w:eastAsia="Times New Roman" w:hAnsiTheme="minorHAnsi" w:cstheme="minorHAnsi"/>
                <w:color w:val="808080" w:themeColor="background1" w:themeShade="80"/>
              </w:rPr>
            </w:pPr>
            <w:r w:rsidRPr="0090394F">
              <w:rPr>
                <w:rFonts w:asciiTheme="minorHAnsi" w:eastAsia="Times New Roman" w:hAnsiTheme="minorHAnsi" w:cstheme="minorHAnsi"/>
              </w:rPr>
              <w:lastRenderedPageBreak/>
              <w:t xml:space="preserve">UK Department of Health (2011) Clinical Guidelines for Immunoglobulin Use: Second Edition Update. Available at: </w:t>
            </w:r>
            <w:r w:rsidRPr="0090394F">
              <w:rPr>
                <w:rFonts w:asciiTheme="minorHAnsi" w:eastAsia="Times New Roman" w:hAnsiTheme="minorHAnsi" w:cstheme="minorHAnsi"/>
                <w:color w:val="808080" w:themeColor="background1" w:themeShade="80"/>
              </w:rPr>
              <w:t>https://www.gov.uk/government/uploads/system/uploads/attachment</w:t>
            </w:r>
            <w:r>
              <w:rPr>
                <w:rFonts w:asciiTheme="minorHAnsi" w:eastAsia="Times New Roman" w:hAnsiTheme="minorHAnsi" w:cstheme="minorHAnsi"/>
                <w:color w:val="808080" w:themeColor="background1" w:themeShade="80"/>
              </w:rPr>
              <w:t>_data/file/216671/dh_131107.pdf</w:t>
            </w:r>
          </w:p>
          <w:p w:rsidR="0090394F" w:rsidRPr="00DB0CA8" w:rsidRDefault="0090394F" w:rsidP="0090394F">
            <w:pPr>
              <w:spacing w:after="240" w:line="20" w:lineRule="atLeast"/>
              <w:rPr>
                <w:rFonts w:asciiTheme="minorHAnsi" w:eastAsia="Times New Roman" w:hAnsiTheme="minorHAnsi" w:cstheme="minorHAnsi"/>
                <w:color w:val="808080" w:themeColor="background1" w:themeShade="80"/>
              </w:rPr>
            </w:pPr>
            <w:r w:rsidRPr="0090394F">
              <w:rPr>
                <w:rFonts w:asciiTheme="minorHAnsi" w:eastAsia="Times New Roman" w:hAnsiTheme="minorHAnsi" w:cstheme="minorHAnsi"/>
              </w:rPr>
              <w:t xml:space="preserve">UK Department of Health (2011) Clinical Guidelines for Immunoglobulin Use: Second Edition Update: Summary Poster. Available at: </w:t>
            </w:r>
            <w:r w:rsidRPr="0090394F">
              <w:rPr>
                <w:rFonts w:asciiTheme="minorHAnsi" w:eastAsia="Times New Roman" w:hAnsiTheme="minorHAnsi" w:cstheme="minorHAnsi"/>
                <w:color w:val="808080" w:themeColor="background1" w:themeShade="80"/>
              </w:rPr>
              <w:t>https://www.igd.nhs.uk/wp-content/uploads/2016/04/DemandManagementPoster_v4_February2016.pdf</w:t>
            </w:r>
          </w:p>
          <w:p w:rsidR="0008223B" w:rsidRDefault="00DB0CA8"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Villain E, </w:t>
            </w:r>
            <w:proofErr w:type="spellStart"/>
            <w:r>
              <w:rPr>
                <w:rFonts w:asciiTheme="minorHAnsi" w:eastAsia="Times New Roman" w:hAnsiTheme="minorHAnsi" w:cstheme="minorHAnsi"/>
                <w:color w:val="000000"/>
              </w:rPr>
              <w:t>Coastedoat</w:t>
            </w:r>
            <w:proofErr w:type="spellEnd"/>
            <w:r>
              <w:rPr>
                <w:rFonts w:asciiTheme="minorHAnsi" w:eastAsia="Times New Roman" w:hAnsiTheme="minorHAnsi" w:cstheme="minorHAnsi"/>
                <w:color w:val="000000"/>
              </w:rPr>
              <w:t xml:space="preserve">-Chalumeau N, </w:t>
            </w:r>
            <w:proofErr w:type="spellStart"/>
            <w:r>
              <w:rPr>
                <w:rFonts w:asciiTheme="minorHAnsi" w:eastAsia="Times New Roman" w:hAnsiTheme="minorHAnsi" w:cstheme="minorHAnsi"/>
                <w:color w:val="000000"/>
              </w:rPr>
              <w:t>Marijon</w:t>
            </w:r>
            <w:proofErr w:type="spellEnd"/>
            <w:r w:rsidR="0008223B" w:rsidRPr="00EB0DBC">
              <w:rPr>
                <w:rFonts w:asciiTheme="minorHAnsi" w:eastAsia="Times New Roman" w:hAnsiTheme="minorHAnsi" w:cstheme="minorHAnsi"/>
                <w:color w:val="000000"/>
              </w:rPr>
              <w:t xml:space="preserve"> E, et al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2006</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Presentation and prognosis of complete atrioventricular block in childhood, accordin</w:t>
            </w:r>
            <w:r>
              <w:rPr>
                <w:rFonts w:asciiTheme="minorHAnsi" w:eastAsia="Times New Roman" w:hAnsiTheme="minorHAnsi" w:cstheme="minorHAnsi"/>
                <w:color w:val="000000"/>
              </w:rPr>
              <w:t xml:space="preserve">g to maternal antibody status. </w:t>
            </w:r>
            <w:r w:rsidR="0008223B" w:rsidRPr="00DB0CA8">
              <w:rPr>
                <w:rFonts w:asciiTheme="minorHAnsi" w:eastAsia="Times New Roman" w:hAnsiTheme="minorHAnsi" w:cstheme="minorHAnsi"/>
                <w:i/>
                <w:color w:val="000000"/>
              </w:rPr>
              <w:t>Journal of the American College of Cardiology</w:t>
            </w:r>
            <w:r>
              <w:rPr>
                <w:rFonts w:asciiTheme="minorHAnsi" w:eastAsia="Times New Roman" w:hAnsiTheme="minorHAnsi" w:cstheme="minorHAnsi"/>
                <w:color w:val="000000"/>
              </w:rPr>
              <w:t>, 48(</w:t>
            </w:r>
            <w:r w:rsidR="0008223B" w:rsidRPr="00EB0DBC">
              <w:rPr>
                <w:rFonts w:asciiTheme="minorHAnsi" w:eastAsia="Times New Roman" w:hAnsiTheme="minorHAnsi" w:cstheme="minorHAnsi"/>
                <w:color w:val="000000"/>
              </w:rPr>
              <w:t>8</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1682–7.</w:t>
            </w:r>
          </w:p>
          <w:p w:rsidR="00DB0CA8" w:rsidRPr="00DB0CA8" w:rsidRDefault="000B001B" w:rsidP="0008223B">
            <w:pPr>
              <w:spacing w:after="240" w:line="20" w:lineRule="atLeast"/>
              <w:rPr>
                <w:rFonts w:asciiTheme="minorHAnsi" w:eastAsia="Times New Roman" w:hAnsiTheme="minorHAnsi" w:cstheme="minorHAnsi"/>
                <w:color w:val="808080" w:themeColor="background1" w:themeShade="80"/>
              </w:rPr>
            </w:pPr>
            <w:hyperlink r:id="rId25" w:history="1">
              <w:r w:rsidR="00DB0CA8" w:rsidRPr="00DB0CA8">
                <w:rPr>
                  <w:rStyle w:val="Hyperlink"/>
                  <w:rFonts w:asciiTheme="minorHAnsi" w:eastAsia="Times New Roman" w:hAnsiTheme="minorHAnsi" w:cstheme="minorHAnsi"/>
                  <w:color w:val="808080" w:themeColor="background1" w:themeShade="80"/>
                </w:rPr>
                <w:t>https://www.ncbi.nlm.nih.gov/pubmed/17045907</w:t>
              </w:r>
            </w:hyperlink>
          </w:p>
          <w:p w:rsidR="00901F76" w:rsidRDefault="00DB0CA8" w:rsidP="00DB0CA8">
            <w:pPr>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Wong JP, </w:t>
            </w:r>
            <w:proofErr w:type="spellStart"/>
            <w:r>
              <w:rPr>
                <w:rFonts w:asciiTheme="minorHAnsi" w:eastAsia="Times New Roman" w:hAnsiTheme="minorHAnsi" w:cstheme="minorHAnsi"/>
                <w:color w:val="000000"/>
              </w:rPr>
              <w:t>Kwek</w:t>
            </w:r>
            <w:proofErr w:type="spellEnd"/>
            <w:r>
              <w:rPr>
                <w:rFonts w:asciiTheme="minorHAnsi" w:eastAsia="Times New Roman" w:hAnsiTheme="minorHAnsi" w:cstheme="minorHAnsi"/>
                <w:color w:val="000000"/>
              </w:rPr>
              <w:t xml:space="preserve"> KY, Tan</w:t>
            </w:r>
            <w:r w:rsidR="0008223B" w:rsidRPr="00EB0DBC">
              <w:rPr>
                <w:rFonts w:asciiTheme="minorHAnsi" w:eastAsia="Times New Roman" w:hAnsiTheme="minorHAnsi" w:cstheme="minorHAnsi"/>
                <w:color w:val="000000"/>
              </w:rPr>
              <w:t xml:space="preserve"> JY, et al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2001</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 xml:space="preserve">Fetal congenital complete heart block: prophylaxis with intravenous </w:t>
            </w:r>
            <w:proofErr w:type="spellStart"/>
            <w:r w:rsidR="0008223B" w:rsidRPr="00EB0DBC">
              <w:rPr>
                <w:rFonts w:asciiTheme="minorHAnsi" w:eastAsia="Times New Roman" w:hAnsiTheme="minorHAnsi" w:cstheme="minorHAnsi"/>
                <w:color w:val="000000"/>
              </w:rPr>
              <w:t>gammaglobulin</w:t>
            </w:r>
            <w:proofErr w:type="spellEnd"/>
            <w:r w:rsidR="0008223B" w:rsidRPr="00EB0DBC">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treatment with dexamethasone. </w:t>
            </w:r>
            <w:r w:rsidR="0008223B" w:rsidRPr="00DB0CA8">
              <w:rPr>
                <w:rFonts w:asciiTheme="minorHAnsi" w:eastAsia="Times New Roman" w:hAnsiTheme="minorHAnsi" w:cstheme="minorHAnsi"/>
                <w:i/>
                <w:color w:val="000000"/>
              </w:rPr>
              <w:t>Australia New Zealand Journal of Obstetrics and Gynaecology</w:t>
            </w:r>
            <w:r>
              <w:rPr>
                <w:rFonts w:asciiTheme="minorHAnsi" w:eastAsia="Times New Roman" w:hAnsiTheme="minorHAnsi" w:cstheme="minorHAnsi"/>
                <w:color w:val="000000"/>
              </w:rPr>
              <w:t>, 41(</w:t>
            </w:r>
            <w:r w:rsidR="0008223B" w:rsidRPr="00EB0DBC">
              <w:rPr>
                <w:rFonts w:asciiTheme="minorHAnsi" w:eastAsia="Times New Roman" w:hAnsiTheme="minorHAnsi" w:cstheme="minorHAnsi"/>
                <w:color w:val="000000"/>
              </w:rPr>
              <w:t>3</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339–41.</w:t>
            </w:r>
          </w:p>
          <w:p w:rsidR="00DB0CA8" w:rsidRPr="00DB0CA8" w:rsidRDefault="000B001B" w:rsidP="00DB0CA8">
            <w:pPr>
              <w:spacing w:before="120" w:after="120"/>
              <w:rPr>
                <w:rFonts w:asciiTheme="minorHAnsi" w:hAnsiTheme="minorHAnsi"/>
                <w:color w:val="808080" w:themeColor="background1" w:themeShade="80"/>
              </w:rPr>
            </w:pPr>
            <w:hyperlink r:id="rId26" w:history="1">
              <w:r w:rsidR="00DB0CA8" w:rsidRPr="00DB0CA8">
                <w:rPr>
                  <w:rStyle w:val="Hyperlink"/>
                  <w:rFonts w:asciiTheme="minorHAnsi" w:hAnsiTheme="minorHAnsi"/>
                  <w:color w:val="808080" w:themeColor="background1" w:themeShade="80"/>
                </w:rPr>
                <w:t>https://www.ncbi.nlm.nih.gov/pubmed/11592556</w:t>
              </w:r>
            </w:hyperlink>
          </w:p>
          <w:p w:rsidR="00DB0CA8" w:rsidRPr="00A80A19" w:rsidRDefault="00DB0CA8" w:rsidP="00DB0CA8">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584024" w:rsidP="00B85221">
            <w:pPr>
              <w:spacing w:before="120" w:after="120"/>
              <w:rPr>
                <w:rFonts w:asciiTheme="minorHAnsi" w:hAnsiTheme="minorHAnsi"/>
              </w:rPr>
            </w:pPr>
            <w:r w:rsidRPr="00584024">
              <w:rPr>
                <w:rFonts w:asciiTheme="minorHAnsi" w:hAnsiTheme="minorHAnsi"/>
              </w:rPr>
              <w:t>There is not anticipated to be any operational impact as a result of these changes, given that usage is very low and ma</w:t>
            </w:r>
            <w:r w:rsidR="00C55F09">
              <w:rPr>
                <w:rFonts w:asciiTheme="minorHAnsi" w:hAnsiTheme="minorHAnsi"/>
              </w:rPr>
              <w:t>intenance treatment continues to be</w:t>
            </w:r>
            <w:r w:rsidRPr="00584024">
              <w:rPr>
                <w:rFonts w:asciiTheme="minorHAnsi" w:hAnsiTheme="minorHAnsi"/>
              </w:rPr>
              <w:t xml:space="preserve"> supported. Formal qualifying criteria are now in place, however, Ig therapy is not routinely used for Autoimmune congenital heart block.</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584024" w:rsidRPr="00BE6BED" w:rsidTr="005006E3">
        <w:tc>
          <w:tcPr>
            <w:tcW w:w="3545" w:type="dxa"/>
            <w:gridSpan w:val="2"/>
            <w:shd w:val="clear" w:color="auto" w:fill="auto"/>
          </w:tcPr>
          <w:p w:rsidR="00584024" w:rsidRDefault="00584024" w:rsidP="005006E3">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D46D49" w:rsidRDefault="00D46D49" w:rsidP="00D46D49">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These criteria are anticipated to align with current clinical practice and will support the ongoing treatment of any existing patients on treatment at the time of implementation should that be required, so there is not expected to be any impact on patients as a result of these changes. </w:t>
            </w:r>
            <w:r>
              <w:rPr>
                <w:rFonts w:asciiTheme="minorHAnsi" w:hAnsiTheme="minorHAnsi"/>
              </w:rPr>
              <w:t xml:space="preserve">The criteria have been developed in consultation with the </w:t>
            </w:r>
            <w:r w:rsidRPr="0090394F">
              <w:rPr>
                <w:rFonts w:asciiTheme="minorHAnsi" w:eastAsia="Times New Roman" w:hAnsiTheme="minorHAnsi" w:cs="Times New Roman"/>
                <w:bCs/>
                <w:lang w:eastAsia="en-AU"/>
              </w:rPr>
              <w:t>Royal Australian and New Zealand College of Obst</w:t>
            </w:r>
            <w:r>
              <w:rPr>
                <w:rFonts w:asciiTheme="minorHAnsi" w:eastAsia="Times New Roman" w:hAnsiTheme="minorHAnsi" w:cs="Times New Roman"/>
                <w:bCs/>
                <w:lang w:eastAsia="en-AU"/>
              </w:rPr>
              <w:t>et</w:t>
            </w:r>
            <w:r w:rsidRPr="0090394F">
              <w:rPr>
                <w:rFonts w:asciiTheme="minorHAnsi" w:eastAsia="Times New Roman" w:hAnsiTheme="minorHAnsi" w:cs="Times New Roman"/>
                <w:bCs/>
                <w:lang w:eastAsia="en-AU"/>
              </w:rPr>
              <w:t>ricians and Gyn</w:t>
            </w:r>
            <w:r>
              <w:rPr>
                <w:rFonts w:asciiTheme="minorHAnsi" w:eastAsia="Times New Roman" w:hAnsiTheme="minorHAnsi" w:cs="Times New Roman"/>
                <w:bCs/>
                <w:lang w:eastAsia="en-AU"/>
              </w:rPr>
              <w:t xml:space="preserve">aecologists who have advised that there is a limited role for Ig therapy.  The very low level of use indicates that current clinical practice is in line with this advice. </w:t>
            </w:r>
          </w:p>
          <w:p w:rsidR="00584024" w:rsidRPr="00584024" w:rsidRDefault="00965F1E" w:rsidP="00D46D49">
            <w:pPr>
              <w:spacing w:before="120" w:after="120"/>
              <w:rPr>
                <w:rFonts w:asciiTheme="minorHAnsi" w:hAnsiTheme="minorHAnsi"/>
              </w:rPr>
            </w:pPr>
            <w:r>
              <w:rPr>
                <w:rFonts w:asciiTheme="minorHAnsi" w:hAnsiTheme="minorHAnsi"/>
              </w:rPr>
              <w:t>The formal access criteria proposed for this condition require that either an obstetrician or a clinical immunologist makes the diagnosis and manages the ongoing treatment. This is because Autoimmune congenital heart block (ACHB) is a rare condition, and is often treated by these specialists during pregnancy</w:t>
            </w:r>
            <w:r w:rsidR="00D46D49">
              <w:rPr>
                <w:rFonts w:asciiTheme="minorHAnsi" w:hAnsiTheme="minorHAnsi"/>
              </w:rPr>
              <w:t xml:space="preserve"> or in the new born</w:t>
            </w:r>
            <w:r>
              <w:rPr>
                <w:rFonts w:asciiTheme="minorHAnsi" w:hAnsiTheme="minorHAnsi"/>
              </w:rPr>
              <w:t xml:space="preserve">. There are a number of options that are available in the treatment of ACHB, and while Ig therapy is not used routinely, it has been shown to be effective when used in combination with other treatments in </w:t>
            </w:r>
            <w:r w:rsidR="00D46D49">
              <w:rPr>
                <w:rFonts w:asciiTheme="minorHAnsi" w:hAnsiTheme="minorHAnsi"/>
              </w:rPr>
              <w:t>certain</w:t>
            </w:r>
            <w:r>
              <w:rPr>
                <w:rFonts w:asciiTheme="minorHAnsi" w:hAnsiTheme="minorHAnsi"/>
              </w:rPr>
              <w:t xml:space="preserve"> clinical circumstances</w:t>
            </w:r>
            <w:r w:rsidR="00D46D49">
              <w:rPr>
                <w:rFonts w:asciiTheme="minorHAnsi" w:hAnsiTheme="minorHAnsi"/>
              </w:rPr>
              <w:t xml:space="preserve"> which are provided for by these criteria</w:t>
            </w:r>
            <w:r>
              <w:rPr>
                <w:rFonts w:asciiTheme="minorHAnsi" w:hAnsiTheme="minorHAnsi"/>
              </w:rPr>
              <w:t xml:space="preserve">. </w:t>
            </w:r>
          </w:p>
        </w:tc>
      </w:tr>
      <w:tr w:rsidR="00584024" w:rsidRPr="00BE6BED" w:rsidTr="005006E3">
        <w:tc>
          <w:tcPr>
            <w:tcW w:w="3545" w:type="dxa"/>
            <w:gridSpan w:val="2"/>
            <w:shd w:val="clear" w:color="auto" w:fill="auto"/>
          </w:tcPr>
          <w:p w:rsidR="00584024" w:rsidRDefault="00584024" w:rsidP="005006E3">
            <w:pPr>
              <w:spacing w:before="120" w:after="120"/>
              <w:rPr>
                <w:rFonts w:asciiTheme="minorHAnsi" w:hAnsiTheme="minorHAnsi"/>
                <w:b/>
              </w:rPr>
            </w:pPr>
            <w:r>
              <w:rPr>
                <w:rFonts w:asciiTheme="minorHAnsi" w:hAnsiTheme="minorHAnsi"/>
                <w:b/>
              </w:rPr>
              <w:t xml:space="preserve">Impact on Demand: </w:t>
            </w:r>
          </w:p>
        </w:tc>
        <w:tc>
          <w:tcPr>
            <w:tcW w:w="11056" w:type="dxa"/>
            <w:gridSpan w:val="5"/>
            <w:shd w:val="clear" w:color="auto" w:fill="auto"/>
          </w:tcPr>
          <w:p w:rsidR="00584024" w:rsidRPr="00584024" w:rsidRDefault="00584024" w:rsidP="005006E3">
            <w:pPr>
              <w:spacing w:before="120" w:after="120"/>
              <w:rPr>
                <w:rFonts w:asciiTheme="minorHAnsi" w:hAnsiTheme="minorHAnsi"/>
              </w:rPr>
            </w:pPr>
            <w:r w:rsidRPr="00584024">
              <w:rPr>
                <w:rFonts w:asciiTheme="minorHAnsi" w:hAnsiTheme="minorHAnsi"/>
              </w:rPr>
              <w:t xml:space="preserve">Given that demand is so low, no impact on demand is anticipated. </w:t>
            </w:r>
          </w:p>
        </w:tc>
      </w:tr>
      <w:tr w:rsidR="009D1BE7" w:rsidRPr="00853117" w:rsidTr="009D1BE7">
        <w:tc>
          <w:tcPr>
            <w:tcW w:w="2161" w:type="dxa"/>
            <w:shd w:val="clear" w:color="auto" w:fill="auto"/>
          </w:tcPr>
          <w:p w:rsidR="009D1BE7" w:rsidRPr="00C92149" w:rsidRDefault="009D1BE7" w:rsidP="004A10A2">
            <w:pPr>
              <w:spacing w:before="120" w:after="120"/>
              <w:rPr>
                <w:rFonts w:asciiTheme="minorHAnsi" w:hAnsiTheme="minorHAnsi"/>
                <w:b/>
                <w:sz w:val="18"/>
                <w:szCs w:val="18"/>
              </w:rPr>
            </w:pP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9D1BE7" w:rsidRPr="009D1BE7" w:rsidRDefault="009D1BE7" w:rsidP="009D1BE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3C5BD4" w:rsidRDefault="003C5BD4" w:rsidP="009D1BE7">
            <w:pPr>
              <w:ind w:left="105"/>
              <w:rPr>
                <w:rFonts w:asciiTheme="minorHAnsi" w:hAnsiTheme="minorHAnsi"/>
                <w:sz w:val="18"/>
                <w:szCs w:val="18"/>
              </w:rPr>
            </w:pPr>
          </w:p>
          <w:p w:rsidR="009D1BE7" w:rsidRPr="003C5BD4" w:rsidRDefault="009D1BE7" w:rsidP="009D1BE7">
            <w:pPr>
              <w:ind w:left="105"/>
              <w:rPr>
                <w:rFonts w:asciiTheme="minorHAnsi" w:hAnsiTheme="minorHAnsi"/>
                <w:sz w:val="18"/>
                <w:szCs w:val="18"/>
              </w:rPr>
            </w:pPr>
            <w:r w:rsidRPr="003C5BD4">
              <w:rPr>
                <w:rFonts w:asciiTheme="minorHAnsi" w:hAnsiTheme="minorHAnsi"/>
                <w:sz w:val="18"/>
                <w:szCs w:val="18"/>
              </w:rPr>
              <w:t>The</w:t>
            </w:r>
            <w:r w:rsidR="00D91751">
              <w:rPr>
                <w:rFonts w:asciiTheme="minorHAnsi" w:hAnsiTheme="minorHAnsi"/>
                <w:sz w:val="18"/>
                <w:szCs w:val="18"/>
              </w:rPr>
              <w:t xml:space="preserve"> Specialist Working Group</w:t>
            </w:r>
            <w:r w:rsidRPr="003C5BD4">
              <w:rPr>
                <w:rFonts w:asciiTheme="minorHAnsi" w:hAnsiTheme="minorHAnsi"/>
                <w:sz w:val="18"/>
                <w:szCs w:val="18"/>
              </w:rPr>
              <w:t xml:space="preserve"> estimated magnitude of effect:</w:t>
            </w:r>
          </w:p>
          <w:p w:rsidR="009D1BE7" w:rsidRPr="003C5BD4" w:rsidRDefault="009D1BE7" w:rsidP="009D1BE7">
            <w:pPr>
              <w:ind w:left="105"/>
              <w:rPr>
                <w:rFonts w:asciiTheme="minorHAnsi" w:hAnsiTheme="minorHAnsi"/>
                <w:sz w:val="18"/>
                <w:szCs w:val="18"/>
              </w:rPr>
            </w:pPr>
            <w:r w:rsidRPr="003C5BD4">
              <w:rPr>
                <w:rFonts w:asciiTheme="minorHAnsi" w:hAnsiTheme="minorHAnsi"/>
                <w:sz w:val="18"/>
                <w:szCs w:val="18"/>
              </w:rPr>
              <w:t>No impact</w:t>
            </w:r>
            <w:r w:rsidR="007C1282">
              <w:rPr>
                <w:rFonts w:asciiTheme="minorHAnsi" w:hAnsiTheme="minorHAnsi"/>
                <w:sz w:val="18"/>
                <w:szCs w:val="18"/>
              </w:rPr>
              <w:t xml:space="preserve"> against projected demand</w:t>
            </w:r>
          </w:p>
          <w:p w:rsidR="009D1BE7" w:rsidRPr="00C92149" w:rsidRDefault="009D1BE7" w:rsidP="004A10A2">
            <w:pPr>
              <w:spacing w:before="120" w:after="120"/>
              <w:rPr>
                <w:rFonts w:asciiTheme="minorHAnsi" w:hAnsiTheme="minorHAnsi"/>
                <w:b/>
                <w:sz w:val="18"/>
                <w:szCs w:val="18"/>
              </w:rPr>
            </w:pPr>
          </w:p>
        </w:tc>
      </w:tr>
      <w:tr w:rsidR="009D1BE7" w:rsidRPr="00853117" w:rsidTr="009D1BE7">
        <w:tc>
          <w:tcPr>
            <w:tcW w:w="2161" w:type="dxa"/>
            <w:shd w:val="clear" w:color="auto" w:fill="auto"/>
          </w:tcPr>
          <w:p w:rsidR="009D1BE7" w:rsidRPr="00C92149" w:rsidRDefault="009D1BE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59" w:type="dxa"/>
            <w:shd w:val="clear" w:color="auto" w:fill="auto"/>
          </w:tcPr>
          <w:p w:rsidR="009D1BE7" w:rsidRPr="009D1BE7" w:rsidRDefault="007323F6" w:rsidP="009D1BE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4536" w:type="dxa"/>
            <w:vMerge/>
            <w:shd w:val="clear" w:color="auto" w:fill="auto"/>
          </w:tcPr>
          <w:p w:rsidR="009D1BE7" w:rsidRPr="00C92149" w:rsidRDefault="009D1BE7" w:rsidP="004A10A2">
            <w:pPr>
              <w:spacing w:before="120" w:after="120"/>
              <w:rPr>
                <w:rFonts w:asciiTheme="minorHAnsi" w:hAnsiTheme="minorHAnsi"/>
                <w:b/>
                <w:sz w:val="18"/>
                <w:szCs w:val="18"/>
              </w:rPr>
            </w:pPr>
          </w:p>
        </w:tc>
      </w:tr>
      <w:tr w:rsidR="009D1BE7" w:rsidRPr="00853117" w:rsidTr="009D1BE7">
        <w:trPr>
          <w:trHeight w:val="535"/>
        </w:trPr>
        <w:tc>
          <w:tcPr>
            <w:tcW w:w="2161" w:type="dxa"/>
            <w:shd w:val="clear" w:color="auto" w:fill="auto"/>
          </w:tcPr>
          <w:p w:rsidR="009D1BE7" w:rsidRPr="00C92149" w:rsidRDefault="009D1BE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59" w:type="dxa"/>
            <w:shd w:val="clear" w:color="auto" w:fill="auto"/>
          </w:tcPr>
          <w:p w:rsidR="009D1BE7" w:rsidRPr="009D1BE7" w:rsidRDefault="007323F6" w:rsidP="009D1BE7">
            <w:pPr>
              <w:spacing w:before="120" w:after="120"/>
              <w:jc w:val="right"/>
              <w:rPr>
                <w:rFonts w:asciiTheme="minorHAnsi" w:hAnsiTheme="minorHAnsi" w:cs="Helvetica"/>
                <w:b/>
                <w:color w:val="333333"/>
                <w:sz w:val="18"/>
                <w:szCs w:val="18"/>
              </w:rPr>
            </w:pPr>
            <w:r>
              <w:rPr>
                <w:color w:val="000000"/>
                <w:lang w:eastAsia="en-AU"/>
              </w:rPr>
              <w:t>&lt;500</w:t>
            </w:r>
          </w:p>
        </w:tc>
        <w:tc>
          <w:tcPr>
            <w:tcW w:w="4536" w:type="dxa"/>
            <w:vMerge/>
            <w:shd w:val="clear" w:color="auto" w:fill="auto"/>
          </w:tcPr>
          <w:p w:rsidR="009D1BE7" w:rsidRPr="00C92149" w:rsidRDefault="009D1BE7" w:rsidP="004A10A2">
            <w:pPr>
              <w:spacing w:before="120" w:after="120"/>
              <w:rPr>
                <w:rFonts w:asciiTheme="minorHAnsi" w:hAnsiTheme="minorHAnsi"/>
                <w:b/>
                <w:sz w:val="18"/>
                <w:szCs w:val="18"/>
              </w:rPr>
            </w:pPr>
          </w:p>
        </w:tc>
      </w:tr>
      <w:tr w:rsidR="009D1BE7" w:rsidRPr="00853117" w:rsidTr="009D1BE7">
        <w:tc>
          <w:tcPr>
            <w:tcW w:w="2161" w:type="dxa"/>
            <w:shd w:val="clear" w:color="auto" w:fill="auto"/>
          </w:tcPr>
          <w:p w:rsidR="009D1BE7" w:rsidRPr="00C92149" w:rsidRDefault="009D1BE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59" w:type="dxa"/>
            <w:shd w:val="clear" w:color="auto" w:fill="auto"/>
          </w:tcPr>
          <w:p w:rsidR="009D1BE7" w:rsidRPr="009D1BE7" w:rsidRDefault="007323F6" w:rsidP="009D1BE7">
            <w:pPr>
              <w:spacing w:before="120" w:after="120"/>
              <w:jc w:val="right"/>
              <w:rPr>
                <w:rFonts w:asciiTheme="minorHAnsi" w:hAnsiTheme="minorHAnsi" w:cs="Helvetica"/>
                <w:b/>
                <w:color w:val="333333"/>
                <w:sz w:val="18"/>
                <w:szCs w:val="18"/>
              </w:rPr>
            </w:pPr>
            <w:r>
              <w:rPr>
                <w:color w:val="000000"/>
                <w:lang w:eastAsia="en-AU"/>
              </w:rPr>
              <w:t>&lt;0.01%</w:t>
            </w:r>
          </w:p>
        </w:tc>
        <w:tc>
          <w:tcPr>
            <w:tcW w:w="4536" w:type="dxa"/>
            <w:vMerge/>
            <w:shd w:val="clear" w:color="auto" w:fill="auto"/>
          </w:tcPr>
          <w:p w:rsidR="009D1BE7" w:rsidRPr="00C92149" w:rsidRDefault="009D1BE7" w:rsidP="004A10A2">
            <w:pPr>
              <w:spacing w:before="120" w:after="120"/>
              <w:rPr>
                <w:rFonts w:asciiTheme="minorHAnsi" w:hAnsiTheme="minorHAnsi"/>
                <w:b/>
                <w:sz w:val="18"/>
                <w:szCs w:val="18"/>
              </w:rPr>
            </w:pPr>
          </w:p>
        </w:tc>
      </w:tr>
      <w:tr w:rsidR="001C45B4" w:rsidRPr="00021243" w:rsidTr="005D45E6">
        <w:tc>
          <w:tcPr>
            <w:tcW w:w="14601" w:type="dxa"/>
            <w:gridSpan w:val="7"/>
            <w:shd w:val="clear" w:color="auto" w:fill="F79646" w:themeFill="accent6"/>
          </w:tcPr>
          <w:p w:rsidR="001C45B4" w:rsidRDefault="00D91751" w:rsidP="005D45E6">
            <w:pPr>
              <w:spacing w:before="120" w:after="120"/>
              <w:rPr>
                <w:rFonts w:asciiTheme="minorHAnsi" w:hAnsiTheme="minorHAnsi"/>
                <w:b/>
              </w:rPr>
            </w:pPr>
            <w:r>
              <w:rPr>
                <w:rFonts w:asciiTheme="minorHAnsi" w:hAnsiTheme="minorHAnsi"/>
                <w:b/>
              </w:rPr>
              <w:t xml:space="preserve">Specialist Working Group </w:t>
            </w:r>
            <w:r w:rsidR="00AA19C1">
              <w:rPr>
                <w:rFonts w:asciiTheme="minorHAnsi" w:hAnsiTheme="minorHAnsi"/>
                <w:b/>
              </w:rPr>
              <w:t xml:space="preserve">knowledge </w:t>
            </w:r>
            <w:r w:rsidR="001C45B4">
              <w:rPr>
                <w:rFonts w:asciiTheme="minorHAnsi" w:hAnsiTheme="minorHAnsi"/>
                <w:b/>
              </w:rPr>
              <w:t>development opportunities and recommendations</w:t>
            </w:r>
          </w:p>
        </w:tc>
      </w:tr>
      <w:tr w:rsidR="001C45B4" w:rsidRPr="00021243" w:rsidTr="005D45E6">
        <w:tc>
          <w:tcPr>
            <w:tcW w:w="14601" w:type="dxa"/>
            <w:gridSpan w:val="7"/>
            <w:shd w:val="clear" w:color="auto" w:fill="auto"/>
          </w:tcPr>
          <w:p w:rsidR="001C45B4" w:rsidRPr="002506FF" w:rsidRDefault="00584024" w:rsidP="00F06441">
            <w:pPr>
              <w:spacing w:before="120" w:after="120"/>
              <w:rPr>
                <w:rFonts w:asciiTheme="minorHAnsi" w:hAnsiTheme="minorHAnsi"/>
              </w:rPr>
            </w:pPr>
            <w:r>
              <w:rPr>
                <w:rFonts w:asciiTheme="minorHAnsi" w:hAnsiTheme="minorHAnsi"/>
              </w:rPr>
              <w:t xml:space="preserve">None </w:t>
            </w:r>
            <w:r w:rsidR="00F06441">
              <w:rPr>
                <w:rFonts w:asciiTheme="minorHAnsi" w:hAnsiTheme="minorHAnsi"/>
              </w:rPr>
              <w:t>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0E690B">
              <w:rPr>
                <w:rFonts w:asciiTheme="minorHAnsi" w:hAnsiTheme="minorHAnsi"/>
                <w:b/>
              </w:rPr>
              <w:t>PUBLIC CONSULTATION</w:t>
            </w:r>
            <w:r>
              <w:rPr>
                <w:rFonts w:asciiTheme="minorHAnsi" w:hAnsiTheme="minorHAnsi"/>
                <w:b/>
              </w:rPr>
              <w:t xml:space="preserve"> DOCUMENT</w:t>
            </w:r>
          </w:p>
          <w:p w:rsidR="000E09C4" w:rsidRPr="00021243" w:rsidRDefault="000E690B" w:rsidP="00584024">
            <w:pPr>
              <w:spacing w:before="120" w:after="120"/>
              <w:jc w:val="center"/>
              <w:rPr>
                <w:rFonts w:asciiTheme="minorHAnsi" w:hAnsiTheme="minorHAnsi"/>
                <w:b/>
              </w:rPr>
            </w:pPr>
            <w:r>
              <w:rPr>
                <w:rFonts w:asciiTheme="minorHAnsi" w:hAnsiTheme="minorHAnsi"/>
                <w:b/>
              </w:rPr>
              <w:t>Next review</w:t>
            </w:r>
            <w:r w:rsidR="00584024" w:rsidRPr="00584024">
              <w:rPr>
                <w:rFonts w:asciiTheme="minorHAnsi" w:hAnsiTheme="minorHAnsi"/>
                <w:b/>
              </w:rPr>
              <w:t>: Eighteen months t</w:t>
            </w:r>
            <w:r w:rsidR="00113180">
              <w:rPr>
                <w:rFonts w:asciiTheme="minorHAnsi" w:hAnsiTheme="minorHAnsi"/>
                <w:b/>
              </w:rPr>
              <w:t xml:space="preserve">o two years after </w:t>
            </w:r>
            <w:proofErr w:type="spellStart"/>
            <w:r w:rsidR="00113180">
              <w:rPr>
                <w:rFonts w:asciiTheme="minorHAnsi" w:hAnsiTheme="minorHAnsi"/>
                <w:b/>
              </w:rPr>
              <w:t>BloodSTAR</w:t>
            </w:r>
            <w:proofErr w:type="spellEnd"/>
            <w:r w:rsidR="00113180">
              <w:rPr>
                <w:rFonts w:asciiTheme="minorHAnsi" w:hAnsiTheme="minorHAnsi"/>
                <w:b/>
              </w:rPr>
              <w:t xml:space="preserve"> </w:t>
            </w:r>
            <w:r w:rsidR="00D91751">
              <w:rPr>
                <w:rFonts w:asciiTheme="minorHAnsi" w:hAnsiTheme="minorHAnsi"/>
                <w:b/>
              </w:rPr>
              <w:t>v</w:t>
            </w:r>
            <w:r w:rsidR="00113180">
              <w:rPr>
                <w:rFonts w:asciiTheme="minorHAnsi" w:hAnsiTheme="minorHAnsi"/>
                <w:b/>
              </w:rPr>
              <w:t>3.0</w:t>
            </w:r>
            <w:r w:rsidR="00584024" w:rsidRPr="00584024">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7"/>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8D" w:rsidRDefault="0002788D" w:rsidP="00856708">
      <w:pPr>
        <w:spacing w:after="0"/>
      </w:pPr>
      <w:r>
        <w:separator/>
      </w:r>
    </w:p>
  </w:endnote>
  <w:endnote w:type="continuationSeparator" w:id="0">
    <w:p w:rsidR="0002788D" w:rsidRDefault="0002788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53324"/>
      <w:docPartObj>
        <w:docPartGallery w:val="Page Numbers (Bottom of Page)"/>
        <w:docPartUnique/>
      </w:docPartObj>
    </w:sdtPr>
    <w:sdtEndPr>
      <w:rPr>
        <w:noProof/>
      </w:rPr>
    </w:sdtEndPr>
    <w:sdtContent>
      <w:p w:rsidR="00CC59FE" w:rsidRDefault="00CC59FE">
        <w:pPr>
          <w:pStyle w:val="Footer"/>
          <w:jc w:val="right"/>
        </w:pPr>
        <w:r>
          <w:fldChar w:fldCharType="begin"/>
        </w:r>
        <w:r>
          <w:instrText xml:space="preserve"> PAGE   \* MERGEFORMAT </w:instrText>
        </w:r>
        <w:r>
          <w:fldChar w:fldCharType="separate"/>
        </w:r>
        <w:r w:rsidR="000B001B">
          <w:rPr>
            <w:noProof/>
          </w:rPr>
          <w:t>12</w:t>
        </w:r>
        <w:r>
          <w:rPr>
            <w:noProof/>
          </w:rPr>
          <w:fldChar w:fldCharType="end"/>
        </w:r>
      </w:p>
    </w:sdtContent>
  </w:sdt>
  <w:p w:rsidR="00853117" w:rsidRPr="00D3544E" w:rsidRDefault="00853117" w:rsidP="00D35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96987"/>
      <w:docPartObj>
        <w:docPartGallery w:val="Page Numbers (Bottom of Page)"/>
        <w:docPartUnique/>
      </w:docPartObj>
    </w:sdtPr>
    <w:sdtEndPr>
      <w:rPr>
        <w:noProof/>
      </w:rPr>
    </w:sdtEndPr>
    <w:sdtContent>
      <w:p w:rsidR="00CC59FE" w:rsidRDefault="00CC59FE">
        <w:pPr>
          <w:pStyle w:val="Footer"/>
          <w:jc w:val="right"/>
        </w:pPr>
        <w:r>
          <w:fldChar w:fldCharType="begin"/>
        </w:r>
        <w:r>
          <w:instrText xml:space="preserve"> PAGE   \* MERGEFORMAT </w:instrText>
        </w:r>
        <w:r>
          <w:fldChar w:fldCharType="separate"/>
        </w:r>
        <w:r w:rsidR="000B001B">
          <w:rPr>
            <w:noProof/>
          </w:rPr>
          <w:t>11</w:t>
        </w:r>
        <w:r>
          <w:rPr>
            <w:noProof/>
          </w:rPr>
          <w:fldChar w:fldCharType="end"/>
        </w:r>
      </w:p>
    </w:sdtContent>
  </w:sdt>
  <w:p w:rsidR="00D3544E" w:rsidRDefault="00D35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8D" w:rsidRDefault="0002788D" w:rsidP="00856708">
      <w:pPr>
        <w:spacing w:after="0"/>
      </w:pPr>
      <w:r>
        <w:separator/>
      </w:r>
    </w:p>
  </w:footnote>
  <w:footnote w:type="continuationSeparator" w:id="0">
    <w:p w:rsidR="0002788D" w:rsidRDefault="0002788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E" w:rsidRDefault="007C1282" w:rsidP="00CC59FE">
    <w:pPr>
      <w:pStyle w:val="Footer"/>
    </w:pPr>
    <w:r>
      <w:rPr>
        <w:sz w:val="20"/>
        <w:szCs w:val="20"/>
      </w:rPr>
      <w:t>PUBLIC CONSULTATION 2017</w:t>
    </w:r>
    <w:r w:rsidR="00CC59FE" w:rsidRPr="009016FB">
      <w:rPr>
        <w:sz w:val="20"/>
        <w:szCs w:val="20"/>
      </w:rPr>
      <w:t xml:space="preserve"> </w:t>
    </w:r>
    <w:r w:rsidR="00CC59FE">
      <w:rPr>
        <w:sz w:val="20"/>
        <w:szCs w:val="20"/>
      </w:rPr>
      <w:t>–</w:t>
    </w:r>
    <w:r w:rsidR="00CC59FE" w:rsidRPr="009016FB">
      <w:rPr>
        <w:sz w:val="20"/>
        <w:szCs w:val="20"/>
      </w:rPr>
      <w:t xml:space="preserve"> </w:t>
    </w:r>
    <w:r w:rsidR="00CC59FE" w:rsidRPr="00D3544E">
      <w:rPr>
        <w:sz w:val="20"/>
        <w:szCs w:val="20"/>
      </w:rPr>
      <w:t>Autoimmune congenital heart block</w:t>
    </w:r>
  </w:p>
  <w:p w:rsidR="00CC59FE" w:rsidRDefault="00CC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E" w:rsidRDefault="007C1282" w:rsidP="00CC59FE">
    <w:pPr>
      <w:pStyle w:val="Footer"/>
    </w:pPr>
    <w:r>
      <w:rPr>
        <w:sz w:val="20"/>
        <w:szCs w:val="20"/>
      </w:rPr>
      <w:t>PUBLIC CONSULTATION 2017</w:t>
    </w:r>
    <w:r w:rsidR="00CC59FE" w:rsidRPr="009016FB">
      <w:rPr>
        <w:sz w:val="20"/>
        <w:szCs w:val="20"/>
      </w:rPr>
      <w:t xml:space="preserve"> </w:t>
    </w:r>
    <w:r w:rsidR="00CC59FE">
      <w:rPr>
        <w:sz w:val="20"/>
        <w:szCs w:val="20"/>
      </w:rPr>
      <w:t>–</w:t>
    </w:r>
    <w:r w:rsidR="00CC59FE" w:rsidRPr="009016FB">
      <w:rPr>
        <w:sz w:val="20"/>
        <w:szCs w:val="20"/>
      </w:rPr>
      <w:t xml:space="preserve"> </w:t>
    </w:r>
    <w:r w:rsidR="00CC59FE" w:rsidRPr="00D3544E">
      <w:rPr>
        <w:sz w:val="20"/>
        <w:szCs w:val="20"/>
      </w:rPr>
      <w:t>Autoimmune congenital heart block</w:t>
    </w:r>
  </w:p>
  <w:p w:rsidR="00CC59FE" w:rsidRDefault="00CC5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A74E7D">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D3544E">
      <w:rPr>
        <w:sz w:val="20"/>
        <w:szCs w:val="20"/>
      </w:rPr>
      <w:t>Autoimmune congenital heart block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A86E98"/>
    <w:multiLevelType w:val="hybridMultilevel"/>
    <w:tmpl w:val="E858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259A9"/>
    <w:multiLevelType w:val="hybridMultilevel"/>
    <w:tmpl w:val="D8AE095E"/>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5"/>
  </w:num>
  <w:num w:numId="6">
    <w:abstractNumId w:val="2"/>
  </w:num>
  <w:num w:numId="7">
    <w:abstractNumId w:val="1"/>
  </w:num>
  <w:num w:numId="8">
    <w:abstractNumId w:val="4"/>
  </w:num>
  <w:num w:numId="9">
    <w:abstractNumId w:val="0"/>
  </w:num>
  <w:num w:numId="10">
    <w:abstractNumId w:val="42"/>
  </w:num>
  <w:num w:numId="11">
    <w:abstractNumId w:val="28"/>
  </w:num>
  <w:num w:numId="12">
    <w:abstractNumId w:val="34"/>
  </w:num>
  <w:num w:numId="13">
    <w:abstractNumId w:val="12"/>
  </w:num>
  <w:num w:numId="14">
    <w:abstractNumId w:val="21"/>
  </w:num>
  <w:num w:numId="15">
    <w:abstractNumId w:val="11"/>
  </w:num>
  <w:num w:numId="16">
    <w:abstractNumId w:val="37"/>
  </w:num>
  <w:num w:numId="17">
    <w:abstractNumId w:val="5"/>
  </w:num>
  <w:num w:numId="18">
    <w:abstractNumId w:val="17"/>
  </w:num>
  <w:num w:numId="19">
    <w:abstractNumId w:val="32"/>
  </w:num>
  <w:num w:numId="20">
    <w:abstractNumId w:val="44"/>
  </w:num>
  <w:num w:numId="21">
    <w:abstractNumId w:val="13"/>
  </w:num>
  <w:num w:numId="22">
    <w:abstractNumId w:val="33"/>
  </w:num>
  <w:num w:numId="23">
    <w:abstractNumId w:val="10"/>
  </w:num>
  <w:num w:numId="24">
    <w:abstractNumId w:val="3"/>
  </w:num>
  <w:num w:numId="25">
    <w:abstractNumId w:val="36"/>
  </w:num>
  <w:num w:numId="26">
    <w:abstractNumId w:val="24"/>
  </w:num>
  <w:num w:numId="27">
    <w:abstractNumId w:val="40"/>
  </w:num>
  <w:num w:numId="28">
    <w:abstractNumId w:val="29"/>
  </w:num>
  <w:num w:numId="29">
    <w:abstractNumId w:val="30"/>
  </w:num>
  <w:num w:numId="30">
    <w:abstractNumId w:val="8"/>
  </w:num>
  <w:num w:numId="31">
    <w:abstractNumId w:val="9"/>
  </w:num>
  <w:num w:numId="32">
    <w:abstractNumId w:val="27"/>
  </w:num>
  <w:num w:numId="33">
    <w:abstractNumId w:val="43"/>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9"/>
  </w:num>
  <w:num w:numId="42">
    <w:abstractNumId w:val="41"/>
  </w:num>
  <w:num w:numId="43">
    <w:abstractNumId w:val="25"/>
  </w:num>
  <w:num w:numId="44">
    <w:abstractNumId w:val="6"/>
  </w:num>
  <w:num w:numId="45">
    <w:abstractNumId w:val="45"/>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2057"/>
    <w:rsid w:val="00013C2F"/>
    <w:rsid w:val="00021243"/>
    <w:rsid w:val="00022A4A"/>
    <w:rsid w:val="0002788D"/>
    <w:rsid w:val="00034D2D"/>
    <w:rsid w:val="00036EDC"/>
    <w:rsid w:val="00057B41"/>
    <w:rsid w:val="0007639A"/>
    <w:rsid w:val="0008223B"/>
    <w:rsid w:val="000A3964"/>
    <w:rsid w:val="000A3A69"/>
    <w:rsid w:val="000A65C9"/>
    <w:rsid w:val="000B001B"/>
    <w:rsid w:val="000B27A7"/>
    <w:rsid w:val="000E09C4"/>
    <w:rsid w:val="000E4D1E"/>
    <w:rsid w:val="000E690B"/>
    <w:rsid w:val="00113180"/>
    <w:rsid w:val="00153753"/>
    <w:rsid w:val="00165F48"/>
    <w:rsid w:val="0017270F"/>
    <w:rsid w:val="00172855"/>
    <w:rsid w:val="001849B2"/>
    <w:rsid w:val="00184E12"/>
    <w:rsid w:val="00186CF7"/>
    <w:rsid w:val="001A2460"/>
    <w:rsid w:val="001C45B4"/>
    <w:rsid w:val="001E102B"/>
    <w:rsid w:val="0021213D"/>
    <w:rsid w:val="00215F9C"/>
    <w:rsid w:val="00216823"/>
    <w:rsid w:val="002306B2"/>
    <w:rsid w:val="00236B19"/>
    <w:rsid w:val="00240825"/>
    <w:rsid w:val="002506FF"/>
    <w:rsid w:val="002537F2"/>
    <w:rsid w:val="00255740"/>
    <w:rsid w:val="00275679"/>
    <w:rsid w:val="00282F66"/>
    <w:rsid w:val="002936DD"/>
    <w:rsid w:val="00294312"/>
    <w:rsid w:val="00295CD3"/>
    <w:rsid w:val="002D2007"/>
    <w:rsid w:val="002D7E2F"/>
    <w:rsid w:val="002E4F1E"/>
    <w:rsid w:val="002F3325"/>
    <w:rsid w:val="00320BEB"/>
    <w:rsid w:val="00327526"/>
    <w:rsid w:val="0033060E"/>
    <w:rsid w:val="00365F7A"/>
    <w:rsid w:val="00375ACA"/>
    <w:rsid w:val="00395032"/>
    <w:rsid w:val="003A1F9D"/>
    <w:rsid w:val="003C5BD4"/>
    <w:rsid w:val="003D1795"/>
    <w:rsid w:val="003D27F1"/>
    <w:rsid w:val="003E3235"/>
    <w:rsid w:val="003F11F8"/>
    <w:rsid w:val="00403201"/>
    <w:rsid w:val="00433C78"/>
    <w:rsid w:val="00445EDE"/>
    <w:rsid w:val="00447869"/>
    <w:rsid w:val="00454FA8"/>
    <w:rsid w:val="00460325"/>
    <w:rsid w:val="00463B0C"/>
    <w:rsid w:val="0047615E"/>
    <w:rsid w:val="004856E4"/>
    <w:rsid w:val="004A10A2"/>
    <w:rsid w:val="004B14F4"/>
    <w:rsid w:val="004C2C54"/>
    <w:rsid w:val="004D4636"/>
    <w:rsid w:val="004E4A52"/>
    <w:rsid w:val="004E6383"/>
    <w:rsid w:val="005023CE"/>
    <w:rsid w:val="00507BDB"/>
    <w:rsid w:val="00525C51"/>
    <w:rsid w:val="00531E6D"/>
    <w:rsid w:val="00540020"/>
    <w:rsid w:val="00543C69"/>
    <w:rsid w:val="005546AE"/>
    <w:rsid w:val="005629EE"/>
    <w:rsid w:val="00584024"/>
    <w:rsid w:val="00584BEC"/>
    <w:rsid w:val="005851ED"/>
    <w:rsid w:val="005960E7"/>
    <w:rsid w:val="005B00FC"/>
    <w:rsid w:val="005D2C3D"/>
    <w:rsid w:val="005E04F6"/>
    <w:rsid w:val="00602D7D"/>
    <w:rsid w:val="006201B1"/>
    <w:rsid w:val="00631EAB"/>
    <w:rsid w:val="006427C2"/>
    <w:rsid w:val="00642A5C"/>
    <w:rsid w:val="00644285"/>
    <w:rsid w:val="00657F36"/>
    <w:rsid w:val="006627B5"/>
    <w:rsid w:val="006631E9"/>
    <w:rsid w:val="00666AA5"/>
    <w:rsid w:val="00670D34"/>
    <w:rsid w:val="0068201E"/>
    <w:rsid w:val="006855AF"/>
    <w:rsid w:val="00695219"/>
    <w:rsid w:val="006B0323"/>
    <w:rsid w:val="006B4C33"/>
    <w:rsid w:val="006C5EB5"/>
    <w:rsid w:val="006D2521"/>
    <w:rsid w:val="006D2FA8"/>
    <w:rsid w:val="006D36A9"/>
    <w:rsid w:val="006D562B"/>
    <w:rsid w:val="006F1FA7"/>
    <w:rsid w:val="006F485E"/>
    <w:rsid w:val="006F635E"/>
    <w:rsid w:val="00702EB0"/>
    <w:rsid w:val="007072AD"/>
    <w:rsid w:val="007323F6"/>
    <w:rsid w:val="0075469F"/>
    <w:rsid w:val="00787242"/>
    <w:rsid w:val="007A3064"/>
    <w:rsid w:val="007B0C7B"/>
    <w:rsid w:val="007B2100"/>
    <w:rsid w:val="007C1282"/>
    <w:rsid w:val="007C7B0F"/>
    <w:rsid w:val="007F3022"/>
    <w:rsid w:val="008041F6"/>
    <w:rsid w:val="00832D0D"/>
    <w:rsid w:val="00847EC8"/>
    <w:rsid w:val="008515FF"/>
    <w:rsid w:val="00853117"/>
    <w:rsid w:val="00856708"/>
    <w:rsid w:val="00857BC5"/>
    <w:rsid w:val="008612AB"/>
    <w:rsid w:val="00866471"/>
    <w:rsid w:val="00880ECB"/>
    <w:rsid w:val="00893E0A"/>
    <w:rsid w:val="00896241"/>
    <w:rsid w:val="008B1889"/>
    <w:rsid w:val="008B7978"/>
    <w:rsid w:val="00901446"/>
    <w:rsid w:val="00901F76"/>
    <w:rsid w:val="009025B7"/>
    <w:rsid w:val="0090394F"/>
    <w:rsid w:val="009208EC"/>
    <w:rsid w:val="00933536"/>
    <w:rsid w:val="009347BC"/>
    <w:rsid w:val="0093594E"/>
    <w:rsid w:val="00950670"/>
    <w:rsid w:val="00951B85"/>
    <w:rsid w:val="00965F1E"/>
    <w:rsid w:val="00980A79"/>
    <w:rsid w:val="00982D63"/>
    <w:rsid w:val="009B04BD"/>
    <w:rsid w:val="009C1E09"/>
    <w:rsid w:val="009D1BE7"/>
    <w:rsid w:val="009E38CC"/>
    <w:rsid w:val="009F4509"/>
    <w:rsid w:val="00A0276B"/>
    <w:rsid w:val="00A0352E"/>
    <w:rsid w:val="00A05745"/>
    <w:rsid w:val="00A23D1D"/>
    <w:rsid w:val="00A31C82"/>
    <w:rsid w:val="00A357C4"/>
    <w:rsid w:val="00A57D60"/>
    <w:rsid w:val="00A74E7D"/>
    <w:rsid w:val="00A7510F"/>
    <w:rsid w:val="00A80A19"/>
    <w:rsid w:val="00A81C38"/>
    <w:rsid w:val="00A9774A"/>
    <w:rsid w:val="00AA19C1"/>
    <w:rsid w:val="00AA48C6"/>
    <w:rsid w:val="00AB120F"/>
    <w:rsid w:val="00AD086B"/>
    <w:rsid w:val="00AD4362"/>
    <w:rsid w:val="00AE5015"/>
    <w:rsid w:val="00AE63FA"/>
    <w:rsid w:val="00B02F5A"/>
    <w:rsid w:val="00B27930"/>
    <w:rsid w:val="00B35BD7"/>
    <w:rsid w:val="00B3726E"/>
    <w:rsid w:val="00B85221"/>
    <w:rsid w:val="00BA76E3"/>
    <w:rsid w:val="00BD6C2D"/>
    <w:rsid w:val="00BD7111"/>
    <w:rsid w:val="00BD735D"/>
    <w:rsid w:val="00C105EF"/>
    <w:rsid w:val="00C21002"/>
    <w:rsid w:val="00C24E0B"/>
    <w:rsid w:val="00C30FD5"/>
    <w:rsid w:val="00C34D27"/>
    <w:rsid w:val="00C364CA"/>
    <w:rsid w:val="00C51E04"/>
    <w:rsid w:val="00C55F09"/>
    <w:rsid w:val="00C57D88"/>
    <w:rsid w:val="00C92149"/>
    <w:rsid w:val="00CA4321"/>
    <w:rsid w:val="00CA759F"/>
    <w:rsid w:val="00CB47C1"/>
    <w:rsid w:val="00CB50C5"/>
    <w:rsid w:val="00CC12B9"/>
    <w:rsid w:val="00CC59FE"/>
    <w:rsid w:val="00CD5856"/>
    <w:rsid w:val="00CD7B8A"/>
    <w:rsid w:val="00D16B82"/>
    <w:rsid w:val="00D17E7A"/>
    <w:rsid w:val="00D17FEC"/>
    <w:rsid w:val="00D24193"/>
    <w:rsid w:val="00D3544E"/>
    <w:rsid w:val="00D46D49"/>
    <w:rsid w:val="00D67CFD"/>
    <w:rsid w:val="00D874FD"/>
    <w:rsid w:val="00D91751"/>
    <w:rsid w:val="00D96987"/>
    <w:rsid w:val="00DB0CA8"/>
    <w:rsid w:val="00DB17C2"/>
    <w:rsid w:val="00DB1925"/>
    <w:rsid w:val="00DD166F"/>
    <w:rsid w:val="00E24E03"/>
    <w:rsid w:val="00E2640A"/>
    <w:rsid w:val="00E337E6"/>
    <w:rsid w:val="00E33CC5"/>
    <w:rsid w:val="00E56113"/>
    <w:rsid w:val="00E62E16"/>
    <w:rsid w:val="00E672AA"/>
    <w:rsid w:val="00E712B5"/>
    <w:rsid w:val="00E75E61"/>
    <w:rsid w:val="00E938BD"/>
    <w:rsid w:val="00EA2E82"/>
    <w:rsid w:val="00EA2E9C"/>
    <w:rsid w:val="00EB78FB"/>
    <w:rsid w:val="00EC0889"/>
    <w:rsid w:val="00F06441"/>
    <w:rsid w:val="00F42816"/>
    <w:rsid w:val="00F66136"/>
    <w:rsid w:val="00F70578"/>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08223B"/>
    <w:rPr>
      <w:color w:val="00335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08223B"/>
    <w:rPr>
      <w:color w:val="00335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cbi.nlm.nih.gov/pubmed/12528144" TargetMode="External"/><Relationship Id="rId26" Type="http://schemas.openxmlformats.org/officeDocument/2006/relationships/hyperlink" Target="https://www.ncbi.nlm.nih.gov/pubmed/11592556" TargetMode="External"/><Relationship Id="rId3" Type="http://schemas.openxmlformats.org/officeDocument/2006/relationships/styles" Target="styles.xml"/><Relationship Id="rId21" Type="http://schemas.openxmlformats.org/officeDocument/2006/relationships/hyperlink" Target="https://www.ncbi.nlm.nih.gov/pubmed/2505097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6876124" TargetMode="External"/><Relationship Id="rId25" Type="http://schemas.openxmlformats.org/officeDocument/2006/relationships/hyperlink" Target="https://www.ncbi.nlm.nih.gov/pubmed/17045907" TargetMode="External"/><Relationship Id="rId2" Type="http://schemas.openxmlformats.org/officeDocument/2006/relationships/numbering" Target="numbering.xml"/><Relationship Id="rId16" Type="http://schemas.openxmlformats.org/officeDocument/2006/relationships/hyperlink" Target="https://www.ncbi.nlm.nih.gov/pmc/articles/PMC3214993/" TargetMode="External"/><Relationship Id="rId20" Type="http://schemas.openxmlformats.org/officeDocument/2006/relationships/hyperlink" Target="https://www.ncbi.nlm.nih.gov/pubmed/221871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cbi.nlm.nih.gov/pubmed/21292131" TargetMode="External"/><Relationship Id="rId5" Type="http://schemas.openxmlformats.org/officeDocument/2006/relationships/settings" Target="settings.xml"/><Relationship Id="rId15" Type="http://schemas.openxmlformats.org/officeDocument/2006/relationships/hyperlink" Target="https://www.ncbi.nlm.nih.gov/pubmed/11508420" TargetMode="External"/><Relationship Id="rId23" Type="http://schemas.openxmlformats.org/officeDocument/2006/relationships/hyperlink" Target="https://www.ncbi.nlm.nih.gov/pubmed/14730639"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cbi.nlm.nih.gov/pubmed/27385463"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25800217" TargetMode="External"/><Relationship Id="rId22" Type="http://schemas.openxmlformats.org/officeDocument/2006/relationships/hyperlink" Target="http://onlinelibrary.wiley.com/doi/10.1002/pd.4651/abstrac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95C2-EC41-4D5E-B3C7-A9490418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15</cp:revision>
  <cp:lastPrinted>2017-04-10T04:16:00Z</cp:lastPrinted>
  <dcterms:created xsi:type="dcterms:W3CDTF">2017-03-15T23:02:00Z</dcterms:created>
  <dcterms:modified xsi:type="dcterms:W3CDTF">2017-04-10T04:16:00Z</dcterms:modified>
</cp:coreProperties>
</file>