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FC8" w:rsidRDefault="00A32FC8" w:rsidP="00A32FC8">
      <w:pPr>
        <w:pStyle w:val="Heading2"/>
        <w:rPr>
          <w:lang w:eastAsia="en-AU"/>
        </w:rPr>
      </w:pPr>
      <w:bookmarkStart w:id="0" w:name="_GoBack"/>
      <w:bookmarkEnd w:id="0"/>
    </w:p>
    <w:p w:rsidR="00A32FC8" w:rsidRDefault="0021606C" w:rsidP="00A32FC8">
      <w:pPr>
        <w:pStyle w:val="Heading2"/>
        <w:rPr>
          <w:lang w:eastAsia="en-AU"/>
        </w:rPr>
      </w:pPr>
      <w:r w:rsidRPr="0021606C">
        <w:rPr>
          <w:lang w:eastAsia="en-AU"/>
        </w:rPr>
        <w:t>NSW Health Pathology – North (Hunter)</w:t>
      </w:r>
      <w:r>
        <w:rPr>
          <w:lang w:eastAsia="en-AU"/>
        </w:rPr>
        <w:t xml:space="preserve"> </w:t>
      </w:r>
      <w:r w:rsidR="00A32FC8">
        <w:rPr>
          <w:lang w:eastAsia="en-AU"/>
        </w:rPr>
        <w:t>at John Hunter Hospital Case Study</w:t>
      </w:r>
    </w:p>
    <w:p w:rsidR="00A32FC8" w:rsidRDefault="00A32FC8" w:rsidP="00A32FC8">
      <w:pPr>
        <w:pStyle w:val="Heading1"/>
        <w:rPr>
          <w:lang w:eastAsia="en-AU"/>
        </w:rPr>
      </w:pPr>
      <w:r>
        <w:rPr>
          <w:lang w:eastAsia="en-AU"/>
        </w:rPr>
        <w:t xml:space="preserve">Video </w:t>
      </w:r>
      <w:r w:rsidR="00220C6B">
        <w:rPr>
          <w:lang w:eastAsia="en-AU"/>
        </w:rPr>
        <w:t>3</w:t>
      </w:r>
      <w:r>
        <w:rPr>
          <w:lang w:eastAsia="en-AU"/>
        </w:rPr>
        <w:t xml:space="preserve">: </w:t>
      </w:r>
      <w:r w:rsidR="00722D1D">
        <w:rPr>
          <w:lang w:eastAsia="en-AU"/>
        </w:rPr>
        <w:t>Speed of Release</w:t>
      </w:r>
    </w:p>
    <w:p w:rsidR="00A32FC8" w:rsidRPr="00A32FC8" w:rsidRDefault="00A32FC8" w:rsidP="00A32FC8">
      <w:pPr>
        <w:rPr>
          <w:lang w:eastAsia="en-AU"/>
        </w:rPr>
      </w:pPr>
    </w:p>
    <w:p w:rsidR="006E22B9" w:rsidRDefault="00722D1D" w:rsidP="00A32FC8">
      <w:pPr>
        <w:pStyle w:val="Heading3"/>
      </w:pPr>
      <w:r>
        <w:t>Speed of Release</w:t>
      </w:r>
    </w:p>
    <w:p w:rsidR="00722D1D" w:rsidRPr="00722D1D" w:rsidRDefault="00D77D73" w:rsidP="00722D1D">
      <w:pPr>
        <w:spacing w:before="240"/>
      </w:pPr>
      <w:bookmarkStart w:id="1" w:name="_Toc275414998"/>
      <w:bookmarkEnd w:id="1"/>
      <w:r w:rsidRPr="00D77D73">
        <w:t>“</w:t>
      </w:r>
      <w:r w:rsidR="00722D1D" w:rsidRPr="00722D1D">
        <w:t>By utilising the electronic blood release feature of eBlood, we are able to avoid the need to have packed cells unnecessarily tagged for patients that are not likely to use the product. This allows us to hold a lower inventory as a greater proportion of stock is available for all suitable patients.”</w:t>
      </w:r>
    </w:p>
    <w:p w:rsidR="00722D1D" w:rsidRPr="00722D1D" w:rsidRDefault="00722D1D" w:rsidP="00722D1D">
      <w:pPr>
        <w:spacing w:before="240"/>
      </w:pPr>
      <w:r w:rsidRPr="00722D1D">
        <w:t xml:space="preserve">“An important difference in the way the laboratory runs is that we do a very strict group and save or group and hold policy. If a doctor asks for a two unit cross match but actually hasn’t specified that the patient is about to be transfused, then no units are provided. Units are not tagged for the patient until someone comes to the laboratory to collect them. So if the doctor asks for a two unit cross match, a four unit cross match or a group and save, the laboratory does the same test and waits until they’re there until the units are produced.” </w:t>
      </w:r>
    </w:p>
    <w:p w:rsidR="00A32FC8" w:rsidRDefault="00A32FC8" w:rsidP="00D77D73">
      <w:pPr>
        <w:spacing w:before="240"/>
      </w:pPr>
    </w:p>
    <w:p w:rsidR="00A32FC8" w:rsidRPr="009E38CC" w:rsidRDefault="00A32FC8" w:rsidP="00A32FC8">
      <w:pPr>
        <w:spacing w:before="240"/>
      </w:pPr>
    </w:p>
    <w:sectPr w:rsidR="00A32FC8" w:rsidRPr="009E38CC" w:rsidSect="00856708">
      <w:footerReference w:type="default" r:id="rId7"/>
      <w:headerReference w:type="first" r:id="rId8"/>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6B4" w:rsidRDefault="004C06B4" w:rsidP="00856708">
      <w:pPr>
        <w:spacing w:after="0"/>
      </w:pPr>
      <w:r>
        <w:separator/>
      </w:r>
    </w:p>
  </w:endnote>
  <w:endnote w:type="continuationSeparator" w:id="0">
    <w:p w:rsidR="004C06B4" w:rsidRDefault="004C06B4"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A32FC8">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6B4" w:rsidRDefault="004C06B4" w:rsidP="00856708">
      <w:pPr>
        <w:spacing w:after="0"/>
      </w:pPr>
      <w:r>
        <w:separator/>
      </w:r>
    </w:p>
  </w:footnote>
  <w:footnote w:type="continuationSeparator" w:id="0">
    <w:p w:rsidR="004C06B4" w:rsidRDefault="004C06B4" w:rsidP="008567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94B" w:rsidRDefault="00E7294B">
    <w:pPr>
      <w:pStyle w:val="Header"/>
    </w:pPr>
    <w:r>
      <w:rPr>
        <w:noProof/>
        <w:lang w:eastAsia="en-AU"/>
      </w:rPr>
      <w:drawing>
        <wp:anchor distT="0" distB="0" distL="114300" distR="114300" simplePos="0" relativeHeight="251658240" behindDoc="1" locked="0" layoutInCell="1" allowOverlap="1" wp14:anchorId="5D11329D" wp14:editId="77CFA924">
          <wp:simplePos x="0" y="0"/>
          <wp:positionH relativeFrom="column">
            <wp:posOffset>-923925</wp:posOffset>
          </wp:positionH>
          <wp:positionV relativeFrom="paragraph">
            <wp:posOffset>-478155</wp:posOffset>
          </wp:positionV>
          <wp:extent cx="7588342" cy="10725150"/>
          <wp:effectExtent l="0" t="0" r="0" b="0"/>
          <wp:wrapNone/>
          <wp:docPr id="14" name="Picture 1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ECD"/>
    <w:multiLevelType w:val="hybridMultilevel"/>
    <w:tmpl w:val="9F9E0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ED21FB"/>
    <w:multiLevelType w:val="hybridMultilevel"/>
    <w:tmpl w:val="C05E4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8B6293"/>
    <w:multiLevelType w:val="multilevel"/>
    <w:tmpl w:val="E75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87AA8"/>
    <w:multiLevelType w:val="hybridMultilevel"/>
    <w:tmpl w:val="9B325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5C2EE4"/>
    <w:multiLevelType w:val="hybridMultilevel"/>
    <w:tmpl w:val="23805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133BDA"/>
    <w:multiLevelType w:val="hybridMultilevel"/>
    <w:tmpl w:val="BD48F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357727"/>
    <w:multiLevelType w:val="hybridMultilevel"/>
    <w:tmpl w:val="B308D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773067"/>
    <w:multiLevelType w:val="multilevel"/>
    <w:tmpl w:val="2446D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100DDA"/>
    <w:multiLevelType w:val="multilevel"/>
    <w:tmpl w:val="285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CC1FCA"/>
    <w:multiLevelType w:val="multilevel"/>
    <w:tmpl w:val="658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27882"/>
    <w:multiLevelType w:val="hybridMultilevel"/>
    <w:tmpl w:val="BBAAF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435B5E"/>
    <w:multiLevelType w:val="multilevel"/>
    <w:tmpl w:val="CD3A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6E4D91"/>
    <w:multiLevelType w:val="multilevel"/>
    <w:tmpl w:val="F0BE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91065A"/>
    <w:multiLevelType w:val="multilevel"/>
    <w:tmpl w:val="9086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031087"/>
    <w:multiLevelType w:val="multilevel"/>
    <w:tmpl w:val="9DB6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C5B7C"/>
    <w:multiLevelType w:val="hybridMultilevel"/>
    <w:tmpl w:val="D0AE2D92"/>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9D0428"/>
    <w:multiLevelType w:val="multilevel"/>
    <w:tmpl w:val="255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D07BEF"/>
    <w:multiLevelType w:val="multilevel"/>
    <w:tmpl w:val="97B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8159E1"/>
    <w:multiLevelType w:val="multilevel"/>
    <w:tmpl w:val="CB2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351022"/>
    <w:multiLevelType w:val="hybridMultilevel"/>
    <w:tmpl w:val="35CA0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91279D"/>
    <w:multiLevelType w:val="multilevel"/>
    <w:tmpl w:val="B83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0164E5"/>
    <w:multiLevelType w:val="hybridMultilevel"/>
    <w:tmpl w:val="CCE4E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BF7D9C"/>
    <w:multiLevelType w:val="multilevel"/>
    <w:tmpl w:val="2D4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D94856"/>
    <w:multiLevelType w:val="hybridMultilevel"/>
    <w:tmpl w:val="A96AF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8A3631"/>
    <w:multiLevelType w:val="hybridMultilevel"/>
    <w:tmpl w:val="7AC2C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C83141C"/>
    <w:multiLevelType w:val="hybridMultilevel"/>
    <w:tmpl w:val="4D5AF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96398A"/>
    <w:multiLevelType w:val="multilevel"/>
    <w:tmpl w:val="3E98A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3B22A7"/>
    <w:multiLevelType w:val="hybridMultilevel"/>
    <w:tmpl w:val="8D64C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ED3E7D"/>
    <w:multiLevelType w:val="multilevel"/>
    <w:tmpl w:val="E93C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EA0AF5"/>
    <w:multiLevelType w:val="hybridMultilevel"/>
    <w:tmpl w:val="F2BCB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BA48A4"/>
    <w:multiLevelType w:val="hybridMultilevel"/>
    <w:tmpl w:val="052E2BBA"/>
    <w:lvl w:ilvl="0" w:tplc="0C09000F">
      <w:start w:val="1"/>
      <w:numFmt w:val="decimal"/>
      <w:lvlText w:val="%1."/>
      <w:lvlJc w:val="left"/>
      <w:pPr>
        <w:ind w:left="60" w:hanging="360"/>
      </w:pPr>
    </w:lvl>
    <w:lvl w:ilvl="1" w:tplc="0C090019" w:tentative="1">
      <w:start w:val="1"/>
      <w:numFmt w:val="lowerLetter"/>
      <w:lvlText w:val="%2."/>
      <w:lvlJc w:val="left"/>
      <w:pPr>
        <w:ind w:left="780" w:hanging="360"/>
      </w:pPr>
    </w:lvl>
    <w:lvl w:ilvl="2" w:tplc="0C09001B" w:tentative="1">
      <w:start w:val="1"/>
      <w:numFmt w:val="lowerRoman"/>
      <w:lvlText w:val="%3."/>
      <w:lvlJc w:val="right"/>
      <w:pPr>
        <w:ind w:left="1500" w:hanging="180"/>
      </w:pPr>
    </w:lvl>
    <w:lvl w:ilvl="3" w:tplc="0C09000F" w:tentative="1">
      <w:start w:val="1"/>
      <w:numFmt w:val="decimal"/>
      <w:lvlText w:val="%4."/>
      <w:lvlJc w:val="left"/>
      <w:pPr>
        <w:ind w:left="2220" w:hanging="360"/>
      </w:pPr>
    </w:lvl>
    <w:lvl w:ilvl="4" w:tplc="0C090019" w:tentative="1">
      <w:start w:val="1"/>
      <w:numFmt w:val="lowerLetter"/>
      <w:lvlText w:val="%5."/>
      <w:lvlJc w:val="left"/>
      <w:pPr>
        <w:ind w:left="2940" w:hanging="360"/>
      </w:pPr>
    </w:lvl>
    <w:lvl w:ilvl="5" w:tplc="0C09001B" w:tentative="1">
      <w:start w:val="1"/>
      <w:numFmt w:val="lowerRoman"/>
      <w:lvlText w:val="%6."/>
      <w:lvlJc w:val="right"/>
      <w:pPr>
        <w:ind w:left="3660" w:hanging="180"/>
      </w:pPr>
    </w:lvl>
    <w:lvl w:ilvl="6" w:tplc="0C09000F" w:tentative="1">
      <w:start w:val="1"/>
      <w:numFmt w:val="decimal"/>
      <w:lvlText w:val="%7."/>
      <w:lvlJc w:val="left"/>
      <w:pPr>
        <w:ind w:left="4380" w:hanging="360"/>
      </w:pPr>
    </w:lvl>
    <w:lvl w:ilvl="7" w:tplc="0C090019" w:tentative="1">
      <w:start w:val="1"/>
      <w:numFmt w:val="lowerLetter"/>
      <w:lvlText w:val="%8."/>
      <w:lvlJc w:val="left"/>
      <w:pPr>
        <w:ind w:left="5100" w:hanging="360"/>
      </w:pPr>
    </w:lvl>
    <w:lvl w:ilvl="8" w:tplc="0C09001B" w:tentative="1">
      <w:start w:val="1"/>
      <w:numFmt w:val="lowerRoman"/>
      <w:lvlText w:val="%9."/>
      <w:lvlJc w:val="right"/>
      <w:pPr>
        <w:ind w:left="5820" w:hanging="180"/>
      </w:pPr>
    </w:lvl>
  </w:abstractNum>
  <w:abstractNum w:abstractNumId="34" w15:restartNumberingAfterBreak="0">
    <w:nsid w:val="6B2A7D0F"/>
    <w:multiLevelType w:val="multilevel"/>
    <w:tmpl w:val="E13C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CD30C5"/>
    <w:multiLevelType w:val="hybridMultilevel"/>
    <w:tmpl w:val="45B6C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8E40F3A"/>
    <w:multiLevelType w:val="hybridMultilevel"/>
    <w:tmpl w:val="D3223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5748BA"/>
    <w:multiLevelType w:val="hybridMultilevel"/>
    <w:tmpl w:val="8F4E0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0"/>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1"/>
  </w:num>
  <w:num w:numId="4">
    <w:abstractNumId w:val="35"/>
  </w:num>
  <w:num w:numId="5">
    <w:abstractNumId w:val="18"/>
  </w:num>
  <w:num w:numId="6">
    <w:abstractNumId w:val="9"/>
  </w:num>
  <w:num w:numId="7">
    <w:abstractNumId w:val="25"/>
  </w:num>
  <w:num w:numId="8">
    <w:abstractNumId w:val="19"/>
  </w:num>
  <w:num w:numId="9">
    <w:abstractNumId w:val="7"/>
  </w:num>
  <w:num w:numId="10">
    <w:abstractNumId w:val="29"/>
  </w:num>
  <w:num w:numId="11">
    <w:abstractNumId w:val="12"/>
  </w:num>
  <w:num w:numId="12">
    <w:abstractNumId w:val="31"/>
  </w:num>
  <w:num w:numId="13">
    <w:abstractNumId w:val="13"/>
  </w:num>
  <w:num w:numId="14">
    <w:abstractNumId w:val="17"/>
  </w:num>
  <w:num w:numId="15">
    <w:abstractNumId w:val="2"/>
  </w:num>
  <w:num w:numId="16">
    <w:abstractNumId w:val="23"/>
  </w:num>
  <w:num w:numId="17">
    <w:abstractNumId w:val="16"/>
  </w:num>
  <w:num w:numId="18">
    <w:abstractNumId w:val="14"/>
  </w:num>
  <w:num w:numId="19">
    <w:abstractNumId w:val="34"/>
  </w:num>
  <w:num w:numId="20">
    <w:abstractNumId w:val="11"/>
  </w:num>
  <w:num w:numId="21">
    <w:abstractNumId w:val="8"/>
  </w:num>
  <w:num w:numId="22">
    <w:abstractNumId w:val="15"/>
  </w:num>
  <w:num w:numId="23">
    <w:abstractNumId w:val="30"/>
  </w:num>
  <w:num w:numId="24">
    <w:abstractNumId w:val="36"/>
  </w:num>
  <w:num w:numId="25">
    <w:abstractNumId w:val="22"/>
  </w:num>
  <w:num w:numId="26">
    <w:abstractNumId w:val="0"/>
  </w:num>
  <w:num w:numId="27">
    <w:abstractNumId w:val="6"/>
  </w:num>
  <w:num w:numId="28">
    <w:abstractNumId w:val="1"/>
  </w:num>
  <w:num w:numId="29">
    <w:abstractNumId w:val="26"/>
  </w:num>
  <w:num w:numId="30">
    <w:abstractNumId w:val="33"/>
  </w:num>
  <w:num w:numId="31">
    <w:abstractNumId w:val="4"/>
  </w:num>
  <w:num w:numId="32">
    <w:abstractNumId w:val="38"/>
  </w:num>
  <w:num w:numId="33">
    <w:abstractNumId w:val="24"/>
  </w:num>
  <w:num w:numId="34">
    <w:abstractNumId w:val="3"/>
  </w:num>
  <w:num w:numId="35">
    <w:abstractNumId w:val="5"/>
  </w:num>
  <w:num w:numId="36">
    <w:abstractNumId w:val="32"/>
  </w:num>
  <w:num w:numId="37">
    <w:abstractNumId w:val="27"/>
  </w:num>
  <w:num w:numId="38">
    <w:abstractNumId w:val="10"/>
  </w:num>
  <w:num w:numId="39">
    <w:abstractNumId w:val="3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F7"/>
    <w:rsid w:val="00036EDC"/>
    <w:rsid w:val="00065076"/>
    <w:rsid w:val="001126A0"/>
    <w:rsid w:val="0021606C"/>
    <w:rsid w:val="00220C6B"/>
    <w:rsid w:val="002537F2"/>
    <w:rsid w:val="002F079E"/>
    <w:rsid w:val="0039529F"/>
    <w:rsid w:val="004C06B4"/>
    <w:rsid w:val="004D4636"/>
    <w:rsid w:val="004E1268"/>
    <w:rsid w:val="00587BF7"/>
    <w:rsid w:val="006E22B9"/>
    <w:rsid w:val="00706E59"/>
    <w:rsid w:val="00722D1D"/>
    <w:rsid w:val="00856708"/>
    <w:rsid w:val="00893E0A"/>
    <w:rsid w:val="008E1720"/>
    <w:rsid w:val="00951B85"/>
    <w:rsid w:val="009E38CC"/>
    <w:rsid w:val="00A32FC8"/>
    <w:rsid w:val="00AD02D0"/>
    <w:rsid w:val="00B3726E"/>
    <w:rsid w:val="00C15EDB"/>
    <w:rsid w:val="00C7337B"/>
    <w:rsid w:val="00D77D73"/>
    <w:rsid w:val="00DA268C"/>
    <w:rsid w:val="00E7294B"/>
    <w:rsid w:val="00FA161F"/>
    <w:rsid w:val="00FA1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3D4310F-1CC1-4F94-9595-B842E576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spacing w:after="0"/>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NoSpacing">
    <w:name w:val="No Spacing"/>
    <w:uiPriority w:val="1"/>
    <w:qFormat/>
    <w:rsid w:val="00A32FC8"/>
    <w:pPr>
      <w:spacing w:after="0" w:line="240" w:lineRule="auto"/>
    </w:pPr>
    <w:rPr>
      <w:rFonts w:ascii="Calibri" w:eastAsia="Dotum"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 Lyndsay</dc:creator>
  <cp:lastModifiedBy>Little, Rennay</cp:lastModifiedBy>
  <cp:revision>2</cp:revision>
  <dcterms:created xsi:type="dcterms:W3CDTF">2020-10-16T01:37:00Z</dcterms:created>
  <dcterms:modified xsi:type="dcterms:W3CDTF">2020-10-16T01:37:00Z</dcterms:modified>
</cp:coreProperties>
</file>