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70B" w:rsidRDefault="00F41B3B" w:rsidP="00B07C61">
      <w:pPr>
        <w:tabs>
          <w:tab w:val="left" w:pos="3975"/>
        </w:tabs>
      </w:pPr>
      <w:r>
        <w:tab/>
      </w:r>
    </w:p>
    <w:p w:rsidR="008F3E23" w:rsidRDefault="008F3E23" w:rsidP="0034009A">
      <w:pPr>
        <w:pStyle w:val="Heading1"/>
        <w:jc w:val="center"/>
        <w:rPr>
          <w:sz w:val="48"/>
          <w:szCs w:val="48"/>
        </w:rPr>
      </w:pPr>
      <w:bookmarkStart w:id="0" w:name="_Toc405284944"/>
      <w:r>
        <w:rPr>
          <w:noProof/>
          <w:sz w:val="48"/>
          <w:szCs w:val="48"/>
          <w:lang w:eastAsia="en-AU"/>
        </w:rPr>
        <w:drawing>
          <wp:anchor distT="0" distB="0" distL="114300" distR="114300" simplePos="0" relativeHeight="251660288" behindDoc="0" locked="0" layoutInCell="1" allowOverlap="1" wp14:anchorId="70B060C8" wp14:editId="397DD9FC">
            <wp:simplePos x="0" y="0"/>
            <wp:positionH relativeFrom="column">
              <wp:posOffset>-400050</wp:posOffset>
            </wp:positionH>
            <wp:positionV relativeFrom="paragraph">
              <wp:posOffset>102235</wp:posOffset>
            </wp:positionV>
            <wp:extent cx="6592399" cy="16287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2399" cy="1628775"/>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8F3E23" w:rsidRDefault="008F3E23" w:rsidP="0034009A">
      <w:pPr>
        <w:pStyle w:val="Heading1"/>
        <w:jc w:val="center"/>
        <w:rPr>
          <w:sz w:val="48"/>
          <w:szCs w:val="48"/>
        </w:rPr>
      </w:pPr>
    </w:p>
    <w:p w:rsidR="008F3E23" w:rsidRDefault="008F3E23" w:rsidP="0034009A">
      <w:pPr>
        <w:pStyle w:val="Heading1"/>
        <w:jc w:val="center"/>
        <w:rPr>
          <w:sz w:val="48"/>
          <w:szCs w:val="48"/>
        </w:rPr>
      </w:pPr>
    </w:p>
    <w:p w:rsidR="008F3E23" w:rsidRDefault="008F3E23" w:rsidP="0034009A">
      <w:pPr>
        <w:pStyle w:val="Heading1"/>
        <w:jc w:val="center"/>
        <w:rPr>
          <w:sz w:val="48"/>
          <w:szCs w:val="48"/>
        </w:rPr>
      </w:pPr>
      <w:bookmarkStart w:id="1" w:name="_Toc405284945"/>
      <w:r w:rsidRPr="00471628">
        <w:rPr>
          <w:noProof/>
          <w:szCs w:val="56"/>
          <w:lang w:eastAsia="en-AU"/>
        </w:rPr>
        <w:drawing>
          <wp:anchor distT="0" distB="0" distL="114300" distR="114300" simplePos="0" relativeHeight="251661312" behindDoc="0" locked="0" layoutInCell="1" allowOverlap="1" wp14:anchorId="2C205FA8" wp14:editId="710271F7">
            <wp:simplePos x="0" y="0"/>
            <wp:positionH relativeFrom="column">
              <wp:posOffset>390525</wp:posOffset>
            </wp:positionH>
            <wp:positionV relativeFrom="paragraph">
              <wp:posOffset>502285</wp:posOffset>
            </wp:positionV>
            <wp:extent cx="4891496" cy="1304925"/>
            <wp:effectExtent l="0" t="0" r="4445" b="0"/>
            <wp:wrapNone/>
            <wp:docPr id="2" name="Picture 2" descr="C:\Users\82181596\AppData\Local\Microsoft\Windows\Temporary Internet Files\Content.Outlook\JDT26RYB\MyABDR_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2181596\AppData\Local\Microsoft\Windows\Temporary Internet Files\Content.Outlook\JDT26RYB\MyABDR_sid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4118" cy="130562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rsidR="008F3E23" w:rsidRDefault="008F3E23" w:rsidP="0034009A">
      <w:pPr>
        <w:pStyle w:val="Heading1"/>
        <w:jc w:val="center"/>
        <w:rPr>
          <w:sz w:val="48"/>
          <w:szCs w:val="48"/>
        </w:rPr>
      </w:pPr>
    </w:p>
    <w:p w:rsidR="008F3E23" w:rsidRDefault="008F3E23" w:rsidP="0034009A">
      <w:pPr>
        <w:pStyle w:val="Heading1"/>
        <w:jc w:val="center"/>
        <w:rPr>
          <w:sz w:val="48"/>
          <w:szCs w:val="48"/>
        </w:rPr>
      </w:pPr>
    </w:p>
    <w:p w:rsidR="008F3E23" w:rsidRDefault="008F3E23" w:rsidP="0034009A">
      <w:pPr>
        <w:pStyle w:val="Heading1"/>
        <w:jc w:val="center"/>
        <w:rPr>
          <w:sz w:val="48"/>
          <w:szCs w:val="48"/>
        </w:rPr>
      </w:pPr>
    </w:p>
    <w:p w:rsidR="008F3E23" w:rsidRDefault="008F3E23" w:rsidP="008F3E23"/>
    <w:p w:rsidR="008F3E23" w:rsidRDefault="008F3E23" w:rsidP="008F3E23"/>
    <w:p w:rsidR="008F3E23" w:rsidRPr="008F3E23" w:rsidRDefault="008F3E23" w:rsidP="008F3E23">
      <w:pPr>
        <w:jc w:val="center"/>
        <w:rPr>
          <w:sz w:val="144"/>
          <w:szCs w:val="144"/>
        </w:rPr>
      </w:pPr>
      <w:r w:rsidRPr="008F3E23">
        <w:rPr>
          <w:sz w:val="144"/>
          <w:szCs w:val="144"/>
        </w:rPr>
        <w:t>Privacy Policy</w:t>
      </w:r>
    </w:p>
    <w:p w:rsidR="008F3E23" w:rsidRPr="00AD3E8C" w:rsidRDefault="00AD3E8C" w:rsidP="008F3E23">
      <w:pPr>
        <w:jc w:val="center"/>
        <w:rPr>
          <w:b/>
        </w:rPr>
      </w:pPr>
      <w:r w:rsidRPr="00AD3E8C">
        <w:rPr>
          <w:b/>
        </w:rPr>
        <w:t xml:space="preserve">Version 1.0 as at </w:t>
      </w:r>
      <w:r w:rsidR="005B2FCA">
        <w:rPr>
          <w:b/>
        </w:rPr>
        <w:t>23</w:t>
      </w:r>
      <w:r w:rsidRPr="00AD3E8C">
        <w:rPr>
          <w:b/>
        </w:rPr>
        <w:t xml:space="preserve"> December 2014</w:t>
      </w:r>
    </w:p>
    <w:p w:rsidR="008F3E23" w:rsidRDefault="008F3E23" w:rsidP="008F3E23">
      <w:pPr>
        <w:jc w:val="center"/>
      </w:pPr>
    </w:p>
    <w:p w:rsidR="008F3E23" w:rsidRDefault="008F3E23" w:rsidP="008F3E23">
      <w:pPr>
        <w:jc w:val="center"/>
      </w:pPr>
    </w:p>
    <w:p w:rsidR="008F3E23" w:rsidRDefault="008F3E23" w:rsidP="008F3E23">
      <w:pPr>
        <w:jc w:val="center"/>
      </w:pPr>
    </w:p>
    <w:p w:rsidR="008F3E23" w:rsidRDefault="008F3E23" w:rsidP="008F3E23">
      <w:pPr>
        <w:jc w:val="center"/>
      </w:pPr>
    </w:p>
    <w:p w:rsidR="008F3E23" w:rsidRDefault="008F3E23" w:rsidP="008F3E23">
      <w:pPr>
        <w:jc w:val="center"/>
      </w:pPr>
    </w:p>
    <w:p w:rsidR="008F3E23" w:rsidRDefault="008F3E23" w:rsidP="008F3E23">
      <w:pPr>
        <w:rPr>
          <w:sz w:val="56"/>
          <w:szCs w:val="56"/>
        </w:rPr>
      </w:pPr>
      <w:r>
        <w:rPr>
          <w:noProof/>
          <w:lang w:eastAsia="en-AU"/>
        </w:rPr>
        <w:drawing>
          <wp:inline distT="0" distB="0" distL="0" distR="0" wp14:anchorId="05DB0AF1" wp14:editId="3F3F7CEB">
            <wp:extent cx="1076325" cy="600075"/>
            <wp:effectExtent l="0" t="0" r="9525" b="9525"/>
            <wp:docPr id="389" name="Picture 389" descr="ahcd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cdo-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600075"/>
                    </a:xfrm>
                    <a:prstGeom prst="rect">
                      <a:avLst/>
                    </a:prstGeom>
                    <a:noFill/>
                    <a:ln>
                      <a:noFill/>
                    </a:ln>
                  </pic:spPr>
                </pic:pic>
              </a:graphicData>
            </a:graphic>
          </wp:inline>
        </w:drawing>
      </w:r>
      <w:r>
        <w:rPr>
          <w:sz w:val="56"/>
          <w:szCs w:val="56"/>
        </w:rPr>
        <w:t xml:space="preserve">    </w:t>
      </w:r>
      <w:r>
        <w:rPr>
          <w:noProof/>
          <w:lang w:eastAsia="en-AU"/>
        </w:rPr>
        <w:drawing>
          <wp:inline distT="0" distB="0" distL="0" distR="0" wp14:anchorId="01A81426" wp14:editId="2819A1F0">
            <wp:extent cx="1710055" cy="783590"/>
            <wp:effectExtent l="0" t="0" r="4445" b="0"/>
            <wp:docPr id="390" name="Picture 390" descr="Haemophilia Foundatio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emophilia Foundation Austral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0055" cy="783590"/>
                    </a:xfrm>
                    <a:prstGeom prst="rect">
                      <a:avLst/>
                    </a:prstGeom>
                    <a:noFill/>
                    <a:ln>
                      <a:noFill/>
                    </a:ln>
                  </pic:spPr>
                </pic:pic>
              </a:graphicData>
            </a:graphic>
          </wp:inline>
        </w:drawing>
      </w:r>
      <w:r>
        <w:rPr>
          <w:sz w:val="56"/>
          <w:szCs w:val="56"/>
        </w:rPr>
        <w:t xml:space="preserve">    </w:t>
      </w:r>
      <w:r w:rsidRPr="009A59A2">
        <w:rPr>
          <w:noProof/>
          <w:sz w:val="56"/>
          <w:szCs w:val="56"/>
          <w:lang w:eastAsia="en-AU"/>
        </w:rPr>
        <w:drawing>
          <wp:inline distT="0" distB="0" distL="0" distR="0" wp14:anchorId="7A664D80" wp14:editId="41B8209F">
            <wp:extent cx="1963037" cy="637953"/>
            <wp:effectExtent l="0" t="0" r="0" b="0"/>
            <wp:docPr id="391" name="Picture 391" descr="S:\Communications\Logos\NBA\NBA Logo\jpeg_small\NBA-Logo_RGB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Logos\NBA\NBA Logo\jpeg_small\NBA-Logo_RGB_smal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0841" cy="640489"/>
                    </a:xfrm>
                    <a:prstGeom prst="rect">
                      <a:avLst/>
                    </a:prstGeom>
                    <a:noFill/>
                    <a:ln>
                      <a:noFill/>
                    </a:ln>
                  </pic:spPr>
                </pic:pic>
              </a:graphicData>
            </a:graphic>
          </wp:inline>
        </w:drawing>
      </w:r>
    </w:p>
    <w:p w:rsidR="008F3E23" w:rsidRPr="008F3E23" w:rsidRDefault="008F3E23" w:rsidP="008F3E23">
      <w:pPr>
        <w:jc w:val="center"/>
      </w:pPr>
    </w:p>
    <w:p w:rsidR="008F3E23" w:rsidRPr="008F3E23" w:rsidRDefault="008F3E23" w:rsidP="007F66D3">
      <w:pPr>
        <w:pStyle w:val="Heading3"/>
      </w:pPr>
      <w:bookmarkStart w:id="2" w:name="_Toc405284946"/>
      <w:r w:rsidRPr="008F3E23">
        <w:rPr>
          <w:spacing w:val="-1"/>
        </w:rPr>
        <w:lastRenderedPageBreak/>
        <w:t>C</w:t>
      </w:r>
      <w:r w:rsidRPr="008F3E23">
        <w:rPr>
          <w:spacing w:val="-3"/>
        </w:rPr>
        <w:t>r</w:t>
      </w:r>
      <w:r w:rsidRPr="008F3E23">
        <w:rPr>
          <w:spacing w:val="3"/>
        </w:rPr>
        <w:t>e</w:t>
      </w:r>
      <w:r w:rsidRPr="008F3E23">
        <w:rPr>
          <w:spacing w:val="1"/>
        </w:rPr>
        <w:t>a</w:t>
      </w:r>
      <w:r w:rsidRPr="008F3E23">
        <w:t>tive</w:t>
      </w:r>
      <w:r w:rsidRPr="008F3E23">
        <w:rPr>
          <w:spacing w:val="-18"/>
        </w:rPr>
        <w:t xml:space="preserve"> </w:t>
      </w:r>
      <w:r w:rsidRPr="008F3E23">
        <w:t>Co</w:t>
      </w:r>
      <w:r w:rsidRPr="008F3E23">
        <w:rPr>
          <w:spacing w:val="2"/>
        </w:rPr>
        <w:t>m</w:t>
      </w:r>
      <w:r w:rsidRPr="008F3E23">
        <w:rPr>
          <w:spacing w:val="1"/>
        </w:rPr>
        <w:t>m</w:t>
      </w:r>
      <w:r w:rsidRPr="008F3E23">
        <w:rPr>
          <w:spacing w:val="6"/>
        </w:rPr>
        <w:t>o</w:t>
      </w:r>
      <w:r w:rsidRPr="008F3E23">
        <w:rPr>
          <w:spacing w:val="2"/>
        </w:rPr>
        <w:t>n</w:t>
      </w:r>
      <w:r w:rsidRPr="008F3E23">
        <w:t>s</w:t>
      </w:r>
      <w:bookmarkEnd w:id="2"/>
    </w:p>
    <w:p w:rsidR="008F3E23" w:rsidRPr="008F3E23" w:rsidRDefault="008F3E23" w:rsidP="007F66D3">
      <w:pPr>
        <w:rPr>
          <w:rFonts w:ascii="Times New Roman" w:eastAsia="Times New Roman" w:hAnsi="Times New Roman" w:cs="Times New Roman"/>
          <w:sz w:val="20"/>
          <w:szCs w:val="20"/>
        </w:rPr>
      </w:pPr>
      <w:r w:rsidRPr="008F3E23">
        <w:rPr>
          <w:noProof/>
          <w:lang w:eastAsia="en-AU"/>
        </w:rPr>
        <w:drawing>
          <wp:inline distT="0" distB="0" distL="0" distR="0" wp14:anchorId="4FC8523F" wp14:editId="53081699">
            <wp:extent cx="842645" cy="29400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2645" cy="294005"/>
                    </a:xfrm>
                    <a:prstGeom prst="rect">
                      <a:avLst/>
                    </a:prstGeom>
                    <a:noFill/>
                    <a:ln>
                      <a:noFill/>
                    </a:ln>
                  </pic:spPr>
                </pic:pic>
              </a:graphicData>
            </a:graphic>
          </wp:inline>
        </w:drawing>
      </w:r>
    </w:p>
    <w:p w:rsidR="008F3E23" w:rsidRPr="008F3E23" w:rsidRDefault="008F3E23" w:rsidP="007F66D3">
      <w:pPr>
        <w:rPr>
          <w:rFonts w:eastAsia="Calibri"/>
          <w:sz w:val="24"/>
          <w:szCs w:val="24"/>
        </w:rPr>
      </w:pPr>
      <w:r w:rsidRPr="008F3E23">
        <w:rPr>
          <w:rFonts w:eastAsia="Calibri"/>
          <w:sz w:val="24"/>
          <w:szCs w:val="24"/>
        </w:rPr>
        <w:t>Wi</w:t>
      </w:r>
      <w:r w:rsidRPr="008F3E23">
        <w:rPr>
          <w:rFonts w:eastAsia="Calibri"/>
          <w:spacing w:val="1"/>
          <w:sz w:val="24"/>
          <w:szCs w:val="24"/>
        </w:rPr>
        <w:t>t</w:t>
      </w:r>
      <w:r w:rsidRPr="008F3E23">
        <w:rPr>
          <w:rFonts w:eastAsia="Calibri"/>
          <w:sz w:val="24"/>
          <w:szCs w:val="24"/>
        </w:rPr>
        <w:t>h</w:t>
      </w:r>
      <w:r w:rsidRPr="008F3E23">
        <w:rPr>
          <w:rFonts w:eastAsia="Calibri"/>
          <w:spacing w:val="49"/>
          <w:sz w:val="24"/>
          <w:szCs w:val="24"/>
        </w:rPr>
        <w:t xml:space="preserve"> </w:t>
      </w:r>
      <w:r w:rsidRPr="008F3E23">
        <w:rPr>
          <w:rFonts w:eastAsia="Calibri"/>
          <w:spacing w:val="1"/>
          <w:sz w:val="24"/>
          <w:szCs w:val="24"/>
        </w:rPr>
        <w:t>th</w:t>
      </w:r>
      <w:r w:rsidRPr="008F3E23">
        <w:rPr>
          <w:rFonts w:eastAsia="Calibri"/>
          <w:sz w:val="24"/>
          <w:szCs w:val="24"/>
        </w:rPr>
        <w:t>e</w:t>
      </w:r>
      <w:r w:rsidRPr="008F3E23">
        <w:rPr>
          <w:rFonts w:eastAsia="Calibri"/>
          <w:spacing w:val="46"/>
          <w:sz w:val="24"/>
          <w:szCs w:val="24"/>
        </w:rPr>
        <w:t xml:space="preserve"> </w:t>
      </w:r>
      <w:r w:rsidRPr="008F3E23">
        <w:rPr>
          <w:rFonts w:eastAsia="Calibri"/>
          <w:sz w:val="24"/>
          <w:szCs w:val="24"/>
        </w:rPr>
        <w:t>e</w:t>
      </w:r>
      <w:r w:rsidRPr="008F3E23">
        <w:rPr>
          <w:rFonts w:eastAsia="Calibri"/>
          <w:spacing w:val="-1"/>
          <w:sz w:val="24"/>
          <w:szCs w:val="24"/>
        </w:rPr>
        <w:t>xc</w:t>
      </w:r>
      <w:r w:rsidRPr="008F3E23">
        <w:rPr>
          <w:rFonts w:eastAsia="Calibri"/>
          <w:spacing w:val="-2"/>
          <w:sz w:val="24"/>
          <w:szCs w:val="24"/>
        </w:rPr>
        <w:t>e</w:t>
      </w:r>
      <w:r w:rsidRPr="008F3E23">
        <w:rPr>
          <w:rFonts w:eastAsia="Calibri"/>
          <w:spacing w:val="1"/>
          <w:sz w:val="24"/>
          <w:szCs w:val="24"/>
        </w:rPr>
        <w:t>pt</w:t>
      </w:r>
      <w:r w:rsidRPr="008F3E23">
        <w:rPr>
          <w:rFonts w:eastAsia="Calibri"/>
          <w:sz w:val="24"/>
          <w:szCs w:val="24"/>
        </w:rPr>
        <w:t>i</w:t>
      </w:r>
      <w:r w:rsidRPr="008F3E23">
        <w:rPr>
          <w:rFonts w:eastAsia="Calibri"/>
          <w:spacing w:val="-2"/>
          <w:sz w:val="24"/>
          <w:szCs w:val="24"/>
        </w:rPr>
        <w:t>o</w:t>
      </w:r>
      <w:r w:rsidRPr="008F3E23">
        <w:rPr>
          <w:rFonts w:eastAsia="Calibri"/>
          <w:sz w:val="24"/>
          <w:szCs w:val="24"/>
        </w:rPr>
        <w:t>n</w:t>
      </w:r>
      <w:r w:rsidRPr="008F3E23">
        <w:rPr>
          <w:rFonts w:eastAsia="Calibri"/>
          <w:spacing w:val="40"/>
          <w:sz w:val="24"/>
          <w:szCs w:val="24"/>
        </w:rPr>
        <w:t xml:space="preserve"> </w:t>
      </w:r>
      <w:r w:rsidRPr="008F3E23">
        <w:rPr>
          <w:rFonts w:eastAsia="Calibri"/>
          <w:spacing w:val="-2"/>
          <w:sz w:val="24"/>
          <w:szCs w:val="24"/>
        </w:rPr>
        <w:t>o</w:t>
      </w:r>
      <w:r w:rsidRPr="008F3E23">
        <w:rPr>
          <w:rFonts w:eastAsia="Calibri"/>
          <w:sz w:val="24"/>
          <w:szCs w:val="24"/>
        </w:rPr>
        <w:t>f</w:t>
      </w:r>
      <w:r w:rsidRPr="008F3E23">
        <w:rPr>
          <w:rFonts w:eastAsia="Calibri"/>
          <w:spacing w:val="50"/>
          <w:sz w:val="24"/>
          <w:szCs w:val="24"/>
        </w:rPr>
        <w:t xml:space="preserve"> </w:t>
      </w:r>
      <w:r w:rsidRPr="008F3E23">
        <w:rPr>
          <w:rFonts w:eastAsia="Calibri"/>
          <w:spacing w:val="-1"/>
          <w:sz w:val="24"/>
          <w:szCs w:val="24"/>
        </w:rPr>
        <w:t>t</w:t>
      </w:r>
      <w:r w:rsidRPr="008F3E23">
        <w:rPr>
          <w:rFonts w:eastAsia="Calibri"/>
          <w:spacing w:val="1"/>
          <w:sz w:val="24"/>
          <w:szCs w:val="24"/>
        </w:rPr>
        <w:t>h</w:t>
      </w:r>
      <w:r w:rsidRPr="008F3E23">
        <w:rPr>
          <w:rFonts w:eastAsia="Calibri"/>
          <w:sz w:val="24"/>
          <w:szCs w:val="24"/>
        </w:rPr>
        <w:t>e</w:t>
      </w:r>
      <w:r w:rsidRPr="008F3E23">
        <w:rPr>
          <w:rFonts w:eastAsia="Calibri"/>
          <w:spacing w:val="48"/>
          <w:sz w:val="24"/>
          <w:szCs w:val="24"/>
        </w:rPr>
        <w:t xml:space="preserve"> </w:t>
      </w:r>
      <w:r w:rsidR="007123C0">
        <w:rPr>
          <w:rFonts w:eastAsia="Calibri"/>
          <w:sz w:val="24"/>
          <w:szCs w:val="24"/>
        </w:rPr>
        <w:t xml:space="preserve">ABDR, MyABDR, AHCDO, Haemophilia Foundation Australia and </w:t>
      </w:r>
      <w:r w:rsidRPr="008F3E23">
        <w:rPr>
          <w:rFonts w:eastAsia="Calibri"/>
          <w:spacing w:val="1"/>
          <w:sz w:val="24"/>
          <w:szCs w:val="24"/>
        </w:rPr>
        <w:t>N</w:t>
      </w:r>
      <w:r w:rsidRPr="008F3E23">
        <w:rPr>
          <w:rFonts w:eastAsia="Calibri"/>
          <w:spacing w:val="-2"/>
          <w:sz w:val="24"/>
          <w:szCs w:val="24"/>
        </w:rPr>
        <w:t>a</w:t>
      </w:r>
      <w:r w:rsidRPr="008F3E23">
        <w:rPr>
          <w:rFonts w:eastAsia="Calibri"/>
          <w:spacing w:val="1"/>
          <w:sz w:val="24"/>
          <w:szCs w:val="24"/>
        </w:rPr>
        <w:t>t</w:t>
      </w:r>
      <w:r w:rsidRPr="008F3E23">
        <w:rPr>
          <w:rFonts w:eastAsia="Calibri"/>
          <w:spacing w:val="-2"/>
          <w:sz w:val="24"/>
          <w:szCs w:val="24"/>
        </w:rPr>
        <w:t>i</w:t>
      </w:r>
      <w:r w:rsidRPr="008F3E23">
        <w:rPr>
          <w:rFonts w:eastAsia="Calibri"/>
          <w:spacing w:val="-1"/>
          <w:sz w:val="24"/>
          <w:szCs w:val="24"/>
        </w:rPr>
        <w:t>o</w:t>
      </w:r>
      <w:r w:rsidRPr="008F3E23">
        <w:rPr>
          <w:rFonts w:eastAsia="Calibri"/>
          <w:spacing w:val="1"/>
          <w:sz w:val="24"/>
          <w:szCs w:val="24"/>
        </w:rPr>
        <w:t>n</w:t>
      </w:r>
      <w:r w:rsidRPr="008F3E23">
        <w:rPr>
          <w:rFonts w:eastAsia="Calibri"/>
          <w:sz w:val="24"/>
          <w:szCs w:val="24"/>
        </w:rPr>
        <w:t>al</w:t>
      </w:r>
      <w:r w:rsidRPr="008F3E23">
        <w:rPr>
          <w:rFonts w:eastAsia="Calibri"/>
          <w:spacing w:val="47"/>
          <w:sz w:val="24"/>
          <w:szCs w:val="24"/>
        </w:rPr>
        <w:t xml:space="preserve"> </w:t>
      </w:r>
      <w:r w:rsidRPr="008F3E23">
        <w:rPr>
          <w:rFonts w:eastAsia="Calibri"/>
          <w:spacing w:val="-1"/>
          <w:sz w:val="24"/>
          <w:szCs w:val="24"/>
        </w:rPr>
        <w:t>B</w:t>
      </w:r>
      <w:r w:rsidRPr="008F3E23">
        <w:rPr>
          <w:rFonts w:eastAsia="Calibri"/>
          <w:sz w:val="24"/>
          <w:szCs w:val="24"/>
        </w:rPr>
        <w:t>l</w:t>
      </w:r>
      <w:r w:rsidRPr="008F3E23">
        <w:rPr>
          <w:rFonts w:eastAsia="Calibri"/>
          <w:spacing w:val="1"/>
          <w:sz w:val="24"/>
          <w:szCs w:val="24"/>
        </w:rPr>
        <w:t>o</w:t>
      </w:r>
      <w:r w:rsidRPr="008F3E23">
        <w:rPr>
          <w:rFonts w:eastAsia="Calibri"/>
          <w:spacing w:val="-2"/>
          <w:sz w:val="24"/>
          <w:szCs w:val="24"/>
        </w:rPr>
        <w:t>o</w:t>
      </w:r>
      <w:r w:rsidRPr="008F3E23">
        <w:rPr>
          <w:rFonts w:eastAsia="Calibri"/>
          <w:sz w:val="24"/>
          <w:szCs w:val="24"/>
        </w:rPr>
        <w:t>d</w:t>
      </w:r>
      <w:r w:rsidRPr="008F3E23">
        <w:rPr>
          <w:rFonts w:eastAsia="Calibri"/>
          <w:spacing w:val="51"/>
          <w:sz w:val="24"/>
          <w:szCs w:val="24"/>
        </w:rPr>
        <w:t xml:space="preserve"> </w:t>
      </w:r>
      <w:r w:rsidRPr="008F3E23">
        <w:rPr>
          <w:rFonts w:eastAsia="Calibri"/>
          <w:spacing w:val="-2"/>
          <w:sz w:val="24"/>
          <w:szCs w:val="24"/>
        </w:rPr>
        <w:t>A</w:t>
      </w:r>
      <w:r w:rsidRPr="008F3E23">
        <w:rPr>
          <w:rFonts w:eastAsia="Calibri"/>
          <w:spacing w:val="-1"/>
          <w:sz w:val="24"/>
          <w:szCs w:val="24"/>
        </w:rPr>
        <w:t>u</w:t>
      </w:r>
      <w:r w:rsidRPr="008F3E23">
        <w:rPr>
          <w:rFonts w:eastAsia="Calibri"/>
          <w:spacing w:val="1"/>
          <w:sz w:val="24"/>
          <w:szCs w:val="24"/>
        </w:rPr>
        <w:t>th</w:t>
      </w:r>
      <w:r w:rsidRPr="008F3E23">
        <w:rPr>
          <w:rFonts w:eastAsia="Calibri"/>
          <w:sz w:val="24"/>
          <w:szCs w:val="24"/>
        </w:rPr>
        <w:t>or</w:t>
      </w:r>
      <w:r w:rsidRPr="008F3E23">
        <w:rPr>
          <w:rFonts w:eastAsia="Calibri"/>
          <w:spacing w:val="1"/>
          <w:sz w:val="24"/>
          <w:szCs w:val="24"/>
        </w:rPr>
        <w:t>it</w:t>
      </w:r>
      <w:r w:rsidRPr="008F3E23">
        <w:rPr>
          <w:rFonts w:eastAsia="Calibri"/>
          <w:sz w:val="24"/>
          <w:szCs w:val="24"/>
        </w:rPr>
        <w:t>y</w:t>
      </w:r>
      <w:r w:rsidRPr="008F3E23">
        <w:rPr>
          <w:rFonts w:eastAsia="Calibri"/>
          <w:spacing w:val="42"/>
          <w:sz w:val="24"/>
          <w:szCs w:val="24"/>
        </w:rPr>
        <w:t xml:space="preserve"> </w:t>
      </w:r>
      <w:r w:rsidRPr="008F3E23">
        <w:rPr>
          <w:rFonts w:eastAsia="Calibri"/>
          <w:spacing w:val="-2"/>
          <w:sz w:val="24"/>
          <w:szCs w:val="24"/>
        </w:rPr>
        <w:t>lo</w:t>
      </w:r>
      <w:r w:rsidRPr="008F3E23">
        <w:rPr>
          <w:rFonts w:eastAsia="Calibri"/>
          <w:spacing w:val="-3"/>
          <w:sz w:val="24"/>
          <w:szCs w:val="24"/>
        </w:rPr>
        <w:t>g</w:t>
      </w:r>
      <w:r w:rsidRPr="008F3E23">
        <w:rPr>
          <w:rFonts w:eastAsia="Calibri"/>
          <w:sz w:val="24"/>
          <w:szCs w:val="24"/>
        </w:rPr>
        <w:t xml:space="preserve">os, </w:t>
      </w:r>
      <w:r w:rsidRPr="008F3E23">
        <w:rPr>
          <w:rFonts w:eastAsia="Calibri"/>
          <w:spacing w:val="2"/>
          <w:sz w:val="24"/>
          <w:szCs w:val="24"/>
        </w:rPr>
        <w:t>this</w:t>
      </w:r>
      <w:r w:rsidRPr="008F3E23">
        <w:rPr>
          <w:rFonts w:eastAsia="Calibri"/>
          <w:spacing w:val="46"/>
          <w:sz w:val="24"/>
          <w:szCs w:val="24"/>
        </w:rPr>
        <w:t xml:space="preserve"> </w:t>
      </w:r>
      <w:r w:rsidRPr="008F3E23">
        <w:rPr>
          <w:rFonts w:eastAsia="Calibri"/>
          <w:spacing w:val="1"/>
          <w:sz w:val="24"/>
          <w:szCs w:val="24"/>
        </w:rPr>
        <w:t>do</w:t>
      </w:r>
      <w:r w:rsidRPr="008F3E23">
        <w:rPr>
          <w:rFonts w:eastAsia="Calibri"/>
          <w:spacing w:val="-1"/>
          <w:sz w:val="24"/>
          <w:szCs w:val="24"/>
        </w:rPr>
        <w:t>c</w:t>
      </w:r>
      <w:r w:rsidRPr="008F3E23">
        <w:rPr>
          <w:rFonts w:eastAsia="Calibri"/>
          <w:spacing w:val="1"/>
          <w:sz w:val="24"/>
          <w:szCs w:val="24"/>
        </w:rPr>
        <w:t>u</w:t>
      </w:r>
      <w:r w:rsidRPr="008F3E23">
        <w:rPr>
          <w:rFonts w:eastAsia="Calibri"/>
          <w:spacing w:val="-5"/>
          <w:sz w:val="24"/>
          <w:szCs w:val="24"/>
        </w:rPr>
        <w:t>m</w:t>
      </w:r>
      <w:r w:rsidRPr="008F3E23">
        <w:rPr>
          <w:rFonts w:eastAsia="Calibri"/>
          <w:spacing w:val="-2"/>
          <w:sz w:val="24"/>
          <w:szCs w:val="24"/>
        </w:rPr>
        <w:t>e</w:t>
      </w:r>
      <w:r w:rsidRPr="008F3E23">
        <w:rPr>
          <w:rFonts w:eastAsia="Calibri"/>
          <w:spacing w:val="1"/>
          <w:sz w:val="24"/>
          <w:szCs w:val="24"/>
        </w:rPr>
        <w:t>n</w:t>
      </w:r>
      <w:r w:rsidRPr="008F3E23">
        <w:rPr>
          <w:rFonts w:eastAsia="Calibri"/>
          <w:sz w:val="24"/>
          <w:szCs w:val="24"/>
        </w:rPr>
        <w:t>t</w:t>
      </w:r>
      <w:r w:rsidRPr="008F3E23">
        <w:rPr>
          <w:rFonts w:eastAsia="Calibri"/>
          <w:spacing w:val="43"/>
          <w:sz w:val="24"/>
          <w:szCs w:val="24"/>
        </w:rPr>
        <w:t xml:space="preserve"> </w:t>
      </w:r>
      <w:r w:rsidRPr="008F3E23">
        <w:rPr>
          <w:rFonts w:eastAsia="Calibri"/>
          <w:sz w:val="24"/>
          <w:szCs w:val="24"/>
        </w:rPr>
        <w:t>is lic</w:t>
      </w:r>
      <w:r w:rsidRPr="008F3E23">
        <w:rPr>
          <w:rFonts w:eastAsia="Calibri"/>
          <w:spacing w:val="1"/>
          <w:sz w:val="24"/>
          <w:szCs w:val="24"/>
        </w:rPr>
        <w:t>en</w:t>
      </w:r>
      <w:r w:rsidRPr="008F3E23">
        <w:rPr>
          <w:rFonts w:eastAsia="Calibri"/>
          <w:sz w:val="24"/>
          <w:szCs w:val="24"/>
        </w:rPr>
        <w:t>sed</w:t>
      </w:r>
      <w:r w:rsidRPr="008F3E23">
        <w:rPr>
          <w:rFonts w:eastAsia="Calibri"/>
          <w:spacing w:val="-1"/>
          <w:sz w:val="24"/>
          <w:szCs w:val="24"/>
        </w:rPr>
        <w:t xml:space="preserve"> u</w:t>
      </w:r>
      <w:r w:rsidRPr="008F3E23">
        <w:rPr>
          <w:rFonts w:eastAsia="Calibri"/>
          <w:spacing w:val="1"/>
          <w:sz w:val="24"/>
          <w:szCs w:val="24"/>
        </w:rPr>
        <w:t>nd</w:t>
      </w:r>
      <w:r w:rsidRPr="008F3E23">
        <w:rPr>
          <w:rFonts w:eastAsia="Calibri"/>
          <w:sz w:val="24"/>
          <w:szCs w:val="24"/>
        </w:rPr>
        <w:t>er</w:t>
      </w:r>
      <w:r w:rsidRPr="008F3E23">
        <w:rPr>
          <w:rFonts w:eastAsia="Calibri"/>
          <w:spacing w:val="-5"/>
          <w:sz w:val="24"/>
          <w:szCs w:val="24"/>
        </w:rPr>
        <w:t xml:space="preserve"> </w:t>
      </w:r>
      <w:r w:rsidRPr="008F3E23">
        <w:rPr>
          <w:rFonts w:eastAsia="Calibri"/>
          <w:sz w:val="24"/>
          <w:szCs w:val="24"/>
        </w:rPr>
        <w:t xml:space="preserve">a </w:t>
      </w:r>
      <w:hyperlink r:id="rId15">
        <w:r w:rsidRPr="008F3E23">
          <w:rPr>
            <w:rFonts w:eastAsia="Calibri"/>
            <w:color w:val="0000FF"/>
            <w:sz w:val="24"/>
            <w:szCs w:val="24"/>
            <w:u w:val="single" w:color="0000FF"/>
          </w:rPr>
          <w:t>Cre</w:t>
        </w:r>
        <w:r w:rsidRPr="008F3E23">
          <w:rPr>
            <w:rFonts w:eastAsia="Calibri"/>
            <w:color w:val="0000FF"/>
            <w:spacing w:val="-2"/>
            <w:sz w:val="24"/>
            <w:szCs w:val="24"/>
            <w:u w:val="single" w:color="0000FF"/>
          </w:rPr>
          <w:t>a</w:t>
        </w:r>
        <w:r w:rsidRPr="008F3E23">
          <w:rPr>
            <w:rFonts w:eastAsia="Calibri"/>
            <w:color w:val="0000FF"/>
            <w:spacing w:val="-1"/>
            <w:sz w:val="24"/>
            <w:szCs w:val="24"/>
            <w:u w:val="single" w:color="0000FF"/>
          </w:rPr>
          <w:t>t</w:t>
        </w:r>
        <w:r w:rsidRPr="008F3E23">
          <w:rPr>
            <w:rFonts w:eastAsia="Calibri"/>
            <w:color w:val="0000FF"/>
            <w:sz w:val="24"/>
            <w:szCs w:val="24"/>
            <w:u w:val="single" w:color="0000FF"/>
          </w:rPr>
          <w:t>i</w:t>
        </w:r>
        <w:r w:rsidRPr="008F3E23">
          <w:rPr>
            <w:rFonts w:eastAsia="Calibri"/>
            <w:color w:val="0000FF"/>
            <w:spacing w:val="-5"/>
            <w:sz w:val="24"/>
            <w:szCs w:val="24"/>
            <w:u w:val="single" w:color="0000FF"/>
          </w:rPr>
          <w:t>v</w:t>
        </w:r>
        <w:r w:rsidRPr="008F3E23">
          <w:rPr>
            <w:rFonts w:eastAsia="Calibri"/>
            <w:color w:val="0000FF"/>
            <w:sz w:val="24"/>
            <w:szCs w:val="24"/>
            <w:u w:val="single" w:color="0000FF"/>
          </w:rPr>
          <w:t>e</w:t>
        </w:r>
        <w:r w:rsidRPr="008F3E23">
          <w:rPr>
            <w:rFonts w:eastAsia="Calibri"/>
            <w:color w:val="0000FF"/>
            <w:spacing w:val="-9"/>
            <w:sz w:val="24"/>
            <w:szCs w:val="24"/>
            <w:u w:val="single" w:color="0000FF"/>
          </w:rPr>
          <w:t xml:space="preserve"> </w:t>
        </w:r>
        <w:r w:rsidRPr="008F3E23">
          <w:rPr>
            <w:rFonts w:eastAsia="Calibri"/>
            <w:color w:val="0000FF"/>
            <w:sz w:val="24"/>
            <w:szCs w:val="24"/>
            <w:u w:val="single" w:color="0000FF"/>
          </w:rPr>
          <w:t>Com</w:t>
        </w:r>
        <w:r w:rsidRPr="008F3E23">
          <w:rPr>
            <w:rFonts w:eastAsia="Calibri"/>
            <w:color w:val="0000FF"/>
            <w:spacing w:val="-2"/>
            <w:sz w:val="24"/>
            <w:szCs w:val="24"/>
            <w:u w:val="single" w:color="0000FF"/>
          </w:rPr>
          <w:t>m</w:t>
        </w:r>
        <w:r w:rsidRPr="008F3E23">
          <w:rPr>
            <w:rFonts w:eastAsia="Calibri"/>
            <w:color w:val="0000FF"/>
            <w:spacing w:val="1"/>
            <w:sz w:val="24"/>
            <w:szCs w:val="24"/>
            <w:u w:val="single" w:color="0000FF"/>
          </w:rPr>
          <w:t>on</w:t>
        </w:r>
        <w:r w:rsidRPr="008F3E23">
          <w:rPr>
            <w:rFonts w:eastAsia="Calibri"/>
            <w:color w:val="0000FF"/>
            <w:sz w:val="24"/>
            <w:szCs w:val="24"/>
            <w:u w:val="single" w:color="0000FF"/>
          </w:rPr>
          <w:t xml:space="preserve">s </w:t>
        </w:r>
        <w:r w:rsidRPr="008F3E23">
          <w:rPr>
            <w:rFonts w:eastAsia="Calibri"/>
            <w:color w:val="0000FF"/>
            <w:spacing w:val="-2"/>
            <w:sz w:val="24"/>
            <w:szCs w:val="24"/>
            <w:u w:val="single" w:color="0000FF"/>
          </w:rPr>
          <w:t>A</w:t>
        </w:r>
        <w:r w:rsidRPr="008F3E23">
          <w:rPr>
            <w:rFonts w:eastAsia="Calibri"/>
            <w:color w:val="0000FF"/>
            <w:spacing w:val="1"/>
            <w:sz w:val="24"/>
            <w:szCs w:val="24"/>
            <w:u w:val="single" w:color="0000FF"/>
          </w:rPr>
          <w:t>tt</w:t>
        </w:r>
        <w:r w:rsidRPr="008F3E23">
          <w:rPr>
            <w:rFonts w:eastAsia="Calibri"/>
            <w:color w:val="0000FF"/>
            <w:sz w:val="24"/>
            <w:szCs w:val="24"/>
            <w:u w:val="single" w:color="0000FF"/>
          </w:rPr>
          <w:t>r</w:t>
        </w:r>
        <w:r w:rsidRPr="008F3E23">
          <w:rPr>
            <w:rFonts w:eastAsia="Calibri"/>
            <w:color w:val="0000FF"/>
            <w:spacing w:val="-2"/>
            <w:sz w:val="24"/>
            <w:szCs w:val="24"/>
            <w:u w:val="single" w:color="0000FF"/>
          </w:rPr>
          <w:t>i</w:t>
        </w:r>
        <w:r w:rsidRPr="008F3E23">
          <w:rPr>
            <w:rFonts w:eastAsia="Calibri"/>
            <w:color w:val="0000FF"/>
            <w:spacing w:val="-1"/>
            <w:sz w:val="24"/>
            <w:szCs w:val="24"/>
            <w:u w:val="single" w:color="0000FF"/>
          </w:rPr>
          <w:t>b</w:t>
        </w:r>
        <w:r w:rsidRPr="008F3E23">
          <w:rPr>
            <w:rFonts w:eastAsia="Calibri"/>
            <w:color w:val="0000FF"/>
            <w:spacing w:val="1"/>
            <w:sz w:val="24"/>
            <w:szCs w:val="24"/>
            <w:u w:val="single" w:color="0000FF"/>
          </w:rPr>
          <w:t>ut</w:t>
        </w:r>
        <w:r w:rsidRPr="008F3E23">
          <w:rPr>
            <w:rFonts w:eastAsia="Calibri"/>
            <w:color w:val="0000FF"/>
            <w:sz w:val="24"/>
            <w:szCs w:val="24"/>
            <w:u w:val="single" w:color="0000FF"/>
          </w:rPr>
          <w:t>i</w:t>
        </w:r>
        <w:r w:rsidRPr="008F3E23">
          <w:rPr>
            <w:rFonts w:eastAsia="Calibri"/>
            <w:color w:val="0000FF"/>
            <w:spacing w:val="-2"/>
            <w:sz w:val="24"/>
            <w:szCs w:val="24"/>
            <w:u w:val="single" w:color="0000FF"/>
          </w:rPr>
          <w:t>o</w:t>
        </w:r>
        <w:r w:rsidRPr="008F3E23">
          <w:rPr>
            <w:rFonts w:eastAsia="Calibri"/>
            <w:color w:val="0000FF"/>
            <w:sz w:val="24"/>
            <w:szCs w:val="24"/>
            <w:u w:val="single" w:color="0000FF"/>
          </w:rPr>
          <w:t>n</w:t>
        </w:r>
        <w:r w:rsidRPr="008F3E23">
          <w:rPr>
            <w:rFonts w:eastAsia="Calibri"/>
            <w:color w:val="0000FF"/>
            <w:spacing w:val="-10"/>
            <w:sz w:val="24"/>
            <w:szCs w:val="24"/>
            <w:u w:val="single" w:color="0000FF"/>
          </w:rPr>
          <w:t xml:space="preserve"> </w:t>
        </w:r>
        <w:r w:rsidRPr="008F3E23">
          <w:rPr>
            <w:rFonts w:eastAsia="Calibri"/>
            <w:color w:val="0000FF"/>
            <w:spacing w:val="-2"/>
            <w:sz w:val="24"/>
            <w:szCs w:val="24"/>
            <w:u w:val="single" w:color="0000FF"/>
          </w:rPr>
          <w:t>3</w:t>
        </w:r>
        <w:r w:rsidRPr="008F3E23">
          <w:rPr>
            <w:rFonts w:eastAsia="Calibri"/>
            <w:color w:val="0000FF"/>
            <w:sz w:val="24"/>
            <w:szCs w:val="24"/>
            <w:u w:val="single" w:color="0000FF"/>
          </w:rPr>
          <w:t>.0</w:t>
        </w:r>
        <w:r w:rsidRPr="008F3E23">
          <w:rPr>
            <w:rFonts w:eastAsia="Calibri"/>
            <w:color w:val="0000FF"/>
            <w:spacing w:val="1"/>
            <w:sz w:val="24"/>
            <w:szCs w:val="24"/>
            <w:u w:val="single" w:color="0000FF"/>
          </w:rPr>
          <w:t xml:space="preserve"> </w:t>
        </w:r>
        <w:r w:rsidRPr="008F3E23">
          <w:rPr>
            <w:rFonts w:eastAsia="Calibri"/>
            <w:color w:val="0000FF"/>
            <w:sz w:val="24"/>
            <w:szCs w:val="24"/>
            <w:u w:val="single" w:color="0000FF"/>
          </w:rPr>
          <w:t>A</w:t>
        </w:r>
        <w:r w:rsidRPr="008F3E23">
          <w:rPr>
            <w:rFonts w:eastAsia="Calibri"/>
            <w:color w:val="0000FF"/>
            <w:spacing w:val="1"/>
            <w:sz w:val="24"/>
            <w:szCs w:val="24"/>
            <w:u w:val="single" w:color="0000FF"/>
          </w:rPr>
          <w:t>u</w:t>
        </w:r>
        <w:r w:rsidRPr="008F3E23">
          <w:rPr>
            <w:rFonts w:eastAsia="Calibri"/>
            <w:color w:val="0000FF"/>
            <w:spacing w:val="-3"/>
            <w:sz w:val="24"/>
            <w:szCs w:val="24"/>
            <w:u w:val="single" w:color="0000FF"/>
          </w:rPr>
          <w:t>s</w:t>
        </w:r>
        <w:r w:rsidRPr="008F3E23">
          <w:rPr>
            <w:rFonts w:eastAsia="Calibri"/>
            <w:color w:val="0000FF"/>
            <w:spacing w:val="1"/>
            <w:sz w:val="24"/>
            <w:szCs w:val="24"/>
            <w:u w:val="single" w:color="0000FF"/>
          </w:rPr>
          <w:t>t</w:t>
        </w:r>
        <w:r w:rsidRPr="008F3E23">
          <w:rPr>
            <w:rFonts w:eastAsia="Calibri"/>
            <w:color w:val="0000FF"/>
            <w:sz w:val="24"/>
            <w:szCs w:val="24"/>
            <w:u w:val="single" w:color="0000FF"/>
          </w:rPr>
          <w:t>ralia</w:t>
        </w:r>
        <w:r w:rsidRPr="008F3E23">
          <w:rPr>
            <w:rFonts w:eastAsia="Calibri"/>
            <w:color w:val="0000FF"/>
            <w:spacing w:val="-2"/>
            <w:sz w:val="24"/>
            <w:szCs w:val="24"/>
            <w:u w:val="single" w:color="0000FF"/>
          </w:rPr>
          <w:t xml:space="preserve"> </w:t>
        </w:r>
        <w:r w:rsidRPr="008F3E23">
          <w:rPr>
            <w:rFonts w:eastAsia="Calibri"/>
            <w:color w:val="0000FF"/>
            <w:sz w:val="24"/>
            <w:szCs w:val="24"/>
            <w:u w:val="single" w:color="0000FF"/>
          </w:rPr>
          <w:t>li</w:t>
        </w:r>
        <w:r w:rsidRPr="008F3E23">
          <w:rPr>
            <w:rFonts w:eastAsia="Calibri"/>
            <w:color w:val="0000FF"/>
            <w:spacing w:val="-3"/>
            <w:sz w:val="24"/>
            <w:szCs w:val="24"/>
            <w:u w:val="single" w:color="0000FF"/>
          </w:rPr>
          <w:t>c</w:t>
        </w:r>
        <w:r w:rsidRPr="008F3E23">
          <w:rPr>
            <w:rFonts w:eastAsia="Calibri"/>
            <w:color w:val="0000FF"/>
            <w:sz w:val="24"/>
            <w:szCs w:val="24"/>
            <w:u w:val="single" w:color="0000FF"/>
          </w:rPr>
          <w:t>e</w:t>
        </w:r>
        <w:r w:rsidRPr="008F3E23">
          <w:rPr>
            <w:rFonts w:eastAsia="Calibri"/>
            <w:color w:val="0000FF"/>
            <w:spacing w:val="1"/>
            <w:sz w:val="24"/>
            <w:szCs w:val="24"/>
            <w:u w:val="single" w:color="0000FF"/>
          </w:rPr>
          <w:t>n</w:t>
        </w:r>
        <w:r w:rsidRPr="008F3E23">
          <w:rPr>
            <w:rFonts w:eastAsia="Calibri"/>
            <w:color w:val="0000FF"/>
            <w:spacing w:val="-1"/>
            <w:sz w:val="24"/>
            <w:szCs w:val="24"/>
            <w:u w:val="single" w:color="0000FF"/>
          </w:rPr>
          <w:t>c</w:t>
        </w:r>
        <w:r w:rsidRPr="008F3E23">
          <w:rPr>
            <w:rFonts w:eastAsia="Calibri"/>
            <w:color w:val="0000FF"/>
            <w:spacing w:val="5"/>
            <w:sz w:val="24"/>
            <w:szCs w:val="24"/>
            <w:u w:val="single" w:color="0000FF"/>
          </w:rPr>
          <w:t>e</w:t>
        </w:r>
      </w:hyperlink>
      <w:r w:rsidRPr="008F3E23">
        <w:rPr>
          <w:rFonts w:eastAsia="Calibri"/>
          <w:color w:val="000000"/>
          <w:sz w:val="24"/>
          <w:szCs w:val="24"/>
        </w:rPr>
        <w:t>.</w:t>
      </w:r>
    </w:p>
    <w:p w:rsidR="008F3E23" w:rsidRDefault="008F3E23" w:rsidP="007F66D3">
      <w:pPr>
        <w:rPr>
          <w:rFonts w:eastAsia="Calibri"/>
          <w:position w:val="1"/>
          <w:sz w:val="24"/>
          <w:szCs w:val="24"/>
        </w:rPr>
      </w:pPr>
      <w:r w:rsidRPr="008F3E23">
        <w:rPr>
          <w:rFonts w:eastAsia="Calibri"/>
          <w:spacing w:val="1"/>
          <w:sz w:val="24"/>
          <w:szCs w:val="24"/>
        </w:rPr>
        <w:t>Th</w:t>
      </w:r>
      <w:r w:rsidRPr="008F3E23">
        <w:rPr>
          <w:rFonts w:eastAsia="Calibri"/>
          <w:sz w:val="24"/>
          <w:szCs w:val="24"/>
        </w:rPr>
        <w:t xml:space="preserve">e </w:t>
      </w:r>
      <w:r w:rsidRPr="008F3E23">
        <w:rPr>
          <w:rFonts w:eastAsia="Calibri"/>
          <w:spacing w:val="1"/>
          <w:sz w:val="24"/>
          <w:szCs w:val="24"/>
        </w:rPr>
        <w:t>do</w:t>
      </w:r>
      <w:r w:rsidRPr="008F3E23">
        <w:rPr>
          <w:rFonts w:eastAsia="Calibri"/>
          <w:spacing w:val="-1"/>
          <w:sz w:val="24"/>
          <w:szCs w:val="24"/>
        </w:rPr>
        <w:t>c</w:t>
      </w:r>
      <w:r w:rsidRPr="008F3E23">
        <w:rPr>
          <w:rFonts w:eastAsia="Calibri"/>
          <w:spacing w:val="1"/>
          <w:sz w:val="24"/>
          <w:szCs w:val="24"/>
        </w:rPr>
        <w:t>u</w:t>
      </w:r>
      <w:r w:rsidRPr="008F3E23">
        <w:rPr>
          <w:rFonts w:eastAsia="Calibri"/>
          <w:spacing w:val="-2"/>
          <w:sz w:val="24"/>
          <w:szCs w:val="24"/>
        </w:rPr>
        <w:t>me</w:t>
      </w:r>
      <w:r w:rsidRPr="008F3E23">
        <w:rPr>
          <w:rFonts w:eastAsia="Calibri"/>
          <w:spacing w:val="1"/>
          <w:sz w:val="24"/>
          <w:szCs w:val="24"/>
        </w:rPr>
        <w:t>n</w:t>
      </w:r>
      <w:r w:rsidRPr="008F3E23">
        <w:rPr>
          <w:rFonts w:eastAsia="Calibri"/>
          <w:sz w:val="24"/>
          <w:szCs w:val="24"/>
        </w:rPr>
        <w:t>t</w:t>
      </w:r>
      <w:r w:rsidRPr="008F3E23">
        <w:rPr>
          <w:rFonts w:eastAsia="Calibri"/>
          <w:spacing w:val="52"/>
          <w:sz w:val="24"/>
          <w:szCs w:val="24"/>
        </w:rPr>
        <w:t xml:space="preserve"> </w:t>
      </w:r>
      <w:r w:rsidRPr="008F3E23">
        <w:rPr>
          <w:rFonts w:eastAsia="Calibri"/>
          <w:sz w:val="24"/>
          <w:szCs w:val="24"/>
        </w:rPr>
        <w:t>s</w:t>
      </w:r>
      <w:r w:rsidRPr="008F3E23">
        <w:rPr>
          <w:rFonts w:eastAsia="Calibri"/>
          <w:spacing w:val="1"/>
          <w:sz w:val="24"/>
          <w:szCs w:val="24"/>
        </w:rPr>
        <w:t>h</w:t>
      </w:r>
      <w:r w:rsidRPr="008F3E23">
        <w:rPr>
          <w:rFonts w:eastAsia="Calibri"/>
          <w:spacing w:val="-2"/>
          <w:sz w:val="24"/>
          <w:szCs w:val="24"/>
        </w:rPr>
        <w:t>o</w:t>
      </w:r>
      <w:r w:rsidRPr="008F3E23">
        <w:rPr>
          <w:rFonts w:eastAsia="Calibri"/>
          <w:spacing w:val="1"/>
          <w:sz w:val="24"/>
          <w:szCs w:val="24"/>
        </w:rPr>
        <w:t>u</w:t>
      </w:r>
      <w:r w:rsidRPr="008F3E23">
        <w:rPr>
          <w:rFonts w:eastAsia="Calibri"/>
          <w:spacing w:val="-2"/>
          <w:sz w:val="24"/>
          <w:szCs w:val="24"/>
        </w:rPr>
        <w:t>l</w:t>
      </w:r>
      <w:r w:rsidR="007F66D3">
        <w:rPr>
          <w:rFonts w:eastAsia="Calibri"/>
          <w:sz w:val="24"/>
          <w:szCs w:val="24"/>
        </w:rPr>
        <w:t>d</w:t>
      </w:r>
      <w:r w:rsidRPr="008F3E23">
        <w:rPr>
          <w:rFonts w:eastAsia="Calibri"/>
          <w:spacing w:val="6"/>
          <w:sz w:val="24"/>
          <w:szCs w:val="24"/>
        </w:rPr>
        <w:t xml:space="preserve"> </w:t>
      </w:r>
      <w:r w:rsidRPr="008F3E23">
        <w:rPr>
          <w:rFonts w:eastAsia="Calibri"/>
          <w:spacing w:val="1"/>
          <w:sz w:val="24"/>
          <w:szCs w:val="24"/>
        </w:rPr>
        <w:t>b</w:t>
      </w:r>
      <w:r w:rsidR="007F66D3">
        <w:rPr>
          <w:rFonts w:eastAsia="Calibri"/>
          <w:sz w:val="24"/>
          <w:szCs w:val="24"/>
        </w:rPr>
        <w:t>e</w:t>
      </w:r>
      <w:r w:rsidRPr="008F3E23">
        <w:rPr>
          <w:rFonts w:eastAsia="Calibri"/>
          <w:spacing w:val="9"/>
          <w:sz w:val="24"/>
          <w:szCs w:val="24"/>
        </w:rPr>
        <w:t xml:space="preserve"> </w:t>
      </w:r>
      <w:r w:rsidRPr="008F3E23">
        <w:rPr>
          <w:rFonts w:eastAsia="Calibri"/>
          <w:spacing w:val="-2"/>
          <w:sz w:val="24"/>
          <w:szCs w:val="24"/>
        </w:rPr>
        <w:t>a</w:t>
      </w:r>
      <w:r w:rsidRPr="008F3E23">
        <w:rPr>
          <w:rFonts w:eastAsia="Calibri"/>
          <w:spacing w:val="1"/>
          <w:sz w:val="24"/>
          <w:szCs w:val="24"/>
        </w:rPr>
        <w:t>tt</w:t>
      </w:r>
      <w:r w:rsidRPr="008F3E23">
        <w:rPr>
          <w:rFonts w:eastAsia="Calibri"/>
          <w:sz w:val="24"/>
          <w:szCs w:val="24"/>
        </w:rPr>
        <w:t>r</w:t>
      </w:r>
      <w:r w:rsidRPr="008F3E23">
        <w:rPr>
          <w:rFonts w:eastAsia="Calibri"/>
          <w:spacing w:val="-2"/>
          <w:sz w:val="24"/>
          <w:szCs w:val="24"/>
        </w:rPr>
        <w:t>i</w:t>
      </w:r>
      <w:r w:rsidRPr="008F3E23">
        <w:rPr>
          <w:rFonts w:eastAsia="Calibri"/>
          <w:spacing w:val="-1"/>
          <w:sz w:val="24"/>
          <w:szCs w:val="24"/>
        </w:rPr>
        <w:t>b</w:t>
      </w:r>
      <w:r w:rsidRPr="008F3E23">
        <w:rPr>
          <w:rFonts w:eastAsia="Calibri"/>
          <w:spacing w:val="1"/>
          <w:sz w:val="24"/>
          <w:szCs w:val="24"/>
        </w:rPr>
        <w:t>ut</w:t>
      </w:r>
      <w:r w:rsidRPr="008F3E23">
        <w:rPr>
          <w:rFonts w:eastAsia="Calibri"/>
          <w:spacing w:val="-2"/>
          <w:sz w:val="24"/>
          <w:szCs w:val="24"/>
        </w:rPr>
        <w:t>e</w:t>
      </w:r>
      <w:r w:rsidR="007F66D3">
        <w:rPr>
          <w:rFonts w:eastAsia="Calibri"/>
          <w:sz w:val="24"/>
          <w:szCs w:val="24"/>
        </w:rPr>
        <w:t>d</w:t>
      </w:r>
      <w:r w:rsidRPr="008F3E23">
        <w:rPr>
          <w:rFonts w:eastAsia="Calibri"/>
          <w:spacing w:val="1"/>
          <w:sz w:val="24"/>
          <w:szCs w:val="24"/>
        </w:rPr>
        <w:t xml:space="preserve"> </w:t>
      </w:r>
      <w:r w:rsidR="007F66D3">
        <w:rPr>
          <w:rFonts w:eastAsia="Calibri"/>
          <w:sz w:val="24"/>
          <w:szCs w:val="24"/>
        </w:rPr>
        <w:t>as</w:t>
      </w:r>
      <w:r w:rsidRPr="008F3E23">
        <w:rPr>
          <w:rFonts w:eastAsia="Calibri"/>
          <w:spacing w:val="7"/>
          <w:sz w:val="24"/>
          <w:szCs w:val="24"/>
        </w:rPr>
        <w:t xml:space="preserve"> </w:t>
      </w:r>
      <w:r w:rsidRPr="008F3E23">
        <w:rPr>
          <w:rFonts w:eastAsia="Calibri"/>
          <w:spacing w:val="1"/>
          <w:sz w:val="24"/>
          <w:szCs w:val="24"/>
        </w:rPr>
        <w:t>t</w:t>
      </w:r>
      <w:r w:rsidRPr="008F3E23">
        <w:rPr>
          <w:rFonts w:eastAsia="Calibri"/>
          <w:spacing w:val="-1"/>
          <w:sz w:val="24"/>
          <w:szCs w:val="24"/>
        </w:rPr>
        <w:t>h</w:t>
      </w:r>
      <w:r w:rsidR="007F66D3">
        <w:rPr>
          <w:rFonts w:eastAsia="Calibri"/>
          <w:sz w:val="24"/>
          <w:szCs w:val="24"/>
        </w:rPr>
        <w:t>e</w:t>
      </w:r>
      <w:r w:rsidRPr="008F3E23">
        <w:rPr>
          <w:rFonts w:eastAsia="Calibri"/>
          <w:spacing w:val="11"/>
          <w:sz w:val="24"/>
          <w:szCs w:val="24"/>
        </w:rPr>
        <w:t xml:space="preserve"> </w:t>
      </w:r>
      <w:r w:rsidR="007F66D3">
        <w:rPr>
          <w:rFonts w:eastAsia="Calibri"/>
          <w:i/>
          <w:spacing w:val="11"/>
          <w:sz w:val="24"/>
          <w:szCs w:val="24"/>
        </w:rPr>
        <w:t>ABDR/MyABDR Privacy Policy</w:t>
      </w:r>
      <w:r w:rsidR="007F66D3">
        <w:rPr>
          <w:rFonts w:eastAsia="Calibri"/>
          <w:i/>
          <w:sz w:val="24"/>
          <w:szCs w:val="24"/>
        </w:rPr>
        <w:t xml:space="preserve"> (v</w:t>
      </w:r>
      <w:r w:rsidR="007F66D3">
        <w:rPr>
          <w:rFonts w:eastAsia="Calibri"/>
          <w:i/>
          <w:spacing w:val="-1"/>
          <w:sz w:val="24"/>
          <w:szCs w:val="24"/>
        </w:rPr>
        <w:t xml:space="preserve">ersion </w:t>
      </w:r>
      <w:r w:rsidRPr="008F3E23">
        <w:rPr>
          <w:rFonts w:eastAsia="Calibri"/>
          <w:i/>
          <w:spacing w:val="-1"/>
          <w:sz w:val="24"/>
          <w:szCs w:val="24"/>
        </w:rPr>
        <w:t>1.</w:t>
      </w:r>
      <w:r w:rsidR="007F66D3">
        <w:rPr>
          <w:rFonts w:eastAsia="Calibri"/>
          <w:i/>
          <w:spacing w:val="-1"/>
          <w:sz w:val="24"/>
          <w:szCs w:val="24"/>
        </w:rPr>
        <w:t>0)</w:t>
      </w:r>
      <w:r w:rsidRPr="008F3E23">
        <w:rPr>
          <w:rFonts w:eastAsia="Calibri"/>
          <w:i/>
          <w:sz w:val="24"/>
          <w:szCs w:val="24"/>
        </w:rPr>
        <w:t xml:space="preserve"> </w:t>
      </w:r>
      <w:r w:rsidRPr="008F3E23">
        <w:rPr>
          <w:rFonts w:eastAsia="Calibri"/>
          <w:spacing w:val="1"/>
          <w:sz w:val="24"/>
          <w:szCs w:val="24"/>
        </w:rPr>
        <w:t>pub</w:t>
      </w:r>
      <w:r w:rsidRPr="008F3E23">
        <w:rPr>
          <w:rFonts w:eastAsia="Calibri"/>
          <w:sz w:val="24"/>
          <w:szCs w:val="24"/>
        </w:rPr>
        <w:t>li</w:t>
      </w:r>
      <w:r w:rsidRPr="008F3E23">
        <w:rPr>
          <w:rFonts w:eastAsia="Calibri"/>
          <w:spacing w:val="-3"/>
          <w:sz w:val="24"/>
          <w:szCs w:val="24"/>
        </w:rPr>
        <w:t>s</w:t>
      </w:r>
      <w:r w:rsidRPr="008F3E23">
        <w:rPr>
          <w:rFonts w:eastAsia="Calibri"/>
          <w:spacing w:val="1"/>
          <w:sz w:val="24"/>
          <w:szCs w:val="24"/>
        </w:rPr>
        <w:t>h</w:t>
      </w:r>
      <w:r w:rsidR="007F66D3">
        <w:rPr>
          <w:rFonts w:eastAsia="Calibri"/>
          <w:sz w:val="24"/>
          <w:szCs w:val="24"/>
        </w:rPr>
        <w:t>ed</w:t>
      </w:r>
      <w:r w:rsidRPr="008F3E23">
        <w:rPr>
          <w:rFonts w:eastAsia="Calibri"/>
          <w:spacing w:val="6"/>
          <w:sz w:val="24"/>
          <w:szCs w:val="24"/>
        </w:rPr>
        <w:t xml:space="preserve"> </w:t>
      </w:r>
      <w:r w:rsidRPr="008F3E23">
        <w:rPr>
          <w:rFonts w:eastAsia="Calibri"/>
          <w:spacing w:val="1"/>
          <w:sz w:val="24"/>
          <w:szCs w:val="24"/>
        </w:rPr>
        <w:t>b</w:t>
      </w:r>
      <w:r w:rsidR="007F66D3">
        <w:rPr>
          <w:rFonts w:eastAsia="Calibri"/>
          <w:sz w:val="24"/>
          <w:szCs w:val="24"/>
        </w:rPr>
        <w:t>y</w:t>
      </w:r>
      <w:r w:rsidRPr="008F3E23">
        <w:rPr>
          <w:rFonts w:eastAsia="Calibri"/>
          <w:spacing w:val="3"/>
          <w:sz w:val="24"/>
          <w:szCs w:val="24"/>
        </w:rPr>
        <w:t xml:space="preserve"> </w:t>
      </w:r>
      <w:r w:rsidRPr="008F3E23">
        <w:rPr>
          <w:rFonts w:eastAsia="Calibri"/>
          <w:spacing w:val="-1"/>
          <w:sz w:val="24"/>
          <w:szCs w:val="24"/>
        </w:rPr>
        <w:t>t</w:t>
      </w:r>
      <w:r w:rsidRPr="008F3E23">
        <w:rPr>
          <w:rFonts w:eastAsia="Calibri"/>
          <w:spacing w:val="1"/>
          <w:sz w:val="24"/>
          <w:szCs w:val="24"/>
        </w:rPr>
        <w:t>h</w:t>
      </w:r>
      <w:r w:rsidRPr="008F3E23">
        <w:rPr>
          <w:rFonts w:eastAsia="Calibri"/>
          <w:sz w:val="24"/>
          <w:szCs w:val="24"/>
        </w:rPr>
        <w:t xml:space="preserve">e </w:t>
      </w:r>
      <w:r w:rsidRPr="008F3E23">
        <w:rPr>
          <w:rFonts w:eastAsia="Calibri"/>
          <w:spacing w:val="1"/>
          <w:position w:val="1"/>
          <w:sz w:val="24"/>
          <w:szCs w:val="24"/>
        </w:rPr>
        <w:t>N</w:t>
      </w:r>
      <w:r w:rsidRPr="008F3E23">
        <w:rPr>
          <w:rFonts w:eastAsia="Calibri"/>
          <w:position w:val="1"/>
          <w:sz w:val="24"/>
          <w:szCs w:val="24"/>
        </w:rPr>
        <w:t>a</w:t>
      </w:r>
      <w:r w:rsidRPr="008F3E23">
        <w:rPr>
          <w:rFonts w:eastAsia="Calibri"/>
          <w:spacing w:val="1"/>
          <w:position w:val="1"/>
          <w:sz w:val="24"/>
          <w:szCs w:val="24"/>
        </w:rPr>
        <w:t>t</w:t>
      </w:r>
      <w:r w:rsidRPr="008F3E23">
        <w:rPr>
          <w:rFonts w:eastAsia="Calibri"/>
          <w:position w:val="1"/>
          <w:sz w:val="24"/>
          <w:szCs w:val="24"/>
        </w:rPr>
        <w:t>i</w:t>
      </w:r>
      <w:r w:rsidRPr="008F3E23">
        <w:rPr>
          <w:rFonts w:eastAsia="Calibri"/>
          <w:spacing w:val="-2"/>
          <w:position w:val="1"/>
          <w:sz w:val="24"/>
          <w:szCs w:val="24"/>
        </w:rPr>
        <w:t>o</w:t>
      </w:r>
      <w:r w:rsidRPr="008F3E23">
        <w:rPr>
          <w:rFonts w:eastAsia="Calibri"/>
          <w:spacing w:val="1"/>
          <w:position w:val="1"/>
          <w:sz w:val="24"/>
          <w:szCs w:val="24"/>
        </w:rPr>
        <w:t>n</w:t>
      </w:r>
      <w:r w:rsidRPr="008F3E23">
        <w:rPr>
          <w:rFonts w:eastAsia="Calibri"/>
          <w:position w:val="1"/>
          <w:sz w:val="24"/>
          <w:szCs w:val="24"/>
        </w:rPr>
        <w:t>al</w:t>
      </w:r>
      <w:r w:rsidRPr="008F3E23">
        <w:rPr>
          <w:rFonts w:eastAsia="Calibri"/>
          <w:spacing w:val="-3"/>
          <w:position w:val="1"/>
          <w:sz w:val="24"/>
          <w:szCs w:val="24"/>
        </w:rPr>
        <w:t xml:space="preserve"> </w:t>
      </w:r>
      <w:r w:rsidRPr="008F3E23">
        <w:rPr>
          <w:rFonts w:eastAsia="Calibri"/>
          <w:spacing w:val="-1"/>
          <w:position w:val="1"/>
          <w:sz w:val="24"/>
          <w:szCs w:val="24"/>
        </w:rPr>
        <w:t>B</w:t>
      </w:r>
      <w:r w:rsidRPr="008F3E23">
        <w:rPr>
          <w:rFonts w:eastAsia="Calibri"/>
          <w:position w:val="1"/>
          <w:sz w:val="24"/>
          <w:szCs w:val="24"/>
        </w:rPr>
        <w:t>l</w:t>
      </w:r>
      <w:r w:rsidRPr="008F3E23">
        <w:rPr>
          <w:rFonts w:eastAsia="Calibri"/>
          <w:spacing w:val="-4"/>
          <w:position w:val="1"/>
          <w:sz w:val="24"/>
          <w:szCs w:val="24"/>
        </w:rPr>
        <w:t>o</w:t>
      </w:r>
      <w:r w:rsidRPr="008F3E23">
        <w:rPr>
          <w:rFonts w:eastAsia="Calibri"/>
          <w:spacing w:val="1"/>
          <w:position w:val="1"/>
          <w:sz w:val="24"/>
          <w:szCs w:val="24"/>
        </w:rPr>
        <w:t>o</w:t>
      </w:r>
      <w:r w:rsidRPr="008F3E23">
        <w:rPr>
          <w:rFonts w:eastAsia="Calibri"/>
          <w:position w:val="1"/>
          <w:sz w:val="24"/>
          <w:szCs w:val="24"/>
        </w:rPr>
        <w:t>d</w:t>
      </w:r>
      <w:r w:rsidRPr="008F3E23">
        <w:rPr>
          <w:rFonts w:eastAsia="Calibri"/>
          <w:spacing w:val="1"/>
          <w:position w:val="1"/>
          <w:sz w:val="24"/>
          <w:szCs w:val="24"/>
        </w:rPr>
        <w:t xml:space="preserve"> </w:t>
      </w:r>
      <w:r w:rsidRPr="008F3E23">
        <w:rPr>
          <w:rFonts w:eastAsia="Calibri"/>
          <w:spacing w:val="-2"/>
          <w:position w:val="1"/>
          <w:sz w:val="24"/>
          <w:szCs w:val="24"/>
        </w:rPr>
        <w:t>A</w:t>
      </w:r>
      <w:r w:rsidRPr="008F3E23">
        <w:rPr>
          <w:rFonts w:eastAsia="Calibri"/>
          <w:spacing w:val="-1"/>
          <w:position w:val="1"/>
          <w:sz w:val="24"/>
          <w:szCs w:val="24"/>
        </w:rPr>
        <w:t>u</w:t>
      </w:r>
      <w:r w:rsidRPr="008F3E23">
        <w:rPr>
          <w:rFonts w:eastAsia="Calibri"/>
          <w:spacing w:val="1"/>
          <w:position w:val="1"/>
          <w:sz w:val="24"/>
          <w:szCs w:val="24"/>
        </w:rPr>
        <w:t>th</w:t>
      </w:r>
      <w:r w:rsidRPr="008F3E23">
        <w:rPr>
          <w:rFonts w:eastAsia="Calibri"/>
          <w:position w:val="1"/>
          <w:sz w:val="24"/>
          <w:szCs w:val="24"/>
        </w:rPr>
        <w:t>or</w:t>
      </w:r>
      <w:r w:rsidRPr="008F3E23">
        <w:rPr>
          <w:rFonts w:eastAsia="Calibri"/>
          <w:spacing w:val="-2"/>
          <w:position w:val="1"/>
          <w:sz w:val="24"/>
          <w:szCs w:val="24"/>
        </w:rPr>
        <w:t>i</w:t>
      </w:r>
      <w:r w:rsidRPr="008F3E23">
        <w:rPr>
          <w:rFonts w:eastAsia="Calibri"/>
          <w:spacing w:val="2"/>
          <w:position w:val="1"/>
          <w:sz w:val="24"/>
          <w:szCs w:val="24"/>
        </w:rPr>
        <w:t>t</w:t>
      </w:r>
      <w:r w:rsidRPr="008F3E23">
        <w:rPr>
          <w:rFonts w:eastAsia="Calibri"/>
          <w:spacing w:val="-5"/>
          <w:position w:val="1"/>
          <w:sz w:val="24"/>
          <w:szCs w:val="24"/>
        </w:rPr>
        <w:t>y</w:t>
      </w:r>
      <w:r w:rsidR="007F66D3">
        <w:rPr>
          <w:rFonts w:eastAsia="Calibri"/>
          <w:spacing w:val="-5"/>
          <w:position w:val="1"/>
          <w:sz w:val="24"/>
          <w:szCs w:val="24"/>
        </w:rPr>
        <w:t>, Australia</w:t>
      </w:r>
      <w:r w:rsidRPr="008F3E23">
        <w:rPr>
          <w:rFonts w:eastAsia="Calibri"/>
          <w:position w:val="1"/>
          <w:sz w:val="24"/>
          <w:szCs w:val="24"/>
        </w:rPr>
        <w:t>.</w:t>
      </w:r>
    </w:p>
    <w:p w:rsidR="004126FB" w:rsidRDefault="004126FB" w:rsidP="007F66D3">
      <w:pPr>
        <w:rPr>
          <w:rFonts w:eastAsia="Calibri"/>
          <w:position w:val="1"/>
          <w:sz w:val="24"/>
          <w:szCs w:val="24"/>
        </w:rPr>
      </w:pPr>
    </w:p>
    <w:p w:rsidR="004126FB" w:rsidRDefault="004126FB" w:rsidP="007F66D3">
      <w:pPr>
        <w:rPr>
          <w:rFonts w:eastAsia="Calibri"/>
          <w:position w:val="1"/>
          <w:sz w:val="24"/>
          <w:szCs w:val="24"/>
        </w:rPr>
      </w:pPr>
    </w:p>
    <w:p w:rsidR="004126FB" w:rsidRDefault="004126FB" w:rsidP="007F66D3">
      <w:pPr>
        <w:rPr>
          <w:rFonts w:eastAsia="Calibri"/>
          <w:position w:val="1"/>
          <w:sz w:val="24"/>
          <w:szCs w:val="24"/>
        </w:rPr>
      </w:pPr>
    </w:p>
    <w:p w:rsidR="004126FB" w:rsidRDefault="004126FB" w:rsidP="004126FB">
      <w:pPr>
        <w:pStyle w:val="Heading3"/>
      </w:pPr>
      <w:bookmarkStart w:id="3" w:name="_Toc405284947"/>
      <w:r>
        <w:t>Document history</w:t>
      </w:r>
      <w:bookmarkEnd w:id="3"/>
    </w:p>
    <w:tbl>
      <w:tblPr>
        <w:tblStyle w:val="TableGrid"/>
        <w:tblW w:w="0" w:type="auto"/>
        <w:tblLook w:val="04A0" w:firstRow="1" w:lastRow="0" w:firstColumn="1" w:lastColumn="0" w:noHBand="0" w:noVBand="1"/>
      </w:tblPr>
      <w:tblGrid>
        <w:gridCol w:w="1951"/>
        <w:gridCol w:w="1985"/>
        <w:gridCol w:w="1701"/>
        <w:gridCol w:w="3912"/>
      </w:tblGrid>
      <w:tr w:rsidR="004126FB" w:rsidRPr="004126FB" w:rsidTr="005B2FCA">
        <w:tc>
          <w:tcPr>
            <w:tcW w:w="1951" w:type="dxa"/>
          </w:tcPr>
          <w:p w:rsidR="004126FB" w:rsidRPr="004126FB" w:rsidRDefault="004126FB" w:rsidP="004126FB">
            <w:pPr>
              <w:spacing w:before="60" w:after="60"/>
              <w:jc w:val="center"/>
              <w:rPr>
                <w:b/>
              </w:rPr>
            </w:pPr>
            <w:r w:rsidRPr="004126FB">
              <w:rPr>
                <w:b/>
              </w:rPr>
              <w:t>Version number</w:t>
            </w:r>
          </w:p>
        </w:tc>
        <w:tc>
          <w:tcPr>
            <w:tcW w:w="1985" w:type="dxa"/>
          </w:tcPr>
          <w:p w:rsidR="004126FB" w:rsidRPr="004126FB" w:rsidRDefault="004126FB" w:rsidP="004126FB">
            <w:pPr>
              <w:spacing w:before="60" w:after="60"/>
              <w:jc w:val="center"/>
              <w:rPr>
                <w:b/>
              </w:rPr>
            </w:pPr>
            <w:r>
              <w:rPr>
                <w:b/>
              </w:rPr>
              <w:t>Date approved</w:t>
            </w:r>
          </w:p>
        </w:tc>
        <w:tc>
          <w:tcPr>
            <w:tcW w:w="1701" w:type="dxa"/>
          </w:tcPr>
          <w:p w:rsidR="004126FB" w:rsidRPr="004126FB" w:rsidRDefault="004126FB" w:rsidP="004126FB">
            <w:pPr>
              <w:spacing w:before="60" w:after="60"/>
              <w:jc w:val="center"/>
              <w:rPr>
                <w:b/>
              </w:rPr>
            </w:pPr>
            <w:r>
              <w:rPr>
                <w:b/>
              </w:rPr>
              <w:t>Approver</w:t>
            </w:r>
          </w:p>
        </w:tc>
        <w:tc>
          <w:tcPr>
            <w:tcW w:w="3912" w:type="dxa"/>
          </w:tcPr>
          <w:p w:rsidR="004126FB" w:rsidRPr="004126FB" w:rsidRDefault="004126FB" w:rsidP="004126FB">
            <w:pPr>
              <w:spacing w:before="60" w:after="60"/>
              <w:jc w:val="center"/>
              <w:rPr>
                <w:b/>
              </w:rPr>
            </w:pPr>
            <w:r>
              <w:rPr>
                <w:b/>
              </w:rPr>
              <w:t>Notes</w:t>
            </w:r>
          </w:p>
        </w:tc>
      </w:tr>
      <w:tr w:rsidR="004126FB" w:rsidTr="005B2FCA">
        <w:tc>
          <w:tcPr>
            <w:tcW w:w="1951" w:type="dxa"/>
          </w:tcPr>
          <w:p w:rsidR="004126FB" w:rsidRDefault="004126FB" w:rsidP="004126FB">
            <w:pPr>
              <w:spacing w:before="60" w:after="60"/>
            </w:pPr>
            <w:r>
              <w:t>Version 1.0</w:t>
            </w:r>
          </w:p>
        </w:tc>
        <w:tc>
          <w:tcPr>
            <w:tcW w:w="1985" w:type="dxa"/>
          </w:tcPr>
          <w:p w:rsidR="004126FB" w:rsidRDefault="005B2FCA" w:rsidP="004126FB">
            <w:pPr>
              <w:spacing w:before="60" w:after="60"/>
            </w:pPr>
            <w:r>
              <w:t>23</w:t>
            </w:r>
            <w:r w:rsidR="004126FB">
              <w:t xml:space="preserve"> December 2014</w:t>
            </w:r>
          </w:p>
        </w:tc>
        <w:tc>
          <w:tcPr>
            <w:tcW w:w="1701" w:type="dxa"/>
          </w:tcPr>
          <w:p w:rsidR="004126FB" w:rsidRDefault="004126FB" w:rsidP="004126FB">
            <w:pPr>
              <w:spacing w:before="60" w:after="60"/>
            </w:pPr>
            <w:r>
              <w:t>NBA General Manager</w:t>
            </w:r>
          </w:p>
        </w:tc>
        <w:tc>
          <w:tcPr>
            <w:tcW w:w="3912" w:type="dxa"/>
          </w:tcPr>
          <w:p w:rsidR="004126FB" w:rsidRDefault="004126FB" w:rsidP="004126FB">
            <w:pPr>
              <w:spacing w:before="60" w:after="60"/>
            </w:pPr>
            <w:r>
              <w:t>Initial document</w:t>
            </w:r>
          </w:p>
        </w:tc>
      </w:tr>
    </w:tbl>
    <w:p w:rsidR="004126FB" w:rsidRDefault="004126FB" w:rsidP="004126FB"/>
    <w:p w:rsidR="004126FB" w:rsidRDefault="004126FB">
      <w:pPr>
        <w:spacing w:line="276" w:lineRule="auto"/>
      </w:pPr>
      <w:r>
        <w:br w:type="page"/>
      </w:r>
    </w:p>
    <w:p w:rsidR="004126FB" w:rsidRDefault="004126FB" w:rsidP="004126FB">
      <w:pPr>
        <w:pStyle w:val="Heading3"/>
      </w:pPr>
      <w:bookmarkStart w:id="4" w:name="_Toc405284948"/>
      <w:r>
        <w:lastRenderedPageBreak/>
        <w:t>Table of contents</w:t>
      </w:r>
      <w:bookmarkEnd w:id="4"/>
    </w:p>
    <w:sdt>
      <w:sdtPr>
        <w:rPr>
          <w:rFonts w:ascii="Calibri" w:eastAsia="Dotum" w:hAnsi="Calibri" w:cs="Calibri"/>
          <w:b w:val="0"/>
          <w:bCs w:val="0"/>
          <w:color w:val="auto"/>
          <w:sz w:val="22"/>
          <w:szCs w:val="22"/>
          <w:lang w:val="en-AU" w:eastAsia="en-US"/>
        </w:rPr>
        <w:id w:val="-1568493954"/>
        <w:docPartObj>
          <w:docPartGallery w:val="Table of Contents"/>
          <w:docPartUnique/>
        </w:docPartObj>
      </w:sdtPr>
      <w:sdtEndPr>
        <w:rPr>
          <w:noProof/>
        </w:rPr>
      </w:sdtEndPr>
      <w:sdtContent>
        <w:p w:rsidR="004126FB" w:rsidRDefault="004126FB" w:rsidP="004126FB">
          <w:pPr>
            <w:pStyle w:val="TOCHeading"/>
            <w:rPr>
              <w:noProof/>
            </w:rPr>
          </w:pPr>
          <w:r>
            <w:fldChar w:fldCharType="begin"/>
          </w:r>
          <w:r>
            <w:instrText xml:space="preserve"> TOC \o "1-3" \h \z \u </w:instrText>
          </w:r>
          <w:r>
            <w:fldChar w:fldCharType="separate"/>
          </w:r>
        </w:p>
        <w:p w:rsidR="004126FB" w:rsidRDefault="00063334">
          <w:pPr>
            <w:pStyle w:val="TOC1"/>
            <w:tabs>
              <w:tab w:val="right" w:leader="dot" w:pos="9323"/>
            </w:tabs>
            <w:rPr>
              <w:noProof/>
            </w:rPr>
          </w:pPr>
          <w:hyperlink w:anchor="_Toc405284949" w:history="1">
            <w:r w:rsidR="004126FB" w:rsidRPr="00992909">
              <w:rPr>
                <w:rStyle w:val="Hyperlink"/>
                <w:noProof/>
              </w:rPr>
              <w:t>ABDR/MyABDR Privacy Policy</w:t>
            </w:r>
            <w:r w:rsidR="004126FB">
              <w:rPr>
                <w:noProof/>
                <w:webHidden/>
              </w:rPr>
              <w:tab/>
            </w:r>
            <w:r w:rsidR="004126FB">
              <w:rPr>
                <w:noProof/>
                <w:webHidden/>
              </w:rPr>
              <w:fldChar w:fldCharType="begin"/>
            </w:r>
            <w:r w:rsidR="004126FB">
              <w:rPr>
                <w:noProof/>
                <w:webHidden/>
              </w:rPr>
              <w:instrText xml:space="preserve"> PAGEREF _Toc405284949 \h </w:instrText>
            </w:r>
            <w:r w:rsidR="004126FB">
              <w:rPr>
                <w:noProof/>
                <w:webHidden/>
              </w:rPr>
            </w:r>
            <w:r w:rsidR="004126FB">
              <w:rPr>
                <w:noProof/>
                <w:webHidden/>
              </w:rPr>
              <w:fldChar w:fldCharType="separate"/>
            </w:r>
            <w:r w:rsidR="008B2860">
              <w:rPr>
                <w:noProof/>
                <w:webHidden/>
              </w:rPr>
              <w:t>4</w:t>
            </w:r>
            <w:r w:rsidR="004126FB">
              <w:rPr>
                <w:noProof/>
                <w:webHidden/>
              </w:rPr>
              <w:fldChar w:fldCharType="end"/>
            </w:r>
          </w:hyperlink>
        </w:p>
        <w:p w:rsidR="004126FB" w:rsidRDefault="00063334">
          <w:pPr>
            <w:pStyle w:val="TOC3"/>
            <w:tabs>
              <w:tab w:val="right" w:leader="dot" w:pos="9323"/>
            </w:tabs>
            <w:rPr>
              <w:noProof/>
            </w:rPr>
          </w:pPr>
          <w:hyperlink w:anchor="_Toc405284950" w:history="1">
            <w:r w:rsidR="004126FB" w:rsidRPr="00992909">
              <w:rPr>
                <w:rStyle w:val="Hyperlink"/>
                <w:noProof/>
              </w:rPr>
              <w:t>Purpose</w:t>
            </w:r>
            <w:r w:rsidR="004126FB">
              <w:rPr>
                <w:noProof/>
                <w:webHidden/>
              </w:rPr>
              <w:tab/>
            </w:r>
            <w:r w:rsidR="004126FB">
              <w:rPr>
                <w:noProof/>
                <w:webHidden/>
              </w:rPr>
              <w:fldChar w:fldCharType="begin"/>
            </w:r>
            <w:r w:rsidR="004126FB">
              <w:rPr>
                <w:noProof/>
                <w:webHidden/>
              </w:rPr>
              <w:instrText xml:space="preserve"> PAGEREF _Toc405284950 \h </w:instrText>
            </w:r>
            <w:r w:rsidR="004126FB">
              <w:rPr>
                <w:noProof/>
                <w:webHidden/>
              </w:rPr>
            </w:r>
            <w:r w:rsidR="004126FB">
              <w:rPr>
                <w:noProof/>
                <w:webHidden/>
              </w:rPr>
              <w:fldChar w:fldCharType="separate"/>
            </w:r>
            <w:r w:rsidR="008B2860">
              <w:rPr>
                <w:noProof/>
                <w:webHidden/>
              </w:rPr>
              <w:t>4</w:t>
            </w:r>
            <w:r w:rsidR="004126FB">
              <w:rPr>
                <w:noProof/>
                <w:webHidden/>
              </w:rPr>
              <w:fldChar w:fldCharType="end"/>
            </w:r>
          </w:hyperlink>
        </w:p>
        <w:p w:rsidR="004126FB" w:rsidRDefault="00063334">
          <w:pPr>
            <w:pStyle w:val="TOC3"/>
            <w:tabs>
              <w:tab w:val="right" w:leader="dot" w:pos="9323"/>
            </w:tabs>
            <w:rPr>
              <w:noProof/>
            </w:rPr>
          </w:pPr>
          <w:hyperlink w:anchor="_Toc405284951" w:history="1">
            <w:r w:rsidR="004126FB" w:rsidRPr="00992909">
              <w:rPr>
                <w:rStyle w:val="Hyperlink"/>
                <w:noProof/>
              </w:rPr>
              <w:t>Authority</w:t>
            </w:r>
            <w:r w:rsidR="004126FB">
              <w:rPr>
                <w:noProof/>
                <w:webHidden/>
              </w:rPr>
              <w:tab/>
            </w:r>
            <w:r w:rsidR="004126FB">
              <w:rPr>
                <w:noProof/>
                <w:webHidden/>
              </w:rPr>
              <w:fldChar w:fldCharType="begin"/>
            </w:r>
            <w:r w:rsidR="004126FB">
              <w:rPr>
                <w:noProof/>
                <w:webHidden/>
              </w:rPr>
              <w:instrText xml:space="preserve"> PAGEREF _Toc405284951 \h </w:instrText>
            </w:r>
            <w:r w:rsidR="004126FB">
              <w:rPr>
                <w:noProof/>
                <w:webHidden/>
              </w:rPr>
            </w:r>
            <w:r w:rsidR="004126FB">
              <w:rPr>
                <w:noProof/>
                <w:webHidden/>
              </w:rPr>
              <w:fldChar w:fldCharType="separate"/>
            </w:r>
            <w:r w:rsidR="008B2860">
              <w:rPr>
                <w:noProof/>
                <w:webHidden/>
              </w:rPr>
              <w:t>4</w:t>
            </w:r>
            <w:r w:rsidR="004126FB">
              <w:rPr>
                <w:noProof/>
                <w:webHidden/>
              </w:rPr>
              <w:fldChar w:fldCharType="end"/>
            </w:r>
          </w:hyperlink>
        </w:p>
        <w:p w:rsidR="004126FB" w:rsidRDefault="00063334">
          <w:pPr>
            <w:pStyle w:val="TOC3"/>
            <w:tabs>
              <w:tab w:val="right" w:leader="dot" w:pos="9323"/>
            </w:tabs>
            <w:rPr>
              <w:noProof/>
            </w:rPr>
          </w:pPr>
          <w:hyperlink w:anchor="_Toc405284952" w:history="1">
            <w:r w:rsidR="004126FB" w:rsidRPr="00992909">
              <w:rPr>
                <w:rStyle w:val="Hyperlink"/>
                <w:noProof/>
              </w:rPr>
              <w:t>Background</w:t>
            </w:r>
            <w:r w:rsidR="004126FB">
              <w:rPr>
                <w:noProof/>
                <w:webHidden/>
              </w:rPr>
              <w:tab/>
            </w:r>
            <w:r w:rsidR="004126FB">
              <w:rPr>
                <w:noProof/>
                <w:webHidden/>
              </w:rPr>
              <w:fldChar w:fldCharType="begin"/>
            </w:r>
            <w:r w:rsidR="004126FB">
              <w:rPr>
                <w:noProof/>
                <w:webHidden/>
              </w:rPr>
              <w:instrText xml:space="preserve"> PAGEREF _Toc405284952 \h </w:instrText>
            </w:r>
            <w:r w:rsidR="004126FB">
              <w:rPr>
                <w:noProof/>
                <w:webHidden/>
              </w:rPr>
            </w:r>
            <w:r w:rsidR="004126FB">
              <w:rPr>
                <w:noProof/>
                <w:webHidden/>
              </w:rPr>
              <w:fldChar w:fldCharType="separate"/>
            </w:r>
            <w:r w:rsidR="008B2860">
              <w:rPr>
                <w:noProof/>
                <w:webHidden/>
              </w:rPr>
              <w:t>4</w:t>
            </w:r>
            <w:r w:rsidR="004126FB">
              <w:rPr>
                <w:noProof/>
                <w:webHidden/>
              </w:rPr>
              <w:fldChar w:fldCharType="end"/>
            </w:r>
          </w:hyperlink>
        </w:p>
        <w:p w:rsidR="004126FB" w:rsidRDefault="00063334">
          <w:pPr>
            <w:pStyle w:val="TOC3"/>
            <w:tabs>
              <w:tab w:val="right" w:leader="dot" w:pos="9323"/>
            </w:tabs>
            <w:rPr>
              <w:noProof/>
            </w:rPr>
          </w:pPr>
          <w:hyperlink w:anchor="_Toc405284953" w:history="1">
            <w:r w:rsidR="004126FB" w:rsidRPr="00992909">
              <w:rPr>
                <w:rStyle w:val="Hyperlink"/>
                <w:noProof/>
              </w:rPr>
              <w:t>Policy</w:t>
            </w:r>
            <w:r w:rsidR="004126FB">
              <w:rPr>
                <w:noProof/>
                <w:webHidden/>
              </w:rPr>
              <w:tab/>
            </w:r>
            <w:r w:rsidR="004126FB">
              <w:rPr>
                <w:noProof/>
                <w:webHidden/>
              </w:rPr>
              <w:fldChar w:fldCharType="begin"/>
            </w:r>
            <w:r w:rsidR="004126FB">
              <w:rPr>
                <w:noProof/>
                <w:webHidden/>
              </w:rPr>
              <w:instrText xml:space="preserve"> PAGEREF _Toc405284953 \h </w:instrText>
            </w:r>
            <w:r w:rsidR="004126FB">
              <w:rPr>
                <w:noProof/>
                <w:webHidden/>
              </w:rPr>
            </w:r>
            <w:r w:rsidR="004126FB">
              <w:rPr>
                <w:noProof/>
                <w:webHidden/>
              </w:rPr>
              <w:fldChar w:fldCharType="separate"/>
            </w:r>
            <w:r w:rsidR="008B2860">
              <w:rPr>
                <w:noProof/>
                <w:webHidden/>
              </w:rPr>
              <w:t>5</w:t>
            </w:r>
            <w:r w:rsidR="004126FB">
              <w:rPr>
                <w:noProof/>
                <w:webHidden/>
              </w:rPr>
              <w:fldChar w:fldCharType="end"/>
            </w:r>
          </w:hyperlink>
        </w:p>
        <w:p w:rsidR="004126FB" w:rsidRDefault="00063334">
          <w:pPr>
            <w:pStyle w:val="TOC3"/>
            <w:tabs>
              <w:tab w:val="right" w:leader="dot" w:pos="9323"/>
            </w:tabs>
            <w:rPr>
              <w:noProof/>
            </w:rPr>
          </w:pPr>
          <w:hyperlink w:anchor="_Toc405284954" w:history="1">
            <w:r w:rsidR="004126FB" w:rsidRPr="00992909">
              <w:rPr>
                <w:rStyle w:val="Hyperlink"/>
                <w:noProof/>
              </w:rPr>
              <w:t>Implementation</w:t>
            </w:r>
            <w:r w:rsidR="004126FB">
              <w:rPr>
                <w:noProof/>
                <w:webHidden/>
              </w:rPr>
              <w:tab/>
            </w:r>
            <w:r w:rsidR="004126FB">
              <w:rPr>
                <w:noProof/>
                <w:webHidden/>
              </w:rPr>
              <w:fldChar w:fldCharType="begin"/>
            </w:r>
            <w:r w:rsidR="004126FB">
              <w:rPr>
                <w:noProof/>
                <w:webHidden/>
              </w:rPr>
              <w:instrText xml:space="preserve"> PAGEREF _Toc405284954 \h </w:instrText>
            </w:r>
            <w:r w:rsidR="004126FB">
              <w:rPr>
                <w:noProof/>
                <w:webHidden/>
              </w:rPr>
            </w:r>
            <w:r w:rsidR="004126FB">
              <w:rPr>
                <w:noProof/>
                <w:webHidden/>
              </w:rPr>
              <w:fldChar w:fldCharType="separate"/>
            </w:r>
            <w:r w:rsidR="008B2860">
              <w:rPr>
                <w:noProof/>
                <w:webHidden/>
              </w:rPr>
              <w:t>6</w:t>
            </w:r>
            <w:r w:rsidR="004126FB">
              <w:rPr>
                <w:noProof/>
                <w:webHidden/>
              </w:rPr>
              <w:fldChar w:fldCharType="end"/>
            </w:r>
          </w:hyperlink>
        </w:p>
        <w:p w:rsidR="004126FB" w:rsidRDefault="00063334">
          <w:pPr>
            <w:pStyle w:val="TOC3"/>
            <w:tabs>
              <w:tab w:val="right" w:leader="dot" w:pos="9323"/>
            </w:tabs>
            <w:rPr>
              <w:noProof/>
            </w:rPr>
          </w:pPr>
          <w:hyperlink w:anchor="_Toc405284955" w:history="1">
            <w:r w:rsidR="004126FB" w:rsidRPr="00992909">
              <w:rPr>
                <w:rStyle w:val="Hyperlink"/>
                <w:noProof/>
              </w:rPr>
              <w:t>Attachments</w:t>
            </w:r>
            <w:r w:rsidR="004126FB">
              <w:rPr>
                <w:noProof/>
                <w:webHidden/>
              </w:rPr>
              <w:tab/>
            </w:r>
            <w:r w:rsidR="004126FB">
              <w:rPr>
                <w:noProof/>
                <w:webHidden/>
              </w:rPr>
              <w:fldChar w:fldCharType="begin"/>
            </w:r>
            <w:r w:rsidR="004126FB">
              <w:rPr>
                <w:noProof/>
                <w:webHidden/>
              </w:rPr>
              <w:instrText xml:space="preserve"> PAGEREF _Toc405284955 \h </w:instrText>
            </w:r>
            <w:r w:rsidR="004126FB">
              <w:rPr>
                <w:noProof/>
                <w:webHidden/>
              </w:rPr>
            </w:r>
            <w:r w:rsidR="004126FB">
              <w:rPr>
                <w:noProof/>
                <w:webHidden/>
              </w:rPr>
              <w:fldChar w:fldCharType="separate"/>
            </w:r>
            <w:r w:rsidR="008B2860">
              <w:rPr>
                <w:noProof/>
                <w:webHidden/>
              </w:rPr>
              <w:t>7</w:t>
            </w:r>
            <w:r w:rsidR="004126FB">
              <w:rPr>
                <w:noProof/>
                <w:webHidden/>
              </w:rPr>
              <w:fldChar w:fldCharType="end"/>
            </w:r>
          </w:hyperlink>
        </w:p>
        <w:p w:rsidR="004126FB" w:rsidRDefault="00063334">
          <w:pPr>
            <w:pStyle w:val="TOC1"/>
            <w:tabs>
              <w:tab w:val="right" w:leader="dot" w:pos="9323"/>
            </w:tabs>
            <w:rPr>
              <w:noProof/>
            </w:rPr>
          </w:pPr>
          <w:hyperlink w:anchor="_Toc405284956" w:history="1">
            <w:r w:rsidR="004126FB" w:rsidRPr="00992909">
              <w:rPr>
                <w:rStyle w:val="Hyperlink"/>
                <w:noProof/>
              </w:rPr>
              <w:t>Patient Information and Informed Consent</w:t>
            </w:r>
            <w:r w:rsidR="004126FB">
              <w:rPr>
                <w:noProof/>
                <w:webHidden/>
              </w:rPr>
              <w:tab/>
            </w:r>
            <w:r w:rsidR="004126FB">
              <w:rPr>
                <w:noProof/>
                <w:webHidden/>
              </w:rPr>
              <w:fldChar w:fldCharType="begin"/>
            </w:r>
            <w:r w:rsidR="004126FB">
              <w:rPr>
                <w:noProof/>
                <w:webHidden/>
              </w:rPr>
              <w:instrText xml:space="preserve"> PAGEREF _Toc405284956 \h </w:instrText>
            </w:r>
            <w:r w:rsidR="004126FB">
              <w:rPr>
                <w:noProof/>
                <w:webHidden/>
              </w:rPr>
            </w:r>
            <w:r w:rsidR="004126FB">
              <w:rPr>
                <w:noProof/>
                <w:webHidden/>
              </w:rPr>
              <w:fldChar w:fldCharType="separate"/>
            </w:r>
            <w:r w:rsidR="008B2860">
              <w:rPr>
                <w:noProof/>
                <w:webHidden/>
              </w:rPr>
              <w:t>8</w:t>
            </w:r>
            <w:r w:rsidR="004126FB">
              <w:rPr>
                <w:noProof/>
                <w:webHidden/>
              </w:rPr>
              <w:fldChar w:fldCharType="end"/>
            </w:r>
          </w:hyperlink>
        </w:p>
        <w:p w:rsidR="004126FB" w:rsidRDefault="00063334">
          <w:pPr>
            <w:pStyle w:val="TOC1"/>
            <w:tabs>
              <w:tab w:val="right" w:leader="dot" w:pos="9323"/>
            </w:tabs>
            <w:rPr>
              <w:noProof/>
            </w:rPr>
          </w:pPr>
          <w:hyperlink w:anchor="_Toc405284957" w:history="1">
            <w:r w:rsidR="004126FB" w:rsidRPr="00992909">
              <w:rPr>
                <w:rStyle w:val="Hyperlink"/>
                <w:noProof/>
              </w:rPr>
              <w:t>ABDR/MyABDR Privacy Collection Notice</w:t>
            </w:r>
            <w:r w:rsidR="004126FB">
              <w:rPr>
                <w:noProof/>
                <w:webHidden/>
              </w:rPr>
              <w:tab/>
            </w:r>
            <w:r w:rsidR="004126FB">
              <w:rPr>
                <w:noProof/>
                <w:webHidden/>
              </w:rPr>
              <w:fldChar w:fldCharType="begin"/>
            </w:r>
            <w:r w:rsidR="004126FB">
              <w:rPr>
                <w:noProof/>
                <w:webHidden/>
              </w:rPr>
              <w:instrText xml:space="preserve"> PAGEREF _Toc405284957 \h </w:instrText>
            </w:r>
            <w:r w:rsidR="004126FB">
              <w:rPr>
                <w:noProof/>
                <w:webHidden/>
              </w:rPr>
            </w:r>
            <w:r w:rsidR="004126FB">
              <w:rPr>
                <w:noProof/>
                <w:webHidden/>
              </w:rPr>
              <w:fldChar w:fldCharType="separate"/>
            </w:r>
            <w:r w:rsidR="008B2860">
              <w:rPr>
                <w:noProof/>
                <w:webHidden/>
              </w:rPr>
              <w:t>10</w:t>
            </w:r>
            <w:r w:rsidR="004126FB">
              <w:rPr>
                <w:noProof/>
                <w:webHidden/>
              </w:rPr>
              <w:fldChar w:fldCharType="end"/>
            </w:r>
          </w:hyperlink>
        </w:p>
        <w:p w:rsidR="004126FB" w:rsidRDefault="00063334">
          <w:pPr>
            <w:pStyle w:val="TOC1"/>
            <w:tabs>
              <w:tab w:val="right" w:leader="dot" w:pos="9323"/>
            </w:tabs>
            <w:rPr>
              <w:noProof/>
            </w:rPr>
          </w:pPr>
          <w:hyperlink w:anchor="_Toc405284958" w:history="1">
            <w:r w:rsidR="004126FB" w:rsidRPr="00992909">
              <w:rPr>
                <w:rStyle w:val="Hyperlink"/>
                <w:noProof/>
              </w:rPr>
              <w:t>HTC Privacy Implementation Protocol</w:t>
            </w:r>
            <w:r w:rsidR="004126FB">
              <w:rPr>
                <w:noProof/>
                <w:webHidden/>
              </w:rPr>
              <w:tab/>
            </w:r>
            <w:r w:rsidR="004126FB">
              <w:rPr>
                <w:noProof/>
                <w:webHidden/>
              </w:rPr>
              <w:fldChar w:fldCharType="begin"/>
            </w:r>
            <w:r w:rsidR="004126FB">
              <w:rPr>
                <w:noProof/>
                <w:webHidden/>
              </w:rPr>
              <w:instrText xml:space="preserve"> PAGEREF _Toc405284958 \h </w:instrText>
            </w:r>
            <w:r w:rsidR="004126FB">
              <w:rPr>
                <w:noProof/>
                <w:webHidden/>
              </w:rPr>
            </w:r>
            <w:r w:rsidR="004126FB">
              <w:rPr>
                <w:noProof/>
                <w:webHidden/>
              </w:rPr>
              <w:fldChar w:fldCharType="separate"/>
            </w:r>
            <w:r w:rsidR="008B2860">
              <w:rPr>
                <w:noProof/>
                <w:webHidden/>
              </w:rPr>
              <w:t>15</w:t>
            </w:r>
            <w:r w:rsidR="004126FB">
              <w:rPr>
                <w:noProof/>
                <w:webHidden/>
              </w:rPr>
              <w:fldChar w:fldCharType="end"/>
            </w:r>
          </w:hyperlink>
        </w:p>
        <w:p w:rsidR="004126FB" w:rsidRDefault="00063334">
          <w:pPr>
            <w:pStyle w:val="TOC3"/>
            <w:tabs>
              <w:tab w:val="left" w:pos="880"/>
              <w:tab w:val="right" w:leader="dot" w:pos="9323"/>
            </w:tabs>
            <w:rPr>
              <w:noProof/>
            </w:rPr>
          </w:pPr>
          <w:hyperlink w:anchor="_Toc405284959" w:history="1">
            <w:r w:rsidR="004126FB" w:rsidRPr="00992909">
              <w:rPr>
                <w:rStyle w:val="Hyperlink"/>
                <w:noProof/>
              </w:rPr>
              <w:t>Description and intended use of this protocol</w:t>
            </w:r>
            <w:r w:rsidR="004126FB">
              <w:rPr>
                <w:noProof/>
                <w:webHidden/>
              </w:rPr>
              <w:tab/>
            </w:r>
            <w:r w:rsidR="004126FB">
              <w:rPr>
                <w:noProof/>
                <w:webHidden/>
              </w:rPr>
              <w:fldChar w:fldCharType="begin"/>
            </w:r>
            <w:r w:rsidR="004126FB">
              <w:rPr>
                <w:noProof/>
                <w:webHidden/>
              </w:rPr>
              <w:instrText xml:space="preserve"> PAGEREF _Toc405284959 \h </w:instrText>
            </w:r>
            <w:r w:rsidR="004126FB">
              <w:rPr>
                <w:noProof/>
                <w:webHidden/>
              </w:rPr>
            </w:r>
            <w:r w:rsidR="004126FB">
              <w:rPr>
                <w:noProof/>
                <w:webHidden/>
              </w:rPr>
              <w:fldChar w:fldCharType="separate"/>
            </w:r>
            <w:r w:rsidR="008B2860">
              <w:rPr>
                <w:noProof/>
                <w:webHidden/>
              </w:rPr>
              <w:t>15</w:t>
            </w:r>
            <w:r w:rsidR="004126FB">
              <w:rPr>
                <w:noProof/>
                <w:webHidden/>
              </w:rPr>
              <w:fldChar w:fldCharType="end"/>
            </w:r>
          </w:hyperlink>
        </w:p>
        <w:p w:rsidR="004126FB" w:rsidRDefault="00063334">
          <w:pPr>
            <w:pStyle w:val="TOC3"/>
            <w:tabs>
              <w:tab w:val="left" w:pos="880"/>
              <w:tab w:val="right" w:leader="dot" w:pos="9323"/>
            </w:tabs>
            <w:rPr>
              <w:noProof/>
            </w:rPr>
          </w:pPr>
          <w:hyperlink w:anchor="_Toc405284960" w:history="1">
            <w:r w:rsidR="004126FB" w:rsidRPr="00992909">
              <w:rPr>
                <w:rStyle w:val="Hyperlink"/>
                <w:noProof/>
              </w:rPr>
              <w:t>Commencement and transition period</w:t>
            </w:r>
            <w:r w:rsidR="004126FB">
              <w:rPr>
                <w:noProof/>
                <w:webHidden/>
              </w:rPr>
              <w:tab/>
            </w:r>
            <w:r w:rsidR="004126FB">
              <w:rPr>
                <w:noProof/>
                <w:webHidden/>
              </w:rPr>
              <w:fldChar w:fldCharType="begin"/>
            </w:r>
            <w:r w:rsidR="004126FB">
              <w:rPr>
                <w:noProof/>
                <w:webHidden/>
              </w:rPr>
              <w:instrText xml:space="preserve"> PAGEREF _Toc405284960 \h </w:instrText>
            </w:r>
            <w:r w:rsidR="004126FB">
              <w:rPr>
                <w:noProof/>
                <w:webHidden/>
              </w:rPr>
            </w:r>
            <w:r w:rsidR="004126FB">
              <w:rPr>
                <w:noProof/>
                <w:webHidden/>
              </w:rPr>
              <w:fldChar w:fldCharType="separate"/>
            </w:r>
            <w:r w:rsidR="008B2860">
              <w:rPr>
                <w:noProof/>
                <w:webHidden/>
              </w:rPr>
              <w:t>15</w:t>
            </w:r>
            <w:r w:rsidR="004126FB">
              <w:rPr>
                <w:noProof/>
                <w:webHidden/>
              </w:rPr>
              <w:fldChar w:fldCharType="end"/>
            </w:r>
          </w:hyperlink>
        </w:p>
        <w:p w:rsidR="004126FB" w:rsidRDefault="00063334">
          <w:pPr>
            <w:pStyle w:val="TOC3"/>
            <w:tabs>
              <w:tab w:val="left" w:pos="880"/>
              <w:tab w:val="right" w:leader="dot" w:pos="9323"/>
            </w:tabs>
            <w:rPr>
              <w:noProof/>
            </w:rPr>
          </w:pPr>
          <w:hyperlink w:anchor="_Toc405284961" w:history="1">
            <w:r w:rsidR="004126FB" w:rsidRPr="00992909">
              <w:rPr>
                <w:rStyle w:val="Hyperlink"/>
                <w:noProof/>
              </w:rPr>
              <w:t>Authority</w:t>
            </w:r>
            <w:r w:rsidR="004126FB">
              <w:rPr>
                <w:noProof/>
                <w:webHidden/>
              </w:rPr>
              <w:tab/>
            </w:r>
            <w:r w:rsidR="004126FB">
              <w:rPr>
                <w:noProof/>
                <w:webHidden/>
              </w:rPr>
              <w:fldChar w:fldCharType="begin"/>
            </w:r>
            <w:r w:rsidR="004126FB">
              <w:rPr>
                <w:noProof/>
                <w:webHidden/>
              </w:rPr>
              <w:instrText xml:space="preserve"> PAGEREF _Toc405284961 \h </w:instrText>
            </w:r>
            <w:r w:rsidR="004126FB">
              <w:rPr>
                <w:noProof/>
                <w:webHidden/>
              </w:rPr>
            </w:r>
            <w:r w:rsidR="004126FB">
              <w:rPr>
                <w:noProof/>
                <w:webHidden/>
              </w:rPr>
              <w:fldChar w:fldCharType="separate"/>
            </w:r>
            <w:r w:rsidR="008B2860">
              <w:rPr>
                <w:noProof/>
                <w:webHidden/>
              </w:rPr>
              <w:t>15</w:t>
            </w:r>
            <w:r w:rsidR="004126FB">
              <w:rPr>
                <w:noProof/>
                <w:webHidden/>
              </w:rPr>
              <w:fldChar w:fldCharType="end"/>
            </w:r>
          </w:hyperlink>
        </w:p>
        <w:p w:rsidR="004126FB" w:rsidRDefault="00063334">
          <w:pPr>
            <w:pStyle w:val="TOC3"/>
            <w:tabs>
              <w:tab w:val="left" w:pos="880"/>
              <w:tab w:val="right" w:leader="dot" w:pos="9323"/>
            </w:tabs>
            <w:rPr>
              <w:noProof/>
            </w:rPr>
          </w:pPr>
          <w:hyperlink w:anchor="_Toc405284962" w:history="1">
            <w:r w:rsidR="004126FB" w:rsidRPr="00992909">
              <w:rPr>
                <w:rStyle w:val="Hyperlink"/>
                <w:noProof/>
              </w:rPr>
              <w:t>Specific Requirements</w:t>
            </w:r>
            <w:r w:rsidR="004126FB">
              <w:rPr>
                <w:noProof/>
                <w:webHidden/>
              </w:rPr>
              <w:tab/>
            </w:r>
            <w:r w:rsidR="004126FB">
              <w:rPr>
                <w:noProof/>
                <w:webHidden/>
              </w:rPr>
              <w:fldChar w:fldCharType="begin"/>
            </w:r>
            <w:r w:rsidR="004126FB">
              <w:rPr>
                <w:noProof/>
                <w:webHidden/>
              </w:rPr>
              <w:instrText xml:space="preserve"> PAGEREF _Toc405284962 \h </w:instrText>
            </w:r>
            <w:r w:rsidR="004126FB">
              <w:rPr>
                <w:noProof/>
                <w:webHidden/>
              </w:rPr>
            </w:r>
            <w:r w:rsidR="004126FB">
              <w:rPr>
                <w:noProof/>
                <w:webHidden/>
              </w:rPr>
              <w:fldChar w:fldCharType="separate"/>
            </w:r>
            <w:r w:rsidR="008B2860">
              <w:rPr>
                <w:noProof/>
                <w:webHidden/>
              </w:rPr>
              <w:t>15</w:t>
            </w:r>
            <w:r w:rsidR="004126FB">
              <w:rPr>
                <w:noProof/>
                <w:webHidden/>
              </w:rPr>
              <w:fldChar w:fldCharType="end"/>
            </w:r>
          </w:hyperlink>
        </w:p>
        <w:p w:rsidR="004126FB" w:rsidRDefault="004126FB">
          <w:r>
            <w:rPr>
              <w:b/>
              <w:bCs/>
              <w:noProof/>
            </w:rPr>
            <w:fldChar w:fldCharType="end"/>
          </w:r>
        </w:p>
      </w:sdtContent>
    </w:sdt>
    <w:p w:rsidR="004126FB" w:rsidRPr="004126FB" w:rsidRDefault="004126FB" w:rsidP="004126FB"/>
    <w:p w:rsidR="008F3E23" w:rsidRDefault="008F3E23" w:rsidP="004126FB">
      <w:r>
        <w:br w:type="page"/>
      </w:r>
    </w:p>
    <w:p w:rsidR="00B3726E" w:rsidRPr="00E17E0C" w:rsidRDefault="006E6A3F" w:rsidP="0034009A">
      <w:pPr>
        <w:pStyle w:val="Heading1"/>
        <w:jc w:val="center"/>
        <w:rPr>
          <w:sz w:val="48"/>
          <w:szCs w:val="48"/>
        </w:rPr>
      </w:pPr>
      <w:bookmarkStart w:id="5" w:name="_Toc405284949"/>
      <w:r w:rsidRPr="00E17E0C">
        <w:rPr>
          <w:sz w:val="48"/>
          <w:szCs w:val="48"/>
        </w:rPr>
        <w:lastRenderedPageBreak/>
        <w:t>ABDR</w:t>
      </w:r>
      <w:r w:rsidR="008F3E23">
        <w:rPr>
          <w:sz w:val="48"/>
          <w:szCs w:val="48"/>
        </w:rPr>
        <w:t>/MyABDR</w:t>
      </w:r>
      <w:r w:rsidRPr="00E17E0C">
        <w:rPr>
          <w:sz w:val="48"/>
          <w:szCs w:val="48"/>
        </w:rPr>
        <w:t xml:space="preserve"> </w:t>
      </w:r>
      <w:r w:rsidR="00E96964" w:rsidRPr="00E17E0C">
        <w:rPr>
          <w:sz w:val="48"/>
          <w:szCs w:val="48"/>
        </w:rPr>
        <w:t>Privacy P</w:t>
      </w:r>
      <w:r w:rsidR="009D4CB9" w:rsidRPr="00E17E0C">
        <w:rPr>
          <w:sz w:val="48"/>
          <w:szCs w:val="48"/>
        </w:rPr>
        <w:t>olicy</w:t>
      </w:r>
      <w:bookmarkEnd w:id="5"/>
    </w:p>
    <w:p w:rsidR="006E6A3F" w:rsidRDefault="00E17E0C" w:rsidP="00E17E0C">
      <w:pPr>
        <w:jc w:val="center"/>
      </w:pPr>
      <w:r>
        <w:t xml:space="preserve">Version: </w:t>
      </w:r>
      <w:r w:rsidR="004126FB">
        <w:t>1.0</w:t>
      </w:r>
      <w:r>
        <w:tab/>
      </w:r>
      <w:r w:rsidR="000869E5">
        <w:t xml:space="preserve">Date </w:t>
      </w:r>
      <w:r w:rsidR="004126FB">
        <w:t>approved</w:t>
      </w:r>
      <w:r w:rsidR="006E6A3F">
        <w:t xml:space="preserve">:  </w:t>
      </w:r>
      <w:r w:rsidR="004126FB">
        <w:t>2</w:t>
      </w:r>
      <w:r w:rsidR="005B2FCA">
        <w:t>3</w:t>
      </w:r>
      <w:r w:rsidR="004126FB">
        <w:t xml:space="preserve"> December 2014</w:t>
      </w:r>
    </w:p>
    <w:p w:rsidR="006E6A3F" w:rsidRDefault="006E6A3F" w:rsidP="006E6A3F">
      <w:pPr>
        <w:pStyle w:val="Heading3"/>
      </w:pPr>
    </w:p>
    <w:p w:rsidR="006E6A3F" w:rsidRDefault="006E6A3F" w:rsidP="006E6A3F">
      <w:pPr>
        <w:pStyle w:val="Heading3"/>
      </w:pPr>
      <w:bookmarkStart w:id="6" w:name="_Toc405284950"/>
      <w:r>
        <w:t>Purpose</w:t>
      </w:r>
      <w:bookmarkEnd w:id="6"/>
    </w:p>
    <w:p w:rsidR="006E6A3F" w:rsidRDefault="006E6A3F" w:rsidP="006E6A3F">
      <w:pPr>
        <w:pStyle w:val="ListParagraph"/>
        <w:numPr>
          <w:ilvl w:val="0"/>
          <w:numId w:val="6"/>
        </w:numPr>
      </w:pPr>
      <w:r>
        <w:t xml:space="preserve">This document specifies the </w:t>
      </w:r>
      <w:r w:rsidR="009D4CB9">
        <w:t>policy</w:t>
      </w:r>
      <w:r>
        <w:t xml:space="preserve"> for </w:t>
      </w:r>
      <w:r w:rsidR="007B7E48">
        <w:t>obtaining</w:t>
      </w:r>
      <w:r>
        <w:t xml:space="preserve"> patient privacy</w:t>
      </w:r>
      <w:r w:rsidR="007B7E48">
        <w:t xml:space="preserve"> consent</w:t>
      </w:r>
      <w:r>
        <w:t xml:space="preserve"> in respect of data </w:t>
      </w:r>
      <w:r w:rsidR="00FC5BC2">
        <w:t>recorded</w:t>
      </w:r>
      <w:r>
        <w:t xml:space="preserve"> in the Australia Bleeding Disorders Registry (ABDR), including via the MyABDR application.</w:t>
      </w:r>
    </w:p>
    <w:p w:rsidR="006E6A3F" w:rsidRDefault="006E6A3F" w:rsidP="006E6A3F">
      <w:pPr>
        <w:pStyle w:val="Heading3"/>
      </w:pPr>
      <w:bookmarkStart w:id="7" w:name="_Toc405284951"/>
      <w:r>
        <w:t>Authority</w:t>
      </w:r>
      <w:bookmarkEnd w:id="7"/>
    </w:p>
    <w:p w:rsidR="006E6A3F" w:rsidRDefault="006E6A3F" w:rsidP="006E6A3F">
      <w:pPr>
        <w:pStyle w:val="ListParagraph"/>
        <w:numPr>
          <w:ilvl w:val="0"/>
          <w:numId w:val="6"/>
        </w:numPr>
      </w:pPr>
      <w:r>
        <w:t xml:space="preserve">This document is endorsed by the ABDR Steering Committee and issued by the National Blood Authority (NBA) General Manager, in accordance with the ABDR Governance </w:t>
      </w:r>
      <w:r w:rsidR="00F41B3B">
        <w:t>Arrangements</w:t>
      </w:r>
      <w:r>
        <w:t>.</w:t>
      </w:r>
    </w:p>
    <w:p w:rsidR="006E6A3F" w:rsidRDefault="006E6A3F" w:rsidP="006E6A3F">
      <w:pPr>
        <w:pStyle w:val="Heading3"/>
      </w:pPr>
      <w:bookmarkStart w:id="8" w:name="_Toc405284952"/>
      <w:r>
        <w:t>Background</w:t>
      </w:r>
      <w:bookmarkEnd w:id="8"/>
    </w:p>
    <w:p w:rsidR="006E6A3F" w:rsidRDefault="00FF7663" w:rsidP="003F35DD">
      <w:pPr>
        <w:pStyle w:val="ListParagraph"/>
        <w:numPr>
          <w:ilvl w:val="0"/>
          <w:numId w:val="6"/>
        </w:numPr>
        <w:ind w:hanging="357"/>
        <w:contextualSpacing w:val="0"/>
      </w:pPr>
      <w:r>
        <w:t>The ABDR is a national data system which records sensitive health information relating to the diagnosis, treatment and care of people with haemophilia and other bleeding disorders.</w:t>
      </w:r>
    </w:p>
    <w:p w:rsidR="0004070B" w:rsidRDefault="0004070B" w:rsidP="003F35DD">
      <w:pPr>
        <w:pStyle w:val="ListParagraph"/>
        <w:numPr>
          <w:ilvl w:val="0"/>
          <w:numId w:val="6"/>
        </w:numPr>
        <w:ind w:hanging="357"/>
        <w:contextualSpacing w:val="0"/>
      </w:pPr>
      <w:r>
        <w:t>The purposes for recording data in ABDR include:</w:t>
      </w:r>
    </w:p>
    <w:p w:rsidR="0004070B" w:rsidRDefault="0004070B" w:rsidP="003F35DD">
      <w:pPr>
        <w:pStyle w:val="ListParagraph"/>
        <w:numPr>
          <w:ilvl w:val="1"/>
          <w:numId w:val="6"/>
        </w:numPr>
        <w:ind w:hanging="357"/>
        <w:contextualSpacing w:val="0"/>
      </w:pPr>
      <w:r>
        <w:t>Supporting the effective clinical treatment and care of patients at Haemophilia Treatment Centres (HTCs), including facilitating the transfer or temporary management of patients between different HTCs</w:t>
      </w:r>
    </w:p>
    <w:p w:rsidR="0004070B" w:rsidRDefault="0004070B" w:rsidP="003F35DD">
      <w:pPr>
        <w:pStyle w:val="ListParagraph"/>
        <w:numPr>
          <w:ilvl w:val="1"/>
          <w:numId w:val="6"/>
        </w:numPr>
        <w:ind w:hanging="357"/>
        <w:contextualSpacing w:val="0"/>
      </w:pPr>
      <w:r>
        <w:t xml:space="preserve">Supporting the efficient </w:t>
      </w:r>
      <w:r w:rsidR="000F1DE9">
        <w:t xml:space="preserve">and effective </w:t>
      </w:r>
      <w:r>
        <w:t xml:space="preserve">supply </w:t>
      </w:r>
      <w:r w:rsidR="00BC04BF">
        <w:t xml:space="preserve">and use </w:t>
      </w:r>
      <w:r>
        <w:t xml:space="preserve">of clotting factor products </w:t>
      </w:r>
      <w:r w:rsidR="000F1DE9">
        <w:t>under the national blood arrangements, including supporting national supply planning</w:t>
      </w:r>
    </w:p>
    <w:p w:rsidR="0004070B" w:rsidRDefault="0004070B" w:rsidP="003F35DD">
      <w:pPr>
        <w:pStyle w:val="ListParagraph"/>
        <w:numPr>
          <w:ilvl w:val="1"/>
          <w:numId w:val="6"/>
        </w:numPr>
        <w:ind w:hanging="357"/>
        <w:contextualSpacing w:val="0"/>
      </w:pPr>
      <w:r>
        <w:t>Supporting quality assurance, knowledge development</w:t>
      </w:r>
      <w:r w:rsidR="000F1DE9">
        <w:t xml:space="preserve">, </w:t>
      </w:r>
      <w:r>
        <w:t xml:space="preserve">practice </w:t>
      </w:r>
      <w:r w:rsidR="000F1DE9">
        <w:t xml:space="preserve">development and research activities to </w:t>
      </w:r>
      <w:r w:rsidR="00BC04BF">
        <w:t xml:space="preserve">improve the treatment and care of people with bleeding disorders, within an appropriate ethics and governance framework for </w:t>
      </w:r>
      <w:r w:rsidR="00536EC5">
        <w:t>access</w:t>
      </w:r>
      <w:r w:rsidR="00BC04BF">
        <w:t xml:space="preserve"> to and use of ABDR data.</w:t>
      </w:r>
    </w:p>
    <w:p w:rsidR="00FF7663" w:rsidRDefault="0004070B" w:rsidP="003F35DD">
      <w:pPr>
        <w:pStyle w:val="ListParagraph"/>
        <w:numPr>
          <w:ilvl w:val="0"/>
          <w:numId w:val="6"/>
        </w:numPr>
        <w:ind w:hanging="357"/>
        <w:contextualSpacing w:val="0"/>
      </w:pPr>
      <w:r>
        <w:t>The</w:t>
      </w:r>
      <w:r w:rsidR="000F1DE9">
        <w:t xml:space="preserve"> primary collection of data for the</w:t>
      </w:r>
      <w:r>
        <w:t xml:space="preserve"> ABDR </w:t>
      </w:r>
      <w:r w:rsidR="000F1DE9">
        <w:t>occurs in the course of</w:t>
      </w:r>
      <w:r>
        <w:t xml:space="preserve"> </w:t>
      </w:r>
      <w:r w:rsidR="000F1DE9">
        <w:t>day to day treatment and care of patients</w:t>
      </w:r>
      <w:r>
        <w:t xml:space="preserve"> by staff at </w:t>
      </w:r>
      <w:r w:rsidR="000F1DE9">
        <w:t xml:space="preserve">HTCs and is entered into ABDR by data managers or other staff at HTCs, and via direct patient data entry using the MyABDR application. </w:t>
      </w:r>
    </w:p>
    <w:p w:rsidR="000F1DE9" w:rsidRDefault="000F1DE9" w:rsidP="003F35DD">
      <w:pPr>
        <w:pStyle w:val="ListParagraph"/>
        <w:numPr>
          <w:ilvl w:val="0"/>
          <w:numId w:val="6"/>
        </w:numPr>
        <w:ind w:hanging="357"/>
        <w:contextualSpacing w:val="0"/>
      </w:pPr>
      <w:r>
        <w:t>ABDR commenced as a single national data system operated by the NBA as a Commonwealth agency</w:t>
      </w:r>
      <w:r w:rsidRPr="000F1DE9">
        <w:t xml:space="preserve"> </w:t>
      </w:r>
      <w:r>
        <w:t>in 2008.</w:t>
      </w:r>
    </w:p>
    <w:p w:rsidR="000F1DE9" w:rsidRDefault="000F1DE9" w:rsidP="003F35DD">
      <w:pPr>
        <w:pStyle w:val="ListParagraph"/>
        <w:numPr>
          <w:ilvl w:val="0"/>
          <w:numId w:val="6"/>
        </w:numPr>
        <w:ind w:hanging="357"/>
        <w:contextualSpacing w:val="0"/>
      </w:pPr>
      <w:r>
        <w:t xml:space="preserve">Arrangements were established in 2008 to ensure compliance with then applicable privacy requirements, including </w:t>
      </w:r>
      <w:r w:rsidR="00DA5938">
        <w:t xml:space="preserve">by </w:t>
      </w:r>
      <w:r w:rsidR="00CF5C19">
        <w:t xml:space="preserve">providing </w:t>
      </w:r>
      <w:r>
        <w:t xml:space="preserve">a </w:t>
      </w:r>
      <w:r w:rsidR="00DA5938">
        <w:t xml:space="preserve">common </w:t>
      </w:r>
      <w:r>
        <w:t>patient pamphlet</w:t>
      </w:r>
      <w:r w:rsidR="00DA5938">
        <w:t xml:space="preserve"> </w:t>
      </w:r>
      <w:r w:rsidR="00CF5C19">
        <w:t>to</w:t>
      </w:r>
      <w:r w:rsidR="00DA5938">
        <w:t xml:space="preserve"> all HTCs</w:t>
      </w:r>
      <w:r>
        <w:t xml:space="preserve"> to ensure patient awareness of the scope and purpose of data </w:t>
      </w:r>
      <w:r w:rsidR="00DA5938">
        <w:t>collection in ABDR.</w:t>
      </w:r>
    </w:p>
    <w:p w:rsidR="00C667D7" w:rsidRDefault="00BC04BF" w:rsidP="003F35DD">
      <w:pPr>
        <w:pStyle w:val="ListParagraph"/>
        <w:numPr>
          <w:ilvl w:val="0"/>
          <w:numId w:val="6"/>
        </w:numPr>
        <w:ind w:hanging="357"/>
        <w:contextualSpacing w:val="0"/>
      </w:pPr>
      <w:r>
        <w:t>From March 2014</w:t>
      </w:r>
      <w:r w:rsidR="000869E5">
        <w:t>, as a result of reforms to Commonwealth privacy laws,</w:t>
      </w:r>
      <w:r>
        <w:t xml:space="preserve"> the collection, management and use of information in ABDR is required to comply with the </w:t>
      </w:r>
      <w:r w:rsidR="00CF69FB">
        <w:t>Australian Privacy Principles (APPs).  This includes a requirement for a person’s consent to be obtained for the recording of their health information in ABDR.</w:t>
      </w:r>
    </w:p>
    <w:p w:rsidR="00CF69FB" w:rsidRDefault="00DC04B2" w:rsidP="00FF7663">
      <w:pPr>
        <w:pStyle w:val="ListParagraph"/>
        <w:numPr>
          <w:ilvl w:val="0"/>
          <w:numId w:val="6"/>
        </w:numPr>
      </w:pPr>
      <w:r>
        <w:t>The collection, management and use of information in ABDR by staff at HTCs must also comply with applicable state and territory privacy laws and requirements</w:t>
      </w:r>
      <w:r w:rsidR="00685C08">
        <w:t>, including any general law requirements around doctor/patient confidentiality</w:t>
      </w:r>
      <w:r>
        <w:t>.</w:t>
      </w:r>
    </w:p>
    <w:p w:rsidR="00DC04B2" w:rsidRDefault="00F963F5" w:rsidP="004126FB">
      <w:pPr>
        <w:pStyle w:val="Heading3"/>
        <w:keepNext/>
      </w:pPr>
      <w:bookmarkStart w:id="9" w:name="_Toc405284953"/>
      <w:r>
        <w:lastRenderedPageBreak/>
        <w:t>Policy</w:t>
      </w:r>
      <w:bookmarkEnd w:id="9"/>
    </w:p>
    <w:p w:rsidR="003029B1" w:rsidRDefault="003029B1" w:rsidP="003029B1">
      <w:pPr>
        <w:pStyle w:val="Heading4"/>
      </w:pPr>
      <w:r>
        <w:t>General</w:t>
      </w:r>
    </w:p>
    <w:p w:rsidR="00DC04B2" w:rsidRDefault="003F35DD" w:rsidP="003F35DD">
      <w:pPr>
        <w:pStyle w:val="ListParagraph"/>
        <w:numPr>
          <w:ilvl w:val="0"/>
          <w:numId w:val="6"/>
        </w:numPr>
        <w:ind w:hanging="357"/>
        <w:contextualSpacing w:val="0"/>
      </w:pPr>
      <w:r>
        <w:t xml:space="preserve">In accordance with </w:t>
      </w:r>
      <w:r w:rsidR="00F963F5">
        <w:t xml:space="preserve">Commonwealth </w:t>
      </w:r>
      <w:r>
        <w:t>privacy laws, a</w:t>
      </w:r>
      <w:r w:rsidR="00DC04B2">
        <w:t xml:space="preserve"> patient</w:t>
      </w:r>
      <w:r w:rsidR="00FC5BC2">
        <w:t xml:space="preserve">’s </w:t>
      </w:r>
      <w:r w:rsidR="00685C08">
        <w:t xml:space="preserve">express </w:t>
      </w:r>
      <w:r w:rsidR="00FC5BC2">
        <w:t>consent</w:t>
      </w:r>
      <w:r w:rsidR="00DC04B2">
        <w:t xml:space="preserve"> is required for the recording of the patient’s information in ABDR.</w:t>
      </w:r>
      <w:r>
        <w:t xml:space="preserve">  In this </w:t>
      </w:r>
      <w:r w:rsidR="00F963F5">
        <w:t>policy</w:t>
      </w:r>
      <w:r>
        <w:t xml:space="preserve"> this is referred to as ‘privacy consent’.</w:t>
      </w:r>
    </w:p>
    <w:p w:rsidR="00131B45" w:rsidRDefault="00131B45" w:rsidP="003F35DD">
      <w:pPr>
        <w:pStyle w:val="ListParagraph"/>
        <w:numPr>
          <w:ilvl w:val="0"/>
          <w:numId w:val="6"/>
        </w:numPr>
        <w:ind w:hanging="357"/>
        <w:contextualSpacing w:val="0"/>
      </w:pPr>
      <w:r>
        <w:t>Accordingly, from the date this policy is implemented, no data about a patient may be recorded in ABDR unless the patient has given privacy consent for the recording of the data.</w:t>
      </w:r>
    </w:p>
    <w:p w:rsidR="00F46FF0" w:rsidRDefault="008C6F6C" w:rsidP="00F46FF0">
      <w:pPr>
        <w:pStyle w:val="Heading4"/>
      </w:pPr>
      <w:r>
        <w:t>Giving of</w:t>
      </w:r>
      <w:r w:rsidR="00F46FF0">
        <w:t xml:space="preserve"> </w:t>
      </w:r>
      <w:r w:rsidR="000D152F">
        <w:t xml:space="preserve">ABDR/MyABDR </w:t>
      </w:r>
      <w:r w:rsidR="00F46FF0">
        <w:t>privacy consent</w:t>
      </w:r>
    </w:p>
    <w:p w:rsidR="003F35DD" w:rsidRDefault="003F35DD" w:rsidP="003F35DD">
      <w:pPr>
        <w:pStyle w:val="ListParagraph"/>
        <w:numPr>
          <w:ilvl w:val="0"/>
          <w:numId w:val="6"/>
        </w:numPr>
        <w:ind w:hanging="357"/>
        <w:contextualSpacing w:val="0"/>
      </w:pPr>
      <w:r>
        <w:t>A patient’s privacy consent may be given as follows:</w:t>
      </w:r>
    </w:p>
    <w:p w:rsidR="003F35DD" w:rsidRDefault="007B7E48" w:rsidP="003F35DD">
      <w:pPr>
        <w:pStyle w:val="ListParagraph"/>
        <w:numPr>
          <w:ilvl w:val="1"/>
          <w:numId w:val="6"/>
        </w:numPr>
        <w:contextualSpacing w:val="0"/>
      </w:pPr>
      <w:r>
        <w:t>b</w:t>
      </w:r>
      <w:r w:rsidR="003F35DD">
        <w:t xml:space="preserve">y the patient </w:t>
      </w:r>
      <w:r w:rsidR="008E1943">
        <w:t xml:space="preserve">acknowledging </w:t>
      </w:r>
      <w:r w:rsidR="003F35DD">
        <w:t xml:space="preserve">the </w:t>
      </w:r>
      <w:r w:rsidR="003F35DD" w:rsidRPr="008E1943">
        <w:rPr>
          <w:i/>
        </w:rPr>
        <w:t>MyABDR</w:t>
      </w:r>
      <w:r w:rsidR="00F41B3B">
        <w:rPr>
          <w:i/>
        </w:rPr>
        <w:t>/ABDR</w:t>
      </w:r>
      <w:r w:rsidR="003F35DD" w:rsidRPr="008E1943">
        <w:rPr>
          <w:i/>
        </w:rPr>
        <w:t xml:space="preserve"> </w:t>
      </w:r>
      <w:r w:rsidR="008E1943" w:rsidRPr="008E1943">
        <w:rPr>
          <w:i/>
        </w:rPr>
        <w:t>P</w:t>
      </w:r>
      <w:r w:rsidR="003F35DD" w:rsidRPr="008E1943">
        <w:rPr>
          <w:i/>
        </w:rPr>
        <w:t xml:space="preserve">rivacy </w:t>
      </w:r>
      <w:r w:rsidR="00536EC5">
        <w:rPr>
          <w:i/>
        </w:rPr>
        <w:t>Collection Notice</w:t>
      </w:r>
      <w:r>
        <w:t xml:space="preserve"> (</w:t>
      </w:r>
      <w:r w:rsidR="003F35DD">
        <w:t xml:space="preserve">which also covers </w:t>
      </w:r>
      <w:r w:rsidR="00CA5894">
        <w:t xml:space="preserve">data recorded in the main </w:t>
      </w:r>
      <w:r w:rsidR="003F35DD">
        <w:t>ABDR</w:t>
      </w:r>
      <w:r w:rsidR="00CA5894">
        <w:t xml:space="preserve"> system</w:t>
      </w:r>
      <w:r w:rsidR="00F963F5">
        <w:t xml:space="preserve">) </w:t>
      </w:r>
      <w:r w:rsidR="003F35DD">
        <w:t>through the MyABDR application</w:t>
      </w:r>
    </w:p>
    <w:p w:rsidR="003F35DD" w:rsidRDefault="007B7E48" w:rsidP="003F35DD">
      <w:pPr>
        <w:pStyle w:val="ListParagraph"/>
        <w:numPr>
          <w:ilvl w:val="1"/>
          <w:numId w:val="6"/>
        </w:numPr>
        <w:contextualSpacing w:val="0"/>
      </w:pPr>
      <w:r>
        <w:t>b</w:t>
      </w:r>
      <w:r w:rsidR="003F35DD">
        <w:t xml:space="preserve">y the patient signing the acknowledgment attached to the </w:t>
      </w:r>
      <w:r w:rsidR="00685C08">
        <w:rPr>
          <w:i/>
        </w:rPr>
        <w:t>MyABDR/</w:t>
      </w:r>
      <w:r w:rsidR="003F35DD" w:rsidRPr="003F35DD">
        <w:rPr>
          <w:i/>
        </w:rPr>
        <w:t xml:space="preserve">ABDR Privacy </w:t>
      </w:r>
      <w:r w:rsidR="00CA5894">
        <w:rPr>
          <w:i/>
        </w:rPr>
        <w:t>C</w:t>
      </w:r>
      <w:r w:rsidR="00620CB8">
        <w:rPr>
          <w:i/>
        </w:rPr>
        <w:t>ollection Notice</w:t>
      </w:r>
      <w:r w:rsidR="00590D65">
        <w:t>, which is scanned and recorded in ABDR as well as</w:t>
      </w:r>
      <w:r>
        <w:t xml:space="preserve"> </w:t>
      </w:r>
      <w:r w:rsidR="00F46FF0">
        <w:t xml:space="preserve">being </w:t>
      </w:r>
      <w:r>
        <w:t>placed in</w:t>
      </w:r>
      <w:r w:rsidR="00590D65">
        <w:t xml:space="preserve"> the patient’s HTC medical record</w:t>
      </w:r>
    </w:p>
    <w:p w:rsidR="007B7E48" w:rsidRDefault="007B7E48" w:rsidP="003F35DD">
      <w:pPr>
        <w:pStyle w:val="ListParagraph"/>
        <w:numPr>
          <w:ilvl w:val="1"/>
          <w:numId w:val="6"/>
        </w:numPr>
        <w:contextualSpacing w:val="0"/>
      </w:pPr>
      <w:r>
        <w:t>b</w:t>
      </w:r>
      <w:r w:rsidR="003F35DD">
        <w:t>y the patient giving express consent which is recorded</w:t>
      </w:r>
      <w:r w:rsidR="00F963F5">
        <w:t xml:space="preserve"> by an HTC staff member</w:t>
      </w:r>
      <w:r w:rsidR="00CF5C19">
        <w:t xml:space="preserve"> at the time the consent is given</w:t>
      </w:r>
      <w:r w:rsidR="003F35DD">
        <w:t xml:space="preserve"> </w:t>
      </w:r>
      <w:r>
        <w:t>in a</w:t>
      </w:r>
      <w:r w:rsidR="00F963F5">
        <w:t xml:space="preserve"> written record using the </w:t>
      </w:r>
      <w:r w:rsidR="00F963F5" w:rsidRPr="00F46FF0">
        <w:rPr>
          <w:i/>
        </w:rPr>
        <w:t>ABDR Patient Registration Form</w:t>
      </w:r>
      <w:r w:rsidR="00F963F5">
        <w:t xml:space="preserve"> or some other signed or initialled document, which is scanned and recorded in ABDR as well as being placed in the patient’s HTC medical record</w:t>
      </w:r>
    </w:p>
    <w:p w:rsidR="007B7E48" w:rsidRDefault="00590D65" w:rsidP="00590D65">
      <w:pPr>
        <w:pStyle w:val="ListParagraph"/>
        <w:numPr>
          <w:ilvl w:val="0"/>
          <w:numId w:val="6"/>
        </w:numPr>
        <w:contextualSpacing w:val="0"/>
      </w:pPr>
      <w:r>
        <w:t xml:space="preserve">A patient may give privacy consent </w:t>
      </w:r>
      <w:r w:rsidR="007B7E48">
        <w:t>on the following bases:</w:t>
      </w:r>
    </w:p>
    <w:p w:rsidR="00D03627" w:rsidRDefault="00F46FF0" w:rsidP="00D03627">
      <w:pPr>
        <w:pStyle w:val="ListParagraph"/>
        <w:numPr>
          <w:ilvl w:val="1"/>
          <w:numId w:val="6"/>
        </w:numPr>
        <w:contextualSpacing w:val="0"/>
      </w:pPr>
      <w:r>
        <w:t xml:space="preserve">full consent </w:t>
      </w:r>
      <w:r w:rsidR="0024439A">
        <w:t xml:space="preserve">for </w:t>
      </w:r>
      <w:r w:rsidR="00590D65">
        <w:t>recording of any data within the scope of the ABDR data set on a patient identified</w:t>
      </w:r>
      <w:r w:rsidR="007B7E48">
        <w:t xml:space="preserve"> basis</w:t>
      </w:r>
    </w:p>
    <w:p w:rsidR="005638FF" w:rsidRDefault="00D03627" w:rsidP="008C6F6C">
      <w:pPr>
        <w:pStyle w:val="ListParagraph"/>
        <w:numPr>
          <w:ilvl w:val="1"/>
          <w:numId w:val="6"/>
        </w:numPr>
        <w:contextualSpacing w:val="0"/>
      </w:pPr>
      <w:r>
        <w:t>full</w:t>
      </w:r>
      <w:r w:rsidR="00F46FF0">
        <w:t xml:space="preserve"> consent </w:t>
      </w:r>
      <w:r w:rsidR="0024439A">
        <w:t xml:space="preserve">for recording of data </w:t>
      </w:r>
      <w:r>
        <w:t xml:space="preserve">but only </w:t>
      </w:r>
      <w:r w:rsidR="00F46FF0">
        <w:t>against a</w:t>
      </w:r>
      <w:r w:rsidR="00685C08">
        <w:t xml:space="preserve"> name which is not their own (</w:t>
      </w:r>
      <w:r w:rsidR="008C6F6C">
        <w:t xml:space="preserve">that is, </w:t>
      </w:r>
      <w:r w:rsidR="00685C08">
        <w:t>a</w:t>
      </w:r>
      <w:r w:rsidR="00F46FF0">
        <w:t xml:space="preserve"> pseudonym</w:t>
      </w:r>
      <w:r w:rsidR="008C6F6C">
        <w:t>, which must be set up with</w:t>
      </w:r>
      <w:r w:rsidR="007155FC">
        <w:t>in</w:t>
      </w:r>
      <w:r w:rsidR="008C6F6C">
        <w:t xml:space="preserve"> an HTC</w:t>
      </w:r>
      <w:r w:rsidR="00E64DA6">
        <w:t xml:space="preserve">’s own protocols and records, and by the HTC </w:t>
      </w:r>
      <w:r w:rsidR="00A26224">
        <w:t>directly in ABDR/MyABDR</w:t>
      </w:r>
      <w:r w:rsidR="00685C08">
        <w:t>)</w:t>
      </w:r>
      <w:r w:rsidR="00536EC5">
        <w:t>, which will still involve recording of individual patient information in ABDR</w:t>
      </w:r>
      <w:r w:rsidR="007E6070">
        <w:t xml:space="preserve">, </w:t>
      </w:r>
      <w:r w:rsidR="00204560">
        <w:t xml:space="preserve">in a manner which is </w:t>
      </w:r>
      <w:r>
        <w:t>identifiable</w:t>
      </w:r>
      <w:r w:rsidR="007E6070">
        <w:t xml:space="preserve"> </w:t>
      </w:r>
      <w:r w:rsidR="00CF5C19">
        <w:t>since it will link back to the</w:t>
      </w:r>
      <w:r w:rsidR="001A032D">
        <w:t xml:space="preserve"> full</w:t>
      </w:r>
      <w:r w:rsidR="00CF5C19">
        <w:t xml:space="preserve"> patient record </w:t>
      </w:r>
      <w:r w:rsidR="00685C08">
        <w:t>at</w:t>
      </w:r>
      <w:r w:rsidR="00CF5C19">
        <w:t xml:space="preserve"> the HTC</w:t>
      </w:r>
      <w:r w:rsidR="007E6070">
        <w:t>.</w:t>
      </w:r>
    </w:p>
    <w:p w:rsidR="008C6F6C" w:rsidRDefault="008C6F6C" w:rsidP="00B07C61">
      <w:pPr>
        <w:pStyle w:val="ListParagraph"/>
        <w:numPr>
          <w:ilvl w:val="0"/>
          <w:numId w:val="6"/>
        </w:numPr>
        <w:ind w:hanging="357"/>
        <w:contextualSpacing w:val="0"/>
      </w:pPr>
      <w:r>
        <w:t>Where the patient is a minor or otherwise unable to give legally competent consent, references in this policy to a patient giving or withdrawing consent are references to consent given or withdrawn by a parent or other legal guardian of the patient.</w:t>
      </w:r>
    </w:p>
    <w:p w:rsidR="00E303D5" w:rsidRPr="00E303D5" w:rsidRDefault="009F168A" w:rsidP="00E303D5">
      <w:pPr>
        <w:pStyle w:val="Heading4"/>
      </w:pPr>
      <w:r>
        <w:t>Decline</w:t>
      </w:r>
      <w:r w:rsidR="00F46FF0">
        <w:t xml:space="preserve"> or withdrawal of </w:t>
      </w:r>
      <w:r w:rsidR="008E1943">
        <w:t xml:space="preserve">privacy </w:t>
      </w:r>
      <w:r w:rsidR="00F46FF0">
        <w:t>consent</w:t>
      </w:r>
    </w:p>
    <w:p w:rsidR="00E303D5" w:rsidRDefault="009F168A" w:rsidP="00E303D5">
      <w:pPr>
        <w:pStyle w:val="ListParagraph"/>
        <w:numPr>
          <w:ilvl w:val="0"/>
          <w:numId w:val="6"/>
        </w:numPr>
        <w:contextualSpacing w:val="0"/>
      </w:pPr>
      <w:r>
        <w:t xml:space="preserve">If a </w:t>
      </w:r>
      <w:r w:rsidR="00131B45">
        <w:t xml:space="preserve">new </w:t>
      </w:r>
      <w:r>
        <w:t>patient declines to give privacy consent</w:t>
      </w:r>
      <w:r w:rsidR="008E1943">
        <w:t xml:space="preserve"> before recording of </w:t>
      </w:r>
      <w:r w:rsidR="00131B45">
        <w:t xml:space="preserve">any </w:t>
      </w:r>
      <w:r w:rsidR="008E1943">
        <w:t>data about the patient in ABDR</w:t>
      </w:r>
      <w:r>
        <w:t>, no information about the patient may be recorded in ABDR.</w:t>
      </w:r>
    </w:p>
    <w:p w:rsidR="009F168A" w:rsidRDefault="009F168A" w:rsidP="009F168A">
      <w:pPr>
        <w:pStyle w:val="ListParagraph"/>
        <w:numPr>
          <w:ilvl w:val="0"/>
          <w:numId w:val="6"/>
        </w:numPr>
        <w:contextualSpacing w:val="0"/>
      </w:pPr>
      <w:r>
        <w:t>If a patient already recorded in</w:t>
      </w:r>
      <w:r w:rsidR="00536EC5">
        <w:t xml:space="preserve"> ABDR withdraws privacy consent, </w:t>
      </w:r>
      <w:r w:rsidR="00D20B8D">
        <w:t>no further information about the patient may be recorded in ABDR from the time the patient has withdrawn consent</w:t>
      </w:r>
      <w:r w:rsidR="00F963F5">
        <w:t>.</w:t>
      </w:r>
    </w:p>
    <w:p w:rsidR="008C6F6C" w:rsidRDefault="008C6F6C" w:rsidP="004F60A2">
      <w:pPr>
        <w:pStyle w:val="ListParagraph"/>
        <w:numPr>
          <w:ilvl w:val="0"/>
          <w:numId w:val="6"/>
        </w:numPr>
        <w:contextualSpacing w:val="0"/>
      </w:pPr>
      <w:r>
        <w:t xml:space="preserve">A </w:t>
      </w:r>
      <w:r w:rsidR="00131B45">
        <w:t>patient</w:t>
      </w:r>
      <w:r w:rsidR="00E9352B">
        <w:t xml:space="preserve"> that has provided consent directly to their HTC</w:t>
      </w:r>
      <w:r w:rsidR="00131B45">
        <w:t xml:space="preserve"> </w:t>
      </w:r>
      <w:r>
        <w:t xml:space="preserve">may </w:t>
      </w:r>
      <w:r w:rsidR="00D20B8D">
        <w:t xml:space="preserve">only </w:t>
      </w:r>
      <w:r w:rsidR="00131B45">
        <w:t xml:space="preserve">withdraw </w:t>
      </w:r>
      <w:r w:rsidR="00E9352B">
        <w:t>that consent by</w:t>
      </w:r>
      <w:r w:rsidR="00D20B8D">
        <w:t xml:space="preserve"> notifying their HTC directly.  In this case the withdrawal of consent must be recorded in a written record placed in the patient’s HTC medical record, with a record reference and date being recorded in ABDR.</w:t>
      </w:r>
    </w:p>
    <w:p w:rsidR="00131B45" w:rsidRDefault="00E9352B" w:rsidP="00EC1C5F">
      <w:pPr>
        <w:pStyle w:val="ListParagraph"/>
        <w:numPr>
          <w:ilvl w:val="0"/>
          <w:numId w:val="6"/>
        </w:numPr>
        <w:contextualSpacing w:val="0"/>
      </w:pPr>
      <w:r>
        <w:t>There will be circumstances where there are two privacy consents recorded – one in ABDR inputted by the HTC and one in MyABDR via the online patient registration process. In these circumstances, i</w:t>
      </w:r>
      <w:r w:rsidR="00131B45">
        <w:t xml:space="preserve">f a patient withdraws consent </w:t>
      </w:r>
      <w:r w:rsidR="004E4387">
        <w:t>in</w:t>
      </w:r>
      <w:r w:rsidR="00131B45">
        <w:t xml:space="preserve"> MyABDR then the patient will not be able to add any further information into MyABDR</w:t>
      </w:r>
      <w:r>
        <w:t xml:space="preserve">. </w:t>
      </w:r>
      <w:r w:rsidR="00D20B8D">
        <w:t xml:space="preserve">However, in order to withdraw privacy consent </w:t>
      </w:r>
      <w:r>
        <w:t xml:space="preserve">for ABDR </w:t>
      </w:r>
      <w:r w:rsidR="00D20B8D">
        <w:t xml:space="preserve">the patient </w:t>
      </w:r>
      <w:r w:rsidR="00D20B8D">
        <w:lastRenderedPageBreak/>
        <w:t xml:space="preserve">must </w:t>
      </w:r>
      <w:r>
        <w:t xml:space="preserve">also </w:t>
      </w:r>
      <w:r w:rsidR="00D20B8D">
        <w:t>notify their HTC directly, as above</w:t>
      </w:r>
      <w:r w:rsidR="00131B45">
        <w:t>.</w:t>
      </w:r>
      <w:r>
        <w:t xml:space="preserve"> The HTC can continue to enter data about the patient into ABDR but should confirm at the next appropriate patient interaction (which may be the next treatment) that the recorded consent of that patient remains current. </w:t>
      </w:r>
    </w:p>
    <w:p w:rsidR="00E9352B" w:rsidRDefault="00E9352B" w:rsidP="004E4387">
      <w:pPr>
        <w:pStyle w:val="ListParagraph"/>
        <w:numPr>
          <w:ilvl w:val="0"/>
          <w:numId w:val="6"/>
        </w:numPr>
        <w:contextualSpacing w:val="0"/>
      </w:pPr>
      <w:r w:rsidRPr="001A1B60">
        <w:t xml:space="preserve">If </w:t>
      </w:r>
      <w:r>
        <w:t>the patient</w:t>
      </w:r>
      <w:r w:rsidRPr="001A1B60">
        <w:t xml:space="preserve"> only consented to be included in the ABDR </w:t>
      </w:r>
      <w:r>
        <w:t>as a result of</w:t>
      </w:r>
      <w:r w:rsidRPr="001A1B60">
        <w:t xml:space="preserve"> registering for MyABDR, then </w:t>
      </w:r>
      <w:r>
        <w:t>the patient</w:t>
      </w:r>
      <w:r w:rsidRPr="001A1B60">
        <w:t xml:space="preserve"> can </w:t>
      </w:r>
      <w:r>
        <w:t>withdraw privacy consent for</w:t>
      </w:r>
      <w:r w:rsidRPr="001A1B60">
        <w:t xml:space="preserve"> both ABDR and MyABDR by changing </w:t>
      </w:r>
      <w:r>
        <w:t>their</w:t>
      </w:r>
      <w:r w:rsidRPr="001A1B60">
        <w:t xml:space="preserve"> privacy consent status when </w:t>
      </w:r>
      <w:r>
        <w:t>they</w:t>
      </w:r>
      <w:r w:rsidRPr="001A1B60">
        <w:t xml:space="preserve"> log onto MyABDR.</w:t>
      </w:r>
      <w:r w:rsidR="005745AF">
        <w:t xml:space="preserve"> </w:t>
      </w:r>
      <w:r w:rsidRPr="001A1B60">
        <w:t xml:space="preserve"> </w:t>
      </w:r>
      <w:r>
        <w:t xml:space="preserve">If this occurs then the patient will no longer be able to add any further information into MyABDR. </w:t>
      </w:r>
      <w:r w:rsidR="004E4387">
        <w:t>No further information about the patient may be recorded in ABDR from the time the patient has withdrawn consent.</w:t>
      </w:r>
      <w:r w:rsidR="005745AF">
        <w:t xml:space="preserve"> </w:t>
      </w:r>
      <w:r w:rsidR="004E4387">
        <w:t xml:space="preserve"> </w:t>
      </w:r>
      <w:r>
        <w:t>The HTC should discuss the patient’s intentions for inclusion in the ABDR at their next appropriate patient interaction (which may be the next treatment) a</w:t>
      </w:r>
      <w:r w:rsidR="004E4387">
        <w:t>nd, if relevant, obtain consent in line with paragraphs 12 -14 above</w:t>
      </w:r>
      <w:r>
        <w:t>.</w:t>
      </w:r>
    </w:p>
    <w:p w:rsidR="008C6F6C" w:rsidRDefault="008C6F6C" w:rsidP="008C6F6C">
      <w:pPr>
        <w:pStyle w:val="Heading4"/>
      </w:pPr>
      <w:r>
        <w:t>Searching for a patient record in ABDR</w:t>
      </w:r>
    </w:p>
    <w:p w:rsidR="00D20B8D" w:rsidRDefault="00D20B8D" w:rsidP="00B07C61">
      <w:pPr>
        <w:pStyle w:val="ListParagraph"/>
        <w:numPr>
          <w:ilvl w:val="0"/>
          <w:numId w:val="6"/>
        </w:numPr>
        <w:contextualSpacing w:val="0"/>
      </w:pPr>
      <w:r>
        <w:t>Because a</w:t>
      </w:r>
      <w:r w:rsidR="008C6F6C">
        <w:t xml:space="preserve"> patient gives consent to their health and other personal information being collected and recorded in the ABDR</w:t>
      </w:r>
      <w:r w:rsidR="0071630F">
        <w:t xml:space="preserve"> only</w:t>
      </w:r>
      <w:r w:rsidR="008C6F6C">
        <w:t xml:space="preserve"> for specific purposes</w:t>
      </w:r>
      <w:r w:rsidR="0071630F">
        <w:t xml:space="preserve"> specified in the </w:t>
      </w:r>
      <w:r w:rsidR="0071630F" w:rsidRPr="00B07C61">
        <w:rPr>
          <w:i/>
        </w:rPr>
        <w:t>MyABDR/ABDR Privacy Collection Notice</w:t>
      </w:r>
      <w:r>
        <w:t>, s</w:t>
      </w:r>
      <w:r w:rsidR="008C6F6C">
        <w:t>earching</w:t>
      </w:r>
      <w:r>
        <w:t xml:space="preserve"> for a patient record</w:t>
      </w:r>
      <w:r w:rsidR="008C6F6C">
        <w:t xml:space="preserve"> in ABDR </w:t>
      </w:r>
      <w:r>
        <w:t>must be for one of the following reasons:</w:t>
      </w:r>
    </w:p>
    <w:p w:rsidR="00D20B8D" w:rsidRDefault="00D20B8D" w:rsidP="00EC1C5F">
      <w:pPr>
        <w:pStyle w:val="ListParagraph"/>
        <w:numPr>
          <w:ilvl w:val="1"/>
          <w:numId w:val="6"/>
        </w:numPr>
        <w:contextualSpacing w:val="0"/>
      </w:pPr>
      <w:r>
        <w:t>adding the patient as a new patient</w:t>
      </w:r>
      <w:r w:rsidR="008C6F6C">
        <w:t xml:space="preserve"> </w:t>
      </w:r>
      <w:r>
        <w:t>when the</w:t>
      </w:r>
      <w:r w:rsidR="008C6F6C">
        <w:t xml:space="preserve"> patient </w:t>
      </w:r>
      <w:r>
        <w:t xml:space="preserve">has </w:t>
      </w:r>
      <w:r w:rsidR="008C6F6C">
        <w:t>attend</w:t>
      </w:r>
      <w:r>
        <w:t>ed</w:t>
      </w:r>
      <w:r w:rsidR="008C6F6C">
        <w:t xml:space="preserve"> the HTC </w:t>
      </w:r>
      <w:r>
        <w:t>and has given privacy consent for their data to be recorded in ABDR</w:t>
      </w:r>
      <w:r w:rsidR="0071630F">
        <w:t>, or recording the patient’s withdrawal of privacy consent</w:t>
      </w:r>
    </w:p>
    <w:p w:rsidR="00D20B8D" w:rsidRDefault="008C6F6C" w:rsidP="00EC1C5F">
      <w:pPr>
        <w:pStyle w:val="ListParagraph"/>
        <w:numPr>
          <w:ilvl w:val="1"/>
          <w:numId w:val="6"/>
        </w:numPr>
        <w:contextualSpacing w:val="0"/>
      </w:pPr>
      <w:r>
        <w:t xml:space="preserve">managing </w:t>
      </w:r>
      <w:r w:rsidR="0071630F">
        <w:t xml:space="preserve">and recording </w:t>
      </w:r>
      <w:r w:rsidR="005745AF">
        <w:t xml:space="preserve">the patient’s status, and </w:t>
      </w:r>
      <w:r>
        <w:t>ongoing treatment and interactions with that patient</w:t>
      </w:r>
      <w:r w:rsidR="00D20B8D">
        <w:t xml:space="preserve"> at the patient’s HTC</w:t>
      </w:r>
    </w:p>
    <w:p w:rsidR="0071630F" w:rsidRDefault="0071630F" w:rsidP="00EC1C5F">
      <w:pPr>
        <w:pStyle w:val="ListParagraph"/>
        <w:numPr>
          <w:ilvl w:val="1"/>
          <w:numId w:val="6"/>
        </w:numPr>
        <w:contextualSpacing w:val="0"/>
      </w:pPr>
      <w:r>
        <w:t>the HTC approving the patient as a  MyABDR user where the patient has requested this</w:t>
      </w:r>
    </w:p>
    <w:p w:rsidR="0071630F" w:rsidRDefault="008C6F6C" w:rsidP="00EC1C5F">
      <w:pPr>
        <w:pStyle w:val="ListParagraph"/>
        <w:numPr>
          <w:ilvl w:val="1"/>
          <w:numId w:val="6"/>
        </w:numPr>
        <w:contextualSpacing w:val="0"/>
      </w:pPr>
      <w:r>
        <w:t xml:space="preserve">searching for the patient </w:t>
      </w:r>
      <w:r w:rsidR="00D20B8D">
        <w:t xml:space="preserve">where a patient </w:t>
      </w:r>
      <w:r w:rsidR="0071630F">
        <w:t xml:space="preserve">visits or moves to another HTC and </w:t>
      </w:r>
      <w:r w:rsidR="00D20B8D">
        <w:t>agrees to having their ABDR record</w:t>
      </w:r>
      <w:r w:rsidR="0071630F">
        <w:t xml:space="preserve"> shared or</w:t>
      </w:r>
      <w:r w:rsidR="00D20B8D">
        <w:t xml:space="preserve"> transferred</w:t>
      </w:r>
      <w:r w:rsidR="0071630F">
        <w:t>.</w:t>
      </w:r>
    </w:p>
    <w:p w:rsidR="008C6F6C" w:rsidRDefault="008C6F6C" w:rsidP="00B07C61">
      <w:pPr>
        <w:pStyle w:val="ListParagraph"/>
        <w:numPr>
          <w:ilvl w:val="0"/>
          <w:numId w:val="6"/>
        </w:numPr>
      </w:pPr>
      <w:r>
        <w:t xml:space="preserve">Searching for an individual should not take place for any other general reason, except as part of an approved data reporting or data extract process in accordance with any rules or requirements set out by the ABDR Steering Committee. </w:t>
      </w:r>
    </w:p>
    <w:p w:rsidR="0071630F" w:rsidRDefault="0071630F" w:rsidP="0071630F">
      <w:pPr>
        <w:pStyle w:val="Heading4"/>
      </w:pPr>
      <w:r>
        <w:t>Patients receiving fibrinogen concentrate for congenital fibrinogen deficiency</w:t>
      </w:r>
    </w:p>
    <w:p w:rsidR="00E303D5" w:rsidRDefault="00E303D5" w:rsidP="00B07C61">
      <w:pPr>
        <w:pStyle w:val="ListParagraph"/>
        <w:numPr>
          <w:ilvl w:val="0"/>
          <w:numId w:val="6"/>
        </w:numPr>
        <w:contextualSpacing w:val="0"/>
      </w:pPr>
      <w:r>
        <w:t>There is a policy requirement for</w:t>
      </w:r>
      <w:r w:rsidR="0071630F">
        <w:t xml:space="preserve"> ABDR</w:t>
      </w:r>
      <w:r>
        <w:t xml:space="preserve"> recording of data about all patients receiving </w:t>
      </w:r>
      <w:r w:rsidR="0071630F">
        <w:t>f</w:t>
      </w:r>
      <w:r>
        <w:t xml:space="preserve">ibrinogen </w:t>
      </w:r>
      <w:r w:rsidR="0071630F">
        <w:t>c</w:t>
      </w:r>
      <w:r>
        <w:t xml:space="preserve">oncentrate </w:t>
      </w:r>
      <w:r w:rsidR="0071630F">
        <w:t xml:space="preserve">for congenital fibrinogen deficiency </w:t>
      </w:r>
      <w:r>
        <w:t xml:space="preserve">under the </w:t>
      </w:r>
      <w:r w:rsidR="0071630F">
        <w:t>n</w:t>
      </w:r>
      <w:r>
        <w:t xml:space="preserve">ational </w:t>
      </w:r>
      <w:r w:rsidR="0071630F">
        <w:t>b</w:t>
      </w:r>
      <w:r>
        <w:t>lood arrangements. Despite this requirement participation in ABDR by a patient remains voluntary.  W</w:t>
      </w:r>
      <w:r w:rsidRPr="00E303D5">
        <w:t xml:space="preserve">here a </w:t>
      </w:r>
      <w:r w:rsidR="0071630F">
        <w:t>f</w:t>
      </w:r>
      <w:r w:rsidRPr="00E303D5">
        <w:t xml:space="preserve">ibrinogen </w:t>
      </w:r>
      <w:r w:rsidR="0071630F">
        <w:t>c</w:t>
      </w:r>
      <w:r w:rsidRPr="00E303D5">
        <w:t xml:space="preserve">oncentrate patient does not consent to data recording in ABDR, </w:t>
      </w:r>
      <w:r w:rsidR="00390DCE">
        <w:t xml:space="preserve">or withdraws consent, </w:t>
      </w:r>
      <w:r w:rsidRPr="00E303D5">
        <w:t xml:space="preserve">the HTC should contact the NBA in relation to arrangements for accessing </w:t>
      </w:r>
      <w:r>
        <w:t>that</w:t>
      </w:r>
      <w:r w:rsidRPr="00E303D5">
        <w:t xml:space="preserve"> product.</w:t>
      </w:r>
    </w:p>
    <w:p w:rsidR="00536EC5" w:rsidRDefault="00536EC5" w:rsidP="00536EC5">
      <w:pPr>
        <w:pStyle w:val="Heading3"/>
        <w:keepNext/>
      </w:pPr>
      <w:bookmarkStart w:id="10" w:name="_Toc405284954"/>
      <w:r>
        <w:t>Implementation</w:t>
      </w:r>
      <w:bookmarkEnd w:id="10"/>
    </w:p>
    <w:p w:rsidR="00536EC5" w:rsidRDefault="00536EC5" w:rsidP="00536EC5">
      <w:pPr>
        <w:pStyle w:val="Heading4"/>
      </w:pPr>
      <w:r>
        <w:t>ABDR</w:t>
      </w:r>
      <w:r w:rsidR="000A3ECE">
        <w:t>/MyABDR</w:t>
      </w:r>
      <w:r>
        <w:t xml:space="preserve"> system </w:t>
      </w:r>
      <w:r w:rsidR="005745AF">
        <w:t>recording of privacy consent status</w:t>
      </w:r>
    </w:p>
    <w:p w:rsidR="00536EC5" w:rsidRDefault="005745AF" w:rsidP="00536EC5">
      <w:pPr>
        <w:pStyle w:val="ListParagraph"/>
        <w:numPr>
          <w:ilvl w:val="0"/>
          <w:numId w:val="6"/>
        </w:numPr>
        <w:ind w:hanging="357"/>
        <w:contextualSpacing w:val="0"/>
      </w:pPr>
      <w:r>
        <w:t xml:space="preserve">Enhancements have been made to </w:t>
      </w:r>
      <w:r w:rsidR="00CA5894">
        <w:t xml:space="preserve">ABDR </w:t>
      </w:r>
      <w:r>
        <w:t>to</w:t>
      </w:r>
      <w:r w:rsidR="00962043">
        <w:t xml:space="preserve"> </w:t>
      </w:r>
      <w:r w:rsidR="00CA5894">
        <w:t xml:space="preserve">include fields to </w:t>
      </w:r>
      <w:r>
        <w:t xml:space="preserve">enable </w:t>
      </w:r>
      <w:r w:rsidR="00CA5894">
        <w:t>record</w:t>
      </w:r>
      <w:r>
        <w:t>ing of</w:t>
      </w:r>
      <w:r w:rsidR="00CA5894">
        <w:t xml:space="preserve"> a patient’s privacy consent status </w:t>
      </w:r>
      <w:r>
        <w:t>for both ABDR and MyABDR</w:t>
      </w:r>
      <w:r w:rsidR="000E71AE">
        <w:t>.  These fields are to be used to record privacy consent status for all patients in accordance with the HTC Privacy Implementation Protocol.</w:t>
      </w:r>
    </w:p>
    <w:p w:rsidR="00620CB8" w:rsidRDefault="006141DB" w:rsidP="00620CB8">
      <w:pPr>
        <w:pStyle w:val="ListParagraph"/>
        <w:numPr>
          <w:ilvl w:val="0"/>
          <w:numId w:val="6"/>
        </w:numPr>
        <w:ind w:hanging="357"/>
        <w:contextualSpacing w:val="0"/>
      </w:pPr>
      <w:r w:rsidRPr="00B03505">
        <w:t>Under</w:t>
      </w:r>
      <w:r>
        <w:t xml:space="preserve"> the guidance of the ABDR Steering Committee, </w:t>
      </w:r>
      <w:r w:rsidR="000E71AE">
        <w:t xml:space="preserve">reporting </w:t>
      </w:r>
      <w:r w:rsidR="00CB643A">
        <w:t>derived</w:t>
      </w:r>
      <w:r w:rsidR="00483115">
        <w:t xml:space="preserve"> from ABDR against the above fields </w:t>
      </w:r>
      <w:r w:rsidR="000E71AE">
        <w:t xml:space="preserve">will be used </w:t>
      </w:r>
      <w:r w:rsidR="00483115">
        <w:t>to monitor progress in implementation of new privacy requirements and provide ongoing assurance of privacy compliance over time.</w:t>
      </w:r>
      <w:r w:rsidR="00CB643A">
        <w:t xml:space="preserve">  Feedback and required actions to address the progress of implementation and the level of privacy compliance wi</w:t>
      </w:r>
      <w:r>
        <w:t xml:space="preserve">ll be coordinated through AHCDO, NBA </w:t>
      </w:r>
      <w:r w:rsidR="00CB643A">
        <w:t>and the ABDR Data Managers’ Group.</w:t>
      </w:r>
    </w:p>
    <w:p w:rsidR="00023E69" w:rsidRDefault="00023E69" w:rsidP="00620CB8">
      <w:pPr>
        <w:pStyle w:val="ListParagraph"/>
        <w:numPr>
          <w:ilvl w:val="0"/>
          <w:numId w:val="6"/>
        </w:numPr>
        <w:ind w:hanging="357"/>
        <w:contextualSpacing w:val="0"/>
      </w:pPr>
      <w:r>
        <w:t>The MyABDR</w:t>
      </w:r>
      <w:r w:rsidR="00962043">
        <w:t>/ABDR</w:t>
      </w:r>
      <w:r>
        <w:t xml:space="preserve"> Privacy Collection Notice </w:t>
      </w:r>
      <w:r w:rsidR="000E71AE">
        <w:t>has been</w:t>
      </w:r>
      <w:r>
        <w:t xml:space="preserve"> updated via the MyABDR application, with the result that MyABDR users will be required to </w:t>
      </w:r>
      <w:r w:rsidR="00390DCE">
        <w:t xml:space="preserve">confirm </w:t>
      </w:r>
      <w:r>
        <w:t xml:space="preserve">privacy consent when </w:t>
      </w:r>
      <w:r w:rsidR="000E71AE">
        <w:t xml:space="preserve">first </w:t>
      </w:r>
      <w:r>
        <w:t xml:space="preserve">logging on to </w:t>
      </w:r>
      <w:r>
        <w:lastRenderedPageBreak/>
        <w:t>MyABDR</w:t>
      </w:r>
      <w:r w:rsidR="000E71AE">
        <w:t xml:space="preserve"> after the Commencement Date</w:t>
      </w:r>
      <w:r w:rsidR="0039652B">
        <w:t xml:space="preserve"> (unless they have already consented directly with their HTC via ABDR)</w:t>
      </w:r>
      <w:r>
        <w:t>.</w:t>
      </w:r>
      <w:r w:rsidR="0039652B">
        <w:t xml:space="preserve"> </w:t>
      </w:r>
      <w:r w:rsidR="006D7BAA">
        <w:t xml:space="preserve"> MyABDR users that represent more than one patient will be required to expressly consent on behalf of each patient they represent.</w:t>
      </w:r>
    </w:p>
    <w:p w:rsidR="00292965" w:rsidRDefault="00292965" w:rsidP="00292965">
      <w:pPr>
        <w:pStyle w:val="Heading4"/>
      </w:pPr>
      <w:r>
        <w:t>Communication</w:t>
      </w:r>
    </w:p>
    <w:p w:rsidR="00536EC5" w:rsidRDefault="000A3ECE" w:rsidP="00CA5894">
      <w:pPr>
        <w:pStyle w:val="ListParagraph"/>
        <w:numPr>
          <w:ilvl w:val="0"/>
          <w:numId w:val="6"/>
        </w:numPr>
        <w:ind w:hanging="357"/>
        <w:contextualSpacing w:val="0"/>
      </w:pPr>
      <w:r>
        <w:t xml:space="preserve">This policy and associated forms, protocols and supporting information will be </w:t>
      </w:r>
      <w:r w:rsidR="00CB643A">
        <w:t>published on the NBA ABDR website page</w:t>
      </w:r>
      <w:r w:rsidR="0077328C">
        <w:t xml:space="preserve"> and related websites</w:t>
      </w:r>
      <w:r w:rsidR="00CB643A">
        <w:t xml:space="preserve">, and </w:t>
      </w:r>
      <w:r w:rsidR="0077328C">
        <w:t>notified to ABDR users and HTCs via ABDR</w:t>
      </w:r>
      <w:r w:rsidR="00292965">
        <w:t xml:space="preserve"> messages</w:t>
      </w:r>
      <w:r w:rsidR="0077328C">
        <w:t xml:space="preserve"> and </w:t>
      </w:r>
      <w:r w:rsidR="00292965">
        <w:t>through direct communication from NBA</w:t>
      </w:r>
      <w:r w:rsidR="000D152F">
        <w:t xml:space="preserve"> and AHCDO</w:t>
      </w:r>
      <w:r w:rsidR="0077328C">
        <w:t>.</w:t>
      </w:r>
    </w:p>
    <w:p w:rsidR="00292965" w:rsidRDefault="00292965" w:rsidP="00292965">
      <w:pPr>
        <w:pStyle w:val="Heading4"/>
      </w:pPr>
      <w:r>
        <w:t>HTC implementation</w:t>
      </w:r>
    </w:p>
    <w:p w:rsidR="0090184C" w:rsidRDefault="0090184C" w:rsidP="00390DCE">
      <w:pPr>
        <w:pStyle w:val="ListParagraph"/>
        <w:numPr>
          <w:ilvl w:val="0"/>
          <w:numId w:val="6"/>
        </w:numPr>
        <w:contextualSpacing w:val="0"/>
      </w:pPr>
      <w:r>
        <w:t xml:space="preserve">The updated ABDR Patient </w:t>
      </w:r>
      <w:r w:rsidR="00390DCE">
        <w:t xml:space="preserve">Information </w:t>
      </w:r>
      <w:r w:rsidR="00390DCE" w:rsidRPr="00390DCE">
        <w:t>and Informed Consent</w:t>
      </w:r>
      <w:r w:rsidR="00390DCE" w:rsidRPr="00390DCE" w:rsidDel="00390DCE">
        <w:t xml:space="preserve"> </w:t>
      </w:r>
      <w:r>
        <w:t>Notice will be published for use in HTCs in hard copy and/or electronic form as required.</w:t>
      </w:r>
    </w:p>
    <w:p w:rsidR="00CB643A" w:rsidRDefault="00962043" w:rsidP="00CB643A">
      <w:pPr>
        <w:pStyle w:val="ListParagraph"/>
        <w:numPr>
          <w:ilvl w:val="0"/>
          <w:numId w:val="6"/>
        </w:numPr>
        <w:ind w:hanging="357"/>
        <w:contextualSpacing w:val="0"/>
      </w:pPr>
      <w:r>
        <w:t xml:space="preserve">The </w:t>
      </w:r>
      <w:r w:rsidR="00CB643A">
        <w:t xml:space="preserve">HTC </w:t>
      </w:r>
      <w:r>
        <w:t>Privacy I</w:t>
      </w:r>
      <w:r w:rsidR="00CB643A">
        <w:t xml:space="preserve">mplementation </w:t>
      </w:r>
      <w:r>
        <w:t xml:space="preserve">Protocol indicates the actions </w:t>
      </w:r>
      <w:r w:rsidR="00CB643A">
        <w:t>and time</w:t>
      </w:r>
      <w:r w:rsidR="000D152F">
        <w:t xml:space="preserve">table </w:t>
      </w:r>
      <w:r>
        <w:t>for implementation of this policy, based on</w:t>
      </w:r>
      <w:r w:rsidR="00CB643A">
        <w:t xml:space="preserve"> the following principles:</w:t>
      </w:r>
    </w:p>
    <w:p w:rsidR="00CB643A" w:rsidRDefault="0077328C" w:rsidP="0077328C">
      <w:pPr>
        <w:pStyle w:val="ListParagraph"/>
        <w:numPr>
          <w:ilvl w:val="1"/>
          <w:numId w:val="6"/>
        </w:numPr>
        <w:contextualSpacing w:val="0"/>
      </w:pPr>
      <w:r>
        <w:t>For new patients not already recorded in ABDR, the patient must give privacy consent in a manner contemplated in this policy before information about the patient information can be recorded in ABDR</w:t>
      </w:r>
    </w:p>
    <w:p w:rsidR="0077328C" w:rsidRDefault="0077328C" w:rsidP="0077328C">
      <w:pPr>
        <w:pStyle w:val="ListParagraph"/>
        <w:numPr>
          <w:ilvl w:val="1"/>
          <w:numId w:val="6"/>
        </w:numPr>
        <w:contextualSpacing w:val="0"/>
      </w:pPr>
      <w:r>
        <w:t xml:space="preserve">For patients already recorded in ABDR, the patient must </w:t>
      </w:r>
      <w:r w:rsidR="00962043">
        <w:t xml:space="preserve">be asked to </w:t>
      </w:r>
      <w:r>
        <w:t xml:space="preserve">give privacy consent in a manner contemplated in this policy </w:t>
      </w:r>
      <w:r w:rsidR="00F57DB3">
        <w:t>at the next appropriate patient interaction (which may be the next treatment)</w:t>
      </w:r>
      <w:r w:rsidR="00390DCE">
        <w:t xml:space="preserve"> to ensure </w:t>
      </w:r>
      <w:r w:rsidR="000E71AE">
        <w:t xml:space="preserve">that </w:t>
      </w:r>
      <w:r w:rsidR="00390DCE">
        <w:t xml:space="preserve">health information is not being collected without the patient’s </w:t>
      </w:r>
      <w:r w:rsidR="00B03505">
        <w:t xml:space="preserve">express </w:t>
      </w:r>
      <w:r w:rsidR="00390DCE">
        <w:t>consent</w:t>
      </w:r>
      <w:r w:rsidR="00390DCE" w:rsidDel="00390DCE">
        <w:t xml:space="preserve"> </w:t>
      </w:r>
    </w:p>
    <w:p w:rsidR="000D152F" w:rsidRDefault="00962043" w:rsidP="0077328C">
      <w:pPr>
        <w:pStyle w:val="ListParagraph"/>
        <w:numPr>
          <w:ilvl w:val="1"/>
          <w:numId w:val="6"/>
        </w:numPr>
        <w:contextualSpacing w:val="0"/>
      </w:pPr>
      <w:r>
        <w:t>A p</w:t>
      </w:r>
      <w:r w:rsidR="000D152F">
        <w:t>atients’ privacy consent must be supported by</w:t>
      </w:r>
      <w:r w:rsidR="00F57DB3">
        <w:t xml:space="preserve"> </w:t>
      </w:r>
      <w:r w:rsidR="000D152F">
        <w:t>information</w:t>
      </w:r>
      <w:r w:rsidR="00F57DB3">
        <w:t xml:space="preserve"> that is</w:t>
      </w:r>
      <w:r w:rsidR="000D152F">
        <w:t xml:space="preserve"> </w:t>
      </w:r>
      <w:r w:rsidR="00F57DB3">
        <w:t xml:space="preserve">notified to them either before or at the time consent is obtained whether directly by the HTC </w:t>
      </w:r>
      <w:r w:rsidR="000D152F">
        <w:t xml:space="preserve">or </w:t>
      </w:r>
      <w:r w:rsidR="00F57DB3">
        <w:t xml:space="preserve">via the </w:t>
      </w:r>
      <w:r w:rsidR="000D152F">
        <w:t xml:space="preserve">MyABDR </w:t>
      </w:r>
      <w:r w:rsidR="00F57DB3">
        <w:t>app/website</w:t>
      </w:r>
    </w:p>
    <w:p w:rsidR="000D152F" w:rsidRDefault="00962043" w:rsidP="0077328C">
      <w:pPr>
        <w:pStyle w:val="ListParagraph"/>
        <w:numPr>
          <w:ilvl w:val="1"/>
          <w:numId w:val="6"/>
        </w:numPr>
        <w:contextualSpacing w:val="0"/>
      </w:pPr>
      <w:r>
        <w:t>A p</w:t>
      </w:r>
      <w:r w:rsidR="000D152F">
        <w:t xml:space="preserve">atients’ privacy consent, or withdrawal of consent, must be in writing or recorded via a written record made </w:t>
      </w:r>
      <w:r w:rsidR="00E90A2F">
        <w:t xml:space="preserve">at the time of consent or withdrawal </w:t>
      </w:r>
      <w:r w:rsidR="000D152F">
        <w:t>by an HTC staff member.</w:t>
      </w:r>
    </w:p>
    <w:p w:rsidR="00E64DA6" w:rsidRDefault="00E64DA6" w:rsidP="00E303D5">
      <w:pPr>
        <w:pStyle w:val="ListParagraph"/>
        <w:numPr>
          <w:ilvl w:val="1"/>
          <w:numId w:val="6"/>
        </w:numPr>
        <w:contextualSpacing w:val="0"/>
      </w:pPr>
      <w:r>
        <w:t xml:space="preserve">Where a patient elects to use a pseudonym, the </w:t>
      </w:r>
      <w:r w:rsidR="006D7BAA">
        <w:t xml:space="preserve">relationship </w:t>
      </w:r>
      <w:r>
        <w:t xml:space="preserve">between the patient’s real identity and the specific pseudonym must be managed in accordance with </w:t>
      </w:r>
      <w:r w:rsidR="0039652B">
        <w:t xml:space="preserve">defined </w:t>
      </w:r>
      <w:r>
        <w:t xml:space="preserve">HTC protocols and clearly recorded in the HTCs non-ABDR records.  </w:t>
      </w:r>
      <w:r w:rsidR="00AD13E6">
        <w:t xml:space="preserve">The HTC must explain any risks that may arise for a patient choosing this option. This could include a risk of identity confusion in an emergency situation where the patient holds an ABDR patient card since that card will record the pseudonymous name. </w:t>
      </w:r>
      <w:r w:rsidR="00076ADC">
        <w:t xml:space="preserve"> Risks may also arise if the same or similar pseudonyms were to be selected by different patients, and the unique ABDR patient number should be </w:t>
      </w:r>
      <w:r w:rsidR="00EF5EDC">
        <w:t>relied on</w:t>
      </w:r>
      <w:r w:rsidR="00076ADC">
        <w:t xml:space="preserve"> as the definitive indicator of a patient’s ABDR identity. </w:t>
      </w:r>
      <w:r w:rsidR="0039652B">
        <w:t xml:space="preserve"> </w:t>
      </w:r>
      <w:r>
        <w:t>A pseudonym (or a change or cessation of use of a pseudonym) can be set up in ABDR by HTC staff</w:t>
      </w:r>
      <w:r w:rsidR="00A766E7">
        <w:t xml:space="preserve"> by accessing the new ‘privacy consent’ in the ABDR Patient Details tab</w:t>
      </w:r>
      <w:r>
        <w:t>.</w:t>
      </w:r>
    </w:p>
    <w:p w:rsidR="00E303D5" w:rsidRDefault="00962043" w:rsidP="00E303D5">
      <w:pPr>
        <w:pStyle w:val="ListParagraph"/>
        <w:numPr>
          <w:ilvl w:val="1"/>
          <w:numId w:val="6"/>
        </w:numPr>
        <w:contextualSpacing w:val="0"/>
      </w:pPr>
      <w:r>
        <w:t>W</w:t>
      </w:r>
      <w:r w:rsidR="00E303D5">
        <w:t>here a</w:t>
      </w:r>
      <w:r w:rsidR="001717A9">
        <w:t xml:space="preserve"> patient accessing</w:t>
      </w:r>
      <w:r w:rsidR="00E303D5">
        <w:t xml:space="preserve"> </w:t>
      </w:r>
      <w:r w:rsidR="001717A9">
        <w:t>f</w:t>
      </w:r>
      <w:r w:rsidR="00E303D5">
        <w:t xml:space="preserve">ibrinogen </w:t>
      </w:r>
      <w:r w:rsidR="001717A9">
        <w:t>c</w:t>
      </w:r>
      <w:r w:rsidR="00E303D5">
        <w:t xml:space="preserve">oncentrate </w:t>
      </w:r>
      <w:r w:rsidR="001717A9">
        <w:t>for congenital fibrinogen deficiency</w:t>
      </w:r>
      <w:r w:rsidR="00E303D5">
        <w:t xml:space="preserve"> does not consent to data recording in ABDR</w:t>
      </w:r>
      <w:r w:rsidR="001717A9">
        <w:t xml:space="preserve">, </w:t>
      </w:r>
      <w:r w:rsidR="00F57DB3">
        <w:t>or withdraws consent</w:t>
      </w:r>
      <w:r w:rsidR="00E303D5">
        <w:t xml:space="preserve">, the HTC should contact the NBA in relation to arrangements for accessing </w:t>
      </w:r>
      <w:r w:rsidR="00F57DB3">
        <w:t>that</w:t>
      </w:r>
      <w:r w:rsidR="00E303D5">
        <w:t xml:space="preserve"> product.</w:t>
      </w:r>
    </w:p>
    <w:p w:rsidR="008E1943" w:rsidRDefault="008E1943" w:rsidP="00536EC5">
      <w:pPr>
        <w:pStyle w:val="Heading3"/>
        <w:keepNext/>
      </w:pPr>
      <w:bookmarkStart w:id="11" w:name="_Toc405284955"/>
      <w:r>
        <w:t>Attachments</w:t>
      </w:r>
      <w:bookmarkEnd w:id="11"/>
    </w:p>
    <w:p w:rsidR="00DA5938" w:rsidRDefault="008E1943" w:rsidP="005B2FCA">
      <w:pPr>
        <w:pStyle w:val="ListParagraph"/>
        <w:numPr>
          <w:ilvl w:val="0"/>
          <w:numId w:val="6"/>
        </w:numPr>
        <w:spacing w:after="0"/>
        <w:ind w:hanging="357"/>
        <w:contextualSpacing w:val="0"/>
      </w:pPr>
      <w:r>
        <w:t xml:space="preserve"> The following documents are relevant for compliance with this </w:t>
      </w:r>
      <w:r w:rsidR="00996FCE">
        <w:t>policy</w:t>
      </w:r>
      <w:r>
        <w:t>:</w:t>
      </w:r>
    </w:p>
    <w:p w:rsidR="0034009A" w:rsidRDefault="0034009A" w:rsidP="005B2FCA">
      <w:pPr>
        <w:pStyle w:val="ListParagraph"/>
        <w:numPr>
          <w:ilvl w:val="1"/>
          <w:numId w:val="6"/>
        </w:numPr>
        <w:spacing w:after="0"/>
        <w:contextualSpacing w:val="0"/>
      </w:pPr>
      <w:r>
        <w:t xml:space="preserve">ABDR Patient Information and </w:t>
      </w:r>
      <w:r w:rsidRPr="00390DCE">
        <w:t>Informed Consent</w:t>
      </w:r>
      <w:r w:rsidRPr="00390DCE" w:rsidDel="00390DCE">
        <w:t xml:space="preserve"> </w:t>
      </w:r>
      <w:r>
        <w:t>(Attachment A)</w:t>
      </w:r>
    </w:p>
    <w:p w:rsidR="008E1943" w:rsidRDefault="00390DCE" w:rsidP="005B2FCA">
      <w:pPr>
        <w:pStyle w:val="ListParagraph"/>
        <w:numPr>
          <w:ilvl w:val="1"/>
          <w:numId w:val="6"/>
        </w:numPr>
        <w:spacing w:after="0"/>
        <w:contextualSpacing w:val="0"/>
      </w:pPr>
      <w:r w:rsidRPr="00390DCE">
        <w:t>ABDR/MyABDR Privacy Collection Notice</w:t>
      </w:r>
      <w:r w:rsidRPr="00390DCE" w:rsidDel="00390DCE">
        <w:t xml:space="preserve"> </w:t>
      </w:r>
      <w:r w:rsidR="008E1943">
        <w:t xml:space="preserve">(Attachment </w:t>
      </w:r>
      <w:r w:rsidR="0034009A">
        <w:t>B</w:t>
      </w:r>
      <w:r w:rsidR="008E1943">
        <w:t>)</w:t>
      </w:r>
    </w:p>
    <w:p w:rsidR="00CA5894" w:rsidRDefault="00CA5894" w:rsidP="005B2FCA">
      <w:pPr>
        <w:pStyle w:val="ListParagraph"/>
        <w:numPr>
          <w:ilvl w:val="1"/>
          <w:numId w:val="6"/>
        </w:numPr>
        <w:spacing w:after="0"/>
        <w:contextualSpacing w:val="0"/>
      </w:pPr>
      <w:r>
        <w:t xml:space="preserve">ABDR Patient </w:t>
      </w:r>
      <w:r w:rsidR="00023E69">
        <w:t>Registration Form (Attachment C)</w:t>
      </w:r>
    </w:p>
    <w:p w:rsidR="00390DCE" w:rsidRDefault="00390DCE" w:rsidP="005B2FCA">
      <w:pPr>
        <w:pStyle w:val="ListParagraph"/>
        <w:numPr>
          <w:ilvl w:val="1"/>
          <w:numId w:val="6"/>
        </w:numPr>
        <w:spacing w:after="0"/>
        <w:contextualSpacing w:val="0"/>
      </w:pPr>
      <w:r>
        <w:t>HTC Privacy Implementation Protocol (Attachment D)</w:t>
      </w:r>
    </w:p>
    <w:p w:rsidR="0034009A" w:rsidRDefault="0034009A" w:rsidP="005B2FCA">
      <w:pPr>
        <w:spacing w:after="0"/>
        <w:sectPr w:rsidR="0034009A" w:rsidSect="00856708">
          <w:footerReference w:type="default" r:id="rId16"/>
          <w:headerReference w:type="first" r:id="rId17"/>
          <w:pgSz w:w="11906" w:h="16838"/>
          <w:pgMar w:top="1440" w:right="1133" w:bottom="1440" w:left="1440" w:header="708" w:footer="708" w:gutter="0"/>
          <w:cols w:space="708"/>
          <w:titlePg/>
          <w:docGrid w:linePitch="360"/>
        </w:sectPr>
      </w:pPr>
    </w:p>
    <w:p w:rsidR="00B07C61" w:rsidRPr="000F748F" w:rsidRDefault="00C33C6A" w:rsidP="00C33C6A">
      <w:pPr>
        <w:jc w:val="center"/>
        <w:rPr>
          <w:b/>
          <w:sz w:val="48"/>
          <w:szCs w:val="48"/>
        </w:rPr>
      </w:pPr>
      <w:bookmarkStart w:id="12" w:name="_GoBack"/>
      <w:r>
        <w:rPr>
          <w:noProof/>
          <w:sz w:val="48"/>
          <w:szCs w:val="48"/>
          <w:lang w:eastAsia="en-AU"/>
        </w:rPr>
        <w:lastRenderedPageBreak/>
        <w:drawing>
          <wp:anchor distT="0" distB="0" distL="114300" distR="114300" simplePos="0" relativeHeight="251663360" behindDoc="0" locked="0" layoutInCell="1" allowOverlap="1" wp14:anchorId="7857D202" wp14:editId="5C207C2E">
            <wp:simplePos x="0" y="0"/>
            <wp:positionH relativeFrom="column">
              <wp:posOffset>4108450</wp:posOffset>
            </wp:positionH>
            <wp:positionV relativeFrom="paragraph">
              <wp:posOffset>-708660</wp:posOffset>
            </wp:positionV>
            <wp:extent cx="2154555" cy="5740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4555" cy="5740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lang w:eastAsia="en-AU"/>
        </w:rPr>
        <w:drawing>
          <wp:anchor distT="0" distB="0" distL="114300" distR="114300" simplePos="0" relativeHeight="251662336" behindDoc="0" locked="0" layoutInCell="1" allowOverlap="1" wp14:anchorId="6548C84D" wp14:editId="343918C6">
            <wp:simplePos x="0" y="0"/>
            <wp:positionH relativeFrom="column">
              <wp:posOffset>-99695</wp:posOffset>
            </wp:positionH>
            <wp:positionV relativeFrom="paragraph">
              <wp:posOffset>-734695</wp:posOffset>
            </wp:positionV>
            <wp:extent cx="2847975" cy="701675"/>
            <wp:effectExtent l="0" t="0" r="952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7975" cy="701675"/>
                    </a:xfrm>
                    <a:prstGeom prst="rect">
                      <a:avLst/>
                    </a:prstGeom>
                    <a:noFill/>
                  </pic:spPr>
                </pic:pic>
              </a:graphicData>
            </a:graphic>
            <wp14:sizeRelH relativeFrom="page">
              <wp14:pctWidth>0</wp14:pctWidth>
            </wp14:sizeRelH>
            <wp14:sizeRelV relativeFrom="page">
              <wp14:pctHeight>0</wp14:pctHeight>
            </wp14:sizeRelV>
          </wp:anchor>
        </w:drawing>
      </w:r>
      <w:bookmarkStart w:id="13" w:name="_Toc405284956"/>
      <w:bookmarkEnd w:id="12"/>
      <w:r w:rsidR="00B07C61" w:rsidRPr="000F748F">
        <w:rPr>
          <w:b/>
          <w:sz w:val="48"/>
          <w:szCs w:val="48"/>
        </w:rPr>
        <w:t>Patient Information and Informed Consent</w:t>
      </w:r>
      <w:bookmarkEnd w:id="13"/>
    </w:p>
    <w:p w:rsidR="00B07C61" w:rsidRPr="00FD27EE" w:rsidRDefault="00B07C61" w:rsidP="00B07C61">
      <w:pPr>
        <w:pStyle w:val="Heading4"/>
        <w:pBdr>
          <w:top w:val="single" w:sz="4" w:space="1" w:color="auto"/>
          <w:left w:val="single" w:sz="4" w:space="4" w:color="auto"/>
          <w:bottom w:val="single" w:sz="4" w:space="1" w:color="auto"/>
          <w:right w:val="single" w:sz="4" w:space="4" w:color="auto"/>
        </w:pBdr>
        <w:shd w:val="clear" w:color="auto" w:fill="E5B8B7" w:themeFill="accent2" w:themeFillTint="66"/>
        <w:spacing w:after="240"/>
      </w:pPr>
      <w:r>
        <w:t>Information for patients</w:t>
      </w:r>
    </w:p>
    <w:p w:rsidR="00B07C61" w:rsidRDefault="00DF71B4" w:rsidP="00B07C61">
      <w:pPr>
        <w:jc w:val="both"/>
        <w:rPr>
          <w:rFonts w:ascii="Arial" w:hAnsi="Arial" w:cs="Arial"/>
          <w:sz w:val="20"/>
          <w:szCs w:val="20"/>
        </w:rPr>
      </w:pPr>
      <w:r>
        <w:rPr>
          <w:rFonts w:ascii="Arial" w:hAnsi="Arial" w:cs="Arial"/>
          <w:sz w:val="20"/>
          <w:szCs w:val="20"/>
        </w:rPr>
        <w:t>We request</w:t>
      </w:r>
      <w:r w:rsidR="00F67E7B">
        <w:rPr>
          <w:rFonts w:ascii="Arial" w:hAnsi="Arial" w:cs="Arial"/>
          <w:sz w:val="20"/>
          <w:szCs w:val="20"/>
        </w:rPr>
        <w:t xml:space="preserve"> that</w:t>
      </w:r>
      <w:r w:rsidR="00B07C61">
        <w:rPr>
          <w:rFonts w:ascii="Arial" w:hAnsi="Arial" w:cs="Arial"/>
          <w:sz w:val="20"/>
          <w:szCs w:val="20"/>
        </w:rPr>
        <w:t xml:space="preserve"> you/your child register in the Australian Bleeding Disorders Registry (ABDR). If you/your child have been getting treatment and care for your/their bleeding disorder, you/they may already be registered, and we </w:t>
      </w:r>
      <w:r>
        <w:rPr>
          <w:rFonts w:ascii="Arial" w:hAnsi="Arial" w:cs="Arial"/>
          <w:sz w:val="20"/>
          <w:szCs w:val="20"/>
        </w:rPr>
        <w:t xml:space="preserve">ask that </w:t>
      </w:r>
      <w:r w:rsidR="00B07C61">
        <w:rPr>
          <w:rFonts w:ascii="Arial" w:hAnsi="Arial" w:cs="Arial"/>
          <w:sz w:val="20"/>
          <w:szCs w:val="20"/>
        </w:rPr>
        <w:t xml:space="preserve">you/your child continue being a part of the ABDR. Before you do, it is important that you understand what is involved and what will be done with the information you provide. This form contains answers to some of the questions you might have. At the end of this form is a section for you to sign to confirm you agree to participate. If you have any questions after reading this form, please contact the relevant person before signing this form. You will find a list of contact details </w:t>
      </w:r>
      <w:r w:rsidR="00B07C61" w:rsidRPr="00971B40">
        <w:rPr>
          <w:rFonts w:ascii="Arial" w:hAnsi="Arial" w:cs="Arial"/>
          <w:sz w:val="20"/>
          <w:szCs w:val="20"/>
        </w:rPr>
        <w:t>on the next page.</w:t>
      </w:r>
      <w:r w:rsidR="00B07C61">
        <w:rPr>
          <w:rFonts w:ascii="Arial" w:hAnsi="Arial" w:cs="Arial"/>
          <w:sz w:val="20"/>
          <w:szCs w:val="20"/>
        </w:rPr>
        <w:t xml:space="preserve"> </w:t>
      </w:r>
    </w:p>
    <w:p w:rsidR="00B07C61" w:rsidRPr="00E56A8B" w:rsidRDefault="00B07C61" w:rsidP="00B07C61">
      <w:pPr>
        <w:pStyle w:val="Heading4"/>
      </w:pPr>
      <w:r w:rsidRPr="00E56A8B">
        <w:t>What is the ABDR?</w:t>
      </w:r>
    </w:p>
    <w:p w:rsidR="00B07C61" w:rsidRDefault="00B07C61" w:rsidP="00B07C61">
      <w:pPr>
        <w:jc w:val="both"/>
        <w:rPr>
          <w:rFonts w:ascii="Arial" w:hAnsi="Arial" w:cs="Arial"/>
          <w:sz w:val="20"/>
          <w:szCs w:val="20"/>
        </w:rPr>
      </w:pPr>
      <w:r>
        <w:rPr>
          <w:rFonts w:ascii="Arial" w:hAnsi="Arial" w:cs="Arial"/>
          <w:sz w:val="20"/>
          <w:szCs w:val="20"/>
        </w:rPr>
        <w:t xml:space="preserve">The Australian Bleeding Disorders Registry (ABDR) is a computer database of healthcare information about people with bleeding disorders. This information </w:t>
      </w:r>
      <w:r w:rsidR="008A45A1">
        <w:rPr>
          <w:rFonts w:ascii="Arial" w:hAnsi="Arial" w:cs="Arial"/>
          <w:sz w:val="20"/>
          <w:szCs w:val="20"/>
        </w:rPr>
        <w:t xml:space="preserve">recorded </w:t>
      </w:r>
      <w:r>
        <w:rPr>
          <w:rFonts w:ascii="Arial" w:hAnsi="Arial" w:cs="Arial"/>
          <w:sz w:val="20"/>
          <w:szCs w:val="20"/>
        </w:rPr>
        <w:t>includes your name and contact details, information about your health</w:t>
      </w:r>
      <w:r w:rsidR="008A45A1">
        <w:rPr>
          <w:rFonts w:ascii="Arial" w:hAnsi="Arial" w:cs="Arial"/>
          <w:sz w:val="20"/>
          <w:szCs w:val="20"/>
        </w:rPr>
        <w:t xml:space="preserve"> and treatments</w:t>
      </w:r>
      <w:r>
        <w:rPr>
          <w:rFonts w:ascii="Arial" w:hAnsi="Arial" w:cs="Arial"/>
          <w:sz w:val="20"/>
          <w:szCs w:val="20"/>
        </w:rPr>
        <w:t xml:space="preserve"> (such as your </w:t>
      </w:r>
      <w:r w:rsidR="008A45A1">
        <w:rPr>
          <w:rFonts w:ascii="Arial" w:hAnsi="Arial" w:cs="Arial"/>
          <w:sz w:val="20"/>
          <w:szCs w:val="20"/>
        </w:rPr>
        <w:t xml:space="preserve">height and weight, </w:t>
      </w:r>
      <w:r>
        <w:rPr>
          <w:rFonts w:ascii="Arial" w:hAnsi="Arial" w:cs="Arial"/>
          <w:sz w:val="20"/>
          <w:szCs w:val="20"/>
        </w:rPr>
        <w:t>diagnoses, treatment plan and</w:t>
      </w:r>
      <w:r w:rsidR="008A45A1">
        <w:rPr>
          <w:rFonts w:ascii="Arial" w:hAnsi="Arial" w:cs="Arial"/>
          <w:sz w:val="20"/>
          <w:szCs w:val="20"/>
        </w:rPr>
        <w:t xml:space="preserve"> use of</w:t>
      </w:r>
      <w:r>
        <w:rPr>
          <w:rFonts w:ascii="Arial" w:hAnsi="Arial" w:cs="Arial"/>
          <w:sz w:val="20"/>
          <w:szCs w:val="20"/>
        </w:rPr>
        <w:t xml:space="preserve"> </w:t>
      </w:r>
      <w:r w:rsidR="008A45A1">
        <w:rPr>
          <w:rFonts w:ascii="Arial" w:hAnsi="Arial" w:cs="Arial"/>
          <w:sz w:val="20"/>
          <w:szCs w:val="20"/>
        </w:rPr>
        <w:t>treatment products</w:t>
      </w:r>
      <w:r>
        <w:rPr>
          <w:rFonts w:ascii="Arial" w:hAnsi="Arial" w:cs="Arial"/>
          <w:sz w:val="20"/>
          <w:szCs w:val="20"/>
        </w:rPr>
        <w:t>), what health services you have used (such as doctors’ appointments and hospital admissions)</w:t>
      </w:r>
      <w:r w:rsidR="008A45A1">
        <w:rPr>
          <w:rFonts w:ascii="Arial" w:hAnsi="Arial" w:cs="Arial"/>
          <w:sz w:val="20"/>
          <w:szCs w:val="20"/>
        </w:rPr>
        <w:t>,</w:t>
      </w:r>
      <w:r>
        <w:rPr>
          <w:rFonts w:ascii="Arial" w:hAnsi="Arial" w:cs="Arial"/>
          <w:sz w:val="20"/>
          <w:szCs w:val="20"/>
        </w:rPr>
        <w:t xml:space="preserve"> and </w:t>
      </w:r>
      <w:r w:rsidR="008A45A1">
        <w:rPr>
          <w:rFonts w:ascii="Arial" w:hAnsi="Arial" w:cs="Arial"/>
          <w:sz w:val="20"/>
          <w:szCs w:val="20"/>
        </w:rPr>
        <w:t xml:space="preserve">whether </w:t>
      </w:r>
      <w:r>
        <w:rPr>
          <w:rFonts w:ascii="Arial" w:hAnsi="Arial" w:cs="Arial"/>
          <w:sz w:val="20"/>
          <w:szCs w:val="20"/>
        </w:rPr>
        <w:t>you faced any complications through your treatment.</w:t>
      </w:r>
    </w:p>
    <w:p w:rsidR="00B07C61" w:rsidRDefault="008A45A1" w:rsidP="00B07C61">
      <w:pPr>
        <w:jc w:val="both"/>
        <w:rPr>
          <w:rFonts w:ascii="Arial" w:hAnsi="Arial" w:cs="Arial"/>
          <w:sz w:val="20"/>
          <w:szCs w:val="20"/>
        </w:rPr>
      </w:pPr>
      <w:r>
        <w:rPr>
          <w:rFonts w:ascii="Arial" w:hAnsi="Arial" w:cs="Arial"/>
          <w:sz w:val="20"/>
          <w:szCs w:val="20"/>
        </w:rPr>
        <w:t xml:space="preserve">The ABDR is not your hospital medical record. The ABDR is a special medical record about you and your bleeding disorder condition that is separate to other hospital and/or health care service medical records. </w:t>
      </w:r>
    </w:p>
    <w:p w:rsidR="00B07C61" w:rsidRPr="004F6F86" w:rsidRDefault="00B07C61" w:rsidP="00670E59">
      <w:pPr>
        <w:pStyle w:val="Heading4"/>
        <w:tabs>
          <w:tab w:val="left" w:pos="6966"/>
        </w:tabs>
      </w:pPr>
      <w:r>
        <w:t>How will the ABDR help me?</w:t>
      </w:r>
      <w:r w:rsidR="008A45A1">
        <w:tab/>
      </w:r>
    </w:p>
    <w:p w:rsidR="00B07C61" w:rsidRDefault="008A45A1" w:rsidP="00B07C61">
      <w:pPr>
        <w:jc w:val="both"/>
        <w:rPr>
          <w:rFonts w:ascii="Arial" w:hAnsi="Arial" w:cs="Arial"/>
          <w:sz w:val="20"/>
          <w:szCs w:val="20"/>
        </w:rPr>
      </w:pPr>
      <w:r>
        <w:rPr>
          <w:rFonts w:ascii="Arial" w:hAnsi="Arial" w:cs="Arial"/>
          <w:sz w:val="20"/>
          <w:szCs w:val="20"/>
        </w:rPr>
        <w:t>ABDR helps your doctor and other health professionals in your treating team at your Haemophilia Treatment Centre (HTC) to understand your care and treatment needs, and is used to check which treatments work best for you to improve your health and wellbeing.</w:t>
      </w:r>
      <w:r w:rsidR="00B07C61">
        <w:rPr>
          <w:rFonts w:ascii="Arial" w:hAnsi="Arial" w:cs="Arial"/>
          <w:sz w:val="20"/>
          <w:szCs w:val="20"/>
        </w:rPr>
        <w:t xml:space="preserve"> If you travel, or move interstate, you can say if you want this medical record to be available to specified staff in HTCs around Australia.</w:t>
      </w:r>
      <w:r w:rsidRPr="008A45A1">
        <w:rPr>
          <w:rFonts w:ascii="Arial" w:hAnsi="Arial" w:cs="Arial"/>
          <w:sz w:val="20"/>
          <w:szCs w:val="20"/>
        </w:rPr>
        <w:t xml:space="preserve"> </w:t>
      </w:r>
      <w:r>
        <w:rPr>
          <w:rFonts w:ascii="Arial" w:hAnsi="Arial" w:cs="Arial"/>
          <w:sz w:val="20"/>
          <w:szCs w:val="20"/>
        </w:rPr>
        <w:t>The ABDR also helps Government to plan so that there are enough treatment products in Australia to meet the needs of all patients with bleeding disorders.</w:t>
      </w:r>
    </w:p>
    <w:p w:rsidR="00B07C61" w:rsidRDefault="00B07C61" w:rsidP="00B07C61">
      <w:pPr>
        <w:pStyle w:val="Heading4"/>
      </w:pPr>
      <w:r>
        <w:t>I have heard of MyABDR. What is it</w:t>
      </w:r>
      <w:r w:rsidRPr="004F6F86">
        <w:t>?</w:t>
      </w:r>
    </w:p>
    <w:p w:rsidR="00B07C61" w:rsidRDefault="00B07C61" w:rsidP="00B07C61">
      <w:pPr>
        <w:jc w:val="both"/>
        <w:rPr>
          <w:rFonts w:ascii="Arial" w:hAnsi="Arial" w:cs="Arial"/>
          <w:sz w:val="20"/>
          <w:szCs w:val="20"/>
        </w:rPr>
      </w:pPr>
      <w:r>
        <w:rPr>
          <w:rFonts w:ascii="Arial" w:hAnsi="Arial" w:cs="Arial"/>
          <w:sz w:val="20"/>
          <w:szCs w:val="20"/>
        </w:rPr>
        <w:t>MyABDR is a secure app for smartphones and a computer website for people with bleeding disorders or parents/caregivers. The MyABDR app and website link directly to the ABDR. You can use MyABDR to record home treatments and bleeds and manage treatment product stock. If you don’t want to use the app or website, you can use the MyABDR paper-based treatment diary. No other apps, websites or treatment diaries will link directly to the ABDR.</w:t>
      </w:r>
    </w:p>
    <w:p w:rsidR="00B07C61" w:rsidRDefault="00B07C61" w:rsidP="00B07C61">
      <w:pPr>
        <w:jc w:val="both"/>
        <w:rPr>
          <w:rFonts w:ascii="Arial" w:hAnsi="Arial" w:cs="Arial"/>
          <w:sz w:val="20"/>
          <w:szCs w:val="20"/>
        </w:rPr>
      </w:pPr>
      <w:r>
        <w:rPr>
          <w:rFonts w:ascii="Arial" w:hAnsi="Arial" w:cs="Arial"/>
          <w:sz w:val="20"/>
          <w:szCs w:val="20"/>
        </w:rPr>
        <w:t>If you agree to use MyABDR, you will enter the information about your bleeds, treatment and product stock using the app or website. The information you enter into the MyABDR app or website will be available in the ABDR system used by your treatment team at your HTC as soon as you transmit it. You will be able to check all the information you enter later on the app or website.</w:t>
      </w:r>
    </w:p>
    <w:p w:rsidR="00B07C61" w:rsidRPr="006711BE" w:rsidRDefault="00B07C61" w:rsidP="00B07C61">
      <w:pPr>
        <w:jc w:val="both"/>
        <w:rPr>
          <w:rFonts w:ascii="Arial" w:hAnsi="Arial" w:cs="Arial"/>
          <w:sz w:val="20"/>
          <w:szCs w:val="20"/>
        </w:rPr>
      </w:pPr>
      <w:r>
        <w:rPr>
          <w:rFonts w:ascii="Arial" w:hAnsi="Arial" w:cs="Arial"/>
          <w:sz w:val="20"/>
          <w:szCs w:val="20"/>
        </w:rPr>
        <w:t xml:space="preserve">You can get more information about MyABDR from your doctor at your HTC or by visiting </w:t>
      </w:r>
      <w:hyperlink r:id="rId20" w:history="1">
        <w:r w:rsidRPr="00F52A2E">
          <w:rPr>
            <w:rStyle w:val="Hyperlink"/>
            <w:rFonts w:ascii="Arial" w:hAnsi="Arial" w:cs="Arial"/>
          </w:rPr>
          <w:t>http://www.haemophilia.org.au/foundationsandservices/myabdr</w:t>
        </w:r>
      </w:hyperlink>
      <w:r>
        <w:rPr>
          <w:rFonts w:ascii="Arial" w:hAnsi="Arial" w:cs="Arial"/>
          <w:sz w:val="20"/>
          <w:szCs w:val="20"/>
        </w:rPr>
        <w:t xml:space="preserve">. </w:t>
      </w:r>
    </w:p>
    <w:p w:rsidR="00B07C61" w:rsidRPr="004F6F86" w:rsidRDefault="00B07C61" w:rsidP="00B07C61">
      <w:pPr>
        <w:pStyle w:val="Heading4"/>
      </w:pPr>
      <w:r w:rsidRPr="004F6F86">
        <w:t>Which patients can join the ABDR?</w:t>
      </w:r>
    </w:p>
    <w:p w:rsidR="00B07C61" w:rsidRDefault="00B07C61" w:rsidP="00B07C61">
      <w:pPr>
        <w:jc w:val="both"/>
        <w:rPr>
          <w:rFonts w:ascii="Arial" w:hAnsi="Arial" w:cs="Arial"/>
          <w:sz w:val="20"/>
          <w:szCs w:val="20"/>
        </w:rPr>
      </w:pPr>
      <w:r>
        <w:rPr>
          <w:rFonts w:ascii="Arial" w:hAnsi="Arial" w:cs="Arial"/>
          <w:sz w:val="20"/>
          <w:szCs w:val="20"/>
        </w:rPr>
        <w:t>Australians diagnosed with a bleeding disorder are eligible to join. These bleeding disorders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B07C61" w:rsidTr="00971B40">
        <w:tc>
          <w:tcPr>
            <w:tcW w:w="4981" w:type="dxa"/>
            <w:shd w:val="clear" w:color="auto" w:fill="auto"/>
          </w:tcPr>
          <w:p w:rsidR="00B07C61" w:rsidRDefault="00B07C61" w:rsidP="00971B40">
            <w:pPr>
              <w:jc w:val="both"/>
              <w:rPr>
                <w:rFonts w:ascii="Arial" w:hAnsi="Arial" w:cs="Arial"/>
                <w:sz w:val="20"/>
                <w:szCs w:val="20"/>
              </w:rPr>
            </w:pPr>
            <w:r>
              <w:rPr>
                <w:rFonts w:ascii="Arial" w:hAnsi="Arial" w:cs="Arial"/>
                <w:sz w:val="20"/>
                <w:szCs w:val="20"/>
              </w:rPr>
              <w:t>Haemophilia A, B, and C</w:t>
            </w:r>
          </w:p>
        </w:tc>
        <w:tc>
          <w:tcPr>
            <w:tcW w:w="4981" w:type="dxa"/>
            <w:shd w:val="clear" w:color="auto" w:fill="auto"/>
          </w:tcPr>
          <w:p w:rsidR="00B07C61" w:rsidRDefault="00B07C61" w:rsidP="00971B40">
            <w:pPr>
              <w:jc w:val="both"/>
              <w:rPr>
                <w:rFonts w:ascii="Arial" w:hAnsi="Arial" w:cs="Arial"/>
                <w:sz w:val="20"/>
                <w:szCs w:val="20"/>
              </w:rPr>
            </w:pPr>
            <w:r>
              <w:rPr>
                <w:rFonts w:ascii="Arial" w:hAnsi="Arial" w:cs="Arial"/>
                <w:sz w:val="20"/>
                <w:szCs w:val="20"/>
              </w:rPr>
              <w:t xml:space="preserve">von Willebrand disease (1, 2, 2A, 2B, 2M, and 3) </w:t>
            </w:r>
          </w:p>
        </w:tc>
      </w:tr>
      <w:tr w:rsidR="00B07C61" w:rsidTr="00971B40">
        <w:tc>
          <w:tcPr>
            <w:tcW w:w="4981" w:type="dxa"/>
            <w:shd w:val="clear" w:color="auto" w:fill="auto"/>
          </w:tcPr>
          <w:p w:rsidR="00B07C61" w:rsidRDefault="00B07C61" w:rsidP="00971B40">
            <w:pPr>
              <w:jc w:val="both"/>
              <w:rPr>
                <w:rFonts w:ascii="Arial" w:hAnsi="Arial" w:cs="Arial"/>
                <w:sz w:val="20"/>
                <w:szCs w:val="20"/>
              </w:rPr>
            </w:pPr>
            <w:r>
              <w:rPr>
                <w:rFonts w:ascii="Arial" w:hAnsi="Arial" w:cs="Arial"/>
                <w:sz w:val="20"/>
                <w:szCs w:val="20"/>
              </w:rPr>
              <w:t>Other factor deficiencies (e.g. Factor II, V, X, XII, XIII)</w:t>
            </w:r>
          </w:p>
        </w:tc>
        <w:tc>
          <w:tcPr>
            <w:tcW w:w="4981" w:type="dxa"/>
            <w:shd w:val="clear" w:color="auto" w:fill="auto"/>
          </w:tcPr>
          <w:p w:rsidR="00B07C61" w:rsidRDefault="00B07C61" w:rsidP="00971B40">
            <w:pPr>
              <w:jc w:val="both"/>
              <w:rPr>
                <w:rFonts w:ascii="Arial" w:hAnsi="Arial" w:cs="Arial"/>
                <w:sz w:val="20"/>
                <w:szCs w:val="20"/>
              </w:rPr>
            </w:pPr>
            <w:r>
              <w:rPr>
                <w:rFonts w:ascii="Arial" w:hAnsi="Arial" w:cs="Arial"/>
                <w:sz w:val="20"/>
                <w:szCs w:val="20"/>
              </w:rPr>
              <w:t>Fibrinogen disorders</w:t>
            </w:r>
          </w:p>
        </w:tc>
      </w:tr>
      <w:tr w:rsidR="00B07C61" w:rsidTr="00971B40">
        <w:tc>
          <w:tcPr>
            <w:tcW w:w="4981" w:type="dxa"/>
            <w:shd w:val="clear" w:color="auto" w:fill="auto"/>
          </w:tcPr>
          <w:p w:rsidR="00B07C61" w:rsidRDefault="00B07C61" w:rsidP="00971B40">
            <w:pPr>
              <w:jc w:val="both"/>
              <w:rPr>
                <w:rFonts w:ascii="Arial" w:hAnsi="Arial" w:cs="Arial"/>
                <w:sz w:val="20"/>
                <w:szCs w:val="20"/>
              </w:rPr>
            </w:pPr>
            <w:r>
              <w:rPr>
                <w:rFonts w:ascii="Arial" w:hAnsi="Arial" w:cs="Arial"/>
                <w:sz w:val="20"/>
                <w:szCs w:val="20"/>
              </w:rPr>
              <w:t>(A)Symptomatic carriers (Haemophilia A and B)</w:t>
            </w:r>
          </w:p>
        </w:tc>
        <w:tc>
          <w:tcPr>
            <w:tcW w:w="4981" w:type="dxa"/>
            <w:shd w:val="clear" w:color="auto" w:fill="auto"/>
          </w:tcPr>
          <w:p w:rsidR="00B07C61" w:rsidRDefault="00B07C61" w:rsidP="00971B40">
            <w:pPr>
              <w:jc w:val="both"/>
              <w:rPr>
                <w:rFonts w:ascii="Arial" w:hAnsi="Arial" w:cs="Arial"/>
                <w:sz w:val="20"/>
                <w:szCs w:val="20"/>
              </w:rPr>
            </w:pPr>
            <w:r>
              <w:rPr>
                <w:rFonts w:ascii="Arial" w:hAnsi="Arial" w:cs="Arial"/>
                <w:sz w:val="20"/>
                <w:szCs w:val="20"/>
              </w:rPr>
              <w:t>Platelet disorders</w:t>
            </w:r>
          </w:p>
        </w:tc>
      </w:tr>
      <w:tr w:rsidR="00B07C61" w:rsidTr="00971B40">
        <w:tc>
          <w:tcPr>
            <w:tcW w:w="4981" w:type="dxa"/>
            <w:shd w:val="clear" w:color="auto" w:fill="auto"/>
          </w:tcPr>
          <w:p w:rsidR="00B07C61" w:rsidRDefault="00B07C61" w:rsidP="00971B40">
            <w:pPr>
              <w:jc w:val="both"/>
              <w:rPr>
                <w:rFonts w:ascii="Arial" w:hAnsi="Arial" w:cs="Arial"/>
                <w:sz w:val="20"/>
                <w:szCs w:val="20"/>
              </w:rPr>
            </w:pPr>
            <w:r>
              <w:rPr>
                <w:rFonts w:ascii="Arial" w:hAnsi="Arial" w:cs="Arial"/>
                <w:sz w:val="20"/>
                <w:szCs w:val="20"/>
              </w:rPr>
              <w:t xml:space="preserve">Acquired bleeding disorders </w:t>
            </w:r>
          </w:p>
        </w:tc>
        <w:tc>
          <w:tcPr>
            <w:tcW w:w="4981" w:type="dxa"/>
            <w:shd w:val="clear" w:color="auto" w:fill="auto"/>
          </w:tcPr>
          <w:p w:rsidR="00B07C61" w:rsidRDefault="00B07C61" w:rsidP="00971B40">
            <w:pPr>
              <w:jc w:val="both"/>
              <w:rPr>
                <w:rFonts w:ascii="Arial" w:hAnsi="Arial" w:cs="Arial"/>
                <w:sz w:val="20"/>
                <w:szCs w:val="20"/>
              </w:rPr>
            </w:pPr>
            <w:r>
              <w:rPr>
                <w:rFonts w:ascii="Arial" w:hAnsi="Arial" w:cs="Arial"/>
                <w:sz w:val="20"/>
                <w:szCs w:val="20"/>
              </w:rPr>
              <w:t>Vascular disorders</w:t>
            </w:r>
          </w:p>
        </w:tc>
      </w:tr>
      <w:tr w:rsidR="00063334" w:rsidTr="00DE6858">
        <w:tc>
          <w:tcPr>
            <w:tcW w:w="9962" w:type="dxa"/>
            <w:gridSpan w:val="2"/>
            <w:shd w:val="clear" w:color="auto" w:fill="auto"/>
          </w:tcPr>
          <w:p w:rsidR="00063334" w:rsidRDefault="00063334" w:rsidP="00971B40">
            <w:pPr>
              <w:jc w:val="both"/>
              <w:rPr>
                <w:rFonts w:ascii="Arial" w:hAnsi="Arial" w:cs="Arial"/>
                <w:sz w:val="20"/>
                <w:szCs w:val="20"/>
              </w:rPr>
            </w:pPr>
            <w:r w:rsidRPr="009A59A2">
              <w:rPr>
                <w:noProof/>
                <w:sz w:val="56"/>
                <w:szCs w:val="56"/>
                <w:lang w:eastAsia="en-AU"/>
              </w:rPr>
              <w:drawing>
                <wp:anchor distT="0" distB="0" distL="114300" distR="114300" simplePos="0" relativeHeight="251670528" behindDoc="1" locked="0" layoutInCell="1" allowOverlap="1" wp14:anchorId="6696A351" wp14:editId="3C043CF5">
                  <wp:simplePos x="0" y="0"/>
                  <wp:positionH relativeFrom="column">
                    <wp:posOffset>4443730</wp:posOffset>
                  </wp:positionH>
                  <wp:positionV relativeFrom="paragraph">
                    <wp:posOffset>71120</wp:posOffset>
                  </wp:positionV>
                  <wp:extent cx="1743075" cy="566420"/>
                  <wp:effectExtent l="0" t="0" r="9525" b="5080"/>
                  <wp:wrapTight wrapText="bothSides">
                    <wp:wrapPolygon edited="0">
                      <wp:start x="0" y="0"/>
                      <wp:lineTo x="0" y="21067"/>
                      <wp:lineTo x="21482" y="21067"/>
                      <wp:lineTo x="21482" y="0"/>
                      <wp:lineTo x="0" y="0"/>
                    </wp:wrapPolygon>
                  </wp:wrapTight>
                  <wp:docPr id="9" name="Picture 9" descr="S:\Communications\Logos\NBA\NBA Logo\jpeg_small\NBA-Logo_RGB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Logos\NBA\NBA Logo\jpeg_small\NBA-Logo_RGB_smal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3075" cy="566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9504" behindDoc="1" locked="0" layoutInCell="1" allowOverlap="1" wp14:anchorId="1E6AA37A" wp14:editId="7C0E3664">
                  <wp:simplePos x="0" y="0"/>
                  <wp:positionH relativeFrom="column">
                    <wp:posOffset>2386330</wp:posOffset>
                  </wp:positionH>
                  <wp:positionV relativeFrom="paragraph">
                    <wp:posOffset>4445</wp:posOffset>
                  </wp:positionV>
                  <wp:extent cx="1433830" cy="657225"/>
                  <wp:effectExtent l="0" t="0" r="0" b="9525"/>
                  <wp:wrapTight wrapText="bothSides">
                    <wp:wrapPolygon edited="0">
                      <wp:start x="0" y="0"/>
                      <wp:lineTo x="0" y="21287"/>
                      <wp:lineTo x="21236" y="21287"/>
                      <wp:lineTo x="21236" y="0"/>
                      <wp:lineTo x="0" y="0"/>
                    </wp:wrapPolygon>
                  </wp:wrapTight>
                  <wp:docPr id="8" name="Picture 8" descr="Haemophilia Foundatio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emophilia Foundation Austral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383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8480" behindDoc="1" locked="0" layoutInCell="1" allowOverlap="1" wp14:anchorId="48498793" wp14:editId="47E2E5CC">
                  <wp:simplePos x="0" y="0"/>
                  <wp:positionH relativeFrom="column">
                    <wp:posOffset>90805</wp:posOffset>
                  </wp:positionH>
                  <wp:positionV relativeFrom="paragraph">
                    <wp:posOffset>13970</wp:posOffset>
                  </wp:positionV>
                  <wp:extent cx="1245870" cy="694690"/>
                  <wp:effectExtent l="0" t="0" r="0" b="0"/>
                  <wp:wrapTight wrapText="bothSides">
                    <wp:wrapPolygon edited="0">
                      <wp:start x="0" y="0"/>
                      <wp:lineTo x="0" y="20731"/>
                      <wp:lineTo x="21138" y="20731"/>
                      <wp:lineTo x="21138" y="0"/>
                      <wp:lineTo x="0" y="0"/>
                    </wp:wrapPolygon>
                  </wp:wrapTight>
                  <wp:docPr id="7" name="Picture 7" descr="ahcd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cdo-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5870" cy="6946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F748F" w:rsidRPr="000F748F" w:rsidRDefault="00C33C6A" w:rsidP="000F748F">
      <w:pPr>
        <w:jc w:val="center"/>
        <w:rPr>
          <w:sz w:val="16"/>
          <w:szCs w:val="16"/>
        </w:rPr>
      </w:pPr>
      <w:r>
        <w:rPr>
          <w:noProof/>
          <w:sz w:val="56"/>
          <w:szCs w:val="56"/>
          <w:lang w:eastAsia="en-AU"/>
        </w:rPr>
        <w:lastRenderedPageBreak/>
        <w:t xml:space="preserve">    </w:t>
      </w:r>
    </w:p>
    <w:p w:rsidR="00B07C61" w:rsidRDefault="00B07C61" w:rsidP="000F748F">
      <w:pPr>
        <w:pStyle w:val="Heading4"/>
        <w:keepNext/>
        <w:jc w:val="both"/>
      </w:pPr>
      <w:r>
        <w:t>What do other patients think of the ABDR?</w:t>
      </w:r>
    </w:p>
    <w:p w:rsidR="00B07C61" w:rsidRDefault="00B07C61" w:rsidP="00B07C61">
      <w:pPr>
        <w:jc w:val="both"/>
        <w:rPr>
          <w:rFonts w:ascii="Arial" w:hAnsi="Arial" w:cs="Arial"/>
          <w:sz w:val="20"/>
          <w:szCs w:val="20"/>
        </w:rPr>
      </w:pPr>
      <w:r>
        <w:rPr>
          <w:rFonts w:ascii="Arial" w:hAnsi="Arial" w:cs="Arial"/>
          <w:sz w:val="20"/>
          <w:szCs w:val="20"/>
          <w:lang w:eastAsia="en-AU"/>
        </w:rPr>
        <w:t>The ABDR is not new – it has been around since 1988 when it was first funded by the Haemophilia Foundation Australia (HFA). There are now more than 5000 patients in the ABDR, which includes most HTC patients in Australia. They think it is important for their information to be in the ABDR so that they get the treatment and care they need.</w:t>
      </w:r>
      <w:r w:rsidRPr="00033E8B">
        <w:rPr>
          <w:rFonts w:ascii="Arial" w:hAnsi="Arial" w:cs="Arial"/>
          <w:sz w:val="20"/>
          <w:szCs w:val="20"/>
          <w:lang w:eastAsia="en-AU"/>
        </w:rPr>
        <w:t xml:space="preserve"> </w:t>
      </w:r>
      <w:r>
        <w:rPr>
          <w:rFonts w:ascii="Arial" w:hAnsi="Arial" w:cs="Arial"/>
          <w:sz w:val="20"/>
          <w:szCs w:val="20"/>
          <w:lang w:eastAsia="en-AU"/>
        </w:rPr>
        <w:t>The ABDR is now provided by the National Blood Authority, an Australian Government Agency.</w:t>
      </w:r>
    </w:p>
    <w:p w:rsidR="00B07C61" w:rsidRDefault="00B07C61" w:rsidP="00B07C61">
      <w:pPr>
        <w:pStyle w:val="Heading4"/>
        <w:jc w:val="both"/>
      </w:pPr>
      <w:r>
        <w:t>How do I register for the ABDR or MyABDR?</w:t>
      </w:r>
    </w:p>
    <w:p w:rsidR="00B07C61" w:rsidRDefault="00B07C61" w:rsidP="00B07C61">
      <w:pPr>
        <w:jc w:val="both"/>
        <w:rPr>
          <w:rFonts w:ascii="Arial" w:hAnsi="Arial" w:cs="Arial"/>
          <w:sz w:val="20"/>
          <w:szCs w:val="20"/>
        </w:rPr>
      </w:pPr>
      <w:r>
        <w:rPr>
          <w:rFonts w:ascii="Arial" w:hAnsi="Arial" w:cs="Arial"/>
          <w:sz w:val="20"/>
          <w:szCs w:val="20"/>
        </w:rPr>
        <w:t>If you consent to being included in the ABDR, then your treating doctor and treatment team at you</w:t>
      </w:r>
      <w:r w:rsidR="00BA7C93">
        <w:rPr>
          <w:rFonts w:ascii="Arial" w:hAnsi="Arial" w:cs="Arial"/>
          <w:sz w:val="20"/>
          <w:szCs w:val="20"/>
        </w:rPr>
        <w:t>r</w:t>
      </w:r>
      <w:r>
        <w:rPr>
          <w:rFonts w:ascii="Arial" w:hAnsi="Arial" w:cs="Arial"/>
          <w:sz w:val="20"/>
          <w:szCs w:val="20"/>
        </w:rPr>
        <w:t xml:space="preserve"> HTC will register you and give you a copy of this form to keep if you want to look at it again later. If you would like to register for MyABDR at a time convenient to you, then go to </w:t>
      </w:r>
      <w:hyperlink r:id="rId22" w:history="1">
        <w:r w:rsidRPr="00F52A2E">
          <w:rPr>
            <w:rStyle w:val="Hyperlink"/>
            <w:rFonts w:ascii="Arial" w:hAnsi="Arial" w:cs="Arial"/>
          </w:rPr>
          <w:t>http://www.blood.gov.au/myabdr</w:t>
        </w:r>
      </w:hyperlink>
      <w:r>
        <w:rPr>
          <w:rFonts w:ascii="Arial" w:hAnsi="Arial" w:cs="Arial"/>
          <w:sz w:val="20"/>
          <w:szCs w:val="20"/>
        </w:rPr>
        <w:t xml:space="preserve">. </w:t>
      </w:r>
    </w:p>
    <w:p w:rsidR="00B07C61" w:rsidRDefault="00B07C61" w:rsidP="00B07C61">
      <w:pPr>
        <w:pStyle w:val="Heading4"/>
        <w:jc w:val="both"/>
      </w:pPr>
      <w:r>
        <w:t>What if I don’t want to be in the ABDR, will it affect my treatment?</w:t>
      </w:r>
    </w:p>
    <w:p w:rsidR="00B07C61" w:rsidRPr="005B3FF3" w:rsidRDefault="00B07C61" w:rsidP="00B07C61">
      <w:pPr>
        <w:jc w:val="both"/>
        <w:rPr>
          <w:rFonts w:ascii="Arial" w:hAnsi="Arial" w:cs="Arial"/>
          <w:sz w:val="20"/>
          <w:szCs w:val="20"/>
          <w:lang w:eastAsia="en-AU"/>
        </w:rPr>
      </w:pPr>
      <w:r>
        <w:rPr>
          <w:rFonts w:ascii="Arial" w:hAnsi="Arial" w:cs="Arial"/>
          <w:sz w:val="20"/>
          <w:szCs w:val="20"/>
          <w:lang w:eastAsia="en-AU"/>
        </w:rPr>
        <w:t xml:space="preserve">The ABDR is completely voluntary. You can opt out of the ABDR at any time. If you choose not to be in the ABDR then </w:t>
      </w:r>
      <w:r w:rsidR="00DF71B4">
        <w:rPr>
          <w:rFonts w:ascii="Arial" w:hAnsi="Arial" w:cs="Arial"/>
          <w:sz w:val="20"/>
          <w:szCs w:val="20"/>
          <w:lang w:eastAsia="en-AU"/>
        </w:rPr>
        <w:t>this will not impact your treatment. However, y</w:t>
      </w:r>
      <w:r>
        <w:rPr>
          <w:rFonts w:ascii="Arial" w:hAnsi="Arial" w:cs="Arial"/>
          <w:sz w:val="20"/>
          <w:szCs w:val="20"/>
          <w:lang w:eastAsia="en-AU"/>
        </w:rPr>
        <w:t xml:space="preserve">our doctor and haemophilia treatment team at HTCs around Australia will not be able to </w:t>
      </w:r>
      <w:r w:rsidR="00DF71B4">
        <w:rPr>
          <w:rFonts w:ascii="Arial" w:hAnsi="Arial" w:cs="Arial"/>
          <w:sz w:val="20"/>
          <w:szCs w:val="20"/>
          <w:lang w:eastAsia="en-AU"/>
        </w:rPr>
        <w:t xml:space="preserve">readily </w:t>
      </w:r>
      <w:r>
        <w:rPr>
          <w:rFonts w:ascii="Arial" w:hAnsi="Arial" w:cs="Arial"/>
          <w:sz w:val="20"/>
          <w:szCs w:val="20"/>
          <w:lang w:eastAsia="en-AU"/>
        </w:rPr>
        <w:t>access your latest medical records</w:t>
      </w:r>
      <w:r w:rsidR="00DF71B4">
        <w:rPr>
          <w:rFonts w:ascii="Arial" w:hAnsi="Arial" w:cs="Arial"/>
          <w:sz w:val="20"/>
          <w:szCs w:val="20"/>
          <w:lang w:eastAsia="en-AU"/>
        </w:rPr>
        <w:t xml:space="preserve"> </w:t>
      </w:r>
      <w:r w:rsidR="00F67E7B">
        <w:rPr>
          <w:rFonts w:ascii="Arial" w:hAnsi="Arial" w:cs="Arial"/>
          <w:sz w:val="20"/>
          <w:szCs w:val="20"/>
          <w:lang w:eastAsia="en-AU"/>
        </w:rPr>
        <w:t>as easily as</w:t>
      </w:r>
      <w:r w:rsidR="00DF71B4">
        <w:rPr>
          <w:rFonts w:ascii="Arial" w:hAnsi="Arial" w:cs="Arial"/>
          <w:sz w:val="20"/>
          <w:szCs w:val="20"/>
          <w:lang w:eastAsia="en-AU"/>
        </w:rPr>
        <w:t xml:space="preserve"> they can if you are a part of ABDR</w:t>
      </w:r>
      <w:r>
        <w:rPr>
          <w:rFonts w:ascii="Arial" w:hAnsi="Arial" w:cs="Arial"/>
          <w:sz w:val="20"/>
          <w:szCs w:val="20"/>
          <w:lang w:eastAsia="en-AU"/>
        </w:rPr>
        <w:t xml:space="preserve">. It will also be </w:t>
      </w:r>
      <w:r w:rsidR="00DF71B4">
        <w:rPr>
          <w:rFonts w:ascii="Arial" w:hAnsi="Arial" w:cs="Arial"/>
          <w:sz w:val="20"/>
          <w:szCs w:val="20"/>
          <w:lang w:eastAsia="en-AU"/>
        </w:rPr>
        <w:t xml:space="preserve">harder </w:t>
      </w:r>
      <w:r>
        <w:rPr>
          <w:rFonts w:ascii="Arial" w:hAnsi="Arial" w:cs="Arial"/>
          <w:sz w:val="20"/>
          <w:szCs w:val="20"/>
          <w:lang w:eastAsia="en-AU"/>
        </w:rPr>
        <w:t xml:space="preserve">for the National Blood Authority to </w:t>
      </w:r>
      <w:r w:rsidR="00DF71B4">
        <w:rPr>
          <w:rFonts w:ascii="Arial" w:hAnsi="Arial" w:cs="Arial"/>
          <w:sz w:val="20"/>
          <w:szCs w:val="20"/>
          <w:lang w:eastAsia="en-AU"/>
        </w:rPr>
        <w:t xml:space="preserve">accurately </w:t>
      </w:r>
      <w:r w:rsidR="00156533">
        <w:rPr>
          <w:rFonts w:ascii="Arial" w:hAnsi="Arial" w:cs="Arial"/>
          <w:sz w:val="20"/>
          <w:szCs w:val="20"/>
          <w:lang w:eastAsia="en-AU"/>
        </w:rPr>
        <w:t>forecast</w:t>
      </w:r>
      <w:r w:rsidR="00DF71B4">
        <w:rPr>
          <w:rFonts w:ascii="Arial" w:hAnsi="Arial" w:cs="Arial"/>
          <w:sz w:val="20"/>
          <w:szCs w:val="20"/>
          <w:lang w:eastAsia="en-AU"/>
        </w:rPr>
        <w:t xml:space="preserve"> what </w:t>
      </w:r>
      <w:r>
        <w:rPr>
          <w:rFonts w:ascii="Arial" w:hAnsi="Arial" w:cs="Arial"/>
          <w:sz w:val="20"/>
          <w:szCs w:val="20"/>
          <w:lang w:eastAsia="en-AU"/>
        </w:rPr>
        <w:t xml:space="preserve">products </w:t>
      </w:r>
      <w:r w:rsidR="00DF71B4">
        <w:rPr>
          <w:rFonts w:ascii="Arial" w:hAnsi="Arial" w:cs="Arial"/>
          <w:sz w:val="20"/>
          <w:szCs w:val="20"/>
          <w:lang w:eastAsia="en-AU"/>
        </w:rPr>
        <w:t xml:space="preserve">are required </w:t>
      </w:r>
      <w:r>
        <w:rPr>
          <w:rFonts w:ascii="Arial" w:hAnsi="Arial" w:cs="Arial"/>
          <w:sz w:val="20"/>
          <w:szCs w:val="20"/>
          <w:lang w:eastAsia="en-AU"/>
        </w:rPr>
        <w:t xml:space="preserve">to treat </w:t>
      </w:r>
      <w:r w:rsidR="00F67E7B">
        <w:rPr>
          <w:rFonts w:ascii="Arial" w:hAnsi="Arial" w:cs="Arial"/>
          <w:sz w:val="20"/>
          <w:szCs w:val="20"/>
          <w:lang w:eastAsia="en-AU"/>
        </w:rPr>
        <w:t>people with bleeding disorders in Australia</w:t>
      </w:r>
      <w:r>
        <w:rPr>
          <w:rFonts w:ascii="Arial" w:hAnsi="Arial" w:cs="Arial"/>
          <w:sz w:val="20"/>
          <w:szCs w:val="20"/>
          <w:lang w:eastAsia="en-AU"/>
        </w:rPr>
        <w:t>.</w:t>
      </w:r>
    </w:p>
    <w:p w:rsidR="00B07C61" w:rsidRDefault="00B07C61" w:rsidP="00670E59">
      <w:pPr>
        <w:pStyle w:val="Heading4"/>
        <w:tabs>
          <w:tab w:val="left" w:pos="6011"/>
        </w:tabs>
        <w:jc w:val="both"/>
      </w:pPr>
      <w:r>
        <w:t>What about my privacy?</w:t>
      </w:r>
      <w:r w:rsidR="00CB5502">
        <w:tab/>
      </w:r>
    </w:p>
    <w:p w:rsidR="00B07C61" w:rsidRDefault="00B07C61" w:rsidP="00B07C61">
      <w:pPr>
        <w:jc w:val="both"/>
      </w:pPr>
      <w:r>
        <w:rPr>
          <w:rFonts w:ascii="Arial" w:hAnsi="Arial" w:cs="Arial"/>
          <w:sz w:val="20"/>
          <w:szCs w:val="20"/>
        </w:rPr>
        <w:t xml:space="preserve">Any personal information about you that is collected and held in the ABDR is protected by law, including the </w:t>
      </w:r>
      <w:r w:rsidRPr="006D04F4">
        <w:rPr>
          <w:rFonts w:ascii="Arial" w:hAnsi="Arial" w:cs="Arial"/>
          <w:i/>
          <w:sz w:val="20"/>
          <w:szCs w:val="20"/>
        </w:rPr>
        <w:t>Privacy Act 1988</w:t>
      </w:r>
      <w:r>
        <w:rPr>
          <w:rFonts w:ascii="Arial" w:hAnsi="Arial" w:cs="Arial"/>
          <w:sz w:val="20"/>
          <w:szCs w:val="20"/>
        </w:rPr>
        <w:t xml:space="preserve"> (Cth). The attached privacy collection notice explains how your privacy and personal information is protected.</w:t>
      </w:r>
      <w:r>
        <w:t xml:space="preserve"> </w:t>
      </w:r>
    </w:p>
    <w:p w:rsidR="00B07C61" w:rsidRDefault="00B07C61" w:rsidP="00B07C61">
      <w:pPr>
        <w:pStyle w:val="Heading4"/>
        <w:jc w:val="both"/>
      </w:pPr>
      <w:r>
        <w:t>Who can I contact if I would like more information?</w:t>
      </w:r>
    </w:p>
    <w:p w:rsidR="00B07C61" w:rsidRDefault="00B07C61" w:rsidP="00B07C61">
      <w:pPr>
        <w:jc w:val="both"/>
        <w:rPr>
          <w:rFonts w:ascii="Arial" w:hAnsi="Arial" w:cs="Arial"/>
          <w:sz w:val="20"/>
          <w:szCs w:val="20"/>
        </w:rPr>
      </w:pPr>
      <w:r>
        <w:rPr>
          <w:rFonts w:ascii="Arial" w:hAnsi="Arial" w:cs="Arial"/>
          <w:sz w:val="20"/>
          <w:szCs w:val="20"/>
        </w:rPr>
        <w:t>You can get further information and assistance about ABDR or MyABDR from:</w:t>
      </w:r>
    </w:p>
    <w:p w:rsidR="00B07C61" w:rsidRDefault="00B07C61" w:rsidP="0034009A">
      <w:pPr>
        <w:pStyle w:val="ListParagraph"/>
        <w:numPr>
          <w:ilvl w:val="0"/>
          <w:numId w:val="15"/>
        </w:numPr>
        <w:spacing w:line="276" w:lineRule="auto"/>
        <w:jc w:val="both"/>
        <w:rPr>
          <w:rFonts w:ascii="Arial" w:hAnsi="Arial" w:cs="Arial"/>
          <w:sz w:val="20"/>
          <w:szCs w:val="20"/>
        </w:rPr>
      </w:pPr>
      <w:r>
        <w:rPr>
          <w:rFonts w:ascii="Arial" w:hAnsi="Arial" w:cs="Arial"/>
          <w:sz w:val="20"/>
          <w:szCs w:val="20"/>
        </w:rPr>
        <w:t>T</w:t>
      </w:r>
      <w:r w:rsidRPr="0034009A">
        <w:rPr>
          <w:rFonts w:ascii="Arial" w:hAnsi="Arial" w:cs="Arial"/>
          <w:sz w:val="20"/>
          <w:szCs w:val="20"/>
        </w:rPr>
        <w:t>he ABDR support team</w:t>
      </w:r>
      <w:r>
        <w:rPr>
          <w:rFonts w:ascii="Arial" w:hAnsi="Arial" w:cs="Arial"/>
          <w:sz w:val="20"/>
          <w:szCs w:val="20"/>
        </w:rPr>
        <w:t xml:space="preserve"> at the NBA -</w:t>
      </w:r>
      <w:r w:rsidRPr="0034009A">
        <w:rPr>
          <w:rFonts w:ascii="Arial" w:hAnsi="Arial" w:cs="Arial"/>
          <w:sz w:val="20"/>
          <w:szCs w:val="20"/>
        </w:rPr>
        <w:t xml:space="preserve"> visit </w:t>
      </w:r>
      <w:hyperlink r:id="rId23" w:history="1">
        <w:r w:rsidRPr="005E38DB">
          <w:rPr>
            <w:rStyle w:val="Hyperlink"/>
            <w:rFonts w:ascii="Arial" w:hAnsi="Arial" w:cs="Arial"/>
          </w:rPr>
          <w:t>www.blood.gov.au</w:t>
        </w:r>
      </w:hyperlink>
      <w:r w:rsidRPr="0034009A">
        <w:rPr>
          <w:rFonts w:ascii="Arial" w:hAnsi="Arial" w:cs="Arial"/>
          <w:sz w:val="20"/>
          <w:szCs w:val="20"/>
        </w:rPr>
        <w:t xml:space="preserve"> or call 13 000 BLOOD (13 000 25663) or email </w:t>
      </w:r>
      <w:hyperlink r:id="rId24" w:history="1">
        <w:r w:rsidRPr="005E38DB">
          <w:rPr>
            <w:rStyle w:val="Hyperlink"/>
            <w:rFonts w:ascii="Arial" w:hAnsi="Arial" w:cs="Arial"/>
          </w:rPr>
          <w:t>abdr@blood.gov.au</w:t>
        </w:r>
      </w:hyperlink>
    </w:p>
    <w:p w:rsidR="00B07C61" w:rsidRPr="0034009A" w:rsidRDefault="00B07C61" w:rsidP="0034009A">
      <w:pPr>
        <w:pStyle w:val="ListParagraph"/>
        <w:numPr>
          <w:ilvl w:val="0"/>
          <w:numId w:val="15"/>
        </w:numPr>
        <w:spacing w:line="276" w:lineRule="auto"/>
        <w:jc w:val="both"/>
        <w:rPr>
          <w:rFonts w:ascii="Arial" w:hAnsi="Arial" w:cs="Arial"/>
          <w:sz w:val="20"/>
          <w:szCs w:val="20"/>
        </w:rPr>
      </w:pPr>
      <w:r>
        <w:rPr>
          <w:rFonts w:ascii="Arial" w:hAnsi="Arial" w:cs="Arial"/>
          <w:sz w:val="20"/>
          <w:szCs w:val="20"/>
        </w:rPr>
        <w:t xml:space="preserve">The Australian Haemophilia Centre Directors’ Organisation (AHCDO) - </w:t>
      </w:r>
      <w:r w:rsidRPr="0034009A">
        <w:rPr>
          <w:rFonts w:ascii="Arial" w:hAnsi="Arial" w:cs="Arial"/>
          <w:sz w:val="20"/>
          <w:szCs w:val="20"/>
        </w:rPr>
        <w:t xml:space="preserve">visit </w:t>
      </w:r>
      <w:hyperlink r:id="rId25" w:history="1">
        <w:r w:rsidRPr="0034009A">
          <w:rPr>
            <w:rStyle w:val="Hyperlink"/>
            <w:rFonts w:ascii="Arial" w:hAnsi="Arial" w:cs="Arial"/>
            <w:sz w:val="20"/>
            <w:szCs w:val="20"/>
          </w:rPr>
          <w:t>www.ahcdo.org.au</w:t>
        </w:r>
      </w:hyperlink>
      <w:r>
        <w:rPr>
          <w:rFonts w:ascii="Arial" w:hAnsi="Arial" w:cs="Arial"/>
          <w:sz w:val="20"/>
          <w:szCs w:val="20"/>
        </w:rPr>
        <w:t xml:space="preserve"> </w:t>
      </w:r>
      <w:r w:rsidRPr="0034009A">
        <w:rPr>
          <w:rFonts w:ascii="Arial" w:hAnsi="Arial" w:cs="Arial"/>
          <w:sz w:val="20"/>
          <w:szCs w:val="20"/>
        </w:rPr>
        <w:t xml:space="preserve">or call (03) 9885 1777 or email </w:t>
      </w:r>
      <w:hyperlink r:id="rId26" w:history="1">
        <w:r w:rsidRPr="0034009A">
          <w:rPr>
            <w:rStyle w:val="Hyperlink"/>
            <w:rFonts w:ascii="Arial" w:hAnsi="Arial" w:cs="Arial"/>
            <w:sz w:val="20"/>
            <w:szCs w:val="20"/>
          </w:rPr>
          <w:t>info@ahcdo.org.au</w:t>
        </w:r>
      </w:hyperlink>
      <w:r>
        <w:rPr>
          <w:rFonts w:ascii="Arial" w:hAnsi="Arial" w:cs="Arial"/>
          <w:sz w:val="20"/>
          <w:szCs w:val="20"/>
        </w:rPr>
        <w:t xml:space="preserve"> </w:t>
      </w:r>
    </w:p>
    <w:p w:rsidR="00B07C61" w:rsidRDefault="00B07C61" w:rsidP="00B07C61">
      <w:pPr>
        <w:pStyle w:val="Heading4"/>
        <w:pBdr>
          <w:top w:val="single" w:sz="4" w:space="1" w:color="auto"/>
          <w:left w:val="single" w:sz="4" w:space="4" w:color="auto"/>
          <w:bottom w:val="single" w:sz="4" w:space="1" w:color="auto"/>
          <w:right w:val="single" w:sz="4" w:space="4" w:color="auto"/>
        </w:pBdr>
        <w:shd w:val="clear" w:color="auto" w:fill="E5B8B7" w:themeFill="accent2" w:themeFillTint="66"/>
        <w:jc w:val="both"/>
      </w:pPr>
      <w:r>
        <w:t>Endorsements</w:t>
      </w:r>
    </w:p>
    <w:p w:rsidR="00B07C61" w:rsidRDefault="00B07C61" w:rsidP="00B07C61">
      <w:pPr>
        <w:jc w:val="both"/>
        <w:rPr>
          <w:rFonts w:ascii="Arial" w:hAnsi="Arial" w:cs="Arial"/>
          <w:sz w:val="20"/>
          <w:szCs w:val="20"/>
          <w:lang w:eastAsia="en-AU"/>
        </w:rPr>
      </w:pPr>
      <w:r>
        <w:rPr>
          <w:rFonts w:ascii="Arial" w:hAnsi="Arial" w:cs="Arial"/>
          <w:sz w:val="20"/>
          <w:szCs w:val="20"/>
          <w:lang w:eastAsia="en-AU"/>
        </w:rPr>
        <w:t>Endorsement from Haemophilia Foundation Australia (HFA)</w:t>
      </w:r>
    </w:p>
    <w:p w:rsidR="00B07C61" w:rsidRPr="007C29D0" w:rsidRDefault="00B07C61" w:rsidP="00B07C61">
      <w:pPr>
        <w:pBdr>
          <w:top w:val="single" w:sz="4" w:space="1" w:color="auto"/>
          <w:left w:val="single" w:sz="4" w:space="4" w:color="auto"/>
          <w:bottom w:val="single" w:sz="4" w:space="1" w:color="auto"/>
          <w:right w:val="single" w:sz="4" w:space="4" w:color="auto"/>
        </w:pBdr>
        <w:shd w:val="clear" w:color="auto" w:fill="F3F3F3"/>
        <w:autoSpaceDE w:val="0"/>
        <w:autoSpaceDN w:val="0"/>
        <w:adjustRightInd w:val="0"/>
        <w:ind w:right="98"/>
        <w:jc w:val="both"/>
        <w:rPr>
          <w:rFonts w:ascii="Arial" w:hAnsi="Arial" w:cs="Arial"/>
          <w:iCs/>
          <w:color w:val="800000"/>
          <w:sz w:val="16"/>
          <w:szCs w:val="16"/>
        </w:rPr>
      </w:pPr>
      <w:r w:rsidRPr="007C29D0">
        <w:rPr>
          <w:rFonts w:ascii="Arial" w:hAnsi="Arial" w:cs="Arial"/>
          <w:iCs/>
          <w:color w:val="800000"/>
          <w:sz w:val="16"/>
          <w:szCs w:val="16"/>
        </w:rPr>
        <w:t>Haemophilia Foundation Australia supports the ABDR.  It helps doctors and other treating health professionals to understand more about the care and treatment needs of people affected by bleeding disorders. The ABDR will assist and guide planning to ensure treatment product is available when it is needed. We are confident the steps in place will mean accurate, reliable and confidential data is available and that your personal information is protected.</w:t>
      </w:r>
    </w:p>
    <w:p w:rsidR="00B07C61" w:rsidRPr="007C29D0" w:rsidRDefault="00063334" w:rsidP="00B07C61">
      <w:pPr>
        <w:pBdr>
          <w:top w:val="single" w:sz="4" w:space="1" w:color="auto"/>
          <w:left w:val="single" w:sz="4" w:space="4" w:color="auto"/>
          <w:bottom w:val="single" w:sz="4" w:space="1" w:color="auto"/>
          <w:right w:val="single" w:sz="4" w:space="4" w:color="auto"/>
        </w:pBdr>
        <w:shd w:val="clear" w:color="auto" w:fill="F3F3F3"/>
        <w:autoSpaceDE w:val="0"/>
        <w:autoSpaceDN w:val="0"/>
        <w:adjustRightInd w:val="0"/>
        <w:ind w:right="98"/>
        <w:jc w:val="both"/>
        <w:rPr>
          <w:rFonts w:ascii="Arial" w:hAnsi="Arial" w:cs="Arial"/>
          <w:iCs/>
          <w:color w:val="800000"/>
          <w:sz w:val="16"/>
          <w:szCs w:val="16"/>
        </w:rPr>
      </w:pPr>
      <w:hyperlink r:id="rId27" w:history="1">
        <w:r w:rsidR="00B07C61" w:rsidRPr="007C29D0">
          <w:rPr>
            <w:rStyle w:val="Hyperlink"/>
            <w:rFonts w:ascii="Arial" w:hAnsi="Arial" w:cs="Arial"/>
            <w:sz w:val="16"/>
            <w:szCs w:val="16"/>
          </w:rPr>
          <w:t>www.haemophilia.org.au</w:t>
        </w:r>
      </w:hyperlink>
      <w:r w:rsidR="00B07C61" w:rsidRPr="007C29D0">
        <w:rPr>
          <w:rFonts w:ascii="Arial" w:hAnsi="Arial" w:cs="Arial"/>
          <w:iCs/>
          <w:color w:val="800000"/>
          <w:sz w:val="16"/>
          <w:szCs w:val="16"/>
        </w:rPr>
        <w:t xml:space="preserve"> </w:t>
      </w:r>
    </w:p>
    <w:p w:rsidR="00B07C61" w:rsidRDefault="00B07C61" w:rsidP="00B07C61">
      <w:pPr>
        <w:jc w:val="both"/>
        <w:rPr>
          <w:rFonts w:ascii="Arial" w:hAnsi="Arial" w:cs="Arial"/>
          <w:sz w:val="20"/>
          <w:szCs w:val="20"/>
          <w:lang w:eastAsia="en-AU"/>
        </w:rPr>
      </w:pPr>
      <w:r>
        <w:rPr>
          <w:rFonts w:ascii="Arial" w:hAnsi="Arial" w:cs="Arial"/>
          <w:sz w:val="20"/>
          <w:szCs w:val="20"/>
          <w:lang w:eastAsia="en-AU"/>
        </w:rPr>
        <w:t>Endorsement from Australian Haemophilia Centre Directors’ Organisation (AHCDO)</w:t>
      </w:r>
    </w:p>
    <w:p w:rsidR="00B07C61" w:rsidRPr="007C29D0" w:rsidRDefault="00B07C61" w:rsidP="00B07C61">
      <w:pPr>
        <w:pBdr>
          <w:top w:val="single" w:sz="4" w:space="1" w:color="auto"/>
          <w:left w:val="single" w:sz="4" w:space="4" w:color="auto"/>
          <w:bottom w:val="single" w:sz="4" w:space="1" w:color="auto"/>
          <w:right w:val="single" w:sz="4" w:space="4" w:color="auto"/>
        </w:pBdr>
        <w:shd w:val="clear" w:color="auto" w:fill="F3F3F3"/>
        <w:autoSpaceDE w:val="0"/>
        <w:autoSpaceDN w:val="0"/>
        <w:adjustRightInd w:val="0"/>
        <w:ind w:right="98"/>
        <w:jc w:val="both"/>
        <w:rPr>
          <w:rFonts w:ascii="Arial" w:hAnsi="Arial" w:cs="Arial"/>
          <w:bCs/>
          <w:iCs/>
          <w:sz w:val="16"/>
          <w:szCs w:val="16"/>
        </w:rPr>
      </w:pPr>
      <w:r w:rsidRPr="007C29D0">
        <w:rPr>
          <w:rFonts w:ascii="Arial" w:hAnsi="Arial" w:cs="Arial"/>
          <w:bCs/>
          <w:iCs/>
          <w:sz w:val="16"/>
          <w:szCs w:val="16"/>
        </w:rPr>
        <w:t>The ABDR is a valuable tool that provides a summary of those affected with haemophilia and other bleeding disorders in Australia.  Data from the ABDR is the best information available for clinicians to advise governments making policy decisions regarding treatment needs and product availability.</w:t>
      </w:r>
    </w:p>
    <w:p w:rsidR="00B07C61" w:rsidRPr="007C29D0" w:rsidRDefault="00B07C61" w:rsidP="00B07C61">
      <w:pPr>
        <w:pBdr>
          <w:top w:val="single" w:sz="4" w:space="1" w:color="auto"/>
          <w:left w:val="single" w:sz="4" w:space="4" w:color="auto"/>
          <w:bottom w:val="single" w:sz="4" w:space="1" w:color="auto"/>
          <w:right w:val="single" w:sz="4" w:space="4" w:color="auto"/>
        </w:pBdr>
        <w:shd w:val="clear" w:color="auto" w:fill="F3F3F3"/>
        <w:autoSpaceDE w:val="0"/>
        <w:autoSpaceDN w:val="0"/>
        <w:adjustRightInd w:val="0"/>
        <w:ind w:right="98"/>
        <w:jc w:val="both"/>
        <w:rPr>
          <w:rFonts w:ascii="Arial" w:hAnsi="Arial" w:cs="Arial"/>
          <w:bCs/>
          <w:iCs/>
          <w:sz w:val="16"/>
          <w:szCs w:val="16"/>
        </w:rPr>
      </w:pPr>
      <w:r w:rsidRPr="007C29D0">
        <w:rPr>
          <w:rFonts w:ascii="Arial" w:hAnsi="Arial" w:cs="Arial"/>
          <w:bCs/>
          <w:iCs/>
          <w:sz w:val="16"/>
          <w:szCs w:val="16"/>
        </w:rPr>
        <w:t>National statistics available through the ABDR will give AHCDO an overview of practi</w:t>
      </w:r>
      <w:r>
        <w:rPr>
          <w:rFonts w:ascii="Arial" w:hAnsi="Arial" w:cs="Arial"/>
          <w:bCs/>
          <w:iCs/>
          <w:sz w:val="16"/>
          <w:szCs w:val="16"/>
        </w:rPr>
        <w:t>c</w:t>
      </w:r>
      <w:r w:rsidRPr="007C29D0">
        <w:rPr>
          <w:rFonts w:ascii="Arial" w:hAnsi="Arial" w:cs="Arial"/>
          <w:bCs/>
          <w:iCs/>
          <w:sz w:val="16"/>
          <w:szCs w:val="16"/>
        </w:rPr>
        <w:t xml:space="preserve">e and allow opportunities for improvement.  This data can be pooled to compare Australian treatment standards with international benchmarks. The ABDR will continue to provide the ability to assess quality of life and other important clinical questions arising across Australia.  </w:t>
      </w:r>
    </w:p>
    <w:p w:rsidR="00B07C61" w:rsidRPr="007C29D0" w:rsidRDefault="00B07C61" w:rsidP="00B07C61">
      <w:pPr>
        <w:pBdr>
          <w:top w:val="single" w:sz="4" w:space="1" w:color="auto"/>
          <w:left w:val="single" w:sz="4" w:space="4" w:color="auto"/>
          <w:bottom w:val="single" w:sz="4" w:space="1" w:color="auto"/>
          <w:right w:val="single" w:sz="4" w:space="4" w:color="auto"/>
        </w:pBdr>
        <w:shd w:val="clear" w:color="auto" w:fill="F3F3F3"/>
        <w:autoSpaceDE w:val="0"/>
        <w:autoSpaceDN w:val="0"/>
        <w:adjustRightInd w:val="0"/>
        <w:ind w:right="98"/>
        <w:jc w:val="both"/>
        <w:rPr>
          <w:rFonts w:ascii="Arial" w:hAnsi="Arial" w:cs="Arial"/>
          <w:bCs/>
          <w:iCs/>
          <w:sz w:val="16"/>
          <w:szCs w:val="16"/>
        </w:rPr>
      </w:pPr>
      <w:r w:rsidRPr="007C29D0">
        <w:rPr>
          <w:rFonts w:ascii="Arial" w:hAnsi="Arial" w:cs="Arial"/>
          <w:bCs/>
          <w:iCs/>
          <w:sz w:val="16"/>
          <w:szCs w:val="16"/>
        </w:rPr>
        <w:t>AHCDO’s partnership on this initiative with the National Blood Authority, Haemophilia Foundation Australia and other specialist health professional groups is vital to the pursuit of excellence in clinical treatment practices.</w:t>
      </w:r>
    </w:p>
    <w:p w:rsidR="00B07C61" w:rsidRPr="007C29D0" w:rsidRDefault="00063334" w:rsidP="00B07C61">
      <w:pPr>
        <w:pBdr>
          <w:top w:val="single" w:sz="4" w:space="1" w:color="auto"/>
          <w:left w:val="single" w:sz="4" w:space="4" w:color="auto"/>
          <w:bottom w:val="single" w:sz="4" w:space="1" w:color="auto"/>
          <w:right w:val="single" w:sz="4" w:space="4" w:color="auto"/>
        </w:pBdr>
        <w:shd w:val="clear" w:color="auto" w:fill="F3F3F3"/>
        <w:autoSpaceDE w:val="0"/>
        <w:autoSpaceDN w:val="0"/>
        <w:adjustRightInd w:val="0"/>
        <w:ind w:right="98"/>
        <w:jc w:val="both"/>
        <w:rPr>
          <w:rFonts w:ascii="Arial" w:hAnsi="Arial" w:cs="Arial"/>
          <w:bCs/>
          <w:iCs/>
          <w:sz w:val="16"/>
          <w:szCs w:val="16"/>
          <w:u w:val="single"/>
        </w:rPr>
      </w:pPr>
      <w:hyperlink r:id="rId28" w:history="1">
        <w:r w:rsidR="00B07C61" w:rsidRPr="007C29D0">
          <w:rPr>
            <w:rStyle w:val="Hyperlink"/>
            <w:rFonts w:ascii="Arial" w:hAnsi="Arial" w:cs="Arial"/>
            <w:bCs/>
            <w:sz w:val="16"/>
            <w:szCs w:val="16"/>
          </w:rPr>
          <w:t>www.ahcdo.org.au</w:t>
        </w:r>
      </w:hyperlink>
    </w:p>
    <w:p w:rsidR="0034009A" w:rsidRDefault="0034009A" w:rsidP="00B07C61"/>
    <w:p w:rsidR="0034009A" w:rsidRDefault="0034009A" w:rsidP="00B07C61">
      <w:pPr>
        <w:rPr>
          <w:rFonts w:ascii="Arial" w:hAnsi="Arial" w:cs="Arial"/>
          <w:b/>
          <w:lang w:eastAsia="en-AU"/>
        </w:rPr>
      </w:pPr>
    </w:p>
    <w:p w:rsidR="00063334" w:rsidRDefault="00063334" w:rsidP="00B07C61">
      <w:pPr>
        <w:rPr>
          <w:rFonts w:ascii="Arial" w:hAnsi="Arial" w:cs="Arial"/>
          <w:b/>
          <w:lang w:eastAsia="en-AU"/>
        </w:rPr>
      </w:pPr>
    </w:p>
    <w:p w:rsidR="00063334" w:rsidRDefault="00063334" w:rsidP="00B07C61">
      <w:pPr>
        <w:rPr>
          <w:rFonts w:ascii="Arial" w:hAnsi="Arial" w:cs="Arial"/>
          <w:b/>
          <w:lang w:eastAsia="en-AU"/>
        </w:rPr>
      </w:pPr>
    </w:p>
    <w:p w:rsidR="00063334" w:rsidRDefault="00063334" w:rsidP="00B07C61">
      <w:pPr>
        <w:rPr>
          <w:rFonts w:ascii="Arial" w:hAnsi="Arial" w:cs="Arial"/>
          <w:b/>
          <w:lang w:eastAsia="en-AU"/>
        </w:rPr>
        <w:sectPr w:rsidR="00063334" w:rsidSect="000F748F">
          <w:headerReference w:type="default" r:id="rId29"/>
          <w:footerReference w:type="default" r:id="rId30"/>
          <w:headerReference w:type="first" r:id="rId31"/>
          <w:footerReference w:type="first" r:id="rId32"/>
          <w:pgSz w:w="11906" w:h="16838"/>
          <w:pgMar w:top="1134" w:right="907" w:bottom="851" w:left="907" w:header="567" w:footer="709" w:gutter="0"/>
          <w:cols w:space="708"/>
          <w:titlePg/>
          <w:docGrid w:linePitch="360"/>
        </w:sectPr>
      </w:pPr>
    </w:p>
    <w:p w:rsidR="00B07C61" w:rsidRDefault="00B07C61" w:rsidP="00B07C61">
      <w:pPr>
        <w:rPr>
          <w:rFonts w:ascii="Arial" w:hAnsi="Arial" w:cs="Arial"/>
          <w:b/>
          <w:lang w:eastAsia="en-AU"/>
        </w:rPr>
      </w:pPr>
    </w:p>
    <w:p w:rsidR="00B07C61" w:rsidRPr="00E17E0C" w:rsidRDefault="00B07C61" w:rsidP="00E17E0C">
      <w:pPr>
        <w:pStyle w:val="Heading1"/>
        <w:jc w:val="center"/>
        <w:rPr>
          <w:sz w:val="48"/>
          <w:szCs w:val="48"/>
        </w:rPr>
      </w:pPr>
      <w:bookmarkStart w:id="14" w:name="_Toc405284957"/>
      <w:r w:rsidRPr="00E17E0C">
        <w:rPr>
          <w:sz w:val="48"/>
          <w:szCs w:val="48"/>
        </w:rPr>
        <w:t>ABDR/MyABDR Privacy Collection Notice</w:t>
      </w:r>
      <w:bookmarkEnd w:id="14"/>
    </w:p>
    <w:p w:rsidR="00B07C61" w:rsidRDefault="00B07C61" w:rsidP="00B07C61">
      <w:pPr>
        <w:jc w:val="both"/>
        <w:rPr>
          <w:rFonts w:ascii="Arial" w:hAnsi="Arial" w:cs="Arial"/>
          <w:sz w:val="20"/>
          <w:szCs w:val="20"/>
        </w:rPr>
      </w:pPr>
      <w:r>
        <w:rPr>
          <w:rFonts w:ascii="Arial" w:hAnsi="Arial" w:cs="Arial"/>
          <w:sz w:val="20"/>
          <w:szCs w:val="20"/>
        </w:rPr>
        <w:t>The ABDR and MyABDR are provided by the National Blood Authority (NBA) which is an Australian Government agency responsible for the supply of blood and blood products in Australia. The NBA provides the system in cooperation with individual Haemophilia Treatment Centres (HTCs) around Australia, the Australian Haemophilia Treatment Centre Directors’ Organisation (AHCDO) and Haemophilia Foundation Australia (HFA).</w:t>
      </w:r>
    </w:p>
    <w:p w:rsidR="00B07C61" w:rsidRDefault="00B07C61" w:rsidP="00B07C61">
      <w:pPr>
        <w:jc w:val="both"/>
        <w:rPr>
          <w:rFonts w:ascii="Arial" w:hAnsi="Arial" w:cs="Arial"/>
          <w:sz w:val="20"/>
          <w:szCs w:val="20"/>
        </w:rPr>
      </w:pPr>
      <w:r>
        <w:rPr>
          <w:rFonts w:ascii="Arial" w:hAnsi="Arial" w:cs="Arial"/>
          <w:sz w:val="20"/>
          <w:szCs w:val="20"/>
        </w:rPr>
        <w:t>This notice explains how your personal information in the ABDR and MyABDR</w:t>
      </w:r>
      <w:r w:rsidRPr="00027A98">
        <w:rPr>
          <w:rFonts w:ascii="Arial" w:hAnsi="Arial" w:cs="Arial"/>
          <w:sz w:val="20"/>
          <w:szCs w:val="20"/>
        </w:rPr>
        <w:t xml:space="preserve"> </w:t>
      </w:r>
      <w:r>
        <w:rPr>
          <w:rFonts w:ascii="Arial" w:hAnsi="Arial" w:cs="Arial"/>
          <w:sz w:val="20"/>
          <w:szCs w:val="20"/>
        </w:rPr>
        <w:t xml:space="preserve">will be managed and protected. A copy of the NBA’s privacy policy can be found at </w:t>
      </w:r>
      <w:hyperlink r:id="rId33" w:history="1">
        <w:r w:rsidRPr="00F52A2E">
          <w:rPr>
            <w:rStyle w:val="Hyperlink"/>
            <w:rFonts w:ascii="Arial" w:hAnsi="Arial" w:cs="Arial"/>
          </w:rPr>
          <w:t>http://www.blood.gov.au/privacy</w:t>
        </w:r>
      </w:hyperlink>
      <w:r>
        <w:rPr>
          <w:rFonts w:ascii="Arial" w:hAnsi="Arial" w:cs="Arial"/>
          <w:sz w:val="20"/>
          <w:szCs w:val="20"/>
        </w:rPr>
        <w:t xml:space="preserve">. This policy gives more details on how the NBA manages personal information and how you can make a privacy complaint to the NBA. </w:t>
      </w:r>
    </w:p>
    <w:p w:rsidR="00B07C61" w:rsidRDefault="00B07C61" w:rsidP="00B07C61">
      <w:pPr>
        <w:pStyle w:val="Heading4"/>
        <w:jc w:val="both"/>
      </w:pPr>
      <w:r>
        <w:t>Why is my personal information collected?</w:t>
      </w:r>
    </w:p>
    <w:p w:rsidR="00B07C61" w:rsidRDefault="00B07C61" w:rsidP="00B07C61">
      <w:pPr>
        <w:jc w:val="both"/>
        <w:rPr>
          <w:rFonts w:ascii="Arial" w:hAnsi="Arial" w:cs="Arial"/>
          <w:sz w:val="20"/>
          <w:szCs w:val="20"/>
          <w:lang w:eastAsia="en-AU"/>
        </w:rPr>
      </w:pPr>
      <w:r>
        <w:rPr>
          <w:rFonts w:ascii="Arial" w:hAnsi="Arial" w:cs="Arial"/>
          <w:sz w:val="20"/>
          <w:szCs w:val="20"/>
          <w:lang w:eastAsia="en-AU"/>
        </w:rPr>
        <w:t>The personal information about you that is collected in the ABDR and MyABDR includes your name and contact details, your diagnoses and treatment plan as well as your height and weight, what other health services you may use in your treatment of your bleeding disorder (such as physiotherapy, pathology and your doctor’s appointments)</w:t>
      </w:r>
      <w:r w:rsidR="00BA7C93">
        <w:rPr>
          <w:rFonts w:ascii="Arial" w:hAnsi="Arial" w:cs="Arial"/>
          <w:sz w:val="20"/>
          <w:szCs w:val="20"/>
          <w:lang w:eastAsia="en-AU"/>
        </w:rPr>
        <w:t xml:space="preserve">, </w:t>
      </w:r>
      <w:r w:rsidR="00CB5502">
        <w:rPr>
          <w:rFonts w:ascii="Arial" w:hAnsi="Arial" w:cs="Arial"/>
          <w:sz w:val="20"/>
          <w:szCs w:val="20"/>
          <w:lang w:eastAsia="en-AU"/>
        </w:rPr>
        <w:t xml:space="preserve">the </w:t>
      </w:r>
      <w:r w:rsidR="00BA7C93">
        <w:rPr>
          <w:rFonts w:ascii="Arial" w:hAnsi="Arial" w:cs="Arial"/>
          <w:sz w:val="20"/>
          <w:szCs w:val="20"/>
          <w:lang w:eastAsia="en-AU"/>
        </w:rPr>
        <w:t xml:space="preserve">treatment </w:t>
      </w:r>
      <w:r w:rsidR="00CB5502">
        <w:rPr>
          <w:rFonts w:ascii="Arial" w:hAnsi="Arial" w:cs="Arial"/>
          <w:sz w:val="20"/>
          <w:szCs w:val="20"/>
          <w:lang w:eastAsia="en-AU"/>
        </w:rPr>
        <w:t xml:space="preserve">products you receive, </w:t>
      </w:r>
      <w:r>
        <w:rPr>
          <w:rFonts w:ascii="Arial" w:hAnsi="Arial" w:cs="Arial"/>
          <w:sz w:val="20"/>
          <w:szCs w:val="20"/>
          <w:lang w:eastAsia="en-AU"/>
        </w:rPr>
        <w:t xml:space="preserve"> and </w:t>
      </w:r>
      <w:r w:rsidR="00CB5502">
        <w:rPr>
          <w:rFonts w:ascii="Arial" w:hAnsi="Arial" w:cs="Arial"/>
          <w:sz w:val="20"/>
          <w:szCs w:val="20"/>
          <w:lang w:eastAsia="en-AU"/>
        </w:rPr>
        <w:t xml:space="preserve">whether </w:t>
      </w:r>
      <w:r>
        <w:rPr>
          <w:rFonts w:ascii="Arial" w:hAnsi="Arial" w:cs="Arial"/>
          <w:sz w:val="20"/>
          <w:szCs w:val="20"/>
          <w:lang w:eastAsia="en-AU"/>
        </w:rPr>
        <w:t>you had any complications from your treatment.</w:t>
      </w:r>
    </w:p>
    <w:p w:rsidR="00B07C61" w:rsidRDefault="00B07C61" w:rsidP="00B07C61">
      <w:pPr>
        <w:jc w:val="both"/>
        <w:rPr>
          <w:rFonts w:ascii="Arial" w:hAnsi="Arial" w:cs="Arial"/>
          <w:sz w:val="20"/>
          <w:szCs w:val="20"/>
          <w:lang w:eastAsia="en-AU"/>
        </w:rPr>
      </w:pPr>
      <w:r>
        <w:rPr>
          <w:rFonts w:ascii="Arial" w:hAnsi="Arial" w:cs="Arial"/>
          <w:sz w:val="20"/>
          <w:szCs w:val="20"/>
          <w:lang w:eastAsia="en-AU"/>
        </w:rPr>
        <w:t xml:space="preserve">This information </w:t>
      </w:r>
      <w:r w:rsidR="00DF71B4">
        <w:rPr>
          <w:rFonts w:ascii="Arial" w:hAnsi="Arial" w:cs="Arial"/>
          <w:sz w:val="20"/>
          <w:szCs w:val="20"/>
          <w:lang w:eastAsia="en-AU"/>
        </w:rPr>
        <w:t xml:space="preserve">is not your complete medical record. Rather, it </w:t>
      </w:r>
      <w:r>
        <w:rPr>
          <w:rFonts w:ascii="Arial" w:hAnsi="Arial" w:cs="Arial"/>
          <w:sz w:val="20"/>
          <w:szCs w:val="20"/>
          <w:lang w:eastAsia="en-AU"/>
        </w:rPr>
        <w:t xml:space="preserve">is a special record of you and your bleeding disorder that your treatment team at your HTC can use to give you the best care and treatment for you. This information is also important for the NBA to make sure enough blood products are available to you when you need it. </w:t>
      </w:r>
      <w:r w:rsidR="00CB5502">
        <w:rPr>
          <w:rFonts w:ascii="Arial" w:hAnsi="Arial" w:cs="Arial"/>
          <w:sz w:val="20"/>
          <w:szCs w:val="20"/>
          <w:lang w:eastAsia="en-AU"/>
        </w:rPr>
        <w:t xml:space="preserve"> If you choose not to be in the ABDR then this will not impact your treatment. However, your doctor and haemophilia treatment team at HTCs around Australia will not be able to readily access your latest medical records as easily as they can if you are a part of ABDR. It will also be harder for the National Blood Authority to accurately forecast what products are required to treat people with bleeding disorders in Australia.</w:t>
      </w:r>
    </w:p>
    <w:p w:rsidR="00B07C61" w:rsidRPr="00612EB2" w:rsidRDefault="00B07C61" w:rsidP="00B07C61">
      <w:pPr>
        <w:jc w:val="both"/>
        <w:rPr>
          <w:rFonts w:ascii="Arial" w:hAnsi="Arial" w:cs="Arial"/>
          <w:sz w:val="20"/>
          <w:szCs w:val="20"/>
          <w:lang w:eastAsia="en-AU"/>
        </w:rPr>
      </w:pPr>
      <w:r>
        <w:rPr>
          <w:rFonts w:ascii="Arial" w:hAnsi="Arial" w:cs="Arial"/>
          <w:sz w:val="20"/>
          <w:szCs w:val="20"/>
          <w:lang w:eastAsia="en-AU"/>
        </w:rPr>
        <w:t xml:space="preserve">Sometimes, your treating HTC, other health professionals who treat you, the NBA and/or research staff from HFA and Australian Haemophilia Centre Directors’ Organisation (AHCDO) may require reports using your information from the ABDR. These reports are used to help improve healthcare practice and to forecast and plan Australia’s clotting factor supply. Reports that are published from ABDR will only give statistics and/or summaries that do not identify individuals. Therefore, you will never be identified from these reports. </w:t>
      </w:r>
    </w:p>
    <w:p w:rsidR="00B07C61" w:rsidRDefault="00B07C61" w:rsidP="00B07C61">
      <w:pPr>
        <w:pStyle w:val="Heading4"/>
        <w:jc w:val="both"/>
      </w:pPr>
      <w:r>
        <w:t>What happens when I give my consent for the ABDR?</w:t>
      </w:r>
    </w:p>
    <w:p w:rsidR="00B07C61" w:rsidRDefault="00B07C61" w:rsidP="00B07C61">
      <w:pPr>
        <w:jc w:val="both"/>
        <w:rPr>
          <w:rFonts w:ascii="Arial" w:hAnsi="Arial" w:cs="Arial"/>
          <w:sz w:val="20"/>
          <w:szCs w:val="20"/>
          <w:lang w:eastAsia="en-AU"/>
        </w:rPr>
      </w:pPr>
      <w:r>
        <w:rPr>
          <w:rFonts w:ascii="Arial" w:hAnsi="Arial" w:cs="Arial"/>
          <w:sz w:val="20"/>
          <w:szCs w:val="20"/>
          <w:lang w:eastAsia="en-AU"/>
        </w:rPr>
        <w:t>You can consent to being included in the ABDR either directly with your HTC by signing this consent form or by registering for MyABDR online. When you do so, from that point, staff at your HTC will enter your health and personal information that identifies you in the ABDR. This will include any information you enter into the MyABDR app or website. Once your information has been entered into the ABDR, it becomes an up-to-date record about your bleeding disorder condition that is used by your treatment team for your health care and the administrative support staff at your HTC to maintain an accurate record.</w:t>
      </w:r>
    </w:p>
    <w:p w:rsidR="00B07C61" w:rsidRDefault="00B07C61" w:rsidP="00B07C61">
      <w:pPr>
        <w:pStyle w:val="Heading4"/>
      </w:pPr>
      <w:r>
        <w:t>Who will access my personal information?</w:t>
      </w:r>
    </w:p>
    <w:p w:rsidR="00B07C61" w:rsidRDefault="00B07C61" w:rsidP="00B07C61">
      <w:pPr>
        <w:jc w:val="both"/>
        <w:rPr>
          <w:rFonts w:ascii="Arial" w:hAnsi="Arial" w:cs="Arial"/>
          <w:sz w:val="20"/>
          <w:szCs w:val="20"/>
          <w:lang w:eastAsia="en-AU"/>
        </w:rPr>
      </w:pPr>
      <w:r>
        <w:rPr>
          <w:rFonts w:ascii="Arial" w:hAnsi="Arial" w:cs="Arial"/>
          <w:sz w:val="20"/>
          <w:szCs w:val="20"/>
          <w:lang w:eastAsia="en-AU"/>
        </w:rPr>
        <w:t xml:space="preserve">The ABDR Steering Committee manages the security and access to the ABDR so that only </w:t>
      </w:r>
      <w:r w:rsidRPr="00F601E3">
        <w:rPr>
          <w:rFonts w:ascii="Arial" w:hAnsi="Arial" w:cs="Arial"/>
          <w:b/>
          <w:sz w:val="20"/>
          <w:szCs w:val="20"/>
          <w:lang w:eastAsia="en-AU"/>
        </w:rPr>
        <w:t>authorised</w:t>
      </w:r>
      <w:r>
        <w:rPr>
          <w:rFonts w:ascii="Arial" w:hAnsi="Arial" w:cs="Arial"/>
          <w:sz w:val="20"/>
          <w:szCs w:val="20"/>
          <w:lang w:eastAsia="en-AU"/>
        </w:rPr>
        <w:t xml:space="preserve"> users have access to the ABDR. This committee is made up of representatives of AHCDO, NBA, a State or Territory Government representative and HFA. The Steering Committee grants access to authorised staff of the NBA, AHCDO and HFA. This access is limited, controlled and managed to make sure the data is reliable, that the ABDR is used correctly, and/or provide reports for quality assurance and for research.</w:t>
      </w:r>
    </w:p>
    <w:p w:rsidR="00B07C61" w:rsidRPr="008A15E1" w:rsidRDefault="00B07C61" w:rsidP="00B07C61">
      <w:pPr>
        <w:pStyle w:val="ListParagraph"/>
        <w:numPr>
          <w:ilvl w:val="0"/>
          <w:numId w:val="14"/>
        </w:numPr>
        <w:spacing w:line="276" w:lineRule="auto"/>
        <w:jc w:val="both"/>
        <w:rPr>
          <w:rFonts w:ascii="Arial" w:hAnsi="Arial" w:cs="Arial"/>
          <w:sz w:val="20"/>
          <w:szCs w:val="20"/>
          <w:lang w:eastAsia="en-AU"/>
        </w:rPr>
      </w:pPr>
      <w:r w:rsidRPr="008A15E1">
        <w:rPr>
          <w:rFonts w:ascii="Arial" w:hAnsi="Arial" w:cs="Arial"/>
          <w:sz w:val="20"/>
          <w:szCs w:val="20"/>
          <w:lang w:eastAsia="en-AU"/>
        </w:rPr>
        <w:t>Authorised NBA staff provide technical and user support for the ABDR and MyABDR, assist in managing the integrity of the data entered into the ABDR, and extract information for approved reports and research</w:t>
      </w:r>
    </w:p>
    <w:p w:rsidR="00B07C61" w:rsidRPr="008A15E1" w:rsidRDefault="00B07C61" w:rsidP="00B07C61">
      <w:pPr>
        <w:pStyle w:val="ListParagraph"/>
        <w:numPr>
          <w:ilvl w:val="0"/>
          <w:numId w:val="14"/>
        </w:numPr>
        <w:spacing w:line="276" w:lineRule="auto"/>
        <w:jc w:val="both"/>
        <w:rPr>
          <w:rFonts w:ascii="Arial" w:hAnsi="Arial" w:cs="Arial"/>
          <w:sz w:val="20"/>
          <w:szCs w:val="20"/>
          <w:lang w:eastAsia="en-AU"/>
        </w:rPr>
      </w:pPr>
      <w:r w:rsidRPr="008A15E1">
        <w:rPr>
          <w:rFonts w:ascii="Arial" w:hAnsi="Arial" w:cs="Arial"/>
          <w:sz w:val="20"/>
          <w:szCs w:val="20"/>
          <w:lang w:eastAsia="en-AU"/>
        </w:rPr>
        <w:t>Authorised AHCDO staff help co-ordinate data entry at HTCs, and support good healthcare practice to improve the health and wellbeing of patients</w:t>
      </w:r>
    </w:p>
    <w:p w:rsidR="00B07C61" w:rsidRDefault="00B07C61" w:rsidP="00B07C61">
      <w:pPr>
        <w:jc w:val="both"/>
        <w:rPr>
          <w:rFonts w:ascii="Arial" w:hAnsi="Arial" w:cs="Arial"/>
          <w:sz w:val="20"/>
          <w:szCs w:val="20"/>
        </w:rPr>
      </w:pPr>
      <w:r>
        <w:rPr>
          <w:rFonts w:ascii="Arial" w:hAnsi="Arial" w:cs="Arial"/>
          <w:sz w:val="20"/>
          <w:szCs w:val="20"/>
        </w:rPr>
        <w:t xml:space="preserve">Research is currently limited to developing clinical guidelines and undertaking benchmarking to improve treatment and care for people with bleeding disorders. Any additional research using information in the ABDR will only be undertaken in accordance with the requirements of the </w:t>
      </w:r>
      <w:r w:rsidRPr="00D542D7">
        <w:rPr>
          <w:rFonts w:ascii="Arial" w:hAnsi="Arial" w:cs="Arial"/>
          <w:i/>
          <w:sz w:val="20"/>
          <w:szCs w:val="20"/>
        </w:rPr>
        <w:t>Privacy Act 1988</w:t>
      </w:r>
      <w:r>
        <w:rPr>
          <w:rFonts w:ascii="Arial" w:hAnsi="Arial" w:cs="Arial"/>
          <w:sz w:val="20"/>
          <w:szCs w:val="20"/>
        </w:rPr>
        <w:t xml:space="preserve"> (Cth</w:t>
      </w:r>
      <w:r w:rsidR="003C4AF5">
        <w:rPr>
          <w:rFonts w:ascii="Arial" w:hAnsi="Arial" w:cs="Arial"/>
          <w:sz w:val="20"/>
          <w:szCs w:val="20"/>
        </w:rPr>
        <w:t>).</w:t>
      </w:r>
    </w:p>
    <w:p w:rsidR="00B07C61" w:rsidRDefault="00B07C61" w:rsidP="00B07C61">
      <w:pPr>
        <w:pStyle w:val="Heading4"/>
        <w:jc w:val="both"/>
      </w:pPr>
      <w:r>
        <w:lastRenderedPageBreak/>
        <w:t>How can I be confident that my personal information is protected?</w:t>
      </w:r>
    </w:p>
    <w:p w:rsidR="00B07C61" w:rsidRPr="00D542D7" w:rsidRDefault="00B07C61" w:rsidP="00B07C61">
      <w:pPr>
        <w:jc w:val="both"/>
        <w:rPr>
          <w:rFonts w:ascii="Arial" w:hAnsi="Arial" w:cs="Arial"/>
          <w:sz w:val="20"/>
          <w:szCs w:val="20"/>
          <w:lang w:eastAsia="en-AU"/>
        </w:rPr>
      </w:pPr>
      <w:r>
        <w:rPr>
          <w:rFonts w:ascii="Arial" w:hAnsi="Arial" w:cs="Arial"/>
          <w:sz w:val="20"/>
          <w:szCs w:val="20"/>
          <w:lang w:eastAsia="en-AU"/>
        </w:rPr>
        <w:t>Maintaining your privacy and appropriate confidentiality is a top priority to us and strict security rules, managed by the ABDR Steering Committee, are in place to guarantee patient privacy is maintained at all times. Only authorised staff from your HTC, the NBA</w:t>
      </w:r>
      <w:r w:rsidR="00DF71B4">
        <w:rPr>
          <w:rFonts w:ascii="Arial" w:hAnsi="Arial" w:cs="Arial"/>
          <w:sz w:val="20"/>
          <w:szCs w:val="20"/>
          <w:lang w:eastAsia="en-AU"/>
        </w:rPr>
        <w:t xml:space="preserve"> and</w:t>
      </w:r>
      <w:r>
        <w:rPr>
          <w:rFonts w:ascii="Arial" w:hAnsi="Arial" w:cs="Arial"/>
          <w:sz w:val="20"/>
          <w:szCs w:val="20"/>
          <w:lang w:eastAsia="en-AU"/>
        </w:rPr>
        <w:t xml:space="preserve"> AHCDO can </w:t>
      </w:r>
      <w:r w:rsidR="00DF71B4">
        <w:rPr>
          <w:rFonts w:ascii="Arial" w:hAnsi="Arial" w:cs="Arial"/>
          <w:sz w:val="20"/>
          <w:szCs w:val="20"/>
          <w:lang w:eastAsia="en-AU"/>
        </w:rPr>
        <w:t xml:space="preserve">directly </w:t>
      </w:r>
      <w:r>
        <w:rPr>
          <w:rFonts w:ascii="Arial" w:hAnsi="Arial" w:cs="Arial"/>
          <w:sz w:val="20"/>
          <w:szCs w:val="20"/>
          <w:lang w:eastAsia="en-AU"/>
        </w:rPr>
        <w:t>access your data to perform specified roles.</w:t>
      </w:r>
      <w:r w:rsidR="00971B40">
        <w:rPr>
          <w:rFonts w:ascii="Arial" w:hAnsi="Arial" w:cs="Arial"/>
          <w:sz w:val="20"/>
          <w:szCs w:val="20"/>
          <w:lang w:eastAsia="en-AU"/>
        </w:rPr>
        <w:t xml:space="preserve"> </w:t>
      </w:r>
      <w:r>
        <w:rPr>
          <w:rFonts w:ascii="Arial" w:hAnsi="Arial" w:cs="Arial"/>
          <w:sz w:val="20"/>
          <w:szCs w:val="20"/>
          <w:lang w:eastAsia="en-AU"/>
        </w:rPr>
        <w:t>Your information is kept on the ABDR database which is physically located in a secure data centre in Australia. These procedures protect your information from misuse, unauthorised access, interference, alteration, loss and/or disclosure.</w:t>
      </w:r>
    </w:p>
    <w:p w:rsidR="00B07C61" w:rsidRDefault="00B07C61" w:rsidP="00123243">
      <w:pPr>
        <w:pStyle w:val="Heading4"/>
        <w:jc w:val="both"/>
      </w:pPr>
      <w:r>
        <w:t>Do I have to use my name to be included in the ABDR?</w:t>
      </w:r>
    </w:p>
    <w:p w:rsidR="00B07C61" w:rsidRDefault="00B07C61" w:rsidP="00B07C61">
      <w:pPr>
        <w:jc w:val="both"/>
        <w:rPr>
          <w:rFonts w:ascii="Arial" w:hAnsi="Arial" w:cs="Arial"/>
          <w:sz w:val="20"/>
          <w:szCs w:val="20"/>
          <w:lang w:eastAsia="en-AU"/>
        </w:rPr>
      </w:pPr>
      <w:r>
        <w:rPr>
          <w:rFonts w:ascii="Arial" w:hAnsi="Arial" w:cs="Arial"/>
          <w:sz w:val="20"/>
          <w:szCs w:val="20"/>
          <w:lang w:eastAsia="en-AU"/>
        </w:rPr>
        <w:t>If you would prefer to be known by a name that is not your actual name (i.e. a pseudonym) for the purposes of your record in the ABDR and your registration in MyABDR, then you can do so if your HTC is able to implement this option without impacting on their ability to properly manage your records. Your HTC will still need to identify who you are to make sure the right information from your HTC medical record is entered into your ABDR record. If you choose to use a pseudonym in the ABDR then you will need to talk to your HTC about the availability of this option. Any MyABDR registration will then need to link to this ABDR record, by using the same pseudonym.</w:t>
      </w:r>
    </w:p>
    <w:p w:rsidR="00B07C61" w:rsidRDefault="00B07C61" w:rsidP="00B07C61">
      <w:pPr>
        <w:pStyle w:val="Heading4"/>
        <w:jc w:val="both"/>
      </w:pPr>
      <w:r>
        <w:t>Can I access my personal information?</w:t>
      </w:r>
    </w:p>
    <w:p w:rsidR="00B07C61" w:rsidRPr="00344382" w:rsidRDefault="00B07C61" w:rsidP="00B07C61">
      <w:pPr>
        <w:jc w:val="both"/>
        <w:rPr>
          <w:rFonts w:ascii="Arial" w:hAnsi="Arial" w:cs="Arial"/>
          <w:i/>
          <w:sz w:val="20"/>
          <w:szCs w:val="20"/>
          <w:lang w:eastAsia="en-AU"/>
        </w:rPr>
      </w:pPr>
      <w:r>
        <w:rPr>
          <w:rFonts w:ascii="Arial" w:hAnsi="Arial" w:cs="Arial"/>
          <w:sz w:val="20"/>
          <w:szCs w:val="20"/>
          <w:lang w:eastAsia="en-AU"/>
        </w:rPr>
        <w:t xml:space="preserve">You have the right to access and seek correction of your personal information on the ABDR, in accordance with privacy laws. Your HTC is generally the best place to go first to access and </w:t>
      </w:r>
      <w:r w:rsidR="00344858">
        <w:rPr>
          <w:rFonts w:ascii="Arial" w:hAnsi="Arial" w:cs="Arial"/>
          <w:sz w:val="20"/>
          <w:szCs w:val="20"/>
          <w:lang w:eastAsia="en-AU"/>
        </w:rPr>
        <w:t xml:space="preserve">seek </w:t>
      </w:r>
      <w:r>
        <w:rPr>
          <w:rFonts w:ascii="Arial" w:hAnsi="Arial" w:cs="Arial"/>
          <w:sz w:val="20"/>
          <w:szCs w:val="20"/>
          <w:lang w:eastAsia="en-AU"/>
        </w:rPr>
        <w:t>change</w:t>
      </w:r>
      <w:r w:rsidR="00344858">
        <w:rPr>
          <w:rFonts w:ascii="Arial" w:hAnsi="Arial" w:cs="Arial"/>
          <w:sz w:val="20"/>
          <w:szCs w:val="20"/>
          <w:lang w:eastAsia="en-AU"/>
        </w:rPr>
        <w:t>s to</w:t>
      </w:r>
      <w:r>
        <w:rPr>
          <w:rFonts w:ascii="Arial" w:hAnsi="Arial" w:cs="Arial"/>
          <w:sz w:val="20"/>
          <w:szCs w:val="20"/>
          <w:lang w:eastAsia="en-AU"/>
        </w:rPr>
        <w:t xml:space="preserve"> your personal information. If you are unhappy with the response from the HTC, you can contact the privacy commissioner in your State or Territory. You may also contact </w:t>
      </w:r>
      <w:r w:rsidRPr="00344858">
        <w:rPr>
          <w:rFonts w:ascii="Arial" w:hAnsi="Arial" w:cs="Arial"/>
          <w:sz w:val="20"/>
          <w:szCs w:val="20"/>
          <w:lang w:eastAsia="en-AU"/>
        </w:rPr>
        <w:t xml:space="preserve">the NBA at </w:t>
      </w:r>
      <w:hyperlink r:id="rId34" w:history="1">
        <w:r w:rsidRPr="00344858">
          <w:rPr>
            <w:rStyle w:val="Hyperlink"/>
            <w:rFonts w:ascii="Arial" w:hAnsi="Arial" w:cs="Arial"/>
            <w:sz w:val="20"/>
            <w:szCs w:val="20"/>
            <w:lang w:eastAsia="en-AU"/>
          </w:rPr>
          <w:t>privacy@blood.gov.au</w:t>
        </w:r>
      </w:hyperlink>
      <w:r>
        <w:rPr>
          <w:rFonts w:ascii="Arial" w:hAnsi="Arial" w:cs="Arial"/>
          <w:sz w:val="20"/>
          <w:szCs w:val="20"/>
          <w:lang w:eastAsia="en-AU"/>
        </w:rPr>
        <w:t xml:space="preserve">. </w:t>
      </w:r>
    </w:p>
    <w:p w:rsidR="00B07C61" w:rsidRDefault="00B07C61" w:rsidP="00B07C61">
      <w:pPr>
        <w:pStyle w:val="Heading4"/>
      </w:pPr>
      <w:r>
        <w:t>If I have changed my mind, how do I opt out of the ABDR?</w:t>
      </w:r>
    </w:p>
    <w:p w:rsidR="00B07C61" w:rsidRDefault="00B07C61" w:rsidP="00B07C61">
      <w:pPr>
        <w:jc w:val="both"/>
        <w:rPr>
          <w:rFonts w:ascii="Arial" w:hAnsi="Arial" w:cs="Arial"/>
          <w:sz w:val="20"/>
          <w:szCs w:val="20"/>
          <w:lang w:eastAsia="en-AU"/>
        </w:rPr>
      </w:pPr>
      <w:r>
        <w:rPr>
          <w:rFonts w:ascii="Arial" w:hAnsi="Arial" w:cs="Arial"/>
          <w:sz w:val="20"/>
          <w:szCs w:val="20"/>
          <w:lang w:eastAsia="en-AU"/>
        </w:rPr>
        <w:t xml:space="preserve">The ABDR and MyABDR are voluntary and you have the choice to opt out at any time. If you gave consent to be included in the ABDR directly to your HTC then you will need to opt out by contacting that HTC directly. </w:t>
      </w:r>
      <w:r w:rsidRPr="0034009A">
        <w:rPr>
          <w:rFonts w:ascii="Arial" w:hAnsi="Arial" w:cs="Arial"/>
          <w:sz w:val="20"/>
          <w:szCs w:val="20"/>
          <w:lang w:eastAsia="en-AU"/>
        </w:rPr>
        <w:t>If you only consented to be included in the ABDR through registering for MyABDR, then you can opt out of both ABDR and MyABDR by changing your privacy consent status when you log onto MyABDR.</w:t>
      </w:r>
      <w:r>
        <w:rPr>
          <w:rFonts w:ascii="Arial" w:hAnsi="Arial" w:cs="Arial"/>
          <w:sz w:val="20"/>
          <w:szCs w:val="20"/>
          <w:lang w:eastAsia="en-AU"/>
        </w:rPr>
        <w:t xml:space="preserve"> Once you change your status on MyABDR then you can no longer enter your information into the app or website. </w:t>
      </w:r>
    </w:p>
    <w:p w:rsidR="00B07C61" w:rsidRDefault="000D05A2" w:rsidP="00B07C61">
      <w:pPr>
        <w:pStyle w:val="Heading4"/>
        <w:pBdr>
          <w:top w:val="single" w:sz="4" w:space="1" w:color="auto"/>
          <w:left w:val="single" w:sz="4" w:space="4" w:color="auto"/>
          <w:bottom w:val="single" w:sz="4" w:space="1" w:color="auto"/>
          <w:right w:val="single" w:sz="4" w:space="4" w:color="auto"/>
        </w:pBdr>
        <w:shd w:val="clear" w:color="auto" w:fill="E5B8B7" w:themeFill="accent2" w:themeFillTint="66"/>
      </w:pPr>
      <w:r>
        <w:t>Record of consent</w:t>
      </w:r>
    </w:p>
    <w:p w:rsidR="000D05A2" w:rsidRDefault="000D05A2" w:rsidP="00B07C61">
      <w:pPr>
        <w:spacing w:before="240"/>
        <w:jc w:val="both"/>
        <w:rPr>
          <w:rFonts w:ascii="Arial" w:hAnsi="Arial" w:cs="Arial"/>
          <w:sz w:val="20"/>
          <w:szCs w:val="20"/>
        </w:rPr>
      </w:pPr>
      <w:r>
        <w:rPr>
          <w:rFonts w:ascii="Arial" w:hAnsi="Arial" w:cs="Arial"/>
          <w:i/>
          <w:sz w:val="20"/>
          <w:szCs w:val="20"/>
        </w:rPr>
        <w:t>PRIVACY CONSENT:</w:t>
      </w:r>
    </w:p>
    <w:p w:rsidR="00B07C61" w:rsidRDefault="00B07C61" w:rsidP="00B07C61">
      <w:pPr>
        <w:spacing w:before="240"/>
        <w:jc w:val="both"/>
        <w:rPr>
          <w:rFonts w:ascii="Arial" w:hAnsi="Arial" w:cs="Arial"/>
          <w:sz w:val="20"/>
          <w:szCs w:val="20"/>
        </w:rPr>
      </w:pPr>
      <w:r>
        <w:rPr>
          <w:rFonts w:ascii="Arial" w:hAnsi="Arial" w:cs="Arial"/>
          <w:sz w:val="20"/>
          <w:szCs w:val="20"/>
        </w:rPr>
        <w:t xml:space="preserve">The nature of the ABDR and MyABDR has been fully explained to me. I have understood the patient information and informed consent form and have received a copy to take away with me. I have had the chance to ask questions, and all my questions have been answered to my satisfaction. I </w:t>
      </w:r>
      <w:r w:rsidR="000D05A2">
        <w:rPr>
          <w:rFonts w:ascii="Arial" w:hAnsi="Arial" w:cs="Arial"/>
          <w:sz w:val="20"/>
          <w:szCs w:val="20"/>
        </w:rPr>
        <w:t>consent to the recording of personal information (including sensitive health information) about me/my child</w:t>
      </w:r>
      <w:r>
        <w:rPr>
          <w:rFonts w:ascii="Arial" w:hAnsi="Arial" w:cs="Arial"/>
          <w:sz w:val="20"/>
          <w:szCs w:val="20"/>
        </w:rPr>
        <w:t xml:space="preserve"> in the ABDR.</w:t>
      </w:r>
    </w:p>
    <w:p w:rsidR="00B07C61" w:rsidRDefault="00B07C61" w:rsidP="00B07C61">
      <w:pPr>
        <w:spacing w:before="240"/>
        <w:rPr>
          <w:rFonts w:ascii="Arial" w:hAnsi="Arial" w:cs="Arial"/>
          <w:sz w:val="20"/>
          <w:szCs w:val="20"/>
        </w:rPr>
      </w:pPr>
    </w:p>
    <w:p w:rsidR="00B07C61" w:rsidRDefault="00B07C61" w:rsidP="00B07C61">
      <w:pPr>
        <w:pBdr>
          <w:bottom w:val="single" w:sz="4" w:space="1" w:color="auto"/>
        </w:pBdr>
        <w:spacing w:before="240"/>
        <w:rPr>
          <w:rFonts w:ascii="Arial" w:hAnsi="Arial" w:cs="Arial"/>
          <w:sz w:val="20"/>
          <w:szCs w:val="20"/>
        </w:rPr>
      </w:pPr>
      <w:r w:rsidRPr="00C4529F">
        <w:rPr>
          <w:rFonts w:ascii="Arial" w:hAnsi="Arial" w:cs="Arial"/>
          <w:sz w:val="20"/>
          <w:szCs w:val="20"/>
        </w:rPr>
        <w:t>Signature of pa</w:t>
      </w:r>
      <w:r>
        <w:rPr>
          <w:rFonts w:ascii="Arial" w:hAnsi="Arial" w:cs="Arial"/>
          <w:sz w:val="20"/>
          <w:szCs w:val="20"/>
        </w:rPr>
        <w:t>tient:</w:t>
      </w:r>
      <w:r w:rsidRPr="00C4529F">
        <w:rPr>
          <w:rFonts w:ascii="Arial" w:hAnsi="Arial" w:cs="Arial"/>
          <w:sz w:val="20"/>
          <w:szCs w:val="20"/>
        </w:rPr>
        <w:tab/>
      </w:r>
      <w:r w:rsidRPr="00C4529F">
        <w:rPr>
          <w:rFonts w:ascii="Arial" w:hAnsi="Arial" w:cs="Arial"/>
          <w:sz w:val="20"/>
          <w:szCs w:val="20"/>
        </w:rPr>
        <w:tab/>
      </w:r>
      <w:r w:rsidRPr="00C4529F">
        <w:rPr>
          <w:rFonts w:ascii="Arial" w:hAnsi="Arial" w:cs="Arial"/>
          <w:sz w:val="20"/>
          <w:szCs w:val="20"/>
        </w:rPr>
        <w:tab/>
      </w:r>
      <w:r w:rsidRPr="00C4529F">
        <w:rPr>
          <w:rFonts w:ascii="Arial" w:hAnsi="Arial" w:cs="Arial"/>
          <w:sz w:val="20"/>
          <w:szCs w:val="20"/>
        </w:rPr>
        <w:tab/>
      </w:r>
      <w:r w:rsidRPr="00C4529F">
        <w:rPr>
          <w:rFonts w:ascii="Arial" w:hAnsi="Arial" w:cs="Arial"/>
          <w:sz w:val="20"/>
          <w:szCs w:val="20"/>
        </w:rPr>
        <w:tab/>
      </w:r>
      <w:r w:rsidRPr="00C4529F">
        <w:rPr>
          <w:rFonts w:ascii="Arial" w:hAnsi="Arial" w:cs="Arial"/>
          <w:sz w:val="20"/>
          <w:szCs w:val="20"/>
        </w:rPr>
        <w:tab/>
      </w:r>
      <w:r>
        <w:rPr>
          <w:rFonts w:ascii="Arial" w:hAnsi="Arial" w:cs="Arial"/>
          <w:sz w:val="20"/>
          <w:szCs w:val="20"/>
        </w:rPr>
        <w:tab/>
      </w:r>
      <w:r>
        <w:rPr>
          <w:rFonts w:ascii="Arial" w:hAnsi="Arial" w:cs="Arial"/>
          <w:sz w:val="20"/>
          <w:szCs w:val="20"/>
        </w:rPr>
        <w:tab/>
        <w:t>Date</w:t>
      </w:r>
    </w:p>
    <w:p w:rsidR="00B07C61" w:rsidRDefault="00B07C61" w:rsidP="00B07C61">
      <w:pPr>
        <w:spacing w:before="240"/>
        <w:rPr>
          <w:rFonts w:ascii="Arial" w:hAnsi="Arial" w:cs="Arial"/>
          <w:sz w:val="20"/>
          <w:szCs w:val="20"/>
        </w:rPr>
      </w:pPr>
    </w:p>
    <w:p w:rsidR="00B07C61" w:rsidRDefault="00B07C61" w:rsidP="000D05A2">
      <w:pPr>
        <w:pBdr>
          <w:bottom w:val="single" w:sz="4" w:space="1" w:color="auto"/>
        </w:pBdr>
        <w:spacing w:before="240" w:after="120"/>
        <w:rPr>
          <w:rFonts w:ascii="Arial" w:hAnsi="Arial" w:cs="Arial"/>
          <w:sz w:val="20"/>
          <w:szCs w:val="20"/>
        </w:rPr>
      </w:pPr>
      <w:r>
        <w:rPr>
          <w:rFonts w:ascii="Arial" w:hAnsi="Arial" w:cs="Arial"/>
          <w:sz w:val="20"/>
          <w:szCs w:val="20"/>
        </w:rPr>
        <w:t>Signature of parent/guardian: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Date</w:t>
      </w:r>
      <w:r>
        <w:rPr>
          <w:rFonts w:ascii="Arial" w:hAnsi="Arial" w:cs="Arial"/>
          <w:sz w:val="20"/>
          <w:szCs w:val="20"/>
        </w:rPr>
        <w:tab/>
      </w:r>
    </w:p>
    <w:p w:rsidR="00B07C61" w:rsidRPr="000D05A2" w:rsidRDefault="00B07C61" w:rsidP="00B07C61">
      <w:pPr>
        <w:rPr>
          <w:rFonts w:ascii="Arial" w:hAnsi="Arial" w:cs="Arial"/>
          <w:i/>
          <w:sz w:val="18"/>
          <w:szCs w:val="18"/>
        </w:rPr>
      </w:pPr>
      <w:r w:rsidRPr="000D05A2">
        <w:rPr>
          <w:rFonts w:ascii="Arial" w:hAnsi="Arial" w:cs="Arial"/>
          <w:i/>
          <w:sz w:val="18"/>
          <w:szCs w:val="18"/>
        </w:rPr>
        <w:t>(Required if the patient is a minor and unable to consent to medical treatment or otherwise lacks the capacity to consent)</w:t>
      </w:r>
    </w:p>
    <w:p w:rsidR="00B07C61" w:rsidRPr="000D05A2" w:rsidRDefault="000D05A2" w:rsidP="00B07C61">
      <w:pPr>
        <w:rPr>
          <w:rFonts w:ascii="Arial" w:hAnsi="Arial" w:cs="Arial"/>
          <w:i/>
          <w:sz w:val="20"/>
          <w:szCs w:val="20"/>
        </w:rPr>
      </w:pPr>
      <w:r w:rsidRPr="000D05A2">
        <w:rPr>
          <w:rFonts w:ascii="Arial" w:hAnsi="Arial" w:cs="Arial"/>
          <w:i/>
          <w:sz w:val="20"/>
          <w:szCs w:val="20"/>
        </w:rPr>
        <w:t xml:space="preserve">ALTERNATIVE </w:t>
      </w:r>
      <w:r>
        <w:rPr>
          <w:rFonts w:ascii="Arial" w:hAnsi="Arial" w:cs="Arial"/>
          <w:i/>
          <w:sz w:val="20"/>
          <w:szCs w:val="20"/>
        </w:rPr>
        <w:t xml:space="preserve">PRIVACY </w:t>
      </w:r>
      <w:r w:rsidRPr="000D05A2">
        <w:rPr>
          <w:rFonts w:ascii="Arial" w:hAnsi="Arial" w:cs="Arial"/>
          <w:i/>
          <w:sz w:val="20"/>
          <w:szCs w:val="20"/>
        </w:rPr>
        <w:t>CONSENT WITH PSEUDONYM</w:t>
      </w:r>
      <w:r>
        <w:rPr>
          <w:rFonts w:ascii="Arial" w:hAnsi="Arial" w:cs="Arial"/>
          <w:i/>
          <w:sz w:val="20"/>
          <w:szCs w:val="20"/>
        </w:rPr>
        <w:t>:</w:t>
      </w:r>
    </w:p>
    <w:p w:rsidR="00B07C61" w:rsidRDefault="00B07C61" w:rsidP="00075B8B">
      <w:pPr>
        <w:keepNext/>
        <w:spacing w:before="240"/>
        <w:jc w:val="both"/>
        <w:rPr>
          <w:rFonts w:ascii="Arial" w:hAnsi="Arial" w:cs="Arial"/>
          <w:sz w:val="20"/>
          <w:szCs w:val="20"/>
        </w:rPr>
      </w:pPr>
      <w:r>
        <w:rPr>
          <w:rFonts w:ascii="Arial" w:hAnsi="Arial" w:cs="Arial"/>
          <w:sz w:val="20"/>
          <w:szCs w:val="20"/>
        </w:rPr>
        <w:t>The nature of the ABDR and MyABDR has been fully explained to me. I have understood the patient information and informed consent form and have received a copy to take away with me. I have had the chance to ask questions, and all my questions have been answered to my satisfaction</w:t>
      </w:r>
      <w:r w:rsidR="000D05A2" w:rsidRPr="000D05A2">
        <w:rPr>
          <w:rFonts w:ascii="Arial" w:hAnsi="Arial" w:cs="Arial"/>
          <w:sz w:val="20"/>
          <w:szCs w:val="20"/>
        </w:rPr>
        <w:t>. I consent to the recording of personal information (including sensitive health information) about me/my child in the ABDR</w:t>
      </w:r>
      <w:r w:rsidR="000D05A2">
        <w:rPr>
          <w:rFonts w:ascii="Arial" w:hAnsi="Arial" w:cs="Arial"/>
          <w:sz w:val="20"/>
          <w:szCs w:val="20"/>
        </w:rPr>
        <w:t>,</w:t>
      </w:r>
      <w:r w:rsidR="000D05A2" w:rsidRPr="000D05A2">
        <w:rPr>
          <w:rFonts w:ascii="Arial" w:hAnsi="Arial" w:cs="Arial"/>
          <w:sz w:val="20"/>
          <w:szCs w:val="20"/>
        </w:rPr>
        <w:t xml:space="preserve"> </w:t>
      </w:r>
      <w:r>
        <w:rPr>
          <w:rFonts w:ascii="Arial" w:hAnsi="Arial" w:cs="Arial"/>
          <w:sz w:val="20"/>
          <w:szCs w:val="20"/>
        </w:rPr>
        <w:t>via the use of a pseudonym.</w:t>
      </w:r>
    </w:p>
    <w:p w:rsidR="00B07C61" w:rsidRDefault="00B07C61" w:rsidP="00B07C61">
      <w:pPr>
        <w:rPr>
          <w:rFonts w:ascii="Arial" w:hAnsi="Arial" w:cs="Arial"/>
          <w:sz w:val="20"/>
          <w:szCs w:val="20"/>
        </w:rPr>
      </w:pPr>
      <w:r>
        <w:rPr>
          <w:rFonts w:ascii="Arial" w:hAnsi="Arial" w:cs="Arial"/>
          <w:sz w:val="20"/>
          <w:szCs w:val="20"/>
        </w:rPr>
        <w:t>Preferred pseudonym:  First name: ________________________________</w:t>
      </w:r>
    </w:p>
    <w:p w:rsidR="00B07C61" w:rsidRDefault="00B07C61" w:rsidP="00B07C61">
      <w:pPr>
        <w:rPr>
          <w:rFonts w:ascii="Arial" w:hAnsi="Arial" w:cs="Arial"/>
          <w:sz w:val="20"/>
          <w:szCs w:val="20"/>
        </w:rPr>
      </w:pPr>
      <w:r>
        <w:rPr>
          <w:rFonts w:ascii="Arial" w:hAnsi="Arial" w:cs="Arial"/>
          <w:sz w:val="20"/>
          <w:szCs w:val="20"/>
        </w:rPr>
        <w:tab/>
      </w:r>
      <w:r>
        <w:rPr>
          <w:rFonts w:ascii="Arial" w:hAnsi="Arial" w:cs="Arial"/>
          <w:sz w:val="20"/>
          <w:szCs w:val="20"/>
        </w:rPr>
        <w:tab/>
        <w:t xml:space="preserve">            Last name:</w:t>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_________________________________</w:t>
      </w:r>
    </w:p>
    <w:p w:rsidR="000D05A2" w:rsidRDefault="000D05A2" w:rsidP="000D05A2">
      <w:pPr>
        <w:spacing w:before="240"/>
        <w:rPr>
          <w:rFonts w:ascii="Arial" w:hAnsi="Arial" w:cs="Arial"/>
          <w:sz w:val="20"/>
          <w:szCs w:val="20"/>
        </w:rPr>
      </w:pPr>
    </w:p>
    <w:p w:rsidR="000D05A2" w:rsidRDefault="000D05A2" w:rsidP="000D05A2">
      <w:pPr>
        <w:pBdr>
          <w:bottom w:val="single" w:sz="4" w:space="1" w:color="auto"/>
        </w:pBdr>
        <w:spacing w:before="240"/>
        <w:rPr>
          <w:rFonts w:ascii="Arial" w:hAnsi="Arial" w:cs="Arial"/>
          <w:sz w:val="20"/>
          <w:szCs w:val="20"/>
        </w:rPr>
      </w:pPr>
      <w:r w:rsidRPr="00C4529F">
        <w:rPr>
          <w:rFonts w:ascii="Arial" w:hAnsi="Arial" w:cs="Arial"/>
          <w:sz w:val="20"/>
          <w:szCs w:val="20"/>
        </w:rPr>
        <w:lastRenderedPageBreak/>
        <w:t>Signature of pa</w:t>
      </w:r>
      <w:r>
        <w:rPr>
          <w:rFonts w:ascii="Arial" w:hAnsi="Arial" w:cs="Arial"/>
          <w:sz w:val="20"/>
          <w:szCs w:val="20"/>
        </w:rPr>
        <w:t>tient:</w:t>
      </w:r>
      <w:r w:rsidRPr="00C4529F">
        <w:rPr>
          <w:rFonts w:ascii="Arial" w:hAnsi="Arial" w:cs="Arial"/>
          <w:sz w:val="20"/>
          <w:szCs w:val="20"/>
        </w:rPr>
        <w:tab/>
      </w:r>
      <w:r w:rsidRPr="00C4529F">
        <w:rPr>
          <w:rFonts w:ascii="Arial" w:hAnsi="Arial" w:cs="Arial"/>
          <w:sz w:val="20"/>
          <w:szCs w:val="20"/>
        </w:rPr>
        <w:tab/>
      </w:r>
      <w:r w:rsidRPr="00C4529F">
        <w:rPr>
          <w:rFonts w:ascii="Arial" w:hAnsi="Arial" w:cs="Arial"/>
          <w:sz w:val="20"/>
          <w:szCs w:val="20"/>
        </w:rPr>
        <w:tab/>
      </w:r>
      <w:r w:rsidRPr="00C4529F">
        <w:rPr>
          <w:rFonts w:ascii="Arial" w:hAnsi="Arial" w:cs="Arial"/>
          <w:sz w:val="20"/>
          <w:szCs w:val="20"/>
        </w:rPr>
        <w:tab/>
      </w:r>
      <w:r w:rsidRPr="00C4529F">
        <w:rPr>
          <w:rFonts w:ascii="Arial" w:hAnsi="Arial" w:cs="Arial"/>
          <w:sz w:val="20"/>
          <w:szCs w:val="20"/>
        </w:rPr>
        <w:tab/>
      </w:r>
      <w:r w:rsidRPr="00C4529F">
        <w:rPr>
          <w:rFonts w:ascii="Arial" w:hAnsi="Arial" w:cs="Arial"/>
          <w:sz w:val="20"/>
          <w:szCs w:val="20"/>
        </w:rPr>
        <w:tab/>
      </w:r>
      <w:r>
        <w:rPr>
          <w:rFonts w:ascii="Arial" w:hAnsi="Arial" w:cs="Arial"/>
          <w:sz w:val="20"/>
          <w:szCs w:val="20"/>
        </w:rPr>
        <w:tab/>
      </w:r>
      <w:r>
        <w:rPr>
          <w:rFonts w:ascii="Arial" w:hAnsi="Arial" w:cs="Arial"/>
          <w:sz w:val="20"/>
          <w:szCs w:val="20"/>
        </w:rPr>
        <w:tab/>
        <w:t>Date</w:t>
      </w:r>
    </w:p>
    <w:p w:rsidR="000D05A2" w:rsidRDefault="000D05A2" w:rsidP="000D05A2">
      <w:pPr>
        <w:spacing w:before="240"/>
        <w:rPr>
          <w:rFonts w:ascii="Arial" w:hAnsi="Arial" w:cs="Arial"/>
          <w:sz w:val="20"/>
          <w:szCs w:val="20"/>
        </w:rPr>
      </w:pPr>
    </w:p>
    <w:p w:rsidR="000D05A2" w:rsidRDefault="000D05A2" w:rsidP="000D05A2">
      <w:pPr>
        <w:pBdr>
          <w:bottom w:val="single" w:sz="4" w:space="1" w:color="auto"/>
        </w:pBdr>
        <w:spacing w:before="240" w:after="120"/>
        <w:rPr>
          <w:rFonts w:ascii="Arial" w:hAnsi="Arial" w:cs="Arial"/>
          <w:sz w:val="20"/>
          <w:szCs w:val="20"/>
        </w:rPr>
      </w:pPr>
      <w:r>
        <w:rPr>
          <w:rFonts w:ascii="Arial" w:hAnsi="Arial" w:cs="Arial"/>
          <w:sz w:val="20"/>
          <w:szCs w:val="20"/>
        </w:rPr>
        <w:t>Signature of parent/guardian: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Date</w:t>
      </w:r>
      <w:r>
        <w:rPr>
          <w:rFonts w:ascii="Arial" w:hAnsi="Arial" w:cs="Arial"/>
          <w:sz w:val="20"/>
          <w:szCs w:val="20"/>
        </w:rPr>
        <w:tab/>
      </w:r>
    </w:p>
    <w:p w:rsidR="000D05A2" w:rsidRPr="000D05A2" w:rsidRDefault="000D05A2" w:rsidP="000D05A2">
      <w:pPr>
        <w:rPr>
          <w:rFonts w:ascii="Arial" w:hAnsi="Arial" w:cs="Arial"/>
          <w:i/>
          <w:sz w:val="18"/>
          <w:szCs w:val="18"/>
        </w:rPr>
      </w:pPr>
      <w:r w:rsidRPr="000D05A2">
        <w:rPr>
          <w:rFonts w:ascii="Arial" w:hAnsi="Arial" w:cs="Arial"/>
          <w:i/>
          <w:sz w:val="18"/>
          <w:szCs w:val="18"/>
        </w:rPr>
        <w:t>(Required if the patient is a minor and unable to consent to medical treatment or otherwise lacks the capacity to consent)</w:t>
      </w:r>
    </w:p>
    <w:p w:rsidR="000D05A2" w:rsidRPr="000D05A2" w:rsidRDefault="000D05A2" w:rsidP="00260791">
      <w:pPr>
        <w:keepNext/>
        <w:rPr>
          <w:rFonts w:ascii="Arial" w:hAnsi="Arial" w:cs="Arial"/>
          <w:i/>
          <w:sz w:val="20"/>
          <w:szCs w:val="20"/>
        </w:rPr>
      </w:pPr>
      <w:r w:rsidRPr="000D05A2">
        <w:rPr>
          <w:rFonts w:ascii="Arial" w:hAnsi="Arial" w:cs="Arial"/>
          <w:i/>
          <w:sz w:val="20"/>
          <w:szCs w:val="20"/>
        </w:rPr>
        <w:t xml:space="preserve">ALTERNATIVE FOR </w:t>
      </w:r>
      <w:r w:rsidR="00260791">
        <w:rPr>
          <w:rFonts w:ascii="Arial" w:hAnsi="Arial" w:cs="Arial"/>
          <w:i/>
          <w:sz w:val="20"/>
          <w:szCs w:val="20"/>
        </w:rPr>
        <w:t>HTC</w:t>
      </w:r>
      <w:r>
        <w:rPr>
          <w:rFonts w:ascii="Arial" w:hAnsi="Arial" w:cs="Arial"/>
          <w:i/>
          <w:sz w:val="20"/>
          <w:szCs w:val="20"/>
        </w:rPr>
        <w:t xml:space="preserve"> STAFF RECORDING ORAL</w:t>
      </w:r>
      <w:r w:rsidR="00260791">
        <w:rPr>
          <w:rFonts w:ascii="Arial" w:hAnsi="Arial" w:cs="Arial"/>
          <w:i/>
          <w:sz w:val="20"/>
          <w:szCs w:val="20"/>
        </w:rPr>
        <w:t>/TELEPHONE</w:t>
      </w:r>
      <w:r>
        <w:rPr>
          <w:rFonts w:ascii="Arial" w:hAnsi="Arial" w:cs="Arial"/>
          <w:i/>
          <w:sz w:val="20"/>
          <w:szCs w:val="20"/>
        </w:rPr>
        <w:t xml:space="preserve"> PRIVACY </w:t>
      </w:r>
      <w:r w:rsidRPr="000D05A2">
        <w:rPr>
          <w:rFonts w:ascii="Arial" w:hAnsi="Arial" w:cs="Arial"/>
          <w:i/>
          <w:sz w:val="20"/>
          <w:szCs w:val="20"/>
        </w:rPr>
        <w:t>CONSENT</w:t>
      </w:r>
      <w:r>
        <w:rPr>
          <w:rFonts w:ascii="Arial" w:hAnsi="Arial" w:cs="Arial"/>
          <w:i/>
          <w:sz w:val="20"/>
          <w:szCs w:val="20"/>
        </w:rPr>
        <w:t>:</w:t>
      </w:r>
    </w:p>
    <w:p w:rsidR="00B07C61" w:rsidRPr="000D05A2" w:rsidRDefault="00B07C61" w:rsidP="000D05A2">
      <w:pPr>
        <w:keepNext/>
        <w:spacing w:before="240"/>
        <w:jc w:val="both"/>
        <w:rPr>
          <w:rFonts w:ascii="Arial" w:hAnsi="Arial" w:cs="Arial"/>
          <w:sz w:val="20"/>
          <w:szCs w:val="20"/>
        </w:rPr>
      </w:pPr>
      <w:r w:rsidRPr="000D05A2">
        <w:rPr>
          <w:rFonts w:ascii="Arial" w:hAnsi="Arial" w:cs="Arial"/>
          <w:sz w:val="20"/>
          <w:szCs w:val="20"/>
        </w:rPr>
        <w:t xml:space="preserve">Declaration: I have supplied a Patient Information Statement and Informed Consent form to the patient </w:t>
      </w:r>
      <w:r w:rsidR="00260791">
        <w:rPr>
          <w:rFonts w:ascii="Arial" w:hAnsi="Arial" w:cs="Arial"/>
          <w:sz w:val="20"/>
          <w:szCs w:val="20"/>
        </w:rPr>
        <w:t>(</w:t>
      </w:r>
      <w:r w:rsidRPr="000D05A2">
        <w:rPr>
          <w:rFonts w:ascii="Arial" w:hAnsi="Arial" w:cs="Arial"/>
          <w:sz w:val="20"/>
          <w:szCs w:val="20"/>
        </w:rPr>
        <w:t>or parent/guardian of the patient if the patient is a minor and unable to consent to medical treatment or otherwise lacks the capacity to consent</w:t>
      </w:r>
      <w:r w:rsidR="00260791">
        <w:rPr>
          <w:rFonts w:ascii="Arial" w:hAnsi="Arial" w:cs="Arial"/>
          <w:sz w:val="20"/>
          <w:szCs w:val="20"/>
        </w:rPr>
        <w:t>)</w:t>
      </w:r>
      <w:r w:rsidRPr="000D05A2">
        <w:rPr>
          <w:rFonts w:ascii="Arial" w:hAnsi="Arial" w:cs="Arial"/>
          <w:sz w:val="20"/>
          <w:szCs w:val="20"/>
        </w:rPr>
        <w:t xml:space="preserve">. I believe that they understand the purpose, extent and possible risks of their/their child’s involvement in this project. They are aware of the purpose of the collection of their personal information and have a copy of the Privacy Collection Notice. </w:t>
      </w:r>
    </w:p>
    <w:p w:rsidR="000D05A2" w:rsidRDefault="000D05A2" w:rsidP="000D05A2">
      <w:pPr>
        <w:spacing w:before="240"/>
        <w:rPr>
          <w:rFonts w:ascii="Arial" w:hAnsi="Arial" w:cs="Arial"/>
          <w:sz w:val="20"/>
          <w:szCs w:val="20"/>
          <w:lang w:eastAsia="en-AU"/>
        </w:rPr>
      </w:pPr>
    </w:p>
    <w:p w:rsidR="000D05A2" w:rsidRDefault="000D05A2" w:rsidP="000D05A2">
      <w:pPr>
        <w:pBdr>
          <w:bottom w:val="single" w:sz="4" w:space="1" w:color="auto"/>
        </w:pBdr>
        <w:spacing w:before="240"/>
        <w:rPr>
          <w:rFonts w:ascii="Arial" w:hAnsi="Arial" w:cs="Arial"/>
          <w:sz w:val="20"/>
          <w:szCs w:val="20"/>
          <w:lang w:eastAsia="en-AU"/>
        </w:rPr>
      </w:pPr>
      <w:r>
        <w:rPr>
          <w:rFonts w:ascii="Arial" w:hAnsi="Arial" w:cs="Arial"/>
          <w:sz w:val="20"/>
          <w:szCs w:val="20"/>
          <w:lang w:eastAsia="en-AU"/>
        </w:rPr>
        <w:t xml:space="preserve">Name </w:t>
      </w:r>
      <w:r w:rsidR="00260791">
        <w:rPr>
          <w:rFonts w:ascii="Arial" w:hAnsi="Arial" w:cs="Arial"/>
          <w:sz w:val="20"/>
          <w:szCs w:val="20"/>
          <w:lang w:eastAsia="en-AU"/>
        </w:rPr>
        <w:t xml:space="preserve">and position </w:t>
      </w:r>
      <w:r>
        <w:rPr>
          <w:rFonts w:ascii="Arial" w:hAnsi="Arial" w:cs="Arial"/>
          <w:sz w:val="20"/>
          <w:szCs w:val="20"/>
          <w:lang w:eastAsia="en-AU"/>
        </w:rPr>
        <w:t>of person obtaining consent:</w:t>
      </w:r>
    </w:p>
    <w:p w:rsidR="000D05A2" w:rsidRDefault="000D05A2" w:rsidP="000D05A2">
      <w:pPr>
        <w:spacing w:before="240"/>
        <w:rPr>
          <w:rFonts w:ascii="Arial" w:hAnsi="Arial" w:cs="Arial"/>
          <w:sz w:val="20"/>
          <w:szCs w:val="20"/>
          <w:lang w:eastAsia="en-AU"/>
        </w:rPr>
      </w:pPr>
    </w:p>
    <w:p w:rsidR="000D05A2" w:rsidRDefault="000D05A2" w:rsidP="000D05A2">
      <w:pPr>
        <w:pBdr>
          <w:bottom w:val="single" w:sz="4" w:space="1" w:color="auto"/>
        </w:pBdr>
        <w:spacing w:before="240"/>
        <w:rPr>
          <w:rFonts w:ascii="Arial" w:hAnsi="Arial" w:cs="Arial"/>
          <w:sz w:val="20"/>
          <w:szCs w:val="20"/>
          <w:lang w:eastAsia="en-AU"/>
        </w:rPr>
      </w:pPr>
      <w:r>
        <w:rPr>
          <w:rFonts w:ascii="Arial" w:hAnsi="Arial" w:cs="Arial"/>
          <w:sz w:val="20"/>
          <w:szCs w:val="20"/>
          <w:lang w:eastAsia="en-AU"/>
        </w:rPr>
        <w:t>Signature of person obtaining consent:</w:t>
      </w:r>
    </w:p>
    <w:p w:rsidR="00260791" w:rsidRDefault="00260791" w:rsidP="000D05A2">
      <w:pPr>
        <w:spacing w:after="0"/>
        <w:rPr>
          <w:rFonts w:ascii="Arial" w:hAnsi="Arial" w:cs="Arial"/>
          <w:sz w:val="20"/>
          <w:szCs w:val="20"/>
          <w:lang w:eastAsia="en-AU"/>
        </w:rPr>
      </w:pPr>
    </w:p>
    <w:p w:rsidR="00B07C61" w:rsidRPr="00E81709" w:rsidRDefault="000D05A2" w:rsidP="00260791">
      <w:pPr>
        <w:pBdr>
          <w:bottom w:val="single" w:sz="4" w:space="1" w:color="auto"/>
        </w:pBdr>
        <w:spacing w:after="0"/>
        <w:rPr>
          <w:rFonts w:ascii="Arial" w:hAnsi="Arial" w:cs="Arial"/>
          <w:sz w:val="16"/>
          <w:szCs w:val="16"/>
        </w:rPr>
      </w:pPr>
      <w:r>
        <w:rPr>
          <w:rFonts w:ascii="Arial" w:hAnsi="Arial" w:cs="Arial"/>
          <w:sz w:val="20"/>
          <w:szCs w:val="20"/>
          <w:lang w:eastAsia="en-AU"/>
        </w:rPr>
        <w:t>Date:</w:t>
      </w:r>
      <w:r>
        <w:rPr>
          <w:rFonts w:ascii="Arial" w:hAnsi="Arial" w:cs="Arial"/>
          <w:sz w:val="20"/>
          <w:szCs w:val="20"/>
          <w:lang w:eastAsia="en-AU"/>
        </w:rPr>
        <w:tab/>
      </w:r>
      <w:r>
        <w:rPr>
          <w:rFonts w:ascii="Arial" w:hAnsi="Arial" w:cs="Arial"/>
          <w:sz w:val="20"/>
          <w:szCs w:val="20"/>
          <w:lang w:eastAsia="en-AU"/>
        </w:rPr>
        <w:tab/>
      </w:r>
      <w:r>
        <w:rPr>
          <w:rFonts w:ascii="Arial" w:hAnsi="Arial" w:cs="Arial"/>
          <w:sz w:val="20"/>
          <w:szCs w:val="20"/>
          <w:lang w:eastAsia="en-AU"/>
        </w:rPr>
        <w:tab/>
      </w:r>
      <w:r>
        <w:rPr>
          <w:rFonts w:ascii="Arial" w:hAnsi="Arial" w:cs="Arial"/>
          <w:sz w:val="20"/>
          <w:szCs w:val="20"/>
          <w:lang w:eastAsia="en-AU"/>
        </w:rPr>
        <w:tab/>
      </w:r>
      <w:r>
        <w:rPr>
          <w:rFonts w:ascii="Arial" w:hAnsi="Arial" w:cs="Arial"/>
          <w:sz w:val="20"/>
          <w:szCs w:val="20"/>
          <w:lang w:eastAsia="en-AU"/>
        </w:rPr>
        <w:tab/>
        <w:t xml:space="preserve">Time:   </w:t>
      </w:r>
    </w:p>
    <w:p w:rsidR="00B07C61" w:rsidRDefault="00260791" w:rsidP="00B07C61">
      <w:pPr>
        <w:spacing w:before="240"/>
        <w:rPr>
          <w:rFonts w:ascii="Arial" w:hAnsi="Arial" w:cs="Arial"/>
          <w:sz w:val="20"/>
          <w:szCs w:val="20"/>
          <w:lang w:eastAsia="en-AU"/>
        </w:rPr>
      </w:pPr>
      <w:r>
        <w:rPr>
          <w:rFonts w:ascii="Arial" w:hAnsi="Arial" w:cs="Arial"/>
          <w:sz w:val="20"/>
          <w:szCs w:val="20"/>
          <w:lang w:eastAsia="en-AU"/>
        </w:rPr>
        <w:t>Patient wishes to use pseudonym:   Yes/No</w:t>
      </w:r>
    </w:p>
    <w:p w:rsidR="00260791" w:rsidRDefault="00260791" w:rsidP="00260791">
      <w:pPr>
        <w:rPr>
          <w:rFonts w:ascii="Arial" w:hAnsi="Arial" w:cs="Arial"/>
          <w:sz w:val="20"/>
          <w:szCs w:val="20"/>
        </w:rPr>
      </w:pPr>
      <w:r>
        <w:rPr>
          <w:rFonts w:ascii="Arial" w:hAnsi="Arial" w:cs="Arial"/>
          <w:sz w:val="20"/>
          <w:szCs w:val="20"/>
        </w:rPr>
        <w:t>Preferred pseudonym:  First name: ________________________________</w:t>
      </w:r>
    </w:p>
    <w:p w:rsidR="00260791" w:rsidRDefault="00260791" w:rsidP="00260791">
      <w:pPr>
        <w:rPr>
          <w:rFonts w:ascii="Arial" w:hAnsi="Arial" w:cs="Arial"/>
          <w:sz w:val="20"/>
          <w:szCs w:val="20"/>
        </w:rPr>
      </w:pPr>
      <w:r>
        <w:rPr>
          <w:rFonts w:ascii="Arial" w:hAnsi="Arial" w:cs="Arial"/>
          <w:sz w:val="20"/>
          <w:szCs w:val="20"/>
        </w:rPr>
        <w:tab/>
      </w:r>
      <w:r>
        <w:rPr>
          <w:rFonts w:ascii="Arial" w:hAnsi="Arial" w:cs="Arial"/>
          <w:sz w:val="20"/>
          <w:szCs w:val="20"/>
        </w:rPr>
        <w:tab/>
        <w:t xml:space="preserve">            Last name:</w:t>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_________________________________</w:t>
      </w:r>
    </w:p>
    <w:p w:rsidR="00260791" w:rsidRDefault="00260791" w:rsidP="00B07C61">
      <w:pPr>
        <w:spacing w:before="240"/>
        <w:rPr>
          <w:rFonts w:ascii="Arial" w:hAnsi="Arial" w:cs="Arial"/>
          <w:sz w:val="20"/>
          <w:szCs w:val="20"/>
          <w:lang w:eastAsia="en-AU"/>
        </w:rPr>
      </w:pPr>
    </w:p>
    <w:p w:rsidR="00B07C61" w:rsidRPr="00C954A5" w:rsidRDefault="00B07C61" w:rsidP="00B07C61">
      <w:pPr>
        <w:spacing w:before="240"/>
        <w:rPr>
          <w:rFonts w:ascii="Arial" w:hAnsi="Arial" w:cs="Arial"/>
          <w:sz w:val="20"/>
          <w:szCs w:val="20"/>
          <w:lang w:eastAsia="en-AU"/>
        </w:rPr>
      </w:pPr>
    </w:p>
    <w:p w:rsidR="0034009A" w:rsidRDefault="0034009A" w:rsidP="00B07C61">
      <w:pPr>
        <w:tabs>
          <w:tab w:val="left" w:pos="2985"/>
        </w:tabs>
      </w:pPr>
    </w:p>
    <w:p w:rsidR="00F01DDC" w:rsidRDefault="00F01DDC" w:rsidP="00B07C61">
      <w:pPr>
        <w:tabs>
          <w:tab w:val="left" w:pos="2985"/>
        </w:tabs>
      </w:pPr>
    </w:p>
    <w:p w:rsidR="00F01DDC" w:rsidRDefault="00F01DDC" w:rsidP="00B07C61">
      <w:pPr>
        <w:tabs>
          <w:tab w:val="left" w:pos="2985"/>
        </w:tabs>
        <w:sectPr w:rsidR="00F01DDC" w:rsidSect="00D81E5B">
          <w:headerReference w:type="first" r:id="rId35"/>
          <w:type w:val="continuous"/>
          <w:pgSz w:w="11906" w:h="16838"/>
          <w:pgMar w:top="1440" w:right="907" w:bottom="1276" w:left="907" w:header="567" w:footer="709" w:gutter="0"/>
          <w:cols w:space="708"/>
          <w:titlePg/>
          <w:docGrid w:linePitch="360"/>
        </w:sectPr>
      </w:pPr>
    </w:p>
    <w:tbl>
      <w:tblPr>
        <w:tblW w:w="9799" w:type="dxa"/>
        <w:tblLook w:val="01E0" w:firstRow="1" w:lastRow="1" w:firstColumn="1" w:lastColumn="1" w:noHBand="0" w:noVBand="0"/>
      </w:tblPr>
      <w:tblGrid>
        <w:gridCol w:w="374"/>
        <w:gridCol w:w="278"/>
        <w:gridCol w:w="511"/>
        <w:gridCol w:w="705"/>
        <w:gridCol w:w="368"/>
        <w:gridCol w:w="1133"/>
        <w:gridCol w:w="59"/>
        <w:gridCol w:w="221"/>
        <w:gridCol w:w="86"/>
        <w:gridCol w:w="473"/>
        <w:gridCol w:w="429"/>
        <w:gridCol w:w="808"/>
        <w:gridCol w:w="147"/>
        <w:gridCol w:w="227"/>
        <w:gridCol w:w="179"/>
        <w:gridCol w:w="27"/>
        <w:gridCol w:w="363"/>
        <w:gridCol w:w="251"/>
        <w:gridCol w:w="109"/>
        <w:gridCol w:w="319"/>
        <w:gridCol w:w="368"/>
        <w:gridCol w:w="1154"/>
        <w:gridCol w:w="903"/>
        <w:gridCol w:w="307"/>
      </w:tblGrid>
      <w:tr w:rsidR="00260791" w:rsidRPr="00260791" w:rsidTr="00260791">
        <w:trPr>
          <w:trHeight w:val="486"/>
        </w:trPr>
        <w:tc>
          <w:tcPr>
            <w:tcW w:w="9799" w:type="dxa"/>
            <w:gridSpan w:val="24"/>
            <w:tcBorders>
              <w:top w:val="single" w:sz="4" w:space="0" w:color="auto"/>
              <w:left w:val="single" w:sz="4" w:space="0" w:color="auto"/>
              <w:bottom w:val="single" w:sz="4" w:space="0" w:color="auto"/>
              <w:right w:val="single" w:sz="4" w:space="0" w:color="auto"/>
            </w:tcBorders>
            <w:shd w:val="clear" w:color="auto" w:fill="auto"/>
            <w:vAlign w:val="center"/>
          </w:tcPr>
          <w:p w:rsidR="00260791" w:rsidRPr="00260791" w:rsidRDefault="00971B40" w:rsidP="00971B40">
            <w:pPr>
              <w:spacing w:after="0"/>
              <w:ind w:right="-82"/>
              <w:jc w:val="center"/>
            </w:pPr>
            <w:bookmarkStart w:id="15" w:name="_Welcome_to_the"/>
            <w:bookmarkEnd w:id="15"/>
            <w:r w:rsidRPr="00260791">
              <w:lastRenderedPageBreak/>
              <w:br w:type="page"/>
            </w:r>
          </w:p>
          <w:p w:rsidR="00971B40" w:rsidRPr="00260791" w:rsidRDefault="00971B40" w:rsidP="00971B40">
            <w:pPr>
              <w:spacing w:after="0"/>
              <w:ind w:right="-82"/>
              <w:jc w:val="center"/>
              <w:rPr>
                <w:rFonts w:ascii="Arial" w:eastAsia="Times New Roman" w:hAnsi="Arial" w:cs="Times New Roman"/>
                <w:b/>
                <w:sz w:val="28"/>
                <w:szCs w:val="28"/>
              </w:rPr>
            </w:pPr>
            <w:r w:rsidRPr="00260791">
              <w:rPr>
                <w:rFonts w:ascii="Arial" w:eastAsia="Times New Roman" w:hAnsi="Arial" w:cs="Times New Roman"/>
                <w:b/>
                <w:sz w:val="28"/>
                <w:szCs w:val="28"/>
              </w:rPr>
              <w:t xml:space="preserve">PATIENT REGISTRATION FORM </w:t>
            </w:r>
          </w:p>
          <w:p w:rsidR="00971B40" w:rsidRPr="00260791" w:rsidRDefault="00971B40" w:rsidP="00971B40">
            <w:pPr>
              <w:spacing w:after="0"/>
              <w:ind w:right="-82"/>
              <w:rPr>
                <w:rFonts w:ascii="Arial" w:eastAsia="Times New Roman" w:hAnsi="Arial" w:cs="Times New Roman"/>
                <w:sz w:val="16"/>
                <w:szCs w:val="16"/>
              </w:rPr>
            </w:pPr>
            <w:r w:rsidRPr="00260791">
              <w:rPr>
                <w:rFonts w:ascii="Arial" w:eastAsia="Times New Roman" w:hAnsi="Arial" w:cs="Times New Roman"/>
                <w:sz w:val="16"/>
                <w:szCs w:val="16"/>
              </w:rPr>
              <w:t xml:space="preserve">Clinician/Nurse to complete. </w:t>
            </w:r>
            <w:r w:rsidRPr="00260791">
              <w:rPr>
                <w:rFonts w:ascii="Arial" w:eastAsia="Times New Roman" w:hAnsi="Arial" w:cs="Times New Roman"/>
                <w:b/>
                <w:sz w:val="16"/>
                <w:szCs w:val="16"/>
              </w:rPr>
              <w:t>Fields marked with an *asterisk are mandatory</w:t>
            </w:r>
            <w:r w:rsidRPr="00260791">
              <w:rPr>
                <w:rFonts w:ascii="Arial" w:eastAsia="Times New Roman" w:hAnsi="Arial" w:cs="Times New Roman"/>
                <w:sz w:val="16"/>
                <w:szCs w:val="16"/>
              </w:rPr>
              <w:t xml:space="preserve">, optional fields are shaded grey.  </w:t>
            </w:r>
          </w:p>
        </w:tc>
      </w:tr>
      <w:tr w:rsidR="00971B40" w:rsidRPr="000F5719" w:rsidTr="00260791">
        <w:trPr>
          <w:trHeight w:val="123"/>
        </w:trPr>
        <w:tc>
          <w:tcPr>
            <w:tcW w:w="1868" w:type="dxa"/>
            <w:gridSpan w:val="4"/>
            <w:tcBorders>
              <w:top w:val="single" w:sz="4" w:space="0" w:color="auto"/>
            </w:tcBorders>
            <w:shd w:val="clear" w:color="auto" w:fill="auto"/>
          </w:tcPr>
          <w:p w:rsidR="00971B40" w:rsidRPr="000F5719" w:rsidRDefault="00971B40" w:rsidP="00971B40">
            <w:pPr>
              <w:spacing w:before="20" w:after="20"/>
              <w:rPr>
                <w:rFonts w:ascii="Arial" w:eastAsia="Times New Roman" w:hAnsi="Arial" w:cs="Times New Roman"/>
                <w:b/>
                <w:sz w:val="20"/>
                <w:szCs w:val="20"/>
              </w:rPr>
            </w:pPr>
            <w:r w:rsidRPr="000F5719">
              <w:rPr>
                <w:rFonts w:ascii="Arial" w:eastAsia="Times New Roman" w:hAnsi="Arial" w:cs="Times New Roman"/>
                <w:b/>
                <w:sz w:val="20"/>
                <w:szCs w:val="20"/>
              </w:rPr>
              <w:sym w:font="Wingdings" w:char="F0A8"/>
            </w:r>
            <w:r w:rsidRPr="000F5719">
              <w:rPr>
                <w:rFonts w:ascii="Arial" w:eastAsia="Times New Roman" w:hAnsi="Arial" w:cs="Times New Roman"/>
                <w:b/>
                <w:sz w:val="20"/>
                <w:szCs w:val="20"/>
              </w:rPr>
              <w:t xml:space="preserve"> New patient</w:t>
            </w:r>
          </w:p>
        </w:tc>
        <w:tc>
          <w:tcPr>
            <w:tcW w:w="368" w:type="dxa"/>
            <w:tcBorders>
              <w:top w:val="single" w:sz="4" w:space="0" w:color="auto"/>
            </w:tcBorders>
            <w:shd w:val="clear" w:color="auto" w:fill="auto"/>
          </w:tcPr>
          <w:p w:rsidR="00971B40" w:rsidRPr="000F5719" w:rsidRDefault="00971B40" w:rsidP="00971B40">
            <w:pPr>
              <w:spacing w:before="20" w:after="20"/>
              <w:rPr>
                <w:rFonts w:ascii="Arial" w:eastAsia="Times New Roman" w:hAnsi="Arial" w:cs="Times New Roman"/>
                <w:b/>
                <w:sz w:val="20"/>
                <w:szCs w:val="20"/>
              </w:rPr>
            </w:pPr>
          </w:p>
        </w:tc>
        <w:tc>
          <w:tcPr>
            <w:tcW w:w="1972" w:type="dxa"/>
            <w:gridSpan w:val="5"/>
            <w:tcBorders>
              <w:top w:val="single" w:sz="4" w:space="0" w:color="auto"/>
            </w:tcBorders>
            <w:shd w:val="clear" w:color="auto" w:fill="auto"/>
          </w:tcPr>
          <w:p w:rsidR="00971B40" w:rsidRPr="000F5719" w:rsidRDefault="00971B40" w:rsidP="00971B40">
            <w:pPr>
              <w:spacing w:before="20" w:after="20"/>
              <w:rPr>
                <w:rFonts w:ascii="Arial" w:eastAsia="Times New Roman" w:hAnsi="Arial" w:cs="Times New Roman"/>
                <w:b/>
                <w:sz w:val="20"/>
                <w:szCs w:val="20"/>
              </w:rPr>
            </w:pPr>
            <w:r w:rsidRPr="000F5719">
              <w:rPr>
                <w:rFonts w:ascii="Arial" w:eastAsia="Times New Roman" w:hAnsi="Arial" w:cs="Times New Roman"/>
                <w:b/>
                <w:sz w:val="20"/>
                <w:szCs w:val="20"/>
              </w:rPr>
              <w:sym w:font="Wingdings" w:char="F0A8"/>
            </w:r>
            <w:r w:rsidRPr="000F5719">
              <w:rPr>
                <w:rFonts w:ascii="Arial" w:eastAsia="Times New Roman" w:hAnsi="Arial" w:cs="Times New Roman"/>
                <w:b/>
                <w:sz w:val="20"/>
                <w:szCs w:val="20"/>
              </w:rPr>
              <w:t xml:space="preserve"> Change of name</w:t>
            </w:r>
          </w:p>
        </w:tc>
        <w:tc>
          <w:tcPr>
            <w:tcW w:w="429" w:type="dxa"/>
            <w:tcBorders>
              <w:top w:val="single" w:sz="4" w:space="0" w:color="auto"/>
            </w:tcBorders>
            <w:shd w:val="clear" w:color="auto" w:fill="auto"/>
          </w:tcPr>
          <w:p w:rsidR="00971B40" w:rsidRPr="000F5719" w:rsidRDefault="00971B40" w:rsidP="00971B40">
            <w:pPr>
              <w:spacing w:before="20" w:after="20"/>
              <w:rPr>
                <w:rFonts w:ascii="Arial" w:eastAsia="Times New Roman" w:hAnsi="Arial" w:cs="Times New Roman"/>
                <w:b/>
                <w:sz w:val="20"/>
                <w:szCs w:val="20"/>
              </w:rPr>
            </w:pPr>
          </w:p>
        </w:tc>
        <w:tc>
          <w:tcPr>
            <w:tcW w:w="2430" w:type="dxa"/>
            <w:gridSpan w:val="9"/>
            <w:tcBorders>
              <w:top w:val="single" w:sz="4" w:space="0" w:color="auto"/>
            </w:tcBorders>
            <w:shd w:val="clear" w:color="auto" w:fill="auto"/>
          </w:tcPr>
          <w:p w:rsidR="00971B40" w:rsidRPr="000F5719" w:rsidRDefault="00971B40" w:rsidP="00971B40">
            <w:pPr>
              <w:spacing w:before="20" w:after="20"/>
              <w:rPr>
                <w:rFonts w:ascii="Arial" w:eastAsia="Times New Roman" w:hAnsi="Arial" w:cs="Times New Roman"/>
                <w:b/>
                <w:sz w:val="20"/>
                <w:szCs w:val="20"/>
              </w:rPr>
            </w:pPr>
            <w:r w:rsidRPr="000F5719">
              <w:rPr>
                <w:rFonts w:ascii="Arial" w:eastAsia="Times New Roman" w:hAnsi="Arial" w:cs="Times New Roman"/>
                <w:b/>
                <w:sz w:val="20"/>
                <w:szCs w:val="20"/>
              </w:rPr>
              <w:sym w:font="Wingdings" w:char="F0A8"/>
            </w:r>
            <w:r w:rsidRPr="000F5719">
              <w:rPr>
                <w:rFonts w:ascii="Arial" w:eastAsia="Times New Roman" w:hAnsi="Arial" w:cs="Times New Roman"/>
                <w:b/>
                <w:sz w:val="20"/>
                <w:szCs w:val="20"/>
              </w:rPr>
              <w:t xml:space="preserve"> Change of address</w:t>
            </w:r>
          </w:p>
        </w:tc>
        <w:tc>
          <w:tcPr>
            <w:tcW w:w="368" w:type="dxa"/>
            <w:tcBorders>
              <w:top w:val="single" w:sz="4" w:space="0" w:color="auto"/>
            </w:tcBorders>
            <w:shd w:val="clear" w:color="auto" w:fill="auto"/>
          </w:tcPr>
          <w:p w:rsidR="00971B40" w:rsidRPr="000F5719" w:rsidRDefault="00971B40" w:rsidP="00971B40">
            <w:pPr>
              <w:spacing w:before="20" w:after="20"/>
              <w:rPr>
                <w:rFonts w:ascii="Arial" w:eastAsia="Times New Roman" w:hAnsi="Arial" w:cs="Times New Roman"/>
                <w:b/>
                <w:sz w:val="20"/>
                <w:szCs w:val="20"/>
              </w:rPr>
            </w:pPr>
          </w:p>
        </w:tc>
        <w:tc>
          <w:tcPr>
            <w:tcW w:w="1154" w:type="dxa"/>
            <w:tcBorders>
              <w:top w:val="single" w:sz="4" w:space="0" w:color="auto"/>
            </w:tcBorders>
            <w:shd w:val="clear" w:color="auto" w:fill="auto"/>
          </w:tcPr>
          <w:p w:rsidR="00971B40" w:rsidRPr="000F5719" w:rsidRDefault="00971B40" w:rsidP="00971B40">
            <w:pPr>
              <w:spacing w:before="20" w:after="20"/>
              <w:rPr>
                <w:rFonts w:ascii="Arial" w:eastAsia="Times New Roman" w:hAnsi="Arial" w:cs="Times New Roman"/>
                <w:b/>
                <w:sz w:val="20"/>
                <w:szCs w:val="20"/>
              </w:rPr>
            </w:pPr>
          </w:p>
        </w:tc>
        <w:tc>
          <w:tcPr>
            <w:tcW w:w="1210" w:type="dxa"/>
            <w:gridSpan w:val="2"/>
            <w:tcBorders>
              <w:top w:val="single" w:sz="4" w:space="0" w:color="auto"/>
            </w:tcBorders>
            <w:shd w:val="clear" w:color="auto" w:fill="auto"/>
          </w:tcPr>
          <w:p w:rsidR="00971B40" w:rsidRPr="000F5719" w:rsidRDefault="00971B40" w:rsidP="00971B40">
            <w:pPr>
              <w:spacing w:before="20" w:after="20"/>
              <w:rPr>
                <w:rFonts w:ascii="Arial" w:eastAsia="Times New Roman" w:hAnsi="Arial" w:cs="Times New Roman"/>
                <w:b/>
                <w:sz w:val="20"/>
                <w:szCs w:val="20"/>
              </w:rPr>
            </w:pPr>
          </w:p>
        </w:tc>
      </w:tr>
      <w:tr w:rsidR="00971B40" w:rsidRPr="000F5719" w:rsidTr="00971B40">
        <w:trPr>
          <w:trHeight w:val="123"/>
        </w:trPr>
        <w:tc>
          <w:tcPr>
            <w:tcW w:w="9799" w:type="dxa"/>
            <w:gridSpan w:val="24"/>
            <w:shd w:val="clear" w:color="auto" w:fill="4C4C4C"/>
          </w:tcPr>
          <w:p w:rsidR="00971B40" w:rsidRPr="000F5719" w:rsidRDefault="00971B40" w:rsidP="00971B40">
            <w:pPr>
              <w:spacing w:before="100" w:beforeAutospacing="1" w:after="100" w:afterAutospacing="1"/>
              <w:rPr>
                <w:rFonts w:ascii="Arial" w:eastAsia="Times New Roman" w:hAnsi="Arial" w:cs="Times New Roman"/>
                <w:b/>
                <w:color w:val="FFFFFF"/>
                <w:sz w:val="20"/>
                <w:szCs w:val="20"/>
              </w:rPr>
            </w:pPr>
            <w:r w:rsidRPr="000F5719">
              <w:rPr>
                <w:rFonts w:ascii="Arial" w:eastAsia="Times New Roman" w:hAnsi="Arial" w:cs="Times New Roman"/>
                <w:b/>
                <w:color w:val="FFFFFF"/>
                <w:sz w:val="20"/>
                <w:szCs w:val="20"/>
              </w:rPr>
              <w:t>Patient</w:t>
            </w:r>
          </w:p>
        </w:tc>
      </w:tr>
      <w:tr w:rsidR="00971B40" w:rsidRPr="000F5719" w:rsidTr="00971B40">
        <w:trPr>
          <w:trHeight w:val="256"/>
        </w:trPr>
        <w:tc>
          <w:tcPr>
            <w:tcW w:w="1868" w:type="dxa"/>
            <w:gridSpan w:val="4"/>
            <w:tcBorders>
              <w:bottom w:val="single" w:sz="4" w:space="0" w:color="auto"/>
            </w:tcBorders>
            <w:shd w:val="clear" w:color="auto" w:fill="auto"/>
          </w:tcPr>
          <w:p w:rsidR="00971B40" w:rsidRPr="000F5719" w:rsidRDefault="00971B40" w:rsidP="00971B40">
            <w:pPr>
              <w:spacing w:before="40" w:after="20"/>
              <w:rPr>
                <w:rFonts w:ascii="Arial" w:eastAsia="Times New Roman" w:hAnsi="Arial" w:cs="Times New Roman"/>
                <w:b/>
                <w:sz w:val="20"/>
                <w:szCs w:val="20"/>
              </w:rPr>
            </w:pPr>
            <w:r w:rsidRPr="000F5719">
              <w:rPr>
                <w:rFonts w:ascii="Arial" w:eastAsia="Times New Roman" w:hAnsi="Arial" w:cs="Times New Roman"/>
                <w:b/>
                <w:sz w:val="20"/>
                <w:szCs w:val="20"/>
              </w:rPr>
              <w:t>ABDR ID</w:t>
            </w:r>
            <w:r w:rsidRPr="000F5719">
              <w:rPr>
                <w:rFonts w:ascii="Arial" w:eastAsia="Times New Roman" w:hAnsi="Arial" w:cs="Times New Roman"/>
                <w:b/>
                <w:sz w:val="20"/>
                <w:szCs w:val="20"/>
              </w:rPr>
              <w:br/>
            </w:r>
            <w:r w:rsidRPr="000F5719">
              <w:rPr>
                <w:rFonts w:ascii="Arial" w:eastAsia="Times New Roman" w:hAnsi="Arial" w:cs="Times New Roman"/>
                <w:sz w:val="14"/>
                <w:szCs w:val="14"/>
              </w:rPr>
              <w:t>(Existing patients only)</w:t>
            </w:r>
          </w:p>
        </w:tc>
        <w:tc>
          <w:tcPr>
            <w:tcW w:w="368" w:type="dxa"/>
            <w:shd w:val="clear" w:color="auto" w:fill="auto"/>
          </w:tcPr>
          <w:p w:rsidR="00971B40" w:rsidRPr="000F5719" w:rsidRDefault="00971B40" w:rsidP="00971B40">
            <w:pPr>
              <w:spacing w:before="40" w:after="20"/>
              <w:rPr>
                <w:rFonts w:ascii="Arial" w:eastAsia="Times New Roman" w:hAnsi="Arial" w:cs="Times New Roman"/>
                <w:b/>
                <w:sz w:val="20"/>
                <w:szCs w:val="20"/>
              </w:rPr>
            </w:pPr>
          </w:p>
        </w:tc>
        <w:tc>
          <w:tcPr>
            <w:tcW w:w="1972" w:type="dxa"/>
            <w:gridSpan w:val="5"/>
            <w:tcBorders>
              <w:bottom w:val="single" w:sz="4" w:space="0" w:color="auto"/>
            </w:tcBorders>
            <w:shd w:val="clear" w:color="auto" w:fill="auto"/>
          </w:tcPr>
          <w:p w:rsidR="00971B40" w:rsidRPr="000F5719" w:rsidRDefault="00971B40" w:rsidP="00971B40">
            <w:pPr>
              <w:spacing w:before="40" w:after="20"/>
              <w:rPr>
                <w:rFonts w:ascii="Arial" w:eastAsia="Times New Roman" w:hAnsi="Arial" w:cs="Times New Roman"/>
                <w:b/>
                <w:sz w:val="20"/>
                <w:szCs w:val="20"/>
                <w:highlight w:val="yellow"/>
              </w:rPr>
            </w:pPr>
            <w:r w:rsidRPr="000F5719">
              <w:rPr>
                <w:rFonts w:ascii="Arial" w:eastAsia="Times New Roman" w:hAnsi="Arial" w:cs="Times New Roman"/>
                <w:b/>
                <w:sz w:val="20"/>
                <w:szCs w:val="20"/>
              </w:rPr>
              <w:t>Title</w:t>
            </w:r>
          </w:p>
        </w:tc>
        <w:tc>
          <w:tcPr>
            <w:tcW w:w="429" w:type="dxa"/>
            <w:shd w:val="clear" w:color="auto" w:fill="auto"/>
          </w:tcPr>
          <w:p w:rsidR="00971B40" w:rsidRPr="000F5719" w:rsidRDefault="00971B40" w:rsidP="00971B40">
            <w:pPr>
              <w:spacing w:before="40" w:after="20"/>
              <w:rPr>
                <w:rFonts w:ascii="Arial" w:eastAsia="Times New Roman" w:hAnsi="Arial" w:cs="Times New Roman"/>
                <w:b/>
                <w:sz w:val="20"/>
                <w:szCs w:val="20"/>
              </w:rPr>
            </w:pPr>
          </w:p>
        </w:tc>
        <w:tc>
          <w:tcPr>
            <w:tcW w:w="5162" w:type="dxa"/>
            <w:gridSpan w:val="13"/>
            <w:vMerge w:val="restart"/>
            <w:shd w:val="clear" w:color="auto" w:fill="auto"/>
          </w:tcPr>
          <w:p w:rsidR="00971B40" w:rsidRPr="000F5719" w:rsidRDefault="00971B40" w:rsidP="00971B40">
            <w:pPr>
              <w:spacing w:before="40" w:after="20"/>
              <w:rPr>
                <w:rFonts w:ascii="Arial" w:eastAsia="Times New Roman" w:hAnsi="Arial" w:cs="Times New Roman"/>
                <w:sz w:val="14"/>
                <w:szCs w:val="14"/>
              </w:rPr>
            </w:pPr>
            <w:r w:rsidRPr="000F5719">
              <w:rPr>
                <w:rFonts w:ascii="Arial" w:eastAsia="Times New Roman" w:hAnsi="Arial" w:cs="Times New Roman"/>
                <w:b/>
                <w:sz w:val="20"/>
                <w:szCs w:val="20"/>
              </w:rPr>
              <w:t xml:space="preserve">Australian Resident Status </w:t>
            </w:r>
            <w:r w:rsidRPr="000F5719">
              <w:rPr>
                <w:rFonts w:ascii="Arial" w:eastAsia="Times New Roman" w:hAnsi="Arial" w:cs="Times New Roman"/>
                <w:sz w:val="14"/>
                <w:szCs w:val="14"/>
              </w:rPr>
              <w:t>(Please tick)</w:t>
            </w:r>
          </w:p>
          <w:p w:rsidR="00971B40" w:rsidRPr="000F5719" w:rsidRDefault="00971B40" w:rsidP="00971B40">
            <w:pPr>
              <w:spacing w:before="40" w:after="20"/>
              <w:rPr>
                <w:rFonts w:ascii="Arial" w:eastAsia="Times New Roman" w:hAnsi="Arial" w:cs="Times New Roman"/>
                <w:sz w:val="20"/>
                <w:szCs w:val="20"/>
              </w:rPr>
            </w:pPr>
            <w:r w:rsidRPr="000F5719">
              <w:rPr>
                <w:rFonts w:ascii="Arial" w:eastAsia="Times New Roman" w:hAnsi="Arial" w:cs="Times New Roman"/>
                <w:b/>
                <w:sz w:val="20"/>
                <w:szCs w:val="20"/>
              </w:rPr>
              <w:sym w:font="Wingdings" w:char="F0A8"/>
            </w:r>
            <w:r w:rsidRPr="000F5719">
              <w:rPr>
                <w:rFonts w:ascii="Arial" w:eastAsia="Times New Roman" w:hAnsi="Arial" w:cs="Times New Roman"/>
                <w:b/>
                <w:sz w:val="20"/>
                <w:szCs w:val="20"/>
              </w:rPr>
              <w:t xml:space="preserve"> </w:t>
            </w:r>
            <w:r w:rsidRPr="000F5719">
              <w:rPr>
                <w:rFonts w:ascii="Arial" w:eastAsia="Times New Roman" w:hAnsi="Arial" w:cs="Times New Roman"/>
                <w:sz w:val="18"/>
                <w:szCs w:val="18"/>
              </w:rPr>
              <w:t xml:space="preserve">Australian Citizen/Permanent Resident  </w:t>
            </w:r>
            <w:r w:rsidRPr="000F5719">
              <w:rPr>
                <w:rFonts w:ascii="Arial" w:eastAsia="Times New Roman" w:hAnsi="Arial" w:cs="Times New Roman"/>
                <w:sz w:val="20"/>
                <w:szCs w:val="20"/>
              </w:rPr>
              <w:t xml:space="preserve"> </w:t>
            </w:r>
            <w:r w:rsidRPr="000F5719">
              <w:rPr>
                <w:rFonts w:ascii="Arial" w:eastAsia="Times New Roman" w:hAnsi="Arial" w:cs="Times New Roman"/>
                <w:b/>
                <w:sz w:val="20"/>
                <w:szCs w:val="20"/>
              </w:rPr>
              <w:sym w:font="Wingdings" w:char="F0A8"/>
            </w:r>
            <w:r w:rsidRPr="000F5719">
              <w:rPr>
                <w:rFonts w:ascii="Arial" w:eastAsia="Times New Roman" w:hAnsi="Arial" w:cs="Times New Roman"/>
                <w:b/>
                <w:sz w:val="20"/>
                <w:szCs w:val="20"/>
              </w:rPr>
              <w:t xml:space="preserve"> </w:t>
            </w:r>
            <w:r w:rsidRPr="000F5719">
              <w:rPr>
                <w:rFonts w:ascii="Arial" w:eastAsia="Times New Roman" w:hAnsi="Arial" w:cs="Times New Roman"/>
                <w:sz w:val="18"/>
                <w:szCs w:val="18"/>
              </w:rPr>
              <w:t>Overseas Visitor</w:t>
            </w:r>
            <w:r w:rsidRPr="000F5719">
              <w:rPr>
                <w:rFonts w:ascii="Arial" w:eastAsia="Times New Roman" w:hAnsi="Arial" w:cs="Times New Roman"/>
                <w:sz w:val="20"/>
                <w:szCs w:val="20"/>
              </w:rPr>
              <w:t xml:space="preserve"> </w:t>
            </w:r>
            <w:r w:rsidRPr="000F5719">
              <w:rPr>
                <w:rFonts w:ascii="Arial" w:eastAsia="Times New Roman" w:hAnsi="Arial" w:cs="Times New Roman"/>
                <w:sz w:val="20"/>
                <w:szCs w:val="20"/>
              </w:rPr>
              <w:br/>
            </w:r>
            <w:r w:rsidRPr="000F5719">
              <w:rPr>
                <w:rFonts w:ascii="Arial" w:eastAsia="Times New Roman" w:hAnsi="Arial" w:cs="Times New Roman"/>
                <w:b/>
                <w:sz w:val="20"/>
                <w:szCs w:val="20"/>
              </w:rPr>
              <w:sym w:font="Wingdings" w:char="F0A8"/>
            </w:r>
            <w:r w:rsidRPr="000F5719">
              <w:rPr>
                <w:rFonts w:ascii="Arial" w:eastAsia="Times New Roman" w:hAnsi="Arial" w:cs="Times New Roman"/>
                <w:b/>
                <w:sz w:val="20"/>
                <w:szCs w:val="20"/>
              </w:rPr>
              <w:t xml:space="preserve"> </w:t>
            </w:r>
            <w:r w:rsidRPr="000F5719">
              <w:rPr>
                <w:rFonts w:ascii="Arial" w:eastAsia="Times New Roman" w:hAnsi="Arial" w:cs="Arial"/>
                <w:sz w:val="18"/>
                <w:szCs w:val="18"/>
              </w:rPr>
              <w:t xml:space="preserve">Temporary Visa </w:t>
            </w:r>
          </w:p>
        </w:tc>
      </w:tr>
      <w:tr w:rsidR="00971B40" w:rsidRPr="000F5719" w:rsidTr="00971B40">
        <w:trPr>
          <w:trHeight w:val="123"/>
        </w:trPr>
        <w:tc>
          <w:tcPr>
            <w:tcW w:w="1163" w:type="dxa"/>
            <w:gridSpan w:val="3"/>
            <w:tcBorders>
              <w:top w:val="single" w:sz="4" w:space="0" w:color="auto"/>
              <w:left w:val="single" w:sz="4" w:space="0" w:color="auto"/>
              <w:bottom w:val="single" w:sz="4" w:space="0" w:color="auto"/>
            </w:tcBorders>
            <w:shd w:val="clear" w:color="auto" w:fill="D9D9D9" w:themeFill="background1" w:themeFillShade="D9"/>
          </w:tcPr>
          <w:p w:rsidR="00971B40" w:rsidRPr="000F5719" w:rsidRDefault="00971B40" w:rsidP="00971B40">
            <w:pPr>
              <w:spacing w:before="20" w:after="20"/>
              <w:rPr>
                <w:rFonts w:ascii="Arial" w:eastAsia="Times New Roman" w:hAnsi="Arial" w:cs="Times New Roman"/>
                <w:sz w:val="20"/>
                <w:szCs w:val="20"/>
              </w:rPr>
            </w:pPr>
          </w:p>
        </w:tc>
        <w:tc>
          <w:tcPr>
            <w:tcW w:w="705" w:type="dxa"/>
            <w:tcBorders>
              <w:top w:val="single" w:sz="4" w:space="0" w:color="auto"/>
              <w:bottom w:val="single" w:sz="4" w:space="0" w:color="auto"/>
              <w:right w:val="single" w:sz="4" w:space="0" w:color="auto"/>
            </w:tcBorders>
            <w:shd w:val="clear" w:color="auto" w:fill="D9D9D9" w:themeFill="background1" w:themeFillShade="D9"/>
          </w:tcPr>
          <w:p w:rsidR="00971B40" w:rsidRPr="000F5719" w:rsidRDefault="00971B40" w:rsidP="00971B40">
            <w:pPr>
              <w:spacing w:before="20" w:after="20"/>
              <w:rPr>
                <w:rFonts w:ascii="Arial" w:eastAsia="Times New Roman" w:hAnsi="Arial" w:cs="Times New Roman"/>
                <w:sz w:val="20"/>
                <w:szCs w:val="20"/>
              </w:rPr>
            </w:pPr>
          </w:p>
        </w:tc>
        <w:tc>
          <w:tcPr>
            <w:tcW w:w="368" w:type="dxa"/>
            <w:tcBorders>
              <w:left w:val="single" w:sz="4" w:space="0" w:color="auto"/>
              <w:right w:val="single" w:sz="4" w:space="0" w:color="auto"/>
            </w:tcBorders>
            <w:shd w:val="clear" w:color="auto" w:fill="auto"/>
          </w:tcPr>
          <w:p w:rsidR="00971B40" w:rsidRPr="000F5719" w:rsidRDefault="00971B40" w:rsidP="00971B40">
            <w:pPr>
              <w:spacing w:before="20" w:after="20"/>
              <w:rPr>
                <w:rFonts w:ascii="Arial" w:eastAsia="Times New Roman" w:hAnsi="Arial" w:cs="Times New Roman"/>
                <w:sz w:val="20"/>
                <w:szCs w:val="20"/>
              </w:rPr>
            </w:pPr>
          </w:p>
        </w:tc>
        <w:tc>
          <w:tcPr>
            <w:tcW w:w="1192" w:type="dxa"/>
            <w:gridSpan w:val="2"/>
            <w:tcBorders>
              <w:top w:val="single" w:sz="4" w:space="0" w:color="auto"/>
              <w:left w:val="single" w:sz="4" w:space="0" w:color="auto"/>
              <w:bottom w:val="single" w:sz="4" w:space="0" w:color="auto"/>
            </w:tcBorders>
            <w:shd w:val="clear" w:color="auto" w:fill="D9D9D9" w:themeFill="background1" w:themeFillShade="D9"/>
          </w:tcPr>
          <w:p w:rsidR="00971B40" w:rsidRPr="000F5719" w:rsidRDefault="00971B40" w:rsidP="00971B40">
            <w:pPr>
              <w:spacing w:before="20" w:after="20"/>
              <w:rPr>
                <w:rFonts w:ascii="Arial" w:eastAsia="Times New Roman" w:hAnsi="Arial" w:cs="Times New Roman"/>
                <w:sz w:val="20"/>
                <w:szCs w:val="20"/>
                <w:highlight w:val="yellow"/>
              </w:rPr>
            </w:pPr>
          </w:p>
        </w:tc>
        <w:tc>
          <w:tcPr>
            <w:tcW w:w="780" w:type="dxa"/>
            <w:gridSpan w:val="3"/>
            <w:tcBorders>
              <w:top w:val="single" w:sz="4" w:space="0" w:color="auto"/>
              <w:bottom w:val="single" w:sz="4" w:space="0" w:color="auto"/>
              <w:right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highlight w:val="yellow"/>
              </w:rPr>
            </w:pPr>
          </w:p>
        </w:tc>
        <w:tc>
          <w:tcPr>
            <w:tcW w:w="429" w:type="dxa"/>
            <w:tcBorders>
              <w:lef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5162" w:type="dxa"/>
            <w:gridSpan w:val="13"/>
            <w:vMerge/>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r>
      <w:tr w:rsidR="00971B40" w:rsidRPr="000F5719" w:rsidTr="00971B40">
        <w:trPr>
          <w:trHeight w:val="123"/>
        </w:trPr>
        <w:tc>
          <w:tcPr>
            <w:tcW w:w="1868" w:type="dxa"/>
            <w:gridSpan w:val="4"/>
            <w:tcBorders>
              <w:top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t>*First name</w:t>
            </w:r>
          </w:p>
        </w:tc>
        <w:tc>
          <w:tcPr>
            <w:tcW w:w="368" w:type="dxa"/>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p>
        </w:tc>
        <w:tc>
          <w:tcPr>
            <w:tcW w:w="1499" w:type="dxa"/>
            <w:gridSpan w:val="4"/>
            <w:tcBorders>
              <w:top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p>
        </w:tc>
        <w:tc>
          <w:tcPr>
            <w:tcW w:w="2290" w:type="dxa"/>
            <w:gridSpan w:val="7"/>
            <w:tcBorders>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t>Second name / Initial</w:t>
            </w:r>
          </w:p>
        </w:tc>
        <w:tc>
          <w:tcPr>
            <w:tcW w:w="363" w:type="dxa"/>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p>
        </w:tc>
        <w:tc>
          <w:tcPr>
            <w:tcW w:w="251" w:type="dxa"/>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p>
        </w:tc>
        <w:tc>
          <w:tcPr>
            <w:tcW w:w="3160" w:type="dxa"/>
            <w:gridSpan w:val="6"/>
            <w:tcBorders>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t>*Family name</w:t>
            </w:r>
          </w:p>
        </w:tc>
      </w:tr>
      <w:tr w:rsidR="00971B40" w:rsidRPr="000F5719" w:rsidTr="00971B40">
        <w:trPr>
          <w:trHeight w:val="123"/>
        </w:trPr>
        <w:tc>
          <w:tcPr>
            <w:tcW w:w="1163" w:type="dxa"/>
            <w:gridSpan w:val="3"/>
            <w:tcBorders>
              <w:top w:val="single" w:sz="4" w:space="0" w:color="auto"/>
              <w:left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705" w:type="dxa"/>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368" w:type="dxa"/>
            <w:tcBorders>
              <w:top w:val="single" w:sz="4" w:space="0" w:color="auto"/>
              <w:left w:val="nil"/>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92" w:type="dxa"/>
            <w:gridSpan w:val="2"/>
            <w:tcBorders>
              <w:top w:val="single" w:sz="4" w:space="0" w:color="auto"/>
              <w:bottom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307" w:type="dxa"/>
            <w:gridSpan w:val="2"/>
            <w:tcBorders>
              <w:left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902" w:type="dxa"/>
            <w:gridSpan w:val="2"/>
            <w:tcBorders>
              <w:top w:val="single" w:sz="4" w:space="0" w:color="auto"/>
              <w:left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388" w:type="dxa"/>
            <w:gridSpan w:val="5"/>
            <w:tcBorders>
              <w:top w:val="single" w:sz="4" w:space="0" w:color="auto"/>
              <w:bottom w:val="single" w:sz="4" w:space="0" w:color="auto"/>
              <w:right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363" w:type="dxa"/>
            <w:tcBorders>
              <w:lef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251" w:type="dxa"/>
            <w:tcBorders>
              <w:left w:val="nil"/>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950" w:type="dxa"/>
            <w:gridSpan w:val="4"/>
            <w:tcBorders>
              <w:top w:val="single" w:sz="4" w:space="0" w:color="auto"/>
              <w:left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10" w:type="dxa"/>
            <w:gridSpan w:val="2"/>
            <w:tcBorders>
              <w:top w:val="single" w:sz="4" w:space="0" w:color="auto"/>
              <w:bottom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r>
      <w:tr w:rsidR="00971B40" w:rsidRPr="000F5719" w:rsidTr="00971B40">
        <w:trPr>
          <w:trHeight w:val="123"/>
        </w:trPr>
        <w:tc>
          <w:tcPr>
            <w:tcW w:w="1868" w:type="dxa"/>
            <w:gridSpan w:val="4"/>
            <w:tcBorders>
              <w:top w:val="single" w:sz="4" w:space="0" w:color="auto"/>
              <w:bottom w:val="single" w:sz="4" w:space="0" w:color="auto"/>
            </w:tcBorders>
            <w:shd w:val="clear" w:color="auto" w:fill="auto"/>
          </w:tcPr>
          <w:p w:rsidR="00971B40" w:rsidRPr="000F5719" w:rsidRDefault="00971B40" w:rsidP="00971B40">
            <w:pPr>
              <w:spacing w:before="60"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t>Known as / Alias</w:t>
            </w:r>
          </w:p>
        </w:tc>
        <w:tc>
          <w:tcPr>
            <w:tcW w:w="368" w:type="dxa"/>
            <w:tcBorders>
              <w:top w:val="single" w:sz="4" w:space="0" w:color="auto"/>
            </w:tcBorders>
            <w:shd w:val="clear" w:color="auto" w:fill="auto"/>
          </w:tcPr>
          <w:p w:rsidR="00971B40" w:rsidRPr="000F5719" w:rsidRDefault="00971B40" w:rsidP="00971B40">
            <w:pPr>
              <w:spacing w:before="60" w:after="100" w:afterAutospacing="1"/>
              <w:rPr>
                <w:rFonts w:ascii="Arial" w:eastAsia="Times New Roman" w:hAnsi="Arial" w:cs="Times New Roman"/>
                <w:b/>
                <w:sz w:val="20"/>
                <w:szCs w:val="20"/>
              </w:rPr>
            </w:pPr>
          </w:p>
        </w:tc>
        <w:tc>
          <w:tcPr>
            <w:tcW w:w="1192" w:type="dxa"/>
            <w:gridSpan w:val="2"/>
            <w:tcBorders>
              <w:top w:val="single" w:sz="4" w:space="0" w:color="auto"/>
            </w:tcBorders>
            <w:shd w:val="clear" w:color="auto" w:fill="auto"/>
          </w:tcPr>
          <w:p w:rsidR="00971B40" w:rsidRPr="000F5719" w:rsidRDefault="00971B40" w:rsidP="00971B40">
            <w:pPr>
              <w:spacing w:before="60"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t>*Gender</w:t>
            </w:r>
          </w:p>
        </w:tc>
        <w:tc>
          <w:tcPr>
            <w:tcW w:w="780" w:type="dxa"/>
            <w:gridSpan w:val="3"/>
            <w:shd w:val="clear" w:color="auto" w:fill="auto"/>
          </w:tcPr>
          <w:p w:rsidR="00971B40" w:rsidRPr="000F5719" w:rsidRDefault="00971B40" w:rsidP="00971B40">
            <w:pPr>
              <w:spacing w:before="60" w:after="100" w:afterAutospacing="1"/>
              <w:rPr>
                <w:rFonts w:ascii="Arial" w:eastAsia="Times New Roman" w:hAnsi="Arial" w:cs="Times New Roman"/>
                <w:b/>
                <w:sz w:val="20"/>
                <w:szCs w:val="20"/>
              </w:rPr>
            </w:pPr>
          </w:p>
        </w:tc>
        <w:tc>
          <w:tcPr>
            <w:tcW w:w="429" w:type="dxa"/>
            <w:shd w:val="clear" w:color="auto" w:fill="auto"/>
          </w:tcPr>
          <w:p w:rsidR="00971B40" w:rsidRPr="000F5719" w:rsidRDefault="00971B40" w:rsidP="00971B40">
            <w:pPr>
              <w:spacing w:before="60" w:after="100" w:afterAutospacing="1"/>
              <w:rPr>
                <w:rFonts w:ascii="Arial" w:eastAsia="Times New Roman" w:hAnsi="Arial" w:cs="Times New Roman"/>
                <w:b/>
                <w:sz w:val="20"/>
                <w:szCs w:val="20"/>
              </w:rPr>
            </w:pPr>
          </w:p>
        </w:tc>
        <w:tc>
          <w:tcPr>
            <w:tcW w:w="2430" w:type="dxa"/>
            <w:gridSpan w:val="9"/>
            <w:tcBorders>
              <w:bottom w:val="single" w:sz="2" w:space="0" w:color="auto"/>
            </w:tcBorders>
            <w:shd w:val="clear" w:color="auto" w:fill="auto"/>
          </w:tcPr>
          <w:p w:rsidR="00971B40" w:rsidRPr="000F5719" w:rsidRDefault="00971B40" w:rsidP="00971B40">
            <w:pPr>
              <w:spacing w:before="60"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t>*Date of birth</w:t>
            </w:r>
          </w:p>
        </w:tc>
        <w:tc>
          <w:tcPr>
            <w:tcW w:w="368" w:type="dxa"/>
            <w:shd w:val="clear" w:color="auto" w:fill="auto"/>
          </w:tcPr>
          <w:p w:rsidR="00971B40" w:rsidRPr="000F5719" w:rsidRDefault="00971B40" w:rsidP="00971B40">
            <w:pPr>
              <w:spacing w:before="60" w:after="100" w:afterAutospacing="1"/>
              <w:rPr>
                <w:rFonts w:ascii="Arial" w:eastAsia="Times New Roman" w:hAnsi="Arial" w:cs="Times New Roman"/>
                <w:b/>
                <w:sz w:val="20"/>
                <w:szCs w:val="20"/>
              </w:rPr>
            </w:pPr>
          </w:p>
        </w:tc>
        <w:tc>
          <w:tcPr>
            <w:tcW w:w="2364" w:type="dxa"/>
            <w:gridSpan w:val="3"/>
            <w:tcBorders>
              <w:top w:val="single" w:sz="4" w:space="0" w:color="auto"/>
              <w:bottom w:val="single" w:sz="4" w:space="0" w:color="auto"/>
            </w:tcBorders>
            <w:shd w:val="clear" w:color="auto" w:fill="auto"/>
          </w:tcPr>
          <w:p w:rsidR="00971B40" w:rsidRPr="000F5719" w:rsidRDefault="00971B40" w:rsidP="00971B40">
            <w:pPr>
              <w:spacing w:before="60"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t>Previous family name/s</w:t>
            </w:r>
          </w:p>
        </w:tc>
      </w:tr>
      <w:tr w:rsidR="00971B40" w:rsidRPr="000F5719" w:rsidTr="00971B40">
        <w:trPr>
          <w:trHeight w:val="123"/>
        </w:trPr>
        <w:tc>
          <w:tcPr>
            <w:tcW w:w="1163" w:type="dxa"/>
            <w:gridSpan w:val="3"/>
            <w:tcBorders>
              <w:top w:val="single" w:sz="4" w:space="0" w:color="auto"/>
              <w:left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705" w:type="dxa"/>
            <w:tcBorders>
              <w:top w:val="single" w:sz="4" w:space="0" w:color="auto"/>
              <w:bottom w:val="single" w:sz="4" w:space="0" w:color="auto"/>
              <w:right w:val="single" w:sz="2"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368" w:type="dxa"/>
            <w:tcBorders>
              <w:left w:val="single" w:sz="2"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972" w:type="dxa"/>
            <w:gridSpan w:val="5"/>
            <w:shd w:val="clear" w:color="auto" w:fill="auto"/>
            <w:vAlign w:val="center"/>
          </w:tcPr>
          <w:p w:rsidR="00971B40" w:rsidRPr="000F5719" w:rsidRDefault="00971B40" w:rsidP="00971B40">
            <w:pPr>
              <w:spacing w:before="100" w:beforeAutospacing="1" w:after="100" w:afterAutospacing="1"/>
              <w:rPr>
                <w:rFonts w:ascii="Arial" w:eastAsia="Times New Roman" w:hAnsi="Arial" w:cs="Times New Roman"/>
                <w:sz w:val="20"/>
                <w:szCs w:val="20"/>
              </w:rPr>
            </w:pPr>
            <w:r w:rsidRPr="000F5719">
              <w:rPr>
                <w:rFonts w:ascii="Arial" w:eastAsia="Times New Roman" w:hAnsi="Arial" w:cs="Times New Roman"/>
                <w:b/>
                <w:sz w:val="20"/>
                <w:szCs w:val="20"/>
              </w:rPr>
              <w:sym w:font="Wingdings" w:char="F0A8"/>
            </w:r>
            <w:r w:rsidRPr="000F5719">
              <w:rPr>
                <w:rFonts w:ascii="Arial" w:eastAsia="Times New Roman" w:hAnsi="Arial" w:cs="Times New Roman"/>
                <w:b/>
                <w:sz w:val="20"/>
                <w:szCs w:val="20"/>
              </w:rPr>
              <w:t xml:space="preserve"> </w:t>
            </w:r>
            <w:r w:rsidRPr="000F5719">
              <w:rPr>
                <w:rFonts w:ascii="Arial" w:eastAsia="Times New Roman" w:hAnsi="Arial" w:cs="Times New Roman"/>
                <w:sz w:val="16"/>
                <w:szCs w:val="16"/>
              </w:rPr>
              <w:t xml:space="preserve">Male </w:t>
            </w:r>
            <w:r w:rsidRPr="000F5719">
              <w:rPr>
                <w:rFonts w:ascii="Arial" w:eastAsia="Times New Roman" w:hAnsi="Arial" w:cs="Times New Roman"/>
                <w:b/>
                <w:sz w:val="20"/>
                <w:szCs w:val="20"/>
              </w:rPr>
              <w:t xml:space="preserve"> </w:t>
            </w:r>
            <w:r w:rsidRPr="000F5719">
              <w:rPr>
                <w:rFonts w:ascii="Arial" w:eastAsia="Times New Roman" w:hAnsi="Arial" w:cs="Times New Roman"/>
                <w:b/>
                <w:sz w:val="20"/>
                <w:szCs w:val="20"/>
              </w:rPr>
              <w:sym w:font="Wingdings" w:char="F0A8"/>
            </w:r>
            <w:r w:rsidRPr="000F5719">
              <w:rPr>
                <w:rFonts w:ascii="Arial" w:eastAsia="Times New Roman" w:hAnsi="Arial" w:cs="Times New Roman"/>
                <w:b/>
                <w:sz w:val="20"/>
                <w:szCs w:val="20"/>
              </w:rPr>
              <w:t xml:space="preserve"> </w:t>
            </w:r>
            <w:r w:rsidRPr="000F5719">
              <w:rPr>
                <w:rFonts w:ascii="Arial" w:eastAsia="Times New Roman" w:hAnsi="Arial" w:cs="Times New Roman"/>
                <w:sz w:val="16"/>
                <w:szCs w:val="16"/>
              </w:rPr>
              <w:t>Female</w:t>
            </w:r>
          </w:p>
        </w:tc>
        <w:tc>
          <w:tcPr>
            <w:tcW w:w="429" w:type="dxa"/>
            <w:tcBorders>
              <w:left w:val="nil"/>
              <w:right w:val="single" w:sz="2"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2430" w:type="dxa"/>
            <w:gridSpan w:val="9"/>
            <w:tcBorders>
              <w:top w:val="single" w:sz="2" w:space="0" w:color="auto"/>
              <w:left w:val="single" w:sz="2" w:space="0" w:color="auto"/>
              <w:bottom w:val="single" w:sz="2" w:space="0" w:color="auto"/>
              <w:right w:val="single" w:sz="2" w:space="0" w:color="auto"/>
            </w:tcBorders>
            <w:shd w:val="clear" w:color="auto" w:fill="auto"/>
          </w:tcPr>
          <w:p w:rsidR="00971B40" w:rsidRPr="000F5719" w:rsidRDefault="00971B40" w:rsidP="00971B40">
            <w:pPr>
              <w:spacing w:before="100" w:beforeAutospacing="1" w:after="100" w:afterAutospacing="1"/>
              <w:jc w:val="center"/>
              <w:rPr>
                <w:rFonts w:ascii="Arial" w:eastAsia="Times New Roman" w:hAnsi="Arial" w:cs="Times New Roman"/>
                <w:b/>
                <w:color w:val="C0C0C0"/>
                <w:sz w:val="20"/>
                <w:szCs w:val="20"/>
              </w:rPr>
            </w:pPr>
            <w:r w:rsidRPr="000F5719">
              <w:rPr>
                <w:rFonts w:ascii="Arial" w:eastAsia="Times New Roman" w:hAnsi="Arial" w:cs="Times New Roman"/>
                <w:b/>
                <w:sz w:val="20"/>
                <w:szCs w:val="20"/>
              </w:rPr>
              <w:t>/</w:t>
            </w:r>
            <w:r w:rsidRPr="000F5719">
              <w:rPr>
                <w:rFonts w:ascii="Arial" w:eastAsia="Times New Roman" w:hAnsi="Arial" w:cs="Times New Roman"/>
                <w:b/>
                <w:color w:val="C0C0C0"/>
                <w:sz w:val="20"/>
                <w:szCs w:val="20"/>
              </w:rPr>
              <w:t xml:space="preserve">       </w:t>
            </w:r>
            <w:r w:rsidRPr="000F5719">
              <w:rPr>
                <w:rFonts w:ascii="Arial" w:eastAsia="Times New Roman" w:hAnsi="Arial" w:cs="Times New Roman"/>
                <w:b/>
                <w:sz w:val="20"/>
                <w:szCs w:val="20"/>
              </w:rPr>
              <w:t>/</w:t>
            </w:r>
          </w:p>
        </w:tc>
        <w:tc>
          <w:tcPr>
            <w:tcW w:w="368" w:type="dxa"/>
            <w:tcBorders>
              <w:left w:val="single" w:sz="2"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54" w:type="dxa"/>
            <w:tcBorders>
              <w:top w:val="single" w:sz="4" w:space="0" w:color="auto"/>
              <w:left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10" w:type="dxa"/>
            <w:gridSpan w:val="2"/>
            <w:tcBorders>
              <w:top w:val="single" w:sz="4" w:space="0" w:color="auto"/>
              <w:bottom w:val="single" w:sz="4" w:space="0" w:color="auto"/>
              <w:right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r>
      <w:tr w:rsidR="00971B40" w:rsidRPr="000F5719" w:rsidTr="00971B40">
        <w:trPr>
          <w:trHeight w:val="123"/>
        </w:trPr>
        <w:tc>
          <w:tcPr>
            <w:tcW w:w="1163" w:type="dxa"/>
            <w:gridSpan w:val="3"/>
            <w:tcBorders>
              <w:top w:val="single" w:sz="4" w:space="0" w:color="auto"/>
            </w:tcBorders>
            <w:shd w:val="clear" w:color="auto" w:fill="auto"/>
          </w:tcPr>
          <w:p w:rsidR="00971B40" w:rsidRPr="000F5719" w:rsidRDefault="00971B40" w:rsidP="00971B40">
            <w:pPr>
              <w:spacing w:before="60"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t xml:space="preserve">*Address </w:t>
            </w:r>
          </w:p>
        </w:tc>
        <w:tc>
          <w:tcPr>
            <w:tcW w:w="705" w:type="dxa"/>
            <w:tcBorders>
              <w:top w:val="single" w:sz="4" w:space="0" w:color="auto"/>
              <w:bottom w:val="single" w:sz="4" w:space="0" w:color="auto"/>
            </w:tcBorders>
            <w:shd w:val="clear" w:color="auto" w:fill="auto"/>
          </w:tcPr>
          <w:p w:rsidR="00971B40" w:rsidRPr="000F5719" w:rsidRDefault="00971B40" w:rsidP="00971B40">
            <w:pPr>
              <w:spacing w:before="60" w:after="100" w:afterAutospacing="1"/>
              <w:rPr>
                <w:rFonts w:ascii="Arial" w:eastAsia="Times New Roman" w:hAnsi="Arial" w:cs="Times New Roman"/>
                <w:b/>
                <w:sz w:val="20"/>
                <w:szCs w:val="20"/>
              </w:rPr>
            </w:pPr>
          </w:p>
        </w:tc>
        <w:tc>
          <w:tcPr>
            <w:tcW w:w="368" w:type="dxa"/>
            <w:tcBorders>
              <w:bottom w:val="single" w:sz="4" w:space="0" w:color="auto"/>
            </w:tcBorders>
            <w:shd w:val="clear" w:color="auto" w:fill="auto"/>
          </w:tcPr>
          <w:p w:rsidR="00971B40" w:rsidRPr="000F5719" w:rsidRDefault="00971B40" w:rsidP="00971B40">
            <w:pPr>
              <w:spacing w:before="60" w:after="100" w:afterAutospacing="1"/>
              <w:rPr>
                <w:rFonts w:ascii="Arial" w:eastAsia="Times New Roman" w:hAnsi="Arial" w:cs="Times New Roman"/>
                <w:b/>
                <w:sz w:val="20"/>
                <w:szCs w:val="20"/>
              </w:rPr>
            </w:pPr>
          </w:p>
        </w:tc>
        <w:tc>
          <w:tcPr>
            <w:tcW w:w="1192" w:type="dxa"/>
            <w:gridSpan w:val="2"/>
            <w:tcBorders>
              <w:bottom w:val="single" w:sz="4" w:space="0" w:color="auto"/>
            </w:tcBorders>
            <w:shd w:val="clear" w:color="auto" w:fill="auto"/>
          </w:tcPr>
          <w:p w:rsidR="00971B40" w:rsidRPr="000F5719" w:rsidRDefault="00971B40" w:rsidP="00971B40">
            <w:pPr>
              <w:spacing w:before="60" w:after="100" w:afterAutospacing="1"/>
              <w:rPr>
                <w:rFonts w:ascii="Arial" w:eastAsia="Times New Roman" w:hAnsi="Arial" w:cs="Times New Roman"/>
                <w:b/>
                <w:sz w:val="20"/>
                <w:szCs w:val="20"/>
              </w:rPr>
            </w:pPr>
          </w:p>
        </w:tc>
        <w:tc>
          <w:tcPr>
            <w:tcW w:w="780" w:type="dxa"/>
            <w:gridSpan w:val="3"/>
            <w:tcBorders>
              <w:bottom w:val="single" w:sz="4" w:space="0" w:color="auto"/>
            </w:tcBorders>
            <w:shd w:val="clear" w:color="auto" w:fill="auto"/>
          </w:tcPr>
          <w:p w:rsidR="00971B40" w:rsidRPr="000F5719" w:rsidRDefault="00971B40" w:rsidP="00971B40">
            <w:pPr>
              <w:spacing w:before="60" w:after="100" w:afterAutospacing="1"/>
              <w:rPr>
                <w:rFonts w:ascii="Arial" w:eastAsia="Times New Roman" w:hAnsi="Arial" w:cs="Times New Roman"/>
                <w:b/>
                <w:sz w:val="20"/>
                <w:szCs w:val="20"/>
              </w:rPr>
            </w:pPr>
          </w:p>
        </w:tc>
        <w:tc>
          <w:tcPr>
            <w:tcW w:w="429" w:type="dxa"/>
            <w:tcBorders>
              <w:bottom w:val="single" w:sz="4" w:space="0" w:color="auto"/>
            </w:tcBorders>
            <w:shd w:val="clear" w:color="auto" w:fill="auto"/>
          </w:tcPr>
          <w:p w:rsidR="00971B40" w:rsidRPr="000F5719" w:rsidRDefault="00971B40" w:rsidP="00971B40">
            <w:pPr>
              <w:spacing w:before="60" w:after="100" w:afterAutospacing="1"/>
              <w:rPr>
                <w:rFonts w:ascii="Arial" w:eastAsia="Times New Roman" w:hAnsi="Arial" w:cs="Times New Roman"/>
                <w:b/>
                <w:sz w:val="20"/>
                <w:szCs w:val="20"/>
              </w:rPr>
            </w:pPr>
          </w:p>
        </w:tc>
        <w:tc>
          <w:tcPr>
            <w:tcW w:w="1182" w:type="dxa"/>
            <w:gridSpan w:val="3"/>
            <w:tcBorders>
              <w:top w:val="single" w:sz="2" w:space="0" w:color="auto"/>
              <w:bottom w:val="single" w:sz="4" w:space="0" w:color="auto"/>
            </w:tcBorders>
            <w:shd w:val="clear" w:color="auto" w:fill="auto"/>
          </w:tcPr>
          <w:p w:rsidR="00971B40" w:rsidRPr="000F5719" w:rsidRDefault="00971B40" w:rsidP="00971B40">
            <w:pPr>
              <w:spacing w:before="60" w:after="100" w:afterAutospacing="1"/>
              <w:rPr>
                <w:rFonts w:ascii="Arial" w:eastAsia="Times New Roman" w:hAnsi="Arial" w:cs="Times New Roman"/>
                <w:b/>
                <w:sz w:val="20"/>
                <w:szCs w:val="20"/>
              </w:rPr>
            </w:pPr>
          </w:p>
        </w:tc>
        <w:tc>
          <w:tcPr>
            <w:tcW w:w="1248" w:type="dxa"/>
            <w:gridSpan w:val="6"/>
            <w:tcBorders>
              <w:top w:val="single" w:sz="2" w:space="0" w:color="auto"/>
            </w:tcBorders>
            <w:shd w:val="clear" w:color="auto" w:fill="auto"/>
          </w:tcPr>
          <w:p w:rsidR="00971B40" w:rsidRPr="000F5719" w:rsidRDefault="00971B40" w:rsidP="00971B40">
            <w:pPr>
              <w:spacing w:before="60" w:after="100" w:afterAutospacing="1"/>
              <w:rPr>
                <w:rFonts w:ascii="Arial" w:eastAsia="Times New Roman" w:hAnsi="Arial" w:cs="Times New Roman"/>
                <w:b/>
                <w:sz w:val="20"/>
                <w:szCs w:val="20"/>
              </w:rPr>
            </w:pPr>
          </w:p>
        </w:tc>
        <w:tc>
          <w:tcPr>
            <w:tcW w:w="368" w:type="dxa"/>
            <w:tcBorders>
              <w:bottom w:val="single" w:sz="4" w:space="0" w:color="auto"/>
            </w:tcBorders>
            <w:shd w:val="clear" w:color="auto" w:fill="auto"/>
          </w:tcPr>
          <w:p w:rsidR="00971B40" w:rsidRPr="000F5719" w:rsidRDefault="00971B40" w:rsidP="00971B40">
            <w:pPr>
              <w:spacing w:before="60" w:after="100" w:afterAutospacing="1"/>
              <w:rPr>
                <w:rFonts w:ascii="Arial" w:eastAsia="Times New Roman" w:hAnsi="Arial" w:cs="Times New Roman"/>
                <w:b/>
                <w:sz w:val="20"/>
                <w:szCs w:val="20"/>
              </w:rPr>
            </w:pPr>
          </w:p>
        </w:tc>
        <w:tc>
          <w:tcPr>
            <w:tcW w:w="1154" w:type="dxa"/>
            <w:tcBorders>
              <w:top w:val="single" w:sz="4" w:space="0" w:color="auto"/>
              <w:bottom w:val="single" w:sz="4" w:space="0" w:color="auto"/>
            </w:tcBorders>
            <w:shd w:val="clear" w:color="auto" w:fill="auto"/>
          </w:tcPr>
          <w:p w:rsidR="00971B40" w:rsidRPr="000F5719" w:rsidRDefault="00971B40" w:rsidP="00971B40">
            <w:pPr>
              <w:spacing w:before="60" w:after="100" w:afterAutospacing="1"/>
              <w:rPr>
                <w:rFonts w:ascii="Arial" w:eastAsia="Times New Roman" w:hAnsi="Arial" w:cs="Times New Roman"/>
                <w:b/>
                <w:sz w:val="20"/>
                <w:szCs w:val="20"/>
              </w:rPr>
            </w:pPr>
          </w:p>
        </w:tc>
        <w:tc>
          <w:tcPr>
            <w:tcW w:w="1210" w:type="dxa"/>
            <w:gridSpan w:val="2"/>
            <w:tcBorders>
              <w:top w:val="single" w:sz="4" w:space="0" w:color="auto"/>
              <w:bottom w:val="single" w:sz="4" w:space="0" w:color="auto"/>
            </w:tcBorders>
            <w:shd w:val="clear" w:color="auto" w:fill="auto"/>
          </w:tcPr>
          <w:p w:rsidR="00971B40" w:rsidRPr="000F5719" w:rsidRDefault="00971B40" w:rsidP="00971B40">
            <w:pPr>
              <w:spacing w:before="60" w:after="100" w:afterAutospacing="1"/>
              <w:rPr>
                <w:rFonts w:ascii="Arial" w:eastAsia="Times New Roman" w:hAnsi="Arial" w:cs="Times New Roman"/>
                <w:b/>
                <w:sz w:val="20"/>
                <w:szCs w:val="20"/>
              </w:rPr>
            </w:pPr>
          </w:p>
        </w:tc>
      </w:tr>
      <w:tr w:rsidR="00971B40" w:rsidRPr="000F5719" w:rsidTr="00971B40">
        <w:trPr>
          <w:trHeight w:val="123"/>
        </w:trPr>
        <w:tc>
          <w:tcPr>
            <w:tcW w:w="374" w:type="dxa"/>
            <w:tcBorders>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t>1</w:t>
            </w:r>
          </w:p>
        </w:tc>
        <w:tc>
          <w:tcPr>
            <w:tcW w:w="1494" w:type="dxa"/>
            <w:gridSpan w:val="3"/>
            <w:tcBorders>
              <w:top w:val="single" w:sz="4" w:space="0" w:color="auto"/>
              <w:left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368" w:type="dxa"/>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92" w:type="dxa"/>
            <w:gridSpan w:val="2"/>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780" w:type="dxa"/>
            <w:gridSpan w:val="3"/>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429" w:type="dxa"/>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82" w:type="dxa"/>
            <w:gridSpan w:val="3"/>
            <w:tcBorders>
              <w:top w:val="single" w:sz="4" w:space="0" w:color="auto"/>
              <w:bottom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48" w:type="dxa"/>
            <w:gridSpan w:val="6"/>
            <w:tcBorders>
              <w:left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t>*Suburb</w:t>
            </w:r>
          </w:p>
        </w:tc>
        <w:tc>
          <w:tcPr>
            <w:tcW w:w="368" w:type="dxa"/>
            <w:tcBorders>
              <w:top w:val="single" w:sz="4" w:space="0" w:color="auto"/>
              <w:left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54" w:type="dxa"/>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10" w:type="dxa"/>
            <w:gridSpan w:val="2"/>
            <w:tcBorders>
              <w:top w:val="single" w:sz="4" w:space="0" w:color="auto"/>
              <w:bottom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r>
      <w:tr w:rsidR="00971B40" w:rsidRPr="000F5719" w:rsidTr="00971B40">
        <w:trPr>
          <w:trHeight w:val="123"/>
        </w:trPr>
        <w:tc>
          <w:tcPr>
            <w:tcW w:w="374" w:type="dxa"/>
            <w:tcBorders>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t>2</w:t>
            </w:r>
          </w:p>
        </w:tc>
        <w:tc>
          <w:tcPr>
            <w:tcW w:w="1494" w:type="dxa"/>
            <w:gridSpan w:val="3"/>
            <w:tcBorders>
              <w:top w:val="single" w:sz="4" w:space="0" w:color="auto"/>
              <w:left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368" w:type="dxa"/>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92" w:type="dxa"/>
            <w:gridSpan w:val="2"/>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780" w:type="dxa"/>
            <w:gridSpan w:val="3"/>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429" w:type="dxa"/>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82" w:type="dxa"/>
            <w:gridSpan w:val="3"/>
            <w:tcBorders>
              <w:top w:val="single" w:sz="4" w:space="0" w:color="auto"/>
              <w:bottom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48" w:type="dxa"/>
            <w:gridSpan w:val="6"/>
            <w:tcBorders>
              <w:left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r w:rsidRPr="000F5719">
              <w:rPr>
                <w:rFonts w:ascii="Arial" w:eastAsia="Times New Roman" w:hAnsi="Arial" w:cs="Times New Roman"/>
                <w:b/>
                <w:sz w:val="20"/>
                <w:szCs w:val="20"/>
              </w:rPr>
              <w:t>*State</w:t>
            </w:r>
          </w:p>
        </w:tc>
        <w:tc>
          <w:tcPr>
            <w:tcW w:w="368" w:type="dxa"/>
            <w:tcBorders>
              <w:top w:val="single" w:sz="4" w:space="0" w:color="auto"/>
              <w:left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54" w:type="dxa"/>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10" w:type="dxa"/>
            <w:gridSpan w:val="2"/>
            <w:tcBorders>
              <w:top w:val="single" w:sz="4" w:space="0" w:color="auto"/>
              <w:bottom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r>
      <w:tr w:rsidR="00971B40" w:rsidRPr="000F5719" w:rsidTr="00971B40">
        <w:trPr>
          <w:trHeight w:val="123"/>
        </w:trPr>
        <w:tc>
          <w:tcPr>
            <w:tcW w:w="374" w:type="dxa"/>
            <w:tcBorders>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t>3</w:t>
            </w:r>
          </w:p>
        </w:tc>
        <w:tc>
          <w:tcPr>
            <w:tcW w:w="1494" w:type="dxa"/>
            <w:gridSpan w:val="3"/>
            <w:tcBorders>
              <w:top w:val="single" w:sz="4" w:space="0" w:color="auto"/>
              <w:left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368" w:type="dxa"/>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92" w:type="dxa"/>
            <w:gridSpan w:val="2"/>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780" w:type="dxa"/>
            <w:gridSpan w:val="3"/>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429" w:type="dxa"/>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82" w:type="dxa"/>
            <w:gridSpan w:val="3"/>
            <w:tcBorders>
              <w:top w:val="single" w:sz="4" w:space="0" w:color="auto"/>
              <w:bottom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48" w:type="dxa"/>
            <w:gridSpan w:val="6"/>
            <w:tcBorders>
              <w:left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r w:rsidRPr="000F5719">
              <w:rPr>
                <w:rFonts w:ascii="Arial" w:eastAsia="Times New Roman" w:hAnsi="Arial" w:cs="Times New Roman"/>
                <w:b/>
                <w:sz w:val="20"/>
                <w:szCs w:val="20"/>
              </w:rPr>
              <w:t>*Postcode</w:t>
            </w:r>
          </w:p>
        </w:tc>
        <w:tc>
          <w:tcPr>
            <w:tcW w:w="368" w:type="dxa"/>
            <w:tcBorders>
              <w:top w:val="single" w:sz="4" w:space="0" w:color="auto"/>
              <w:left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54" w:type="dxa"/>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10" w:type="dxa"/>
            <w:gridSpan w:val="2"/>
            <w:tcBorders>
              <w:top w:val="single" w:sz="4" w:space="0" w:color="auto"/>
              <w:bottom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r>
      <w:tr w:rsidR="00971B40" w:rsidRPr="000F5719" w:rsidTr="00971B40">
        <w:trPr>
          <w:trHeight w:val="123"/>
        </w:trPr>
        <w:tc>
          <w:tcPr>
            <w:tcW w:w="1163" w:type="dxa"/>
            <w:gridSpan w:val="3"/>
            <w:shd w:val="clear" w:color="auto" w:fill="auto"/>
          </w:tcPr>
          <w:p w:rsidR="00971B40" w:rsidRPr="000F5719" w:rsidRDefault="00971B40" w:rsidP="00971B40">
            <w:pPr>
              <w:spacing w:before="100" w:beforeAutospacing="1" w:after="100" w:afterAutospacing="1"/>
              <w:rPr>
                <w:rFonts w:ascii="Arial" w:eastAsia="Times New Roman" w:hAnsi="Arial" w:cs="Times New Roman"/>
                <w:b/>
                <w:sz w:val="20"/>
                <w:szCs w:val="20"/>
              </w:rPr>
            </w:pPr>
          </w:p>
        </w:tc>
        <w:tc>
          <w:tcPr>
            <w:tcW w:w="705" w:type="dxa"/>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368" w:type="dxa"/>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92" w:type="dxa"/>
            <w:gridSpan w:val="2"/>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780" w:type="dxa"/>
            <w:gridSpan w:val="3"/>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429" w:type="dxa"/>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82" w:type="dxa"/>
            <w:gridSpan w:val="3"/>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48" w:type="dxa"/>
            <w:gridSpan w:val="6"/>
            <w:tcBorders>
              <w:left w:val="nil"/>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t xml:space="preserve"> Country</w:t>
            </w:r>
          </w:p>
        </w:tc>
        <w:tc>
          <w:tcPr>
            <w:tcW w:w="368" w:type="dxa"/>
            <w:tcBorders>
              <w:top w:val="single" w:sz="4" w:space="0" w:color="auto"/>
              <w:left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54" w:type="dxa"/>
            <w:tcBorders>
              <w:top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10" w:type="dxa"/>
            <w:gridSpan w:val="2"/>
            <w:tcBorders>
              <w:top w:val="single" w:sz="4" w:space="0" w:color="auto"/>
              <w:bottom w:val="single" w:sz="4" w:space="0" w:color="auto"/>
              <w:right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r>
      <w:tr w:rsidR="00971B40" w:rsidRPr="000F5719" w:rsidTr="00971B40">
        <w:trPr>
          <w:trHeight w:val="123"/>
        </w:trPr>
        <w:tc>
          <w:tcPr>
            <w:tcW w:w="1868" w:type="dxa"/>
            <w:gridSpan w:val="4"/>
            <w:tcBorders>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sym w:font="Wingdings" w:char="F0A8"/>
            </w:r>
            <w:r w:rsidRPr="000F5719">
              <w:rPr>
                <w:rFonts w:ascii="Arial" w:eastAsia="Times New Roman" w:hAnsi="Arial" w:cs="Times New Roman"/>
                <w:b/>
                <w:sz w:val="20"/>
                <w:szCs w:val="20"/>
              </w:rPr>
              <w:t xml:space="preserve"> Home phone</w:t>
            </w:r>
          </w:p>
        </w:tc>
        <w:tc>
          <w:tcPr>
            <w:tcW w:w="368" w:type="dxa"/>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p>
        </w:tc>
        <w:tc>
          <w:tcPr>
            <w:tcW w:w="1972" w:type="dxa"/>
            <w:gridSpan w:val="5"/>
            <w:tcBorders>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sym w:font="Wingdings" w:char="F0A8"/>
            </w:r>
            <w:r w:rsidRPr="000F5719">
              <w:rPr>
                <w:rFonts w:ascii="Arial" w:eastAsia="Times New Roman" w:hAnsi="Arial" w:cs="Times New Roman"/>
                <w:b/>
                <w:sz w:val="20"/>
                <w:szCs w:val="20"/>
              </w:rPr>
              <w:t xml:space="preserve"> Work phone </w:t>
            </w:r>
          </w:p>
        </w:tc>
        <w:tc>
          <w:tcPr>
            <w:tcW w:w="429" w:type="dxa"/>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p>
        </w:tc>
        <w:tc>
          <w:tcPr>
            <w:tcW w:w="1182" w:type="dxa"/>
            <w:gridSpan w:val="3"/>
            <w:tcBorders>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sym w:font="Wingdings" w:char="F0A8"/>
            </w:r>
            <w:r w:rsidRPr="000F5719">
              <w:rPr>
                <w:rFonts w:ascii="Arial" w:eastAsia="Times New Roman" w:hAnsi="Arial" w:cs="Times New Roman"/>
                <w:b/>
                <w:sz w:val="20"/>
                <w:szCs w:val="20"/>
              </w:rPr>
              <w:t xml:space="preserve"> Mobile  </w:t>
            </w:r>
          </w:p>
        </w:tc>
        <w:tc>
          <w:tcPr>
            <w:tcW w:w="1248" w:type="dxa"/>
            <w:gridSpan w:val="6"/>
            <w:tcBorders>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p>
        </w:tc>
        <w:tc>
          <w:tcPr>
            <w:tcW w:w="368" w:type="dxa"/>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p>
        </w:tc>
        <w:tc>
          <w:tcPr>
            <w:tcW w:w="1154" w:type="dxa"/>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p>
        </w:tc>
        <w:tc>
          <w:tcPr>
            <w:tcW w:w="1210" w:type="dxa"/>
            <w:gridSpan w:val="2"/>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p>
        </w:tc>
      </w:tr>
      <w:tr w:rsidR="00971B40" w:rsidRPr="000F5719" w:rsidTr="00971B40">
        <w:trPr>
          <w:trHeight w:val="123"/>
        </w:trPr>
        <w:tc>
          <w:tcPr>
            <w:tcW w:w="1163" w:type="dxa"/>
            <w:gridSpan w:val="3"/>
            <w:tcBorders>
              <w:top w:val="single" w:sz="4" w:space="0" w:color="auto"/>
              <w:left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705" w:type="dxa"/>
            <w:tcBorders>
              <w:top w:val="single" w:sz="4" w:space="0" w:color="auto"/>
              <w:bottom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368" w:type="dxa"/>
            <w:tcBorders>
              <w:left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92" w:type="dxa"/>
            <w:gridSpan w:val="2"/>
            <w:tcBorders>
              <w:top w:val="single" w:sz="4" w:space="0" w:color="auto"/>
              <w:left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780" w:type="dxa"/>
            <w:gridSpan w:val="3"/>
            <w:tcBorders>
              <w:top w:val="single" w:sz="4" w:space="0" w:color="auto"/>
              <w:bottom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429" w:type="dxa"/>
            <w:tcBorders>
              <w:left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82" w:type="dxa"/>
            <w:gridSpan w:val="3"/>
            <w:tcBorders>
              <w:top w:val="single" w:sz="4" w:space="0" w:color="auto"/>
              <w:left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48" w:type="dxa"/>
            <w:gridSpan w:val="6"/>
            <w:tcBorders>
              <w:top w:val="single" w:sz="4" w:space="0" w:color="auto"/>
              <w:bottom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368" w:type="dxa"/>
            <w:tcBorders>
              <w:lef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2364" w:type="dxa"/>
            <w:gridSpan w:val="3"/>
            <w:vMerge w:val="restart"/>
            <w:shd w:val="clear" w:color="auto" w:fill="auto"/>
            <w:vAlign w:val="center"/>
          </w:tcPr>
          <w:p w:rsidR="00971B40" w:rsidRPr="000F5719" w:rsidRDefault="00971B40" w:rsidP="00971B40">
            <w:pPr>
              <w:spacing w:before="100" w:beforeAutospacing="1" w:after="100" w:afterAutospacing="1"/>
              <w:rPr>
                <w:rFonts w:ascii="Arial" w:eastAsia="Times New Roman" w:hAnsi="Arial" w:cs="Times New Roman"/>
                <w:sz w:val="14"/>
                <w:szCs w:val="14"/>
              </w:rPr>
            </w:pPr>
            <w:r w:rsidRPr="000F5719">
              <w:rPr>
                <w:rFonts w:ascii="Arial" w:eastAsia="Times New Roman" w:hAnsi="Arial" w:cs="Times New Roman"/>
                <w:b/>
                <w:sz w:val="20"/>
                <w:szCs w:val="20"/>
              </w:rPr>
              <w:t>*</w:t>
            </w:r>
            <w:r w:rsidRPr="000F5719">
              <w:rPr>
                <w:rFonts w:ascii="Arial" w:eastAsia="Times New Roman" w:hAnsi="Arial" w:cs="Times New Roman"/>
                <w:sz w:val="14"/>
                <w:szCs w:val="14"/>
              </w:rPr>
              <w:t>Tick preferred contact method; at least one contact must be supplied.</w:t>
            </w:r>
          </w:p>
        </w:tc>
      </w:tr>
      <w:tr w:rsidR="00971B40" w:rsidRPr="000F5719" w:rsidTr="00971B40">
        <w:trPr>
          <w:trHeight w:val="123"/>
        </w:trPr>
        <w:tc>
          <w:tcPr>
            <w:tcW w:w="1868" w:type="dxa"/>
            <w:gridSpan w:val="4"/>
            <w:tcBorders>
              <w:top w:val="single" w:sz="4" w:space="0" w:color="auto"/>
              <w:bottom w:val="single" w:sz="2"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sym w:font="Wingdings" w:char="F0A8"/>
            </w:r>
            <w:r w:rsidRPr="000F5719">
              <w:rPr>
                <w:rFonts w:ascii="Arial" w:eastAsia="Times New Roman" w:hAnsi="Arial" w:cs="Times New Roman"/>
                <w:b/>
                <w:sz w:val="20"/>
                <w:szCs w:val="20"/>
              </w:rPr>
              <w:t xml:space="preserve"> Home email </w:t>
            </w:r>
          </w:p>
        </w:tc>
        <w:tc>
          <w:tcPr>
            <w:tcW w:w="368" w:type="dxa"/>
            <w:tcBorders>
              <w:bottom w:val="single" w:sz="2"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p>
        </w:tc>
        <w:tc>
          <w:tcPr>
            <w:tcW w:w="1192" w:type="dxa"/>
            <w:gridSpan w:val="2"/>
            <w:tcBorders>
              <w:top w:val="single" w:sz="4" w:space="0" w:color="auto"/>
              <w:bottom w:val="single" w:sz="2"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p>
        </w:tc>
        <w:tc>
          <w:tcPr>
            <w:tcW w:w="780" w:type="dxa"/>
            <w:gridSpan w:val="3"/>
            <w:tcBorders>
              <w:top w:val="single" w:sz="4" w:space="0" w:color="auto"/>
              <w:bottom w:val="single" w:sz="2"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p>
        </w:tc>
        <w:tc>
          <w:tcPr>
            <w:tcW w:w="429" w:type="dxa"/>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p>
        </w:tc>
        <w:tc>
          <w:tcPr>
            <w:tcW w:w="2430" w:type="dxa"/>
            <w:gridSpan w:val="9"/>
            <w:tcBorders>
              <w:top w:val="single" w:sz="4" w:space="0" w:color="auto"/>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sym w:font="Wingdings" w:char="F0A8"/>
            </w:r>
            <w:r w:rsidRPr="000F5719">
              <w:rPr>
                <w:rFonts w:ascii="Arial" w:eastAsia="Times New Roman" w:hAnsi="Arial" w:cs="Times New Roman"/>
                <w:b/>
                <w:sz w:val="20"/>
                <w:szCs w:val="20"/>
              </w:rPr>
              <w:t xml:space="preserve"> Work email</w:t>
            </w:r>
          </w:p>
        </w:tc>
        <w:tc>
          <w:tcPr>
            <w:tcW w:w="368" w:type="dxa"/>
            <w:tcBorders>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p>
        </w:tc>
        <w:tc>
          <w:tcPr>
            <w:tcW w:w="2364" w:type="dxa"/>
            <w:gridSpan w:val="3"/>
            <w:vMerge/>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p>
        </w:tc>
      </w:tr>
      <w:tr w:rsidR="00971B40" w:rsidRPr="000F5719" w:rsidTr="00971B40">
        <w:trPr>
          <w:trHeight w:val="123"/>
        </w:trPr>
        <w:tc>
          <w:tcPr>
            <w:tcW w:w="1163" w:type="dxa"/>
            <w:gridSpan w:val="3"/>
            <w:tcBorders>
              <w:top w:val="single" w:sz="2" w:space="0" w:color="auto"/>
              <w:left w:val="single" w:sz="2" w:space="0" w:color="auto"/>
              <w:bottom w:val="single" w:sz="2"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705" w:type="dxa"/>
            <w:tcBorders>
              <w:top w:val="single" w:sz="2" w:space="0" w:color="auto"/>
              <w:bottom w:val="single" w:sz="2"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368" w:type="dxa"/>
            <w:tcBorders>
              <w:top w:val="single" w:sz="2" w:space="0" w:color="auto"/>
              <w:bottom w:val="single" w:sz="2"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92" w:type="dxa"/>
            <w:gridSpan w:val="2"/>
            <w:tcBorders>
              <w:top w:val="single" w:sz="2" w:space="0" w:color="auto"/>
              <w:bottom w:val="single" w:sz="2"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780" w:type="dxa"/>
            <w:gridSpan w:val="3"/>
            <w:tcBorders>
              <w:top w:val="single" w:sz="2" w:space="0" w:color="auto"/>
              <w:bottom w:val="single" w:sz="2" w:space="0" w:color="auto"/>
              <w:right w:val="single" w:sz="2"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429" w:type="dxa"/>
            <w:tcBorders>
              <w:left w:val="single" w:sz="2"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82" w:type="dxa"/>
            <w:gridSpan w:val="3"/>
            <w:tcBorders>
              <w:top w:val="single" w:sz="4" w:space="0" w:color="auto"/>
              <w:left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48" w:type="dxa"/>
            <w:gridSpan w:val="6"/>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368" w:type="dxa"/>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54" w:type="dxa"/>
            <w:tcBorders>
              <w:top w:val="single" w:sz="4" w:space="0" w:color="auto"/>
              <w:bottom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10" w:type="dxa"/>
            <w:gridSpan w:val="2"/>
            <w:tcBorders>
              <w:lef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r>
      <w:tr w:rsidR="00971B40" w:rsidRPr="000F5719" w:rsidTr="00971B40">
        <w:trPr>
          <w:trHeight w:val="123"/>
        </w:trPr>
        <w:tc>
          <w:tcPr>
            <w:tcW w:w="1868" w:type="dxa"/>
            <w:gridSpan w:val="4"/>
            <w:tcBorders>
              <w:top w:val="single" w:sz="2"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12"/>
                <w:szCs w:val="12"/>
              </w:rPr>
            </w:pPr>
          </w:p>
        </w:tc>
        <w:tc>
          <w:tcPr>
            <w:tcW w:w="368" w:type="dxa"/>
            <w:tcBorders>
              <w:top w:val="single" w:sz="2"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12"/>
                <w:szCs w:val="12"/>
              </w:rPr>
            </w:pPr>
          </w:p>
        </w:tc>
        <w:tc>
          <w:tcPr>
            <w:tcW w:w="1192" w:type="dxa"/>
            <w:gridSpan w:val="2"/>
            <w:tcBorders>
              <w:top w:val="single" w:sz="2"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12"/>
                <w:szCs w:val="12"/>
              </w:rPr>
            </w:pPr>
          </w:p>
        </w:tc>
        <w:tc>
          <w:tcPr>
            <w:tcW w:w="780" w:type="dxa"/>
            <w:gridSpan w:val="3"/>
            <w:tcBorders>
              <w:top w:val="single" w:sz="2"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12"/>
                <w:szCs w:val="12"/>
              </w:rPr>
            </w:pPr>
          </w:p>
        </w:tc>
        <w:tc>
          <w:tcPr>
            <w:tcW w:w="429" w:type="dxa"/>
            <w:shd w:val="clear" w:color="auto" w:fill="auto"/>
          </w:tcPr>
          <w:p w:rsidR="00971B40" w:rsidRPr="000F5719" w:rsidRDefault="00971B40" w:rsidP="00971B40">
            <w:pPr>
              <w:spacing w:before="100" w:beforeAutospacing="1" w:after="100" w:afterAutospacing="1"/>
              <w:rPr>
                <w:rFonts w:ascii="Arial" w:eastAsia="Times New Roman" w:hAnsi="Arial" w:cs="Times New Roman"/>
                <w:sz w:val="12"/>
                <w:szCs w:val="12"/>
              </w:rPr>
            </w:pPr>
          </w:p>
        </w:tc>
        <w:tc>
          <w:tcPr>
            <w:tcW w:w="1182" w:type="dxa"/>
            <w:gridSpan w:val="3"/>
            <w:tcBorders>
              <w:top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12"/>
                <w:szCs w:val="12"/>
              </w:rPr>
            </w:pPr>
          </w:p>
        </w:tc>
        <w:tc>
          <w:tcPr>
            <w:tcW w:w="1248" w:type="dxa"/>
            <w:gridSpan w:val="6"/>
            <w:tcBorders>
              <w:top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12"/>
                <w:szCs w:val="12"/>
              </w:rPr>
            </w:pPr>
          </w:p>
        </w:tc>
        <w:tc>
          <w:tcPr>
            <w:tcW w:w="368" w:type="dxa"/>
            <w:tcBorders>
              <w:top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12"/>
                <w:szCs w:val="12"/>
              </w:rPr>
            </w:pPr>
          </w:p>
        </w:tc>
        <w:tc>
          <w:tcPr>
            <w:tcW w:w="1154" w:type="dxa"/>
            <w:tcBorders>
              <w:top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12"/>
                <w:szCs w:val="12"/>
              </w:rPr>
            </w:pPr>
          </w:p>
        </w:tc>
        <w:tc>
          <w:tcPr>
            <w:tcW w:w="1210" w:type="dxa"/>
            <w:gridSpan w:val="2"/>
            <w:shd w:val="clear" w:color="auto" w:fill="auto"/>
          </w:tcPr>
          <w:p w:rsidR="00971B40" w:rsidRPr="000F5719" w:rsidRDefault="00971B40" w:rsidP="00971B40">
            <w:pPr>
              <w:spacing w:before="100" w:beforeAutospacing="1" w:after="100" w:afterAutospacing="1"/>
              <w:rPr>
                <w:rFonts w:ascii="Arial" w:eastAsia="Times New Roman" w:hAnsi="Arial" w:cs="Times New Roman"/>
                <w:sz w:val="12"/>
                <w:szCs w:val="12"/>
              </w:rPr>
            </w:pPr>
          </w:p>
        </w:tc>
      </w:tr>
      <w:tr w:rsidR="00971B40" w:rsidRPr="000F5719" w:rsidTr="00971B40">
        <w:trPr>
          <w:trHeight w:val="123"/>
        </w:trPr>
        <w:tc>
          <w:tcPr>
            <w:tcW w:w="9799" w:type="dxa"/>
            <w:gridSpan w:val="24"/>
            <w:shd w:val="clear" w:color="auto" w:fill="4C4C4C"/>
          </w:tcPr>
          <w:p w:rsidR="00971B40" w:rsidRPr="000F5719" w:rsidRDefault="00971B40" w:rsidP="00971B40">
            <w:pPr>
              <w:spacing w:before="100" w:beforeAutospacing="1" w:after="100" w:afterAutospacing="1"/>
              <w:rPr>
                <w:rFonts w:ascii="Arial" w:eastAsia="Times New Roman" w:hAnsi="Arial" w:cs="Times New Roman"/>
                <w:b/>
                <w:color w:val="FFFFFF"/>
                <w:sz w:val="20"/>
                <w:szCs w:val="20"/>
              </w:rPr>
            </w:pPr>
            <w:r w:rsidRPr="000F5719">
              <w:rPr>
                <w:rFonts w:ascii="Arial" w:eastAsia="Times New Roman" w:hAnsi="Arial" w:cs="Times New Roman"/>
                <w:b/>
                <w:color w:val="FFFFFF"/>
                <w:sz w:val="20"/>
                <w:szCs w:val="20"/>
              </w:rPr>
              <w:t xml:space="preserve">Patient contact </w:t>
            </w:r>
            <w:r w:rsidRPr="000F5719">
              <w:rPr>
                <w:rFonts w:ascii="Arial" w:eastAsia="Times New Roman" w:hAnsi="Arial" w:cs="Times New Roman"/>
                <w:color w:val="FFFFFF"/>
                <w:sz w:val="16"/>
                <w:szCs w:val="16"/>
              </w:rPr>
              <w:t>(mandatory if patient is under 18)</w:t>
            </w:r>
            <w:r w:rsidRPr="000F5719">
              <w:rPr>
                <w:rFonts w:ascii="Arial" w:eastAsia="Times New Roman" w:hAnsi="Arial" w:cs="Times New Roman"/>
                <w:b/>
                <w:color w:val="FFFFFF"/>
                <w:sz w:val="20"/>
                <w:szCs w:val="20"/>
              </w:rPr>
              <w:t xml:space="preserve"> </w:t>
            </w:r>
          </w:p>
        </w:tc>
      </w:tr>
      <w:tr w:rsidR="00971B40" w:rsidRPr="000F5719" w:rsidTr="00971B40">
        <w:trPr>
          <w:trHeight w:val="123"/>
        </w:trPr>
        <w:tc>
          <w:tcPr>
            <w:tcW w:w="9799" w:type="dxa"/>
            <w:gridSpan w:val="24"/>
            <w:shd w:val="clear" w:color="auto" w:fill="auto"/>
          </w:tcPr>
          <w:p w:rsidR="00971B40" w:rsidRPr="000F5719" w:rsidRDefault="00971B40" w:rsidP="00971B40">
            <w:pPr>
              <w:spacing w:before="40" w:after="20"/>
              <w:rPr>
                <w:rFonts w:ascii="Arial" w:eastAsia="Times New Roman" w:hAnsi="Arial" w:cs="Times New Roman"/>
                <w:sz w:val="20"/>
                <w:szCs w:val="20"/>
              </w:rPr>
            </w:pPr>
            <w:r w:rsidRPr="000F5719">
              <w:rPr>
                <w:rFonts w:ascii="Arial" w:eastAsia="Times New Roman" w:hAnsi="Arial" w:cs="Times New Roman"/>
                <w:b/>
                <w:noProof/>
                <w:sz w:val="20"/>
                <w:szCs w:val="20"/>
                <w:lang w:eastAsia="en-AU"/>
              </w:rPr>
              <mc:AlternateContent>
                <mc:Choice Requires="wps">
                  <w:drawing>
                    <wp:anchor distT="0" distB="0" distL="114300" distR="114300" simplePos="0" relativeHeight="251659264" behindDoc="0" locked="0" layoutInCell="1" allowOverlap="1" wp14:anchorId="2EDB312B" wp14:editId="29F9FD43">
                      <wp:simplePos x="0" y="0"/>
                      <wp:positionH relativeFrom="column">
                        <wp:posOffset>4857750</wp:posOffset>
                      </wp:positionH>
                      <wp:positionV relativeFrom="paragraph">
                        <wp:posOffset>130810</wp:posOffset>
                      </wp:positionV>
                      <wp:extent cx="1539240" cy="0"/>
                      <wp:effectExtent l="0" t="0" r="22860" b="19050"/>
                      <wp:wrapNone/>
                      <wp:docPr id="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9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0.3pt" to="503.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pXu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"/>
                  </w:pict>
                </mc:Fallback>
              </mc:AlternateContent>
            </w:r>
            <w:r w:rsidRPr="000F5719">
              <w:rPr>
                <w:rFonts w:ascii="Arial" w:eastAsia="Times New Roman" w:hAnsi="Arial" w:cs="Times New Roman"/>
                <w:b/>
                <w:sz w:val="20"/>
                <w:szCs w:val="20"/>
              </w:rPr>
              <w:sym w:font="Wingdings" w:char="F0A8"/>
            </w:r>
            <w:r w:rsidRPr="000F5719">
              <w:rPr>
                <w:rFonts w:ascii="Arial" w:eastAsia="Times New Roman" w:hAnsi="Arial" w:cs="Times New Roman"/>
                <w:b/>
                <w:sz w:val="20"/>
                <w:szCs w:val="20"/>
              </w:rPr>
              <w:t xml:space="preserve"> Mother </w:t>
            </w:r>
            <w:r w:rsidRPr="000F5719">
              <w:rPr>
                <w:rFonts w:ascii="Arial" w:eastAsia="Times New Roman" w:hAnsi="Arial" w:cs="Times New Roman"/>
                <w:b/>
                <w:sz w:val="20"/>
                <w:szCs w:val="20"/>
              </w:rPr>
              <w:sym w:font="Wingdings" w:char="F0A8"/>
            </w:r>
            <w:r w:rsidRPr="000F5719">
              <w:rPr>
                <w:rFonts w:ascii="Arial" w:eastAsia="Times New Roman" w:hAnsi="Arial" w:cs="Times New Roman"/>
                <w:b/>
                <w:sz w:val="20"/>
                <w:szCs w:val="20"/>
              </w:rPr>
              <w:t xml:space="preserve"> Father </w:t>
            </w:r>
            <w:r w:rsidRPr="000F5719">
              <w:rPr>
                <w:rFonts w:ascii="Arial" w:eastAsia="Times New Roman" w:hAnsi="Arial" w:cs="Times New Roman"/>
                <w:b/>
                <w:sz w:val="20"/>
                <w:szCs w:val="20"/>
              </w:rPr>
              <w:sym w:font="Wingdings" w:char="F0A8"/>
            </w:r>
            <w:r w:rsidRPr="000F5719">
              <w:rPr>
                <w:rFonts w:ascii="Arial" w:eastAsia="Times New Roman" w:hAnsi="Arial" w:cs="Times New Roman"/>
                <w:b/>
                <w:sz w:val="20"/>
                <w:szCs w:val="20"/>
              </w:rPr>
              <w:t xml:space="preserve"> Spouse </w:t>
            </w:r>
            <w:r w:rsidRPr="000F5719">
              <w:rPr>
                <w:rFonts w:ascii="Arial" w:eastAsia="Times New Roman" w:hAnsi="Arial" w:cs="Times New Roman"/>
                <w:b/>
                <w:sz w:val="20"/>
                <w:szCs w:val="20"/>
              </w:rPr>
              <w:sym w:font="Wingdings" w:char="F0A8"/>
            </w:r>
            <w:r w:rsidRPr="000F5719">
              <w:rPr>
                <w:rFonts w:ascii="Arial" w:eastAsia="Times New Roman" w:hAnsi="Arial" w:cs="Times New Roman"/>
                <w:b/>
                <w:sz w:val="20"/>
                <w:szCs w:val="20"/>
              </w:rPr>
              <w:t xml:space="preserve"> Grandparent </w:t>
            </w:r>
            <w:r w:rsidRPr="000F5719">
              <w:rPr>
                <w:rFonts w:ascii="Arial" w:eastAsia="Times New Roman" w:hAnsi="Arial" w:cs="Times New Roman"/>
                <w:b/>
                <w:sz w:val="20"/>
                <w:szCs w:val="20"/>
              </w:rPr>
              <w:sym w:font="Wingdings" w:char="F0A8"/>
            </w:r>
            <w:r w:rsidRPr="000F5719">
              <w:rPr>
                <w:rFonts w:ascii="Arial" w:eastAsia="Times New Roman" w:hAnsi="Arial" w:cs="Times New Roman"/>
                <w:b/>
                <w:sz w:val="20"/>
                <w:szCs w:val="20"/>
              </w:rPr>
              <w:t xml:space="preserve"> Emergency </w:t>
            </w:r>
            <w:r w:rsidRPr="000F5719">
              <w:rPr>
                <w:rFonts w:ascii="Arial" w:eastAsia="Times New Roman" w:hAnsi="Arial" w:cs="Times New Roman"/>
                <w:b/>
                <w:sz w:val="20"/>
                <w:szCs w:val="20"/>
              </w:rPr>
              <w:sym w:font="Wingdings" w:char="F0A8"/>
            </w:r>
            <w:r w:rsidRPr="000F5719">
              <w:rPr>
                <w:rFonts w:ascii="Arial" w:eastAsia="Times New Roman" w:hAnsi="Arial" w:cs="Times New Roman"/>
                <w:b/>
                <w:sz w:val="20"/>
                <w:szCs w:val="20"/>
              </w:rPr>
              <w:t xml:space="preserve"> Other </w:t>
            </w:r>
            <w:r w:rsidRPr="000F5719">
              <w:rPr>
                <w:rFonts w:ascii="Arial" w:eastAsia="Times New Roman" w:hAnsi="Arial" w:cs="Times New Roman"/>
                <w:sz w:val="14"/>
                <w:szCs w:val="14"/>
              </w:rPr>
              <w:t xml:space="preserve">  Please specify: </w:t>
            </w:r>
          </w:p>
        </w:tc>
      </w:tr>
      <w:tr w:rsidR="00971B40" w:rsidRPr="000F5719" w:rsidTr="00971B40">
        <w:trPr>
          <w:trHeight w:val="123"/>
        </w:trPr>
        <w:tc>
          <w:tcPr>
            <w:tcW w:w="1163" w:type="dxa"/>
            <w:gridSpan w:val="3"/>
            <w:tcBorders>
              <w:bottom w:val="single" w:sz="4" w:space="0" w:color="auto"/>
            </w:tcBorders>
            <w:shd w:val="clear" w:color="auto" w:fill="auto"/>
          </w:tcPr>
          <w:p w:rsidR="00971B40" w:rsidRPr="000F5719" w:rsidRDefault="00971B40" w:rsidP="00971B40">
            <w:pPr>
              <w:spacing w:before="20" w:after="20"/>
              <w:rPr>
                <w:rFonts w:ascii="Arial" w:eastAsia="Times New Roman" w:hAnsi="Arial" w:cs="Times New Roman"/>
                <w:b/>
                <w:sz w:val="20"/>
                <w:szCs w:val="20"/>
              </w:rPr>
            </w:pPr>
            <w:r w:rsidRPr="000F5719">
              <w:rPr>
                <w:rFonts w:ascii="Arial" w:eastAsia="Times New Roman" w:hAnsi="Arial" w:cs="Times New Roman"/>
                <w:b/>
                <w:sz w:val="20"/>
                <w:szCs w:val="20"/>
              </w:rPr>
              <w:t>Title</w:t>
            </w:r>
          </w:p>
        </w:tc>
        <w:tc>
          <w:tcPr>
            <w:tcW w:w="705" w:type="dxa"/>
            <w:tcBorders>
              <w:bottom w:val="single" w:sz="4" w:space="0" w:color="auto"/>
            </w:tcBorders>
            <w:shd w:val="clear" w:color="auto" w:fill="auto"/>
          </w:tcPr>
          <w:p w:rsidR="00971B40" w:rsidRPr="000F5719" w:rsidRDefault="00971B40" w:rsidP="00971B40">
            <w:pPr>
              <w:spacing w:before="20" w:after="20"/>
              <w:rPr>
                <w:rFonts w:ascii="Arial" w:eastAsia="Times New Roman" w:hAnsi="Arial" w:cs="Times New Roman"/>
                <w:b/>
                <w:sz w:val="20"/>
                <w:szCs w:val="20"/>
              </w:rPr>
            </w:pPr>
          </w:p>
        </w:tc>
        <w:tc>
          <w:tcPr>
            <w:tcW w:w="368" w:type="dxa"/>
            <w:shd w:val="clear" w:color="auto" w:fill="auto"/>
          </w:tcPr>
          <w:p w:rsidR="00971B40" w:rsidRPr="000F5719" w:rsidRDefault="00971B40" w:rsidP="00971B40">
            <w:pPr>
              <w:spacing w:before="20" w:after="20"/>
              <w:rPr>
                <w:rFonts w:ascii="Arial" w:eastAsia="Times New Roman" w:hAnsi="Arial" w:cs="Times New Roman"/>
                <w:b/>
                <w:sz w:val="20"/>
                <w:szCs w:val="20"/>
              </w:rPr>
            </w:pPr>
          </w:p>
        </w:tc>
        <w:tc>
          <w:tcPr>
            <w:tcW w:w="1192" w:type="dxa"/>
            <w:gridSpan w:val="2"/>
            <w:tcBorders>
              <w:bottom w:val="single" w:sz="4" w:space="0" w:color="auto"/>
            </w:tcBorders>
            <w:shd w:val="clear" w:color="auto" w:fill="auto"/>
          </w:tcPr>
          <w:p w:rsidR="00971B40" w:rsidRPr="000F5719" w:rsidRDefault="00971B40" w:rsidP="00971B40">
            <w:pPr>
              <w:spacing w:before="20" w:after="20"/>
              <w:rPr>
                <w:rFonts w:ascii="Arial" w:eastAsia="Times New Roman" w:hAnsi="Arial" w:cs="Times New Roman"/>
                <w:b/>
                <w:sz w:val="20"/>
                <w:szCs w:val="20"/>
              </w:rPr>
            </w:pPr>
            <w:r w:rsidRPr="000F5719">
              <w:rPr>
                <w:rFonts w:ascii="Arial" w:eastAsia="Times New Roman" w:hAnsi="Arial" w:cs="Times New Roman"/>
                <w:b/>
                <w:sz w:val="20"/>
                <w:szCs w:val="20"/>
              </w:rPr>
              <w:t>First name</w:t>
            </w:r>
          </w:p>
        </w:tc>
        <w:tc>
          <w:tcPr>
            <w:tcW w:w="780" w:type="dxa"/>
            <w:gridSpan w:val="3"/>
            <w:tcBorders>
              <w:bottom w:val="single" w:sz="4" w:space="0" w:color="auto"/>
            </w:tcBorders>
            <w:shd w:val="clear" w:color="auto" w:fill="auto"/>
          </w:tcPr>
          <w:p w:rsidR="00971B40" w:rsidRPr="000F5719" w:rsidRDefault="00971B40" w:rsidP="00971B40">
            <w:pPr>
              <w:spacing w:before="20" w:after="20"/>
              <w:rPr>
                <w:rFonts w:ascii="Arial" w:eastAsia="Times New Roman" w:hAnsi="Arial" w:cs="Times New Roman"/>
                <w:b/>
                <w:sz w:val="20"/>
                <w:szCs w:val="20"/>
              </w:rPr>
            </w:pPr>
          </w:p>
        </w:tc>
        <w:tc>
          <w:tcPr>
            <w:tcW w:w="429" w:type="dxa"/>
            <w:shd w:val="clear" w:color="auto" w:fill="auto"/>
          </w:tcPr>
          <w:p w:rsidR="00971B40" w:rsidRPr="000F5719" w:rsidRDefault="00971B40" w:rsidP="00971B40">
            <w:pPr>
              <w:spacing w:before="20" w:after="20"/>
              <w:rPr>
                <w:rFonts w:ascii="Arial" w:eastAsia="Times New Roman" w:hAnsi="Arial" w:cs="Times New Roman"/>
                <w:b/>
                <w:sz w:val="20"/>
                <w:szCs w:val="20"/>
              </w:rPr>
            </w:pPr>
          </w:p>
        </w:tc>
        <w:tc>
          <w:tcPr>
            <w:tcW w:w="2430" w:type="dxa"/>
            <w:gridSpan w:val="9"/>
            <w:tcBorders>
              <w:bottom w:val="single" w:sz="4" w:space="0" w:color="auto"/>
            </w:tcBorders>
            <w:shd w:val="clear" w:color="auto" w:fill="auto"/>
          </w:tcPr>
          <w:p w:rsidR="00971B40" w:rsidRPr="000F5719" w:rsidRDefault="00971B40" w:rsidP="00971B40">
            <w:pPr>
              <w:spacing w:before="20" w:after="20"/>
              <w:rPr>
                <w:rFonts w:ascii="Arial" w:eastAsia="Times New Roman" w:hAnsi="Arial" w:cs="Times New Roman"/>
                <w:b/>
                <w:sz w:val="20"/>
                <w:szCs w:val="20"/>
              </w:rPr>
            </w:pPr>
            <w:r w:rsidRPr="000F5719">
              <w:rPr>
                <w:rFonts w:ascii="Arial" w:eastAsia="Times New Roman" w:hAnsi="Arial" w:cs="Times New Roman"/>
                <w:b/>
                <w:sz w:val="20"/>
                <w:szCs w:val="20"/>
              </w:rPr>
              <w:t>Second name / Initial</w:t>
            </w:r>
          </w:p>
        </w:tc>
        <w:tc>
          <w:tcPr>
            <w:tcW w:w="368" w:type="dxa"/>
            <w:shd w:val="clear" w:color="auto" w:fill="auto"/>
          </w:tcPr>
          <w:p w:rsidR="00971B40" w:rsidRPr="000F5719" w:rsidRDefault="00971B40" w:rsidP="00971B40">
            <w:pPr>
              <w:spacing w:before="20" w:after="20"/>
              <w:rPr>
                <w:rFonts w:ascii="Arial" w:eastAsia="Times New Roman" w:hAnsi="Arial" w:cs="Times New Roman"/>
                <w:b/>
                <w:sz w:val="20"/>
                <w:szCs w:val="20"/>
              </w:rPr>
            </w:pPr>
          </w:p>
        </w:tc>
        <w:tc>
          <w:tcPr>
            <w:tcW w:w="2364" w:type="dxa"/>
            <w:gridSpan w:val="3"/>
            <w:tcBorders>
              <w:bottom w:val="single" w:sz="4" w:space="0" w:color="auto"/>
            </w:tcBorders>
            <w:shd w:val="clear" w:color="auto" w:fill="auto"/>
          </w:tcPr>
          <w:p w:rsidR="00971B40" w:rsidRPr="000F5719" w:rsidRDefault="00971B40" w:rsidP="00971B40">
            <w:pPr>
              <w:spacing w:before="20" w:after="20"/>
              <w:rPr>
                <w:rFonts w:ascii="Arial" w:eastAsia="Times New Roman" w:hAnsi="Arial" w:cs="Times New Roman"/>
                <w:b/>
                <w:sz w:val="20"/>
                <w:szCs w:val="20"/>
              </w:rPr>
            </w:pPr>
            <w:r w:rsidRPr="000F5719">
              <w:rPr>
                <w:rFonts w:ascii="Arial" w:eastAsia="Times New Roman" w:hAnsi="Arial" w:cs="Times New Roman"/>
                <w:b/>
                <w:sz w:val="20"/>
                <w:szCs w:val="20"/>
              </w:rPr>
              <w:t>Last name</w:t>
            </w:r>
          </w:p>
        </w:tc>
      </w:tr>
      <w:tr w:rsidR="00971B40" w:rsidRPr="000F5719" w:rsidTr="00971B40">
        <w:trPr>
          <w:trHeight w:val="123"/>
        </w:trPr>
        <w:tc>
          <w:tcPr>
            <w:tcW w:w="1163" w:type="dxa"/>
            <w:gridSpan w:val="3"/>
            <w:tcBorders>
              <w:top w:val="single" w:sz="4" w:space="0" w:color="auto"/>
              <w:left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705" w:type="dxa"/>
            <w:tcBorders>
              <w:top w:val="single" w:sz="4" w:space="0" w:color="auto"/>
              <w:bottom w:val="single" w:sz="4" w:space="0" w:color="auto"/>
              <w:right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368" w:type="dxa"/>
            <w:tcBorders>
              <w:left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92" w:type="dxa"/>
            <w:gridSpan w:val="2"/>
            <w:tcBorders>
              <w:top w:val="single" w:sz="4" w:space="0" w:color="auto"/>
              <w:left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780" w:type="dxa"/>
            <w:gridSpan w:val="3"/>
            <w:tcBorders>
              <w:top w:val="single" w:sz="4" w:space="0" w:color="auto"/>
              <w:bottom w:val="single" w:sz="4" w:space="0" w:color="auto"/>
              <w:right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429" w:type="dxa"/>
            <w:tcBorders>
              <w:left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82" w:type="dxa"/>
            <w:gridSpan w:val="3"/>
            <w:tcBorders>
              <w:top w:val="single" w:sz="4" w:space="0" w:color="auto"/>
              <w:left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48" w:type="dxa"/>
            <w:gridSpan w:val="6"/>
            <w:tcBorders>
              <w:top w:val="single" w:sz="4" w:space="0" w:color="auto"/>
              <w:bottom w:val="single" w:sz="4" w:space="0" w:color="auto"/>
              <w:right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368" w:type="dxa"/>
            <w:tcBorders>
              <w:left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54" w:type="dxa"/>
            <w:tcBorders>
              <w:top w:val="single" w:sz="4" w:space="0" w:color="auto"/>
              <w:left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10" w:type="dxa"/>
            <w:gridSpan w:val="2"/>
            <w:tcBorders>
              <w:top w:val="single" w:sz="4" w:space="0" w:color="auto"/>
              <w:bottom w:val="single" w:sz="4" w:space="0" w:color="auto"/>
              <w:right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r>
      <w:tr w:rsidR="00971B40" w:rsidRPr="000F5719" w:rsidTr="00971B40">
        <w:trPr>
          <w:trHeight w:val="123"/>
        </w:trPr>
        <w:tc>
          <w:tcPr>
            <w:tcW w:w="1163" w:type="dxa"/>
            <w:gridSpan w:val="3"/>
            <w:shd w:val="clear" w:color="auto" w:fill="auto"/>
          </w:tcPr>
          <w:p w:rsidR="00971B40" w:rsidRPr="000F5719" w:rsidRDefault="00971B40" w:rsidP="00971B40">
            <w:pPr>
              <w:spacing w:before="20" w:after="20"/>
              <w:rPr>
                <w:rFonts w:ascii="Arial" w:eastAsia="Times New Roman" w:hAnsi="Arial" w:cs="Times New Roman"/>
                <w:b/>
                <w:sz w:val="20"/>
                <w:szCs w:val="20"/>
              </w:rPr>
            </w:pPr>
            <w:r w:rsidRPr="000F5719">
              <w:rPr>
                <w:rFonts w:ascii="Arial" w:eastAsia="Times New Roman" w:hAnsi="Arial" w:cs="Times New Roman"/>
                <w:b/>
                <w:sz w:val="20"/>
                <w:szCs w:val="20"/>
              </w:rPr>
              <w:t xml:space="preserve">Address </w:t>
            </w:r>
          </w:p>
        </w:tc>
        <w:tc>
          <w:tcPr>
            <w:tcW w:w="705" w:type="dxa"/>
            <w:tcBorders>
              <w:bottom w:val="single" w:sz="4" w:space="0" w:color="auto"/>
            </w:tcBorders>
            <w:shd w:val="clear" w:color="auto" w:fill="auto"/>
          </w:tcPr>
          <w:p w:rsidR="00971B40" w:rsidRPr="000F5719" w:rsidRDefault="00971B40" w:rsidP="00971B40">
            <w:pPr>
              <w:spacing w:before="20" w:after="20"/>
              <w:rPr>
                <w:rFonts w:ascii="Arial" w:eastAsia="Times New Roman" w:hAnsi="Arial" w:cs="Times New Roman"/>
                <w:b/>
                <w:sz w:val="20"/>
                <w:szCs w:val="20"/>
              </w:rPr>
            </w:pPr>
          </w:p>
        </w:tc>
        <w:tc>
          <w:tcPr>
            <w:tcW w:w="368" w:type="dxa"/>
            <w:tcBorders>
              <w:bottom w:val="single" w:sz="4" w:space="0" w:color="auto"/>
            </w:tcBorders>
            <w:shd w:val="clear" w:color="auto" w:fill="auto"/>
          </w:tcPr>
          <w:p w:rsidR="00971B40" w:rsidRPr="000F5719" w:rsidRDefault="00971B40" w:rsidP="00971B40">
            <w:pPr>
              <w:spacing w:before="20" w:after="20"/>
              <w:rPr>
                <w:rFonts w:ascii="Arial" w:eastAsia="Times New Roman" w:hAnsi="Arial" w:cs="Times New Roman"/>
                <w:b/>
                <w:sz w:val="20"/>
                <w:szCs w:val="20"/>
              </w:rPr>
            </w:pPr>
          </w:p>
        </w:tc>
        <w:tc>
          <w:tcPr>
            <w:tcW w:w="1192" w:type="dxa"/>
            <w:gridSpan w:val="2"/>
            <w:tcBorders>
              <w:bottom w:val="single" w:sz="4" w:space="0" w:color="auto"/>
            </w:tcBorders>
            <w:shd w:val="clear" w:color="auto" w:fill="auto"/>
          </w:tcPr>
          <w:p w:rsidR="00971B40" w:rsidRPr="000F5719" w:rsidRDefault="00971B40" w:rsidP="00971B40">
            <w:pPr>
              <w:spacing w:before="20" w:after="20"/>
              <w:rPr>
                <w:rFonts w:ascii="Arial" w:eastAsia="Times New Roman" w:hAnsi="Arial" w:cs="Times New Roman"/>
                <w:b/>
                <w:sz w:val="20"/>
                <w:szCs w:val="20"/>
              </w:rPr>
            </w:pPr>
          </w:p>
        </w:tc>
        <w:tc>
          <w:tcPr>
            <w:tcW w:w="780" w:type="dxa"/>
            <w:gridSpan w:val="3"/>
            <w:tcBorders>
              <w:bottom w:val="single" w:sz="4" w:space="0" w:color="auto"/>
            </w:tcBorders>
            <w:shd w:val="clear" w:color="auto" w:fill="auto"/>
          </w:tcPr>
          <w:p w:rsidR="00971B40" w:rsidRPr="000F5719" w:rsidRDefault="00971B40" w:rsidP="00971B40">
            <w:pPr>
              <w:spacing w:before="20" w:after="20"/>
              <w:rPr>
                <w:rFonts w:ascii="Arial" w:eastAsia="Times New Roman" w:hAnsi="Arial" w:cs="Times New Roman"/>
                <w:b/>
                <w:sz w:val="20"/>
                <w:szCs w:val="20"/>
              </w:rPr>
            </w:pPr>
          </w:p>
        </w:tc>
        <w:tc>
          <w:tcPr>
            <w:tcW w:w="429" w:type="dxa"/>
            <w:tcBorders>
              <w:bottom w:val="single" w:sz="4" w:space="0" w:color="auto"/>
            </w:tcBorders>
            <w:shd w:val="clear" w:color="auto" w:fill="auto"/>
          </w:tcPr>
          <w:p w:rsidR="00971B40" w:rsidRPr="000F5719" w:rsidRDefault="00971B40" w:rsidP="00971B40">
            <w:pPr>
              <w:spacing w:before="20" w:after="20"/>
              <w:rPr>
                <w:rFonts w:ascii="Arial" w:eastAsia="Times New Roman" w:hAnsi="Arial" w:cs="Times New Roman"/>
                <w:b/>
                <w:sz w:val="20"/>
                <w:szCs w:val="20"/>
              </w:rPr>
            </w:pPr>
          </w:p>
        </w:tc>
        <w:tc>
          <w:tcPr>
            <w:tcW w:w="1182" w:type="dxa"/>
            <w:gridSpan w:val="3"/>
            <w:tcBorders>
              <w:bottom w:val="single" w:sz="4" w:space="0" w:color="auto"/>
            </w:tcBorders>
            <w:shd w:val="clear" w:color="auto" w:fill="auto"/>
          </w:tcPr>
          <w:p w:rsidR="00971B40" w:rsidRPr="000F5719" w:rsidRDefault="00971B40" w:rsidP="00971B40">
            <w:pPr>
              <w:spacing w:before="20" w:after="20"/>
              <w:rPr>
                <w:rFonts w:ascii="Arial" w:eastAsia="Times New Roman" w:hAnsi="Arial" w:cs="Times New Roman"/>
                <w:b/>
                <w:sz w:val="20"/>
                <w:szCs w:val="20"/>
              </w:rPr>
            </w:pPr>
          </w:p>
        </w:tc>
        <w:tc>
          <w:tcPr>
            <w:tcW w:w="1248" w:type="dxa"/>
            <w:gridSpan w:val="6"/>
            <w:shd w:val="clear" w:color="auto" w:fill="auto"/>
          </w:tcPr>
          <w:p w:rsidR="00971B40" w:rsidRPr="000F5719" w:rsidRDefault="00971B40" w:rsidP="00971B40">
            <w:pPr>
              <w:spacing w:before="20" w:after="20"/>
              <w:rPr>
                <w:rFonts w:ascii="Arial" w:eastAsia="Times New Roman" w:hAnsi="Arial" w:cs="Times New Roman"/>
                <w:b/>
                <w:sz w:val="20"/>
                <w:szCs w:val="20"/>
              </w:rPr>
            </w:pPr>
          </w:p>
        </w:tc>
        <w:tc>
          <w:tcPr>
            <w:tcW w:w="368" w:type="dxa"/>
            <w:tcBorders>
              <w:bottom w:val="single" w:sz="4" w:space="0" w:color="auto"/>
            </w:tcBorders>
            <w:shd w:val="clear" w:color="auto" w:fill="auto"/>
          </w:tcPr>
          <w:p w:rsidR="00971B40" w:rsidRPr="000F5719" w:rsidRDefault="00971B40" w:rsidP="00971B40">
            <w:pPr>
              <w:spacing w:before="20" w:after="20"/>
              <w:rPr>
                <w:rFonts w:ascii="Arial" w:eastAsia="Times New Roman" w:hAnsi="Arial" w:cs="Times New Roman"/>
                <w:b/>
                <w:sz w:val="20"/>
                <w:szCs w:val="20"/>
              </w:rPr>
            </w:pPr>
          </w:p>
        </w:tc>
        <w:tc>
          <w:tcPr>
            <w:tcW w:w="1154" w:type="dxa"/>
            <w:tcBorders>
              <w:bottom w:val="single" w:sz="4" w:space="0" w:color="auto"/>
            </w:tcBorders>
            <w:shd w:val="clear" w:color="auto" w:fill="auto"/>
          </w:tcPr>
          <w:p w:rsidR="00971B40" w:rsidRPr="000F5719" w:rsidRDefault="00971B40" w:rsidP="00971B40">
            <w:pPr>
              <w:spacing w:before="20" w:after="20"/>
              <w:rPr>
                <w:rFonts w:ascii="Arial" w:eastAsia="Times New Roman" w:hAnsi="Arial" w:cs="Times New Roman"/>
                <w:b/>
                <w:sz w:val="20"/>
                <w:szCs w:val="20"/>
              </w:rPr>
            </w:pPr>
          </w:p>
        </w:tc>
        <w:tc>
          <w:tcPr>
            <w:tcW w:w="1210" w:type="dxa"/>
            <w:gridSpan w:val="2"/>
            <w:tcBorders>
              <w:bottom w:val="single" w:sz="4" w:space="0" w:color="auto"/>
            </w:tcBorders>
            <w:shd w:val="clear" w:color="auto" w:fill="auto"/>
          </w:tcPr>
          <w:p w:rsidR="00971B40" w:rsidRPr="000F5719" w:rsidRDefault="00971B40" w:rsidP="00971B40">
            <w:pPr>
              <w:spacing w:before="20" w:after="20"/>
              <w:rPr>
                <w:rFonts w:ascii="Arial" w:eastAsia="Times New Roman" w:hAnsi="Arial" w:cs="Times New Roman"/>
                <w:b/>
                <w:sz w:val="20"/>
                <w:szCs w:val="20"/>
              </w:rPr>
            </w:pPr>
          </w:p>
        </w:tc>
      </w:tr>
      <w:tr w:rsidR="00971B40" w:rsidRPr="000F5719" w:rsidTr="00971B40">
        <w:trPr>
          <w:trHeight w:val="123"/>
        </w:trPr>
        <w:tc>
          <w:tcPr>
            <w:tcW w:w="374" w:type="dxa"/>
            <w:tcBorders>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t>1</w:t>
            </w:r>
          </w:p>
        </w:tc>
        <w:tc>
          <w:tcPr>
            <w:tcW w:w="1494" w:type="dxa"/>
            <w:gridSpan w:val="3"/>
            <w:tcBorders>
              <w:top w:val="single" w:sz="4" w:space="0" w:color="auto"/>
              <w:left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368" w:type="dxa"/>
            <w:tcBorders>
              <w:top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92" w:type="dxa"/>
            <w:gridSpan w:val="2"/>
            <w:tcBorders>
              <w:top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780" w:type="dxa"/>
            <w:gridSpan w:val="3"/>
            <w:tcBorders>
              <w:top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429" w:type="dxa"/>
            <w:tcBorders>
              <w:top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82" w:type="dxa"/>
            <w:gridSpan w:val="3"/>
            <w:tcBorders>
              <w:top w:val="single" w:sz="4" w:space="0" w:color="auto"/>
              <w:bottom w:val="single" w:sz="4" w:space="0" w:color="auto"/>
              <w:right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48" w:type="dxa"/>
            <w:gridSpan w:val="6"/>
            <w:tcBorders>
              <w:left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t>Suburb</w:t>
            </w:r>
          </w:p>
        </w:tc>
        <w:tc>
          <w:tcPr>
            <w:tcW w:w="368" w:type="dxa"/>
            <w:tcBorders>
              <w:top w:val="single" w:sz="4" w:space="0" w:color="auto"/>
              <w:left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54" w:type="dxa"/>
            <w:tcBorders>
              <w:top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10" w:type="dxa"/>
            <w:gridSpan w:val="2"/>
            <w:tcBorders>
              <w:top w:val="single" w:sz="4" w:space="0" w:color="auto"/>
              <w:bottom w:val="single" w:sz="4" w:space="0" w:color="auto"/>
              <w:right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r>
      <w:tr w:rsidR="00971B40" w:rsidRPr="000F5719" w:rsidTr="00971B40">
        <w:trPr>
          <w:trHeight w:val="123"/>
        </w:trPr>
        <w:tc>
          <w:tcPr>
            <w:tcW w:w="374" w:type="dxa"/>
            <w:tcBorders>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t>2</w:t>
            </w:r>
          </w:p>
        </w:tc>
        <w:tc>
          <w:tcPr>
            <w:tcW w:w="1494" w:type="dxa"/>
            <w:gridSpan w:val="3"/>
            <w:tcBorders>
              <w:top w:val="single" w:sz="4" w:space="0" w:color="auto"/>
              <w:left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368" w:type="dxa"/>
            <w:tcBorders>
              <w:top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92" w:type="dxa"/>
            <w:gridSpan w:val="2"/>
            <w:tcBorders>
              <w:top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780" w:type="dxa"/>
            <w:gridSpan w:val="3"/>
            <w:tcBorders>
              <w:top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429" w:type="dxa"/>
            <w:tcBorders>
              <w:top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82" w:type="dxa"/>
            <w:gridSpan w:val="3"/>
            <w:tcBorders>
              <w:top w:val="single" w:sz="4" w:space="0" w:color="auto"/>
              <w:bottom w:val="single" w:sz="4" w:space="0" w:color="auto"/>
              <w:right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48" w:type="dxa"/>
            <w:gridSpan w:val="6"/>
            <w:tcBorders>
              <w:left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r w:rsidRPr="000F5719">
              <w:rPr>
                <w:rFonts w:ascii="Arial" w:eastAsia="Times New Roman" w:hAnsi="Arial" w:cs="Times New Roman"/>
                <w:b/>
                <w:sz w:val="20"/>
                <w:szCs w:val="20"/>
              </w:rPr>
              <w:t>State</w:t>
            </w:r>
          </w:p>
        </w:tc>
        <w:tc>
          <w:tcPr>
            <w:tcW w:w="368" w:type="dxa"/>
            <w:tcBorders>
              <w:top w:val="single" w:sz="4" w:space="0" w:color="auto"/>
              <w:left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54" w:type="dxa"/>
            <w:tcBorders>
              <w:top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10" w:type="dxa"/>
            <w:gridSpan w:val="2"/>
            <w:tcBorders>
              <w:top w:val="single" w:sz="4" w:space="0" w:color="auto"/>
              <w:bottom w:val="single" w:sz="4" w:space="0" w:color="auto"/>
              <w:right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r>
      <w:tr w:rsidR="00971B40" w:rsidRPr="000F5719" w:rsidTr="00971B40">
        <w:trPr>
          <w:trHeight w:val="123"/>
        </w:trPr>
        <w:tc>
          <w:tcPr>
            <w:tcW w:w="374" w:type="dxa"/>
            <w:tcBorders>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t>3</w:t>
            </w:r>
          </w:p>
        </w:tc>
        <w:tc>
          <w:tcPr>
            <w:tcW w:w="1494" w:type="dxa"/>
            <w:gridSpan w:val="3"/>
            <w:tcBorders>
              <w:top w:val="single" w:sz="4" w:space="0" w:color="auto"/>
              <w:left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368" w:type="dxa"/>
            <w:tcBorders>
              <w:top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92" w:type="dxa"/>
            <w:gridSpan w:val="2"/>
            <w:tcBorders>
              <w:top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780" w:type="dxa"/>
            <w:gridSpan w:val="3"/>
            <w:tcBorders>
              <w:top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429" w:type="dxa"/>
            <w:tcBorders>
              <w:top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82" w:type="dxa"/>
            <w:gridSpan w:val="3"/>
            <w:tcBorders>
              <w:top w:val="single" w:sz="4" w:space="0" w:color="auto"/>
              <w:bottom w:val="single" w:sz="4" w:space="0" w:color="auto"/>
              <w:right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48" w:type="dxa"/>
            <w:gridSpan w:val="6"/>
            <w:tcBorders>
              <w:left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t>Postcode</w:t>
            </w:r>
          </w:p>
        </w:tc>
        <w:tc>
          <w:tcPr>
            <w:tcW w:w="368" w:type="dxa"/>
            <w:tcBorders>
              <w:top w:val="single" w:sz="4" w:space="0" w:color="auto"/>
              <w:left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54" w:type="dxa"/>
            <w:tcBorders>
              <w:top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10" w:type="dxa"/>
            <w:gridSpan w:val="2"/>
            <w:tcBorders>
              <w:top w:val="single" w:sz="4" w:space="0" w:color="auto"/>
              <w:bottom w:val="single" w:sz="4" w:space="0" w:color="auto"/>
              <w:right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r>
      <w:tr w:rsidR="00971B40" w:rsidRPr="000F5719" w:rsidTr="00971B40">
        <w:trPr>
          <w:trHeight w:val="123"/>
        </w:trPr>
        <w:tc>
          <w:tcPr>
            <w:tcW w:w="1163" w:type="dxa"/>
            <w:gridSpan w:val="3"/>
            <w:shd w:val="clear" w:color="auto" w:fill="auto"/>
          </w:tcPr>
          <w:p w:rsidR="00971B40" w:rsidRPr="000F5719" w:rsidRDefault="00971B40" w:rsidP="00971B40">
            <w:pPr>
              <w:spacing w:before="100" w:beforeAutospacing="1" w:after="100" w:afterAutospacing="1"/>
              <w:rPr>
                <w:rFonts w:ascii="Arial" w:eastAsia="Times New Roman" w:hAnsi="Arial" w:cs="Times New Roman"/>
                <w:b/>
                <w:sz w:val="20"/>
                <w:szCs w:val="20"/>
              </w:rPr>
            </w:pPr>
          </w:p>
        </w:tc>
        <w:tc>
          <w:tcPr>
            <w:tcW w:w="705" w:type="dxa"/>
            <w:shd w:val="clear" w:color="auto" w:fill="F3F3F3"/>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368" w:type="dxa"/>
            <w:shd w:val="clear" w:color="auto" w:fill="F3F3F3"/>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92" w:type="dxa"/>
            <w:gridSpan w:val="2"/>
            <w:shd w:val="clear" w:color="auto" w:fill="F3F3F3"/>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780" w:type="dxa"/>
            <w:gridSpan w:val="3"/>
            <w:shd w:val="clear" w:color="auto" w:fill="F3F3F3"/>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429" w:type="dxa"/>
            <w:shd w:val="clear" w:color="auto" w:fill="F3F3F3"/>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82" w:type="dxa"/>
            <w:gridSpan w:val="3"/>
            <w:shd w:val="clear" w:color="auto" w:fill="F3F3F3"/>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48" w:type="dxa"/>
            <w:gridSpan w:val="6"/>
            <w:tcBorders>
              <w:left w:val="nil"/>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t>Country</w:t>
            </w:r>
          </w:p>
        </w:tc>
        <w:tc>
          <w:tcPr>
            <w:tcW w:w="368" w:type="dxa"/>
            <w:tcBorders>
              <w:top w:val="single" w:sz="4" w:space="0" w:color="auto"/>
              <w:left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54" w:type="dxa"/>
            <w:tcBorders>
              <w:top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10" w:type="dxa"/>
            <w:gridSpan w:val="2"/>
            <w:tcBorders>
              <w:top w:val="single" w:sz="4" w:space="0" w:color="auto"/>
              <w:bottom w:val="single" w:sz="4" w:space="0" w:color="auto"/>
              <w:right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r>
      <w:tr w:rsidR="00971B40" w:rsidRPr="000F5719" w:rsidTr="00971B40">
        <w:trPr>
          <w:trHeight w:val="123"/>
        </w:trPr>
        <w:tc>
          <w:tcPr>
            <w:tcW w:w="9799" w:type="dxa"/>
            <w:gridSpan w:val="24"/>
            <w:shd w:val="clear" w:color="auto" w:fill="auto"/>
          </w:tcPr>
          <w:p w:rsidR="00971B40" w:rsidRPr="000F5719" w:rsidRDefault="00971B40" w:rsidP="00971B40">
            <w:pPr>
              <w:spacing w:before="40" w:after="100" w:afterAutospacing="1"/>
              <w:rPr>
                <w:rFonts w:ascii="Arial" w:eastAsia="Times New Roman" w:hAnsi="Arial" w:cs="Times New Roman"/>
                <w:sz w:val="20"/>
                <w:szCs w:val="20"/>
              </w:rPr>
            </w:pPr>
            <w:r w:rsidRPr="000F5719">
              <w:rPr>
                <w:rFonts w:ascii="Arial" w:eastAsia="Times New Roman" w:hAnsi="Arial" w:cs="Times New Roman"/>
                <w:b/>
                <w:sz w:val="20"/>
                <w:szCs w:val="20"/>
              </w:rPr>
              <w:sym w:font="Wingdings" w:char="F0A8"/>
            </w:r>
            <w:r w:rsidRPr="000F5719">
              <w:rPr>
                <w:rFonts w:ascii="Arial" w:eastAsia="Times New Roman" w:hAnsi="Arial" w:cs="Times New Roman"/>
                <w:b/>
                <w:sz w:val="20"/>
                <w:szCs w:val="20"/>
              </w:rPr>
              <w:t xml:space="preserve"> Home phone </w:t>
            </w:r>
            <w:r w:rsidRPr="000F5719">
              <w:rPr>
                <w:rFonts w:ascii="Arial" w:eastAsia="Times New Roman" w:hAnsi="Arial" w:cs="Times New Roman"/>
                <w:b/>
                <w:sz w:val="20"/>
                <w:szCs w:val="20"/>
              </w:rPr>
              <w:sym w:font="Wingdings" w:char="F0A8"/>
            </w:r>
            <w:r w:rsidRPr="000F5719">
              <w:rPr>
                <w:rFonts w:ascii="Arial" w:eastAsia="Times New Roman" w:hAnsi="Arial" w:cs="Times New Roman"/>
                <w:b/>
                <w:sz w:val="20"/>
                <w:szCs w:val="20"/>
              </w:rPr>
              <w:t xml:space="preserve"> Work phone </w:t>
            </w:r>
            <w:r w:rsidRPr="000F5719">
              <w:rPr>
                <w:rFonts w:ascii="Arial" w:eastAsia="Times New Roman" w:hAnsi="Arial" w:cs="Times New Roman"/>
                <w:b/>
                <w:sz w:val="20"/>
                <w:szCs w:val="20"/>
              </w:rPr>
              <w:sym w:font="Wingdings" w:char="F0A8"/>
            </w:r>
            <w:r w:rsidRPr="000F5719">
              <w:rPr>
                <w:rFonts w:ascii="Arial" w:eastAsia="Times New Roman" w:hAnsi="Arial" w:cs="Times New Roman"/>
                <w:b/>
                <w:sz w:val="20"/>
                <w:szCs w:val="20"/>
              </w:rPr>
              <w:t xml:space="preserve"> Mobile </w:t>
            </w:r>
            <w:r w:rsidRPr="000F5719">
              <w:rPr>
                <w:rFonts w:ascii="Arial" w:eastAsia="Times New Roman" w:hAnsi="Arial" w:cs="Times New Roman"/>
                <w:b/>
                <w:sz w:val="20"/>
                <w:szCs w:val="20"/>
              </w:rPr>
              <w:sym w:font="Wingdings" w:char="F0A8"/>
            </w:r>
            <w:r w:rsidRPr="000F5719">
              <w:rPr>
                <w:rFonts w:ascii="Arial" w:eastAsia="Times New Roman" w:hAnsi="Arial" w:cs="Times New Roman"/>
                <w:b/>
                <w:sz w:val="20"/>
                <w:szCs w:val="20"/>
              </w:rPr>
              <w:t xml:space="preserve"> Home email </w:t>
            </w:r>
            <w:r w:rsidRPr="000F5719">
              <w:rPr>
                <w:rFonts w:ascii="Arial" w:eastAsia="Times New Roman" w:hAnsi="Arial" w:cs="Times New Roman"/>
                <w:b/>
                <w:sz w:val="20"/>
                <w:szCs w:val="20"/>
              </w:rPr>
              <w:sym w:font="Wingdings" w:char="F0A8"/>
            </w:r>
            <w:r w:rsidRPr="000F5719">
              <w:rPr>
                <w:rFonts w:ascii="Arial" w:eastAsia="Times New Roman" w:hAnsi="Arial" w:cs="Times New Roman"/>
                <w:b/>
                <w:sz w:val="20"/>
                <w:szCs w:val="20"/>
              </w:rPr>
              <w:t xml:space="preserve"> Work email </w:t>
            </w:r>
            <w:r w:rsidRPr="000F5719">
              <w:rPr>
                <w:rFonts w:ascii="Arial" w:eastAsia="Times New Roman" w:hAnsi="Arial" w:cs="Times New Roman"/>
                <w:sz w:val="14"/>
                <w:szCs w:val="14"/>
              </w:rPr>
              <w:t xml:space="preserve"> Tick best contact method</w:t>
            </w:r>
          </w:p>
        </w:tc>
      </w:tr>
      <w:tr w:rsidR="00971B40" w:rsidRPr="000F5719" w:rsidTr="00971B40">
        <w:trPr>
          <w:trHeight w:val="123"/>
        </w:trPr>
        <w:tc>
          <w:tcPr>
            <w:tcW w:w="4208" w:type="dxa"/>
            <w:gridSpan w:val="10"/>
            <w:tcBorders>
              <w:right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t xml:space="preserve">Best contact number or email address </w:t>
            </w:r>
          </w:p>
        </w:tc>
        <w:tc>
          <w:tcPr>
            <w:tcW w:w="429" w:type="dxa"/>
            <w:tcBorders>
              <w:top w:val="single" w:sz="4" w:space="0" w:color="auto"/>
              <w:left w:val="single" w:sz="4" w:space="0" w:color="auto"/>
              <w:bottom w:val="single" w:sz="4" w:space="0" w:color="auto"/>
            </w:tcBorders>
            <w:shd w:val="clear" w:color="auto" w:fill="F3F3F3"/>
          </w:tcPr>
          <w:p w:rsidR="00971B40" w:rsidRPr="000F5719" w:rsidRDefault="00971B40" w:rsidP="00971B40">
            <w:pPr>
              <w:spacing w:before="40" w:after="100" w:afterAutospacing="1"/>
              <w:rPr>
                <w:rFonts w:ascii="Arial" w:eastAsia="Times New Roman" w:hAnsi="Arial" w:cs="Times New Roman"/>
                <w:b/>
                <w:sz w:val="20"/>
                <w:szCs w:val="20"/>
              </w:rPr>
            </w:pPr>
          </w:p>
        </w:tc>
        <w:tc>
          <w:tcPr>
            <w:tcW w:w="2430" w:type="dxa"/>
            <w:gridSpan w:val="9"/>
            <w:tcBorders>
              <w:top w:val="single" w:sz="4" w:space="0" w:color="auto"/>
              <w:bottom w:val="single" w:sz="4" w:space="0" w:color="auto"/>
            </w:tcBorders>
            <w:shd w:val="clear" w:color="auto" w:fill="F3F3F3"/>
          </w:tcPr>
          <w:p w:rsidR="00971B40" w:rsidRPr="000F5719" w:rsidRDefault="00971B40" w:rsidP="00971B40">
            <w:pPr>
              <w:spacing w:before="40" w:after="100" w:afterAutospacing="1"/>
              <w:rPr>
                <w:rFonts w:ascii="Arial" w:eastAsia="Times New Roman" w:hAnsi="Arial" w:cs="Times New Roman"/>
                <w:b/>
                <w:sz w:val="20"/>
                <w:szCs w:val="20"/>
              </w:rPr>
            </w:pPr>
          </w:p>
        </w:tc>
        <w:tc>
          <w:tcPr>
            <w:tcW w:w="368" w:type="dxa"/>
            <w:tcBorders>
              <w:top w:val="single" w:sz="4" w:space="0" w:color="auto"/>
              <w:bottom w:val="single" w:sz="4" w:space="0" w:color="auto"/>
            </w:tcBorders>
            <w:shd w:val="clear" w:color="auto" w:fill="F3F3F3"/>
          </w:tcPr>
          <w:p w:rsidR="00971B40" w:rsidRPr="000F5719" w:rsidRDefault="00971B40" w:rsidP="00971B40">
            <w:pPr>
              <w:spacing w:before="40" w:after="100" w:afterAutospacing="1"/>
              <w:rPr>
                <w:rFonts w:ascii="Arial" w:eastAsia="Times New Roman" w:hAnsi="Arial" w:cs="Times New Roman"/>
                <w:b/>
                <w:sz w:val="20"/>
                <w:szCs w:val="20"/>
              </w:rPr>
            </w:pPr>
          </w:p>
        </w:tc>
        <w:tc>
          <w:tcPr>
            <w:tcW w:w="1154" w:type="dxa"/>
            <w:tcBorders>
              <w:top w:val="single" w:sz="4" w:space="0" w:color="auto"/>
              <w:bottom w:val="single" w:sz="4" w:space="0" w:color="auto"/>
            </w:tcBorders>
            <w:shd w:val="clear" w:color="auto" w:fill="F3F3F3"/>
          </w:tcPr>
          <w:p w:rsidR="00971B40" w:rsidRPr="000F5719" w:rsidRDefault="00971B40" w:rsidP="00971B40">
            <w:pPr>
              <w:spacing w:before="40" w:after="100" w:afterAutospacing="1"/>
              <w:rPr>
                <w:rFonts w:ascii="Arial" w:eastAsia="Times New Roman" w:hAnsi="Arial" w:cs="Times New Roman"/>
                <w:b/>
                <w:sz w:val="20"/>
                <w:szCs w:val="20"/>
              </w:rPr>
            </w:pPr>
          </w:p>
        </w:tc>
        <w:tc>
          <w:tcPr>
            <w:tcW w:w="1210" w:type="dxa"/>
            <w:gridSpan w:val="2"/>
            <w:tcBorders>
              <w:top w:val="single" w:sz="4" w:space="0" w:color="auto"/>
              <w:bottom w:val="single" w:sz="4" w:space="0" w:color="auto"/>
              <w:right w:val="single" w:sz="4" w:space="0" w:color="auto"/>
            </w:tcBorders>
            <w:shd w:val="clear" w:color="auto" w:fill="F3F3F3"/>
          </w:tcPr>
          <w:p w:rsidR="00971B40" w:rsidRPr="000F5719" w:rsidRDefault="00971B40" w:rsidP="00971B40">
            <w:pPr>
              <w:spacing w:before="40" w:after="100" w:afterAutospacing="1"/>
              <w:rPr>
                <w:rFonts w:ascii="Arial" w:eastAsia="Times New Roman" w:hAnsi="Arial" w:cs="Times New Roman"/>
                <w:b/>
                <w:sz w:val="20"/>
                <w:szCs w:val="20"/>
              </w:rPr>
            </w:pPr>
          </w:p>
        </w:tc>
      </w:tr>
      <w:tr w:rsidR="00971B40" w:rsidRPr="000F5719" w:rsidTr="00971B40">
        <w:trPr>
          <w:trHeight w:val="123"/>
        </w:trPr>
        <w:tc>
          <w:tcPr>
            <w:tcW w:w="1868" w:type="dxa"/>
            <w:gridSpan w:val="4"/>
            <w:shd w:val="clear" w:color="auto" w:fill="auto"/>
          </w:tcPr>
          <w:p w:rsidR="00971B40" w:rsidRPr="000F5719" w:rsidRDefault="00971B40" w:rsidP="00971B40">
            <w:pPr>
              <w:spacing w:before="100" w:beforeAutospacing="1" w:after="100" w:afterAutospacing="1"/>
              <w:rPr>
                <w:rFonts w:ascii="Arial" w:eastAsia="Times New Roman" w:hAnsi="Arial" w:cs="Times New Roman"/>
                <w:sz w:val="12"/>
                <w:szCs w:val="12"/>
              </w:rPr>
            </w:pPr>
          </w:p>
        </w:tc>
        <w:tc>
          <w:tcPr>
            <w:tcW w:w="368" w:type="dxa"/>
            <w:shd w:val="clear" w:color="auto" w:fill="auto"/>
          </w:tcPr>
          <w:p w:rsidR="00971B40" w:rsidRPr="000F5719" w:rsidRDefault="00971B40" w:rsidP="00971B40">
            <w:pPr>
              <w:spacing w:before="100" w:beforeAutospacing="1" w:after="100" w:afterAutospacing="1"/>
              <w:rPr>
                <w:rFonts w:ascii="Arial" w:eastAsia="Times New Roman" w:hAnsi="Arial" w:cs="Times New Roman"/>
                <w:sz w:val="12"/>
                <w:szCs w:val="12"/>
              </w:rPr>
            </w:pPr>
          </w:p>
        </w:tc>
        <w:tc>
          <w:tcPr>
            <w:tcW w:w="1192" w:type="dxa"/>
            <w:gridSpan w:val="2"/>
            <w:shd w:val="clear" w:color="auto" w:fill="auto"/>
          </w:tcPr>
          <w:p w:rsidR="00971B40" w:rsidRPr="000F5719" w:rsidRDefault="00971B40" w:rsidP="00971B40">
            <w:pPr>
              <w:spacing w:before="100" w:beforeAutospacing="1" w:after="100" w:afterAutospacing="1"/>
              <w:rPr>
                <w:rFonts w:ascii="Arial" w:eastAsia="Times New Roman" w:hAnsi="Arial" w:cs="Times New Roman"/>
                <w:sz w:val="12"/>
                <w:szCs w:val="12"/>
              </w:rPr>
            </w:pPr>
          </w:p>
        </w:tc>
        <w:tc>
          <w:tcPr>
            <w:tcW w:w="780" w:type="dxa"/>
            <w:gridSpan w:val="3"/>
            <w:shd w:val="clear" w:color="auto" w:fill="auto"/>
          </w:tcPr>
          <w:p w:rsidR="00971B40" w:rsidRPr="000F5719" w:rsidRDefault="00971B40" w:rsidP="00971B40">
            <w:pPr>
              <w:spacing w:before="100" w:beforeAutospacing="1" w:after="100" w:afterAutospacing="1"/>
              <w:rPr>
                <w:rFonts w:ascii="Arial" w:eastAsia="Times New Roman" w:hAnsi="Arial" w:cs="Times New Roman"/>
                <w:sz w:val="12"/>
                <w:szCs w:val="12"/>
              </w:rPr>
            </w:pPr>
          </w:p>
        </w:tc>
        <w:tc>
          <w:tcPr>
            <w:tcW w:w="429" w:type="dxa"/>
            <w:shd w:val="clear" w:color="auto" w:fill="auto"/>
          </w:tcPr>
          <w:p w:rsidR="00971B40" w:rsidRPr="000F5719" w:rsidRDefault="00971B40" w:rsidP="00971B40">
            <w:pPr>
              <w:spacing w:before="100" w:beforeAutospacing="1" w:after="100" w:afterAutospacing="1"/>
              <w:rPr>
                <w:rFonts w:ascii="Arial" w:eastAsia="Times New Roman" w:hAnsi="Arial" w:cs="Times New Roman"/>
                <w:sz w:val="12"/>
                <w:szCs w:val="12"/>
              </w:rPr>
            </w:pPr>
          </w:p>
        </w:tc>
        <w:tc>
          <w:tcPr>
            <w:tcW w:w="2430" w:type="dxa"/>
            <w:gridSpan w:val="9"/>
            <w:shd w:val="clear" w:color="auto" w:fill="auto"/>
          </w:tcPr>
          <w:p w:rsidR="00971B40" w:rsidRPr="000F5719" w:rsidRDefault="00971B40" w:rsidP="00971B40">
            <w:pPr>
              <w:spacing w:before="100" w:beforeAutospacing="1" w:after="100" w:afterAutospacing="1"/>
              <w:rPr>
                <w:rFonts w:ascii="Arial" w:eastAsia="Times New Roman" w:hAnsi="Arial" w:cs="Times New Roman"/>
                <w:sz w:val="12"/>
                <w:szCs w:val="12"/>
              </w:rPr>
            </w:pPr>
          </w:p>
        </w:tc>
        <w:tc>
          <w:tcPr>
            <w:tcW w:w="368" w:type="dxa"/>
            <w:shd w:val="clear" w:color="auto" w:fill="auto"/>
          </w:tcPr>
          <w:p w:rsidR="00971B40" w:rsidRPr="000F5719" w:rsidRDefault="00971B40" w:rsidP="00971B40">
            <w:pPr>
              <w:spacing w:before="100" w:beforeAutospacing="1" w:after="100" w:afterAutospacing="1"/>
              <w:rPr>
                <w:rFonts w:ascii="Arial" w:eastAsia="Times New Roman" w:hAnsi="Arial" w:cs="Times New Roman"/>
                <w:sz w:val="12"/>
                <w:szCs w:val="12"/>
              </w:rPr>
            </w:pPr>
          </w:p>
        </w:tc>
        <w:tc>
          <w:tcPr>
            <w:tcW w:w="1154" w:type="dxa"/>
            <w:shd w:val="clear" w:color="auto" w:fill="auto"/>
          </w:tcPr>
          <w:p w:rsidR="00971B40" w:rsidRPr="000F5719" w:rsidRDefault="00971B40" w:rsidP="00971B40">
            <w:pPr>
              <w:spacing w:before="100" w:beforeAutospacing="1" w:after="100" w:afterAutospacing="1"/>
              <w:rPr>
                <w:rFonts w:ascii="Arial" w:eastAsia="Times New Roman" w:hAnsi="Arial" w:cs="Times New Roman"/>
                <w:sz w:val="12"/>
                <w:szCs w:val="12"/>
              </w:rPr>
            </w:pPr>
          </w:p>
        </w:tc>
        <w:tc>
          <w:tcPr>
            <w:tcW w:w="1210" w:type="dxa"/>
            <w:gridSpan w:val="2"/>
            <w:shd w:val="clear" w:color="auto" w:fill="auto"/>
          </w:tcPr>
          <w:p w:rsidR="00971B40" w:rsidRPr="000F5719" w:rsidRDefault="00971B40" w:rsidP="00971B40">
            <w:pPr>
              <w:spacing w:before="100" w:beforeAutospacing="1" w:after="100" w:afterAutospacing="1"/>
              <w:rPr>
                <w:rFonts w:ascii="Arial" w:eastAsia="Times New Roman" w:hAnsi="Arial" w:cs="Times New Roman"/>
                <w:sz w:val="12"/>
                <w:szCs w:val="12"/>
              </w:rPr>
            </w:pPr>
          </w:p>
        </w:tc>
      </w:tr>
      <w:tr w:rsidR="00971B40" w:rsidRPr="000F5719" w:rsidTr="00971B40">
        <w:trPr>
          <w:trHeight w:val="123"/>
        </w:trPr>
        <w:tc>
          <w:tcPr>
            <w:tcW w:w="9799" w:type="dxa"/>
            <w:gridSpan w:val="24"/>
            <w:shd w:val="clear" w:color="auto" w:fill="4C4C4C"/>
          </w:tcPr>
          <w:p w:rsidR="00971B40" w:rsidRPr="000F5719" w:rsidRDefault="00971B40" w:rsidP="00971B40">
            <w:pPr>
              <w:spacing w:before="100" w:beforeAutospacing="1" w:after="100" w:afterAutospacing="1"/>
              <w:rPr>
                <w:rFonts w:ascii="Arial" w:eastAsia="Times New Roman" w:hAnsi="Arial" w:cs="Times New Roman"/>
                <w:b/>
                <w:color w:val="FFFFFF"/>
                <w:sz w:val="20"/>
                <w:szCs w:val="20"/>
              </w:rPr>
            </w:pPr>
            <w:r w:rsidRPr="000F5719">
              <w:rPr>
                <w:rFonts w:ascii="Arial" w:eastAsia="Times New Roman" w:hAnsi="Arial" w:cs="Times New Roman"/>
                <w:b/>
                <w:color w:val="FFFFFF"/>
                <w:sz w:val="20"/>
                <w:szCs w:val="20"/>
              </w:rPr>
              <w:t xml:space="preserve">Diagnosis </w:t>
            </w:r>
            <w:r w:rsidRPr="000F5719">
              <w:rPr>
                <w:rFonts w:ascii="Arial" w:eastAsia="Times New Roman" w:hAnsi="Arial" w:cs="Times New Roman"/>
                <w:color w:val="FFFFFF"/>
                <w:sz w:val="16"/>
                <w:szCs w:val="16"/>
              </w:rPr>
              <w:t xml:space="preserve"> See overleaf for # options</w:t>
            </w:r>
          </w:p>
        </w:tc>
      </w:tr>
      <w:tr w:rsidR="00971B40" w:rsidRPr="000F5719" w:rsidTr="00971B40">
        <w:trPr>
          <w:trHeight w:val="123"/>
        </w:trPr>
        <w:tc>
          <w:tcPr>
            <w:tcW w:w="1868" w:type="dxa"/>
            <w:gridSpan w:val="4"/>
            <w:tcBorders>
              <w:bottom w:val="single" w:sz="2" w:space="0" w:color="auto"/>
            </w:tcBorders>
            <w:shd w:val="clear" w:color="auto" w:fill="auto"/>
          </w:tcPr>
          <w:p w:rsidR="00971B40" w:rsidRPr="000F5719" w:rsidRDefault="00971B40" w:rsidP="00971B40">
            <w:pPr>
              <w:spacing w:before="40" w:after="20"/>
              <w:rPr>
                <w:rFonts w:ascii="Arial" w:eastAsia="Times New Roman" w:hAnsi="Arial" w:cs="Times New Roman"/>
                <w:b/>
                <w:sz w:val="20"/>
                <w:szCs w:val="20"/>
              </w:rPr>
            </w:pPr>
            <w:r w:rsidRPr="000F5719">
              <w:rPr>
                <w:rFonts w:ascii="Arial" w:eastAsia="Times New Roman" w:hAnsi="Arial" w:cs="Times New Roman"/>
                <w:b/>
                <w:sz w:val="20"/>
                <w:szCs w:val="20"/>
              </w:rPr>
              <w:t>* Date diagnosed</w:t>
            </w:r>
          </w:p>
        </w:tc>
        <w:tc>
          <w:tcPr>
            <w:tcW w:w="368" w:type="dxa"/>
            <w:shd w:val="clear" w:color="auto" w:fill="auto"/>
          </w:tcPr>
          <w:p w:rsidR="00971B40" w:rsidRPr="000F5719" w:rsidRDefault="00971B40" w:rsidP="00971B40">
            <w:pPr>
              <w:spacing w:before="40" w:after="20"/>
              <w:rPr>
                <w:rFonts w:ascii="Arial" w:eastAsia="Times New Roman" w:hAnsi="Arial" w:cs="Times New Roman"/>
                <w:b/>
                <w:sz w:val="20"/>
                <w:szCs w:val="20"/>
              </w:rPr>
            </w:pPr>
          </w:p>
        </w:tc>
        <w:tc>
          <w:tcPr>
            <w:tcW w:w="2401" w:type="dxa"/>
            <w:gridSpan w:val="6"/>
            <w:tcBorders>
              <w:bottom w:val="single" w:sz="4" w:space="0" w:color="auto"/>
            </w:tcBorders>
            <w:shd w:val="clear" w:color="auto" w:fill="auto"/>
          </w:tcPr>
          <w:p w:rsidR="00971B40" w:rsidRPr="000F5719" w:rsidRDefault="00971B40" w:rsidP="00971B40">
            <w:pPr>
              <w:spacing w:before="40" w:after="20"/>
              <w:rPr>
                <w:rFonts w:ascii="Arial" w:eastAsia="Times New Roman" w:hAnsi="Arial" w:cs="Times New Roman"/>
                <w:b/>
                <w:sz w:val="20"/>
                <w:szCs w:val="20"/>
              </w:rPr>
            </w:pPr>
            <w:r w:rsidRPr="000F5719">
              <w:rPr>
                <w:rFonts w:ascii="Arial" w:eastAsia="Times New Roman" w:hAnsi="Arial" w:cs="Times New Roman"/>
                <w:b/>
                <w:sz w:val="20"/>
                <w:szCs w:val="20"/>
              </w:rPr>
              <w:t xml:space="preserve">*Bleeding disorder # </w:t>
            </w:r>
          </w:p>
        </w:tc>
        <w:tc>
          <w:tcPr>
            <w:tcW w:w="2430" w:type="dxa"/>
            <w:gridSpan w:val="9"/>
            <w:tcBorders>
              <w:bottom w:val="single" w:sz="4" w:space="0" w:color="auto"/>
            </w:tcBorders>
            <w:shd w:val="clear" w:color="auto" w:fill="auto"/>
            <w:vAlign w:val="center"/>
          </w:tcPr>
          <w:p w:rsidR="00971B40" w:rsidRPr="000F5719" w:rsidRDefault="00971B40" w:rsidP="00971B40">
            <w:pPr>
              <w:spacing w:before="40" w:after="20"/>
              <w:rPr>
                <w:rFonts w:ascii="Arial" w:eastAsia="Times New Roman" w:hAnsi="Arial" w:cs="Times New Roman"/>
                <w:b/>
                <w:sz w:val="18"/>
                <w:szCs w:val="18"/>
              </w:rPr>
            </w:pPr>
          </w:p>
        </w:tc>
        <w:tc>
          <w:tcPr>
            <w:tcW w:w="368" w:type="dxa"/>
            <w:tcBorders>
              <w:bottom w:val="single" w:sz="4" w:space="0" w:color="auto"/>
            </w:tcBorders>
            <w:shd w:val="clear" w:color="auto" w:fill="auto"/>
          </w:tcPr>
          <w:p w:rsidR="00971B40" w:rsidRPr="000F5719" w:rsidRDefault="00971B40" w:rsidP="00971B40">
            <w:pPr>
              <w:spacing w:before="40" w:after="20"/>
              <w:rPr>
                <w:rFonts w:ascii="Arial" w:eastAsia="Times New Roman" w:hAnsi="Arial" w:cs="Times New Roman"/>
                <w:b/>
                <w:sz w:val="20"/>
                <w:szCs w:val="20"/>
              </w:rPr>
            </w:pPr>
          </w:p>
        </w:tc>
        <w:tc>
          <w:tcPr>
            <w:tcW w:w="2364" w:type="dxa"/>
            <w:gridSpan w:val="3"/>
            <w:tcBorders>
              <w:bottom w:val="single" w:sz="4" w:space="0" w:color="auto"/>
            </w:tcBorders>
            <w:shd w:val="clear" w:color="auto" w:fill="auto"/>
            <w:vAlign w:val="center"/>
          </w:tcPr>
          <w:p w:rsidR="00971B40" w:rsidRPr="000F5719" w:rsidRDefault="00971B40" w:rsidP="00971B40">
            <w:pPr>
              <w:spacing w:before="40" w:after="20"/>
              <w:rPr>
                <w:rFonts w:ascii="Arial" w:eastAsia="Times New Roman" w:hAnsi="Arial" w:cs="Times New Roman"/>
                <w:b/>
                <w:sz w:val="18"/>
                <w:szCs w:val="18"/>
              </w:rPr>
            </w:pPr>
          </w:p>
        </w:tc>
      </w:tr>
      <w:tr w:rsidR="00971B40" w:rsidRPr="000F5719" w:rsidTr="00971B40">
        <w:trPr>
          <w:trHeight w:val="123"/>
        </w:trPr>
        <w:tc>
          <w:tcPr>
            <w:tcW w:w="1868" w:type="dxa"/>
            <w:gridSpan w:val="4"/>
            <w:tcBorders>
              <w:top w:val="single" w:sz="2" w:space="0" w:color="auto"/>
              <w:left w:val="single" w:sz="2" w:space="0" w:color="auto"/>
              <w:bottom w:val="single" w:sz="2" w:space="0" w:color="auto"/>
              <w:right w:val="single" w:sz="2" w:space="0" w:color="auto"/>
            </w:tcBorders>
            <w:shd w:val="clear" w:color="auto" w:fill="F3F3F3"/>
            <w:vAlign w:val="center"/>
          </w:tcPr>
          <w:p w:rsidR="00971B40" w:rsidRPr="000F5719" w:rsidRDefault="00971B40" w:rsidP="00971B40">
            <w:pPr>
              <w:spacing w:after="0"/>
              <w:jc w:val="center"/>
              <w:rPr>
                <w:rFonts w:ascii="Arial" w:eastAsia="Times New Roman" w:hAnsi="Arial" w:cs="Times New Roman"/>
                <w:sz w:val="20"/>
                <w:szCs w:val="20"/>
              </w:rPr>
            </w:pPr>
            <w:r w:rsidRPr="000F5719">
              <w:rPr>
                <w:rFonts w:ascii="Arial" w:eastAsia="Times New Roman" w:hAnsi="Arial" w:cs="Times New Roman"/>
                <w:b/>
                <w:sz w:val="16"/>
                <w:szCs w:val="16"/>
              </w:rPr>
              <w:t xml:space="preserve">/        / </w:t>
            </w:r>
          </w:p>
        </w:tc>
        <w:tc>
          <w:tcPr>
            <w:tcW w:w="368" w:type="dxa"/>
            <w:tcBorders>
              <w:left w:val="single" w:sz="2"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92" w:type="dxa"/>
            <w:gridSpan w:val="2"/>
            <w:tcBorders>
              <w:top w:val="single" w:sz="4" w:space="0" w:color="auto"/>
              <w:left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780" w:type="dxa"/>
            <w:gridSpan w:val="3"/>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429" w:type="dxa"/>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82" w:type="dxa"/>
            <w:gridSpan w:val="3"/>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48" w:type="dxa"/>
            <w:gridSpan w:val="6"/>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368" w:type="dxa"/>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54" w:type="dxa"/>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10" w:type="dxa"/>
            <w:gridSpan w:val="2"/>
            <w:tcBorders>
              <w:top w:val="single" w:sz="4" w:space="0" w:color="auto"/>
              <w:bottom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r>
      <w:tr w:rsidR="00971B40" w:rsidRPr="000F5719" w:rsidTr="00971B40">
        <w:trPr>
          <w:trHeight w:val="123"/>
        </w:trPr>
        <w:tc>
          <w:tcPr>
            <w:tcW w:w="1163" w:type="dxa"/>
            <w:gridSpan w:val="3"/>
            <w:tcBorders>
              <w:top w:val="single" w:sz="2" w:space="0" w:color="auto"/>
              <w:bottom w:val="single" w:sz="2" w:space="0" w:color="auto"/>
            </w:tcBorders>
            <w:shd w:val="clear" w:color="auto" w:fill="auto"/>
          </w:tcPr>
          <w:p w:rsidR="00971B40" w:rsidRPr="000F5719" w:rsidRDefault="00971B40" w:rsidP="00971B40">
            <w:pPr>
              <w:spacing w:before="20" w:after="20"/>
              <w:rPr>
                <w:rFonts w:ascii="Arial" w:eastAsia="Times New Roman" w:hAnsi="Arial" w:cs="Times New Roman"/>
                <w:b/>
                <w:sz w:val="20"/>
                <w:szCs w:val="20"/>
              </w:rPr>
            </w:pPr>
            <w:r w:rsidRPr="000F5719">
              <w:rPr>
                <w:rFonts w:ascii="Arial" w:eastAsia="Times New Roman" w:hAnsi="Arial" w:cs="Times New Roman"/>
                <w:b/>
                <w:sz w:val="20"/>
                <w:szCs w:val="20"/>
              </w:rPr>
              <w:t xml:space="preserve">*Severity </w:t>
            </w:r>
          </w:p>
        </w:tc>
        <w:tc>
          <w:tcPr>
            <w:tcW w:w="705" w:type="dxa"/>
            <w:tcBorders>
              <w:top w:val="single" w:sz="4" w:space="0" w:color="auto"/>
              <w:bottom w:val="single" w:sz="2" w:space="0" w:color="auto"/>
            </w:tcBorders>
            <w:shd w:val="clear" w:color="auto" w:fill="auto"/>
          </w:tcPr>
          <w:p w:rsidR="00971B40" w:rsidRPr="000F5719" w:rsidRDefault="00971B40" w:rsidP="00971B40">
            <w:pPr>
              <w:spacing w:before="20" w:after="20"/>
              <w:rPr>
                <w:rFonts w:ascii="Arial" w:eastAsia="Times New Roman" w:hAnsi="Arial" w:cs="Times New Roman"/>
                <w:b/>
                <w:sz w:val="20"/>
                <w:szCs w:val="20"/>
              </w:rPr>
            </w:pPr>
          </w:p>
        </w:tc>
        <w:tc>
          <w:tcPr>
            <w:tcW w:w="368" w:type="dxa"/>
            <w:shd w:val="clear" w:color="auto" w:fill="auto"/>
          </w:tcPr>
          <w:p w:rsidR="00971B40" w:rsidRPr="000F5719" w:rsidRDefault="00971B40" w:rsidP="00971B40">
            <w:pPr>
              <w:spacing w:before="20" w:after="20"/>
              <w:rPr>
                <w:rFonts w:ascii="Arial" w:eastAsia="Times New Roman" w:hAnsi="Arial" w:cs="Times New Roman"/>
                <w:b/>
                <w:sz w:val="20"/>
                <w:szCs w:val="20"/>
              </w:rPr>
            </w:pPr>
          </w:p>
        </w:tc>
        <w:tc>
          <w:tcPr>
            <w:tcW w:w="2401" w:type="dxa"/>
            <w:gridSpan w:val="6"/>
            <w:tcBorders>
              <w:top w:val="single" w:sz="4" w:space="0" w:color="auto"/>
            </w:tcBorders>
            <w:shd w:val="clear" w:color="auto" w:fill="auto"/>
          </w:tcPr>
          <w:p w:rsidR="00971B40" w:rsidRPr="000F5719" w:rsidRDefault="00971B40" w:rsidP="00971B40">
            <w:pPr>
              <w:spacing w:before="20" w:after="20"/>
              <w:rPr>
                <w:rFonts w:ascii="Arial" w:eastAsia="Times New Roman" w:hAnsi="Arial" w:cs="Times New Roman"/>
                <w:b/>
                <w:sz w:val="20"/>
                <w:szCs w:val="20"/>
              </w:rPr>
            </w:pPr>
            <w:r w:rsidRPr="000F5719">
              <w:rPr>
                <w:rFonts w:ascii="Arial" w:eastAsia="Times New Roman" w:hAnsi="Arial" w:cs="Times New Roman"/>
                <w:b/>
                <w:sz w:val="20"/>
                <w:szCs w:val="20"/>
              </w:rPr>
              <w:t>Baseline factor date</w:t>
            </w:r>
          </w:p>
        </w:tc>
        <w:tc>
          <w:tcPr>
            <w:tcW w:w="2430" w:type="dxa"/>
            <w:gridSpan w:val="9"/>
            <w:tcBorders>
              <w:top w:val="single" w:sz="4" w:space="0" w:color="auto"/>
              <w:bottom w:val="single" w:sz="4" w:space="0" w:color="auto"/>
            </w:tcBorders>
            <w:shd w:val="clear" w:color="auto" w:fill="auto"/>
          </w:tcPr>
          <w:p w:rsidR="00971B40" w:rsidRPr="000F5719" w:rsidRDefault="00971B40" w:rsidP="00971B40">
            <w:pPr>
              <w:spacing w:before="20" w:after="20"/>
              <w:rPr>
                <w:rFonts w:ascii="Arial" w:eastAsia="Times New Roman" w:hAnsi="Arial" w:cs="Times New Roman"/>
                <w:b/>
                <w:sz w:val="20"/>
                <w:szCs w:val="20"/>
              </w:rPr>
            </w:pPr>
            <w:r w:rsidRPr="000F5719">
              <w:rPr>
                <w:rFonts w:ascii="Arial" w:eastAsia="Times New Roman" w:hAnsi="Arial" w:cs="Times New Roman"/>
                <w:b/>
                <w:sz w:val="20"/>
                <w:szCs w:val="20"/>
              </w:rPr>
              <w:t>Baseline factor level</w:t>
            </w:r>
          </w:p>
        </w:tc>
        <w:tc>
          <w:tcPr>
            <w:tcW w:w="368" w:type="dxa"/>
            <w:tcBorders>
              <w:top w:val="single" w:sz="4" w:space="0" w:color="auto"/>
            </w:tcBorders>
            <w:shd w:val="clear" w:color="auto" w:fill="auto"/>
          </w:tcPr>
          <w:p w:rsidR="00971B40" w:rsidRPr="000F5719" w:rsidRDefault="00971B40" w:rsidP="00971B40">
            <w:pPr>
              <w:spacing w:before="20" w:after="20"/>
              <w:rPr>
                <w:rFonts w:ascii="Arial" w:eastAsia="Times New Roman" w:hAnsi="Arial" w:cs="Times New Roman"/>
                <w:b/>
                <w:sz w:val="20"/>
                <w:szCs w:val="20"/>
              </w:rPr>
            </w:pPr>
          </w:p>
        </w:tc>
        <w:tc>
          <w:tcPr>
            <w:tcW w:w="2364" w:type="dxa"/>
            <w:gridSpan w:val="3"/>
            <w:tcBorders>
              <w:top w:val="single" w:sz="4" w:space="0" w:color="auto"/>
              <w:bottom w:val="single" w:sz="4" w:space="0" w:color="auto"/>
            </w:tcBorders>
            <w:shd w:val="clear" w:color="auto" w:fill="auto"/>
          </w:tcPr>
          <w:p w:rsidR="00971B40" w:rsidRPr="000F5719" w:rsidRDefault="00971B40" w:rsidP="00971B40">
            <w:pPr>
              <w:spacing w:before="20" w:after="20"/>
              <w:rPr>
                <w:rFonts w:ascii="Arial" w:eastAsia="Times New Roman" w:hAnsi="Arial" w:cs="Times New Roman"/>
                <w:b/>
                <w:sz w:val="20"/>
                <w:szCs w:val="20"/>
              </w:rPr>
            </w:pPr>
            <w:r w:rsidRPr="000F5719">
              <w:rPr>
                <w:rFonts w:ascii="Arial" w:eastAsia="Times New Roman" w:hAnsi="Arial" w:cs="Times New Roman"/>
                <w:b/>
                <w:sz w:val="20"/>
                <w:szCs w:val="20"/>
              </w:rPr>
              <w:t>*Weight in kilograms</w:t>
            </w:r>
          </w:p>
        </w:tc>
      </w:tr>
      <w:tr w:rsidR="00971B40" w:rsidRPr="000F5719" w:rsidTr="00971B40">
        <w:trPr>
          <w:trHeight w:val="123"/>
        </w:trPr>
        <w:tc>
          <w:tcPr>
            <w:tcW w:w="1163" w:type="dxa"/>
            <w:gridSpan w:val="3"/>
            <w:tcBorders>
              <w:top w:val="single" w:sz="2" w:space="0" w:color="auto"/>
              <w:left w:val="single" w:sz="2" w:space="0" w:color="auto"/>
              <w:bottom w:val="single" w:sz="2"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705" w:type="dxa"/>
            <w:tcBorders>
              <w:top w:val="single" w:sz="2" w:space="0" w:color="auto"/>
              <w:bottom w:val="single" w:sz="2" w:space="0" w:color="auto"/>
              <w:right w:val="single" w:sz="2"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368" w:type="dxa"/>
            <w:tcBorders>
              <w:left w:val="single" w:sz="2"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97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1B40" w:rsidRPr="000F5719" w:rsidRDefault="00971B40" w:rsidP="00971B40">
            <w:pPr>
              <w:spacing w:before="100" w:beforeAutospacing="1" w:after="100" w:afterAutospacing="1"/>
              <w:jc w:val="center"/>
              <w:rPr>
                <w:rFonts w:ascii="Arial" w:eastAsia="Times New Roman" w:hAnsi="Arial" w:cs="Times New Roman"/>
                <w:sz w:val="20"/>
                <w:szCs w:val="20"/>
              </w:rPr>
            </w:pPr>
            <w:r w:rsidRPr="000F5719">
              <w:rPr>
                <w:rFonts w:ascii="Arial" w:eastAsia="Times New Roman" w:hAnsi="Arial" w:cs="Times New Roman"/>
                <w:sz w:val="20"/>
                <w:szCs w:val="20"/>
              </w:rPr>
              <w:t>/       /</w:t>
            </w:r>
          </w:p>
        </w:tc>
        <w:tc>
          <w:tcPr>
            <w:tcW w:w="429" w:type="dxa"/>
            <w:tcBorders>
              <w:left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82" w:type="dxa"/>
            <w:gridSpan w:val="3"/>
            <w:tcBorders>
              <w:top w:val="single" w:sz="4" w:space="0" w:color="auto"/>
              <w:left w:val="single" w:sz="4" w:space="0" w:color="auto"/>
              <w:bottom w:val="single" w:sz="4" w:space="0" w:color="auto"/>
            </w:tcBorders>
            <w:shd w:val="clear" w:color="auto" w:fill="D9D9D9" w:themeFill="background1" w:themeFillShade="D9"/>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48" w:type="dxa"/>
            <w:gridSpan w:val="6"/>
            <w:tcBorders>
              <w:top w:val="single" w:sz="4" w:space="0" w:color="auto"/>
              <w:bottom w:val="single" w:sz="4" w:space="0" w:color="auto"/>
              <w:right w:val="single" w:sz="4" w:space="0" w:color="auto"/>
            </w:tcBorders>
            <w:shd w:val="clear" w:color="auto" w:fill="D9D9D9" w:themeFill="background1" w:themeFillShade="D9"/>
          </w:tcPr>
          <w:p w:rsidR="00971B40" w:rsidRPr="000F5719" w:rsidRDefault="00971B40" w:rsidP="00971B40">
            <w:pPr>
              <w:spacing w:before="100" w:beforeAutospacing="1" w:after="100" w:afterAutospacing="1"/>
              <w:jc w:val="right"/>
              <w:rPr>
                <w:rFonts w:ascii="Arial" w:eastAsia="Times New Roman" w:hAnsi="Arial" w:cs="Times New Roman"/>
                <w:sz w:val="20"/>
                <w:szCs w:val="20"/>
              </w:rPr>
            </w:pPr>
            <w:r w:rsidRPr="000F5719">
              <w:rPr>
                <w:rFonts w:ascii="Arial" w:eastAsia="Times New Roman" w:hAnsi="Arial" w:cs="Times New Roman"/>
                <w:sz w:val="20"/>
                <w:szCs w:val="20"/>
              </w:rPr>
              <w:t>%</w:t>
            </w:r>
          </w:p>
        </w:tc>
        <w:tc>
          <w:tcPr>
            <w:tcW w:w="368" w:type="dxa"/>
            <w:tcBorders>
              <w:left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54" w:type="dxa"/>
            <w:tcBorders>
              <w:top w:val="single" w:sz="4" w:space="0" w:color="auto"/>
              <w:left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10" w:type="dxa"/>
            <w:gridSpan w:val="2"/>
            <w:tcBorders>
              <w:top w:val="single" w:sz="4" w:space="0" w:color="auto"/>
              <w:bottom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r>
      <w:tr w:rsidR="00971B40" w:rsidRPr="000F5719" w:rsidTr="00971B40">
        <w:trPr>
          <w:trHeight w:val="123"/>
        </w:trPr>
        <w:tc>
          <w:tcPr>
            <w:tcW w:w="1868" w:type="dxa"/>
            <w:gridSpan w:val="4"/>
            <w:tcBorders>
              <w:top w:val="single" w:sz="2" w:space="0" w:color="auto"/>
            </w:tcBorders>
            <w:shd w:val="clear" w:color="auto" w:fill="auto"/>
          </w:tcPr>
          <w:p w:rsidR="00971B40" w:rsidRPr="000F5719" w:rsidRDefault="00971B40" w:rsidP="00971B40">
            <w:pPr>
              <w:spacing w:before="20" w:after="100" w:afterAutospacing="1"/>
              <w:rPr>
                <w:rFonts w:ascii="Arial" w:eastAsia="Times New Roman" w:hAnsi="Arial" w:cs="Times New Roman"/>
                <w:sz w:val="20"/>
                <w:szCs w:val="20"/>
              </w:rPr>
            </w:pPr>
            <w:r w:rsidRPr="000F5719">
              <w:rPr>
                <w:rFonts w:ascii="Arial" w:eastAsia="Times New Roman" w:hAnsi="Arial" w:cs="Times New Roman"/>
                <w:sz w:val="12"/>
                <w:szCs w:val="12"/>
              </w:rPr>
              <w:t>Mild / Moderate / Severe /  Unknown / Not applicable</w:t>
            </w:r>
          </w:p>
        </w:tc>
        <w:tc>
          <w:tcPr>
            <w:tcW w:w="368" w:type="dxa"/>
            <w:shd w:val="clear" w:color="auto" w:fill="auto"/>
          </w:tcPr>
          <w:p w:rsidR="00971B40" w:rsidRPr="000F5719" w:rsidRDefault="00971B40" w:rsidP="00971B40">
            <w:pPr>
              <w:spacing w:before="20" w:after="100" w:afterAutospacing="1"/>
              <w:rPr>
                <w:rFonts w:ascii="Arial" w:eastAsia="Times New Roman" w:hAnsi="Arial" w:cs="Times New Roman"/>
                <w:sz w:val="20"/>
                <w:szCs w:val="20"/>
              </w:rPr>
            </w:pPr>
          </w:p>
        </w:tc>
        <w:tc>
          <w:tcPr>
            <w:tcW w:w="1972" w:type="dxa"/>
            <w:gridSpan w:val="5"/>
            <w:tcBorders>
              <w:top w:val="single" w:sz="4" w:space="0" w:color="auto"/>
            </w:tcBorders>
            <w:shd w:val="clear" w:color="auto" w:fill="auto"/>
          </w:tcPr>
          <w:p w:rsidR="00971B40" w:rsidRPr="000F5719" w:rsidRDefault="00971B40" w:rsidP="00971B40">
            <w:pPr>
              <w:spacing w:before="20" w:after="100" w:afterAutospacing="1"/>
              <w:rPr>
                <w:rFonts w:ascii="Arial" w:eastAsia="Times New Roman" w:hAnsi="Arial" w:cs="Times New Roman"/>
                <w:sz w:val="20"/>
                <w:szCs w:val="20"/>
              </w:rPr>
            </w:pPr>
            <w:r w:rsidRPr="000F5719">
              <w:rPr>
                <w:rFonts w:ascii="Arial" w:eastAsia="Times New Roman" w:hAnsi="Arial" w:cs="Times New Roman"/>
                <w:sz w:val="16"/>
                <w:szCs w:val="16"/>
              </w:rPr>
              <w:t>(Where applicable)</w:t>
            </w:r>
          </w:p>
        </w:tc>
        <w:tc>
          <w:tcPr>
            <w:tcW w:w="429" w:type="dxa"/>
            <w:shd w:val="clear" w:color="auto" w:fill="auto"/>
          </w:tcPr>
          <w:p w:rsidR="00971B40" w:rsidRPr="000F5719" w:rsidRDefault="00971B40" w:rsidP="00971B40">
            <w:pPr>
              <w:spacing w:before="20" w:after="100" w:afterAutospacing="1"/>
              <w:rPr>
                <w:rFonts w:ascii="Arial" w:eastAsia="Times New Roman" w:hAnsi="Arial" w:cs="Times New Roman"/>
                <w:sz w:val="20"/>
                <w:szCs w:val="20"/>
              </w:rPr>
            </w:pPr>
          </w:p>
        </w:tc>
        <w:tc>
          <w:tcPr>
            <w:tcW w:w="2430" w:type="dxa"/>
            <w:gridSpan w:val="9"/>
            <w:shd w:val="clear" w:color="auto" w:fill="auto"/>
          </w:tcPr>
          <w:p w:rsidR="00971B40" w:rsidRPr="000F5719" w:rsidRDefault="00971B40" w:rsidP="00971B40">
            <w:pPr>
              <w:spacing w:before="20" w:after="100" w:afterAutospacing="1"/>
              <w:rPr>
                <w:rFonts w:ascii="Arial" w:eastAsia="Times New Roman" w:hAnsi="Arial" w:cs="Times New Roman"/>
                <w:sz w:val="16"/>
                <w:szCs w:val="16"/>
              </w:rPr>
            </w:pPr>
            <w:r w:rsidRPr="000F5719">
              <w:rPr>
                <w:rFonts w:ascii="Arial" w:eastAsia="Times New Roman" w:hAnsi="Arial" w:cs="Times New Roman"/>
                <w:sz w:val="16"/>
                <w:szCs w:val="16"/>
              </w:rPr>
              <w:t>(Where applicable)</w:t>
            </w:r>
          </w:p>
        </w:tc>
        <w:tc>
          <w:tcPr>
            <w:tcW w:w="368" w:type="dxa"/>
            <w:shd w:val="clear" w:color="auto" w:fill="auto"/>
          </w:tcPr>
          <w:p w:rsidR="00971B40" w:rsidRPr="000F5719" w:rsidRDefault="00971B40" w:rsidP="00971B40">
            <w:pPr>
              <w:spacing w:before="20" w:after="100" w:afterAutospacing="1"/>
              <w:rPr>
                <w:rFonts w:ascii="Arial" w:eastAsia="Times New Roman" w:hAnsi="Arial" w:cs="Times New Roman"/>
                <w:sz w:val="20"/>
                <w:szCs w:val="20"/>
              </w:rPr>
            </w:pPr>
          </w:p>
        </w:tc>
        <w:tc>
          <w:tcPr>
            <w:tcW w:w="1154" w:type="dxa"/>
            <w:tcBorders>
              <w:top w:val="single" w:sz="4" w:space="0" w:color="auto"/>
            </w:tcBorders>
            <w:shd w:val="clear" w:color="auto" w:fill="auto"/>
          </w:tcPr>
          <w:p w:rsidR="00971B40" w:rsidRPr="000F5719" w:rsidRDefault="00971B40" w:rsidP="00971B40">
            <w:pPr>
              <w:spacing w:before="20" w:after="100" w:afterAutospacing="1"/>
              <w:rPr>
                <w:rFonts w:ascii="Arial" w:eastAsia="Times New Roman" w:hAnsi="Arial" w:cs="Times New Roman"/>
                <w:sz w:val="20"/>
                <w:szCs w:val="20"/>
              </w:rPr>
            </w:pPr>
          </w:p>
        </w:tc>
        <w:tc>
          <w:tcPr>
            <w:tcW w:w="1210" w:type="dxa"/>
            <w:gridSpan w:val="2"/>
            <w:tcBorders>
              <w:top w:val="single" w:sz="4" w:space="0" w:color="auto"/>
            </w:tcBorders>
            <w:shd w:val="clear" w:color="auto" w:fill="auto"/>
          </w:tcPr>
          <w:p w:rsidR="00971B40" w:rsidRPr="000F5719" w:rsidRDefault="00971B40" w:rsidP="00971B40">
            <w:pPr>
              <w:spacing w:before="20" w:after="100" w:afterAutospacing="1"/>
              <w:rPr>
                <w:rFonts w:ascii="Arial" w:eastAsia="Times New Roman" w:hAnsi="Arial" w:cs="Times New Roman"/>
                <w:sz w:val="20"/>
                <w:szCs w:val="20"/>
              </w:rPr>
            </w:pPr>
          </w:p>
        </w:tc>
      </w:tr>
      <w:tr w:rsidR="00971B40" w:rsidRPr="000F5719" w:rsidTr="00971B40">
        <w:trPr>
          <w:trHeight w:val="123"/>
        </w:trPr>
        <w:tc>
          <w:tcPr>
            <w:tcW w:w="9799" w:type="dxa"/>
            <w:gridSpan w:val="24"/>
            <w:shd w:val="clear" w:color="auto" w:fill="4C4C4C"/>
          </w:tcPr>
          <w:p w:rsidR="00971B40" w:rsidRPr="000F5719" w:rsidRDefault="00971B40" w:rsidP="00971B40">
            <w:pPr>
              <w:spacing w:before="100" w:beforeAutospacing="1" w:after="100" w:afterAutospacing="1"/>
              <w:rPr>
                <w:rFonts w:ascii="Arial" w:eastAsia="Times New Roman" w:hAnsi="Arial" w:cs="Times New Roman"/>
                <w:b/>
                <w:color w:val="FFFFFF"/>
                <w:sz w:val="20"/>
                <w:szCs w:val="20"/>
              </w:rPr>
            </w:pPr>
            <w:r w:rsidRPr="000F5719">
              <w:rPr>
                <w:rFonts w:ascii="Arial" w:eastAsia="Times New Roman" w:hAnsi="Arial" w:cs="Times New Roman"/>
                <w:b/>
                <w:color w:val="FFFFFF"/>
                <w:sz w:val="20"/>
                <w:szCs w:val="20"/>
              </w:rPr>
              <w:t xml:space="preserve">Treatment  </w:t>
            </w:r>
            <w:r w:rsidRPr="000F5719">
              <w:rPr>
                <w:rFonts w:ascii="Arial" w:eastAsia="Times New Roman" w:hAnsi="Arial" w:cs="Times New Roman"/>
                <w:color w:val="FFFFFF"/>
                <w:sz w:val="16"/>
                <w:szCs w:val="16"/>
              </w:rPr>
              <w:t>See overleaf for + ^ options</w:t>
            </w:r>
          </w:p>
        </w:tc>
      </w:tr>
      <w:tr w:rsidR="00971B40" w:rsidRPr="000F5719" w:rsidTr="00971B40">
        <w:trPr>
          <w:trHeight w:val="123"/>
        </w:trPr>
        <w:tc>
          <w:tcPr>
            <w:tcW w:w="1868" w:type="dxa"/>
            <w:gridSpan w:val="4"/>
            <w:tcBorders>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sz w:val="20"/>
                <w:szCs w:val="20"/>
              </w:rPr>
            </w:pPr>
            <w:r w:rsidRPr="000F5719">
              <w:rPr>
                <w:rFonts w:ascii="Arial" w:eastAsia="Times New Roman" w:hAnsi="Arial" w:cs="Times New Roman"/>
                <w:b/>
                <w:sz w:val="20"/>
                <w:szCs w:val="20"/>
              </w:rPr>
              <w:t>*Regimen +</w:t>
            </w:r>
          </w:p>
        </w:tc>
        <w:tc>
          <w:tcPr>
            <w:tcW w:w="368" w:type="dxa"/>
            <w:shd w:val="clear" w:color="auto" w:fill="auto"/>
          </w:tcPr>
          <w:p w:rsidR="00971B40" w:rsidRPr="000F5719" w:rsidRDefault="00971B40" w:rsidP="00971B40">
            <w:pPr>
              <w:spacing w:before="40" w:after="100" w:afterAutospacing="1"/>
              <w:rPr>
                <w:rFonts w:ascii="Arial" w:eastAsia="Times New Roman" w:hAnsi="Arial" w:cs="Times New Roman"/>
                <w:sz w:val="20"/>
                <w:szCs w:val="20"/>
              </w:rPr>
            </w:pPr>
          </w:p>
        </w:tc>
        <w:tc>
          <w:tcPr>
            <w:tcW w:w="1972" w:type="dxa"/>
            <w:gridSpan w:val="5"/>
            <w:tcBorders>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t xml:space="preserve">*Product name </w:t>
            </w:r>
            <w:r w:rsidRPr="000F5719">
              <w:rPr>
                <w:rFonts w:ascii="Arial" w:eastAsia="Times New Roman" w:hAnsi="Arial" w:cs="Times New Roman"/>
                <w:b/>
                <w:sz w:val="20"/>
                <w:szCs w:val="20"/>
                <w:vertAlign w:val="superscript"/>
              </w:rPr>
              <w:sym w:font="Symbol" w:char="F0D9"/>
            </w:r>
          </w:p>
        </w:tc>
        <w:tc>
          <w:tcPr>
            <w:tcW w:w="429" w:type="dxa"/>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p>
        </w:tc>
        <w:tc>
          <w:tcPr>
            <w:tcW w:w="2430" w:type="dxa"/>
            <w:gridSpan w:val="9"/>
            <w:tcBorders>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sz w:val="20"/>
                <w:szCs w:val="20"/>
              </w:rPr>
            </w:pPr>
            <w:r w:rsidRPr="000F5719">
              <w:rPr>
                <w:rFonts w:ascii="Arial" w:eastAsia="Times New Roman" w:hAnsi="Arial" w:cs="Times New Roman"/>
                <w:b/>
                <w:sz w:val="20"/>
                <w:szCs w:val="20"/>
              </w:rPr>
              <w:t xml:space="preserve">*Total dose </w:t>
            </w:r>
          </w:p>
        </w:tc>
        <w:tc>
          <w:tcPr>
            <w:tcW w:w="368" w:type="dxa"/>
            <w:shd w:val="clear" w:color="auto" w:fill="auto"/>
          </w:tcPr>
          <w:p w:rsidR="00971B40" w:rsidRPr="000F5719" w:rsidRDefault="00971B40" w:rsidP="00971B40">
            <w:pPr>
              <w:spacing w:before="40" w:after="100" w:afterAutospacing="1"/>
              <w:rPr>
                <w:rFonts w:ascii="Arial" w:eastAsia="Times New Roman" w:hAnsi="Arial" w:cs="Times New Roman"/>
                <w:sz w:val="20"/>
                <w:szCs w:val="20"/>
              </w:rPr>
            </w:pPr>
          </w:p>
        </w:tc>
        <w:tc>
          <w:tcPr>
            <w:tcW w:w="2364" w:type="dxa"/>
            <w:gridSpan w:val="3"/>
            <w:tcBorders>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sz w:val="20"/>
                <w:szCs w:val="20"/>
              </w:rPr>
            </w:pPr>
            <w:r w:rsidRPr="000F5719">
              <w:rPr>
                <w:rFonts w:ascii="Arial" w:eastAsia="Times New Roman" w:hAnsi="Arial" w:cs="Times New Roman"/>
                <w:b/>
                <w:sz w:val="20"/>
                <w:szCs w:val="20"/>
              </w:rPr>
              <w:t>*Frequency</w:t>
            </w:r>
          </w:p>
        </w:tc>
      </w:tr>
      <w:tr w:rsidR="00971B40" w:rsidRPr="000F5719" w:rsidTr="00971B40">
        <w:trPr>
          <w:trHeight w:val="123"/>
        </w:trPr>
        <w:tc>
          <w:tcPr>
            <w:tcW w:w="1163" w:type="dxa"/>
            <w:gridSpan w:val="3"/>
            <w:tcBorders>
              <w:top w:val="single" w:sz="4" w:space="0" w:color="auto"/>
              <w:left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705" w:type="dxa"/>
            <w:tcBorders>
              <w:top w:val="single" w:sz="4" w:space="0" w:color="auto"/>
              <w:bottom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368" w:type="dxa"/>
            <w:tcBorders>
              <w:left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92" w:type="dxa"/>
            <w:gridSpan w:val="2"/>
            <w:tcBorders>
              <w:top w:val="single" w:sz="4" w:space="0" w:color="auto"/>
              <w:left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780" w:type="dxa"/>
            <w:gridSpan w:val="3"/>
            <w:tcBorders>
              <w:top w:val="single" w:sz="4" w:space="0" w:color="auto"/>
              <w:bottom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429" w:type="dxa"/>
            <w:tcBorders>
              <w:left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82" w:type="dxa"/>
            <w:gridSpan w:val="3"/>
            <w:tcBorders>
              <w:top w:val="single" w:sz="4" w:space="0" w:color="auto"/>
              <w:left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48" w:type="dxa"/>
            <w:gridSpan w:val="6"/>
            <w:tcBorders>
              <w:top w:val="single" w:sz="4" w:space="0" w:color="auto"/>
              <w:bottom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368" w:type="dxa"/>
            <w:tcBorders>
              <w:left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54" w:type="dxa"/>
            <w:tcBorders>
              <w:top w:val="single" w:sz="4" w:space="0" w:color="auto"/>
              <w:left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10" w:type="dxa"/>
            <w:gridSpan w:val="2"/>
            <w:tcBorders>
              <w:top w:val="single" w:sz="4" w:space="0" w:color="auto"/>
              <w:bottom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r>
      <w:tr w:rsidR="00971B40" w:rsidRPr="000F5719" w:rsidTr="00971B40">
        <w:trPr>
          <w:trHeight w:val="123"/>
        </w:trPr>
        <w:tc>
          <w:tcPr>
            <w:tcW w:w="1868" w:type="dxa"/>
            <w:gridSpan w:val="4"/>
            <w:tcBorders>
              <w:top w:val="single" w:sz="4" w:space="0" w:color="auto"/>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t>Comments</w:t>
            </w:r>
          </w:p>
        </w:tc>
        <w:tc>
          <w:tcPr>
            <w:tcW w:w="368" w:type="dxa"/>
            <w:tcBorders>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sz w:val="20"/>
                <w:szCs w:val="20"/>
              </w:rPr>
            </w:pPr>
          </w:p>
        </w:tc>
        <w:tc>
          <w:tcPr>
            <w:tcW w:w="1192" w:type="dxa"/>
            <w:gridSpan w:val="2"/>
            <w:tcBorders>
              <w:top w:val="single" w:sz="4" w:space="0" w:color="auto"/>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sz w:val="20"/>
                <w:szCs w:val="20"/>
              </w:rPr>
            </w:pPr>
          </w:p>
        </w:tc>
        <w:tc>
          <w:tcPr>
            <w:tcW w:w="780" w:type="dxa"/>
            <w:gridSpan w:val="3"/>
            <w:tcBorders>
              <w:top w:val="single" w:sz="4" w:space="0" w:color="auto"/>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sz w:val="20"/>
                <w:szCs w:val="20"/>
              </w:rPr>
            </w:pPr>
          </w:p>
        </w:tc>
        <w:tc>
          <w:tcPr>
            <w:tcW w:w="429" w:type="dxa"/>
            <w:tcBorders>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sz w:val="20"/>
                <w:szCs w:val="20"/>
              </w:rPr>
            </w:pPr>
          </w:p>
        </w:tc>
        <w:tc>
          <w:tcPr>
            <w:tcW w:w="1182" w:type="dxa"/>
            <w:gridSpan w:val="3"/>
            <w:tcBorders>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sz w:val="20"/>
                <w:szCs w:val="20"/>
              </w:rPr>
            </w:pPr>
          </w:p>
        </w:tc>
        <w:tc>
          <w:tcPr>
            <w:tcW w:w="1248" w:type="dxa"/>
            <w:gridSpan w:val="6"/>
            <w:tcBorders>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sz w:val="20"/>
                <w:szCs w:val="20"/>
              </w:rPr>
            </w:pPr>
          </w:p>
        </w:tc>
        <w:tc>
          <w:tcPr>
            <w:tcW w:w="368" w:type="dxa"/>
            <w:tcBorders>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sz w:val="20"/>
                <w:szCs w:val="20"/>
              </w:rPr>
            </w:pPr>
          </w:p>
        </w:tc>
        <w:tc>
          <w:tcPr>
            <w:tcW w:w="1154" w:type="dxa"/>
            <w:tcBorders>
              <w:top w:val="single" w:sz="4" w:space="0" w:color="auto"/>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sz w:val="20"/>
                <w:szCs w:val="20"/>
              </w:rPr>
            </w:pPr>
          </w:p>
        </w:tc>
        <w:tc>
          <w:tcPr>
            <w:tcW w:w="1210" w:type="dxa"/>
            <w:gridSpan w:val="2"/>
            <w:tcBorders>
              <w:top w:val="single" w:sz="4" w:space="0" w:color="auto"/>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sz w:val="20"/>
                <w:szCs w:val="20"/>
              </w:rPr>
            </w:pPr>
          </w:p>
        </w:tc>
      </w:tr>
      <w:tr w:rsidR="00971B40" w:rsidRPr="000F5719" w:rsidTr="00971B40">
        <w:trPr>
          <w:trHeight w:val="123"/>
        </w:trPr>
        <w:tc>
          <w:tcPr>
            <w:tcW w:w="1163" w:type="dxa"/>
            <w:gridSpan w:val="3"/>
            <w:tcBorders>
              <w:top w:val="single" w:sz="4" w:space="0" w:color="auto"/>
              <w:left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705" w:type="dxa"/>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368" w:type="dxa"/>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92" w:type="dxa"/>
            <w:gridSpan w:val="2"/>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780" w:type="dxa"/>
            <w:gridSpan w:val="3"/>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429" w:type="dxa"/>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82" w:type="dxa"/>
            <w:gridSpan w:val="3"/>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48" w:type="dxa"/>
            <w:gridSpan w:val="6"/>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368" w:type="dxa"/>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54" w:type="dxa"/>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10" w:type="dxa"/>
            <w:gridSpan w:val="2"/>
            <w:tcBorders>
              <w:top w:val="single" w:sz="4" w:space="0" w:color="auto"/>
              <w:bottom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r>
      <w:tr w:rsidR="00971B40" w:rsidRPr="000F5719" w:rsidTr="00971B40">
        <w:trPr>
          <w:trHeight w:val="123"/>
        </w:trPr>
        <w:tc>
          <w:tcPr>
            <w:tcW w:w="1163" w:type="dxa"/>
            <w:gridSpan w:val="3"/>
            <w:tcBorders>
              <w:top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12"/>
                <w:szCs w:val="12"/>
              </w:rPr>
            </w:pPr>
          </w:p>
        </w:tc>
        <w:tc>
          <w:tcPr>
            <w:tcW w:w="705" w:type="dxa"/>
            <w:tcBorders>
              <w:top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12"/>
                <w:szCs w:val="12"/>
              </w:rPr>
            </w:pPr>
          </w:p>
        </w:tc>
        <w:tc>
          <w:tcPr>
            <w:tcW w:w="368" w:type="dxa"/>
            <w:tcBorders>
              <w:top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12"/>
                <w:szCs w:val="12"/>
              </w:rPr>
            </w:pPr>
          </w:p>
        </w:tc>
        <w:tc>
          <w:tcPr>
            <w:tcW w:w="1192" w:type="dxa"/>
            <w:gridSpan w:val="2"/>
            <w:tcBorders>
              <w:top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12"/>
                <w:szCs w:val="12"/>
              </w:rPr>
            </w:pPr>
          </w:p>
        </w:tc>
        <w:tc>
          <w:tcPr>
            <w:tcW w:w="780" w:type="dxa"/>
            <w:gridSpan w:val="3"/>
            <w:tcBorders>
              <w:top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12"/>
                <w:szCs w:val="12"/>
              </w:rPr>
            </w:pPr>
          </w:p>
        </w:tc>
        <w:tc>
          <w:tcPr>
            <w:tcW w:w="429" w:type="dxa"/>
            <w:tcBorders>
              <w:top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12"/>
                <w:szCs w:val="12"/>
              </w:rPr>
            </w:pPr>
          </w:p>
        </w:tc>
        <w:tc>
          <w:tcPr>
            <w:tcW w:w="1182" w:type="dxa"/>
            <w:gridSpan w:val="3"/>
            <w:tcBorders>
              <w:top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12"/>
                <w:szCs w:val="12"/>
              </w:rPr>
            </w:pPr>
          </w:p>
        </w:tc>
        <w:tc>
          <w:tcPr>
            <w:tcW w:w="1248" w:type="dxa"/>
            <w:gridSpan w:val="6"/>
            <w:tcBorders>
              <w:top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12"/>
                <w:szCs w:val="12"/>
              </w:rPr>
            </w:pPr>
          </w:p>
        </w:tc>
        <w:tc>
          <w:tcPr>
            <w:tcW w:w="368" w:type="dxa"/>
            <w:tcBorders>
              <w:top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12"/>
                <w:szCs w:val="12"/>
              </w:rPr>
            </w:pPr>
          </w:p>
        </w:tc>
        <w:tc>
          <w:tcPr>
            <w:tcW w:w="1154" w:type="dxa"/>
            <w:tcBorders>
              <w:top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12"/>
                <w:szCs w:val="12"/>
              </w:rPr>
            </w:pPr>
          </w:p>
        </w:tc>
        <w:tc>
          <w:tcPr>
            <w:tcW w:w="1210" w:type="dxa"/>
            <w:gridSpan w:val="2"/>
            <w:tcBorders>
              <w:top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12"/>
                <w:szCs w:val="12"/>
              </w:rPr>
            </w:pPr>
          </w:p>
        </w:tc>
      </w:tr>
      <w:tr w:rsidR="00971B40" w:rsidRPr="000F5719" w:rsidTr="00971B40">
        <w:trPr>
          <w:trHeight w:val="123"/>
        </w:trPr>
        <w:tc>
          <w:tcPr>
            <w:tcW w:w="9799" w:type="dxa"/>
            <w:gridSpan w:val="24"/>
            <w:shd w:val="clear" w:color="auto" w:fill="4C4C4C"/>
          </w:tcPr>
          <w:p w:rsidR="00971B40" w:rsidRPr="000F5719" w:rsidRDefault="00971B40" w:rsidP="00971B40">
            <w:pPr>
              <w:spacing w:before="100" w:beforeAutospacing="1" w:after="100" w:afterAutospacing="1"/>
              <w:rPr>
                <w:rFonts w:ascii="Arial" w:eastAsia="Times New Roman" w:hAnsi="Arial" w:cs="Times New Roman"/>
                <w:b/>
                <w:color w:val="FFFFFF"/>
                <w:sz w:val="20"/>
                <w:szCs w:val="20"/>
              </w:rPr>
            </w:pPr>
            <w:r w:rsidRPr="000F5719">
              <w:rPr>
                <w:rFonts w:ascii="Arial" w:eastAsia="Times New Roman" w:hAnsi="Arial" w:cs="Times New Roman"/>
                <w:b/>
                <w:color w:val="FFFFFF"/>
                <w:sz w:val="20"/>
                <w:szCs w:val="20"/>
              </w:rPr>
              <w:t xml:space="preserve">Attending Physician and Clinic / Hospital Address  </w:t>
            </w:r>
            <w:r w:rsidRPr="000F5719">
              <w:rPr>
                <w:rFonts w:ascii="Arial" w:eastAsia="Times New Roman" w:hAnsi="Arial" w:cs="Times New Roman"/>
                <w:color w:val="FFFFFF"/>
                <w:sz w:val="16"/>
                <w:szCs w:val="16"/>
              </w:rPr>
              <w:t>Missing data will be requested by an ABDR Data Manager.</w:t>
            </w:r>
          </w:p>
        </w:tc>
      </w:tr>
      <w:tr w:rsidR="00971B40" w:rsidRPr="000F5719" w:rsidTr="00971B40">
        <w:trPr>
          <w:trHeight w:val="123"/>
        </w:trPr>
        <w:tc>
          <w:tcPr>
            <w:tcW w:w="1163" w:type="dxa"/>
            <w:gridSpan w:val="3"/>
            <w:tcBorders>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t>*Title</w:t>
            </w:r>
          </w:p>
        </w:tc>
        <w:tc>
          <w:tcPr>
            <w:tcW w:w="705" w:type="dxa"/>
            <w:tcBorders>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p>
        </w:tc>
        <w:tc>
          <w:tcPr>
            <w:tcW w:w="368" w:type="dxa"/>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p>
        </w:tc>
        <w:tc>
          <w:tcPr>
            <w:tcW w:w="1972" w:type="dxa"/>
            <w:gridSpan w:val="5"/>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t>*First name</w:t>
            </w:r>
          </w:p>
        </w:tc>
        <w:tc>
          <w:tcPr>
            <w:tcW w:w="429" w:type="dxa"/>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p>
        </w:tc>
        <w:tc>
          <w:tcPr>
            <w:tcW w:w="1182" w:type="dxa"/>
            <w:gridSpan w:val="3"/>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p>
        </w:tc>
        <w:tc>
          <w:tcPr>
            <w:tcW w:w="2770" w:type="dxa"/>
            <w:gridSpan w:val="8"/>
            <w:tcBorders>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sz w:val="20"/>
                <w:szCs w:val="20"/>
              </w:rPr>
            </w:pPr>
            <w:r w:rsidRPr="000F5719">
              <w:rPr>
                <w:rFonts w:ascii="Arial" w:eastAsia="Times New Roman" w:hAnsi="Arial" w:cs="Times New Roman"/>
                <w:b/>
                <w:sz w:val="20"/>
                <w:szCs w:val="20"/>
              </w:rPr>
              <w:t>*Last name</w:t>
            </w:r>
          </w:p>
        </w:tc>
        <w:tc>
          <w:tcPr>
            <w:tcW w:w="1210" w:type="dxa"/>
            <w:gridSpan w:val="2"/>
            <w:tcBorders>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sz w:val="20"/>
                <w:szCs w:val="20"/>
              </w:rPr>
            </w:pPr>
          </w:p>
        </w:tc>
      </w:tr>
      <w:tr w:rsidR="00971B40" w:rsidRPr="000F5719" w:rsidTr="00971B40">
        <w:trPr>
          <w:trHeight w:val="123"/>
        </w:trPr>
        <w:tc>
          <w:tcPr>
            <w:tcW w:w="1163" w:type="dxa"/>
            <w:gridSpan w:val="3"/>
            <w:tcBorders>
              <w:top w:val="single" w:sz="4" w:space="0" w:color="auto"/>
              <w:left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705" w:type="dxa"/>
            <w:tcBorders>
              <w:top w:val="single" w:sz="4" w:space="0" w:color="auto"/>
              <w:bottom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368" w:type="dxa"/>
            <w:tcBorders>
              <w:left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92" w:type="dxa"/>
            <w:gridSpan w:val="2"/>
            <w:tcBorders>
              <w:top w:val="single" w:sz="4" w:space="0" w:color="auto"/>
              <w:left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780" w:type="dxa"/>
            <w:gridSpan w:val="3"/>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384" w:type="dxa"/>
            <w:gridSpan w:val="3"/>
            <w:tcBorders>
              <w:top w:val="single" w:sz="4" w:space="0" w:color="auto"/>
              <w:left w:val="nil"/>
              <w:bottom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227" w:type="dxa"/>
            <w:tcBorders>
              <w:left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48" w:type="dxa"/>
            <w:gridSpan w:val="6"/>
            <w:tcBorders>
              <w:top w:val="single" w:sz="4" w:space="0" w:color="auto"/>
              <w:left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368" w:type="dxa"/>
            <w:tcBorders>
              <w:top w:val="single" w:sz="4" w:space="0" w:color="auto"/>
              <w:left w:val="nil"/>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54" w:type="dxa"/>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10" w:type="dxa"/>
            <w:gridSpan w:val="2"/>
            <w:tcBorders>
              <w:top w:val="single" w:sz="4" w:space="0" w:color="auto"/>
              <w:bottom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r>
      <w:tr w:rsidR="00971B40" w:rsidRPr="000F5719" w:rsidTr="00971B40">
        <w:trPr>
          <w:trHeight w:val="123"/>
        </w:trPr>
        <w:tc>
          <w:tcPr>
            <w:tcW w:w="3428" w:type="dxa"/>
            <w:gridSpan w:val="7"/>
            <w:tcBorders>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t>*Name of Clinic / Hospital</w:t>
            </w:r>
          </w:p>
        </w:tc>
        <w:tc>
          <w:tcPr>
            <w:tcW w:w="780" w:type="dxa"/>
            <w:gridSpan w:val="3"/>
            <w:tcBorders>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sz w:val="20"/>
                <w:szCs w:val="20"/>
              </w:rPr>
            </w:pPr>
          </w:p>
        </w:tc>
        <w:tc>
          <w:tcPr>
            <w:tcW w:w="429" w:type="dxa"/>
            <w:shd w:val="clear" w:color="auto" w:fill="auto"/>
          </w:tcPr>
          <w:p w:rsidR="00971B40" w:rsidRPr="000F5719" w:rsidRDefault="00971B40" w:rsidP="00971B40">
            <w:pPr>
              <w:spacing w:before="40" w:after="100" w:afterAutospacing="1"/>
              <w:rPr>
                <w:rFonts w:ascii="Arial" w:eastAsia="Times New Roman" w:hAnsi="Arial" w:cs="Times New Roman"/>
                <w:sz w:val="20"/>
                <w:szCs w:val="20"/>
              </w:rPr>
            </w:pPr>
          </w:p>
        </w:tc>
        <w:tc>
          <w:tcPr>
            <w:tcW w:w="5162" w:type="dxa"/>
            <w:gridSpan w:val="13"/>
            <w:shd w:val="clear" w:color="auto" w:fill="auto"/>
          </w:tcPr>
          <w:p w:rsidR="00971B40" w:rsidRPr="000F5719" w:rsidRDefault="00971B40" w:rsidP="00971B40">
            <w:pPr>
              <w:spacing w:before="40" w:after="100" w:afterAutospacing="1"/>
              <w:rPr>
                <w:rFonts w:ascii="Arial" w:eastAsia="Times New Roman" w:hAnsi="Arial" w:cs="Times New Roman"/>
                <w:sz w:val="20"/>
                <w:szCs w:val="20"/>
              </w:rPr>
            </w:pPr>
            <w:r w:rsidRPr="000F5719">
              <w:rPr>
                <w:rFonts w:ascii="Arial" w:eastAsia="Times New Roman" w:hAnsi="Arial" w:cs="Times New Roman"/>
                <w:b/>
                <w:sz w:val="20"/>
                <w:szCs w:val="20"/>
              </w:rPr>
              <w:t>*Best contact number or email address</w:t>
            </w:r>
          </w:p>
        </w:tc>
      </w:tr>
      <w:tr w:rsidR="00971B40" w:rsidRPr="000F5719" w:rsidTr="00971B40">
        <w:trPr>
          <w:trHeight w:val="123"/>
        </w:trPr>
        <w:tc>
          <w:tcPr>
            <w:tcW w:w="1163" w:type="dxa"/>
            <w:gridSpan w:val="3"/>
            <w:tcBorders>
              <w:top w:val="single" w:sz="4" w:space="0" w:color="auto"/>
              <w:left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b/>
                <w:sz w:val="20"/>
                <w:szCs w:val="20"/>
              </w:rPr>
            </w:pPr>
          </w:p>
        </w:tc>
        <w:tc>
          <w:tcPr>
            <w:tcW w:w="705" w:type="dxa"/>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b/>
                <w:sz w:val="20"/>
                <w:szCs w:val="20"/>
              </w:rPr>
            </w:pPr>
          </w:p>
        </w:tc>
        <w:tc>
          <w:tcPr>
            <w:tcW w:w="368" w:type="dxa"/>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b/>
                <w:sz w:val="20"/>
                <w:szCs w:val="20"/>
              </w:rPr>
            </w:pPr>
          </w:p>
        </w:tc>
        <w:tc>
          <w:tcPr>
            <w:tcW w:w="1192" w:type="dxa"/>
            <w:gridSpan w:val="2"/>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b/>
                <w:sz w:val="20"/>
                <w:szCs w:val="20"/>
              </w:rPr>
            </w:pPr>
          </w:p>
        </w:tc>
        <w:tc>
          <w:tcPr>
            <w:tcW w:w="780" w:type="dxa"/>
            <w:gridSpan w:val="3"/>
            <w:tcBorders>
              <w:top w:val="single" w:sz="4" w:space="0" w:color="auto"/>
              <w:bottom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b/>
                <w:sz w:val="20"/>
                <w:szCs w:val="20"/>
              </w:rPr>
            </w:pPr>
          </w:p>
        </w:tc>
        <w:tc>
          <w:tcPr>
            <w:tcW w:w="429" w:type="dxa"/>
            <w:tcBorders>
              <w:left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b/>
                <w:sz w:val="20"/>
                <w:szCs w:val="20"/>
              </w:rPr>
            </w:pPr>
          </w:p>
        </w:tc>
        <w:tc>
          <w:tcPr>
            <w:tcW w:w="808" w:type="dxa"/>
            <w:tcBorders>
              <w:top w:val="single" w:sz="4" w:space="0" w:color="auto"/>
              <w:left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b/>
                <w:sz w:val="20"/>
                <w:szCs w:val="20"/>
              </w:rPr>
            </w:pPr>
          </w:p>
        </w:tc>
        <w:tc>
          <w:tcPr>
            <w:tcW w:w="1303" w:type="dxa"/>
            <w:gridSpan w:val="7"/>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b/>
                <w:sz w:val="20"/>
                <w:szCs w:val="20"/>
              </w:rPr>
            </w:pPr>
          </w:p>
        </w:tc>
        <w:tc>
          <w:tcPr>
            <w:tcW w:w="687" w:type="dxa"/>
            <w:gridSpan w:val="2"/>
            <w:tcBorders>
              <w:top w:val="single" w:sz="4" w:space="0" w:color="auto"/>
              <w:left w:val="nil"/>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b/>
                <w:sz w:val="20"/>
                <w:szCs w:val="20"/>
              </w:rPr>
            </w:pPr>
          </w:p>
        </w:tc>
        <w:tc>
          <w:tcPr>
            <w:tcW w:w="1154" w:type="dxa"/>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b/>
                <w:sz w:val="20"/>
                <w:szCs w:val="20"/>
              </w:rPr>
            </w:pPr>
          </w:p>
        </w:tc>
        <w:tc>
          <w:tcPr>
            <w:tcW w:w="1210" w:type="dxa"/>
            <w:gridSpan w:val="2"/>
            <w:tcBorders>
              <w:top w:val="single" w:sz="4" w:space="0" w:color="auto"/>
              <w:bottom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b/>
                <w:sz w:val="20"/>
                <w:szCs w:val="20"/>
              </w:rPr>
            </w:pPr>
          </w:p>
        </w:tc>
      </w:tr>
      <w:tr w:rsidR="00971B40" w:rsidRPr="000F5719" w:rsidTr="00971B40">
        <w:trPr>
          <w:trHeight w:val="123"/>
        </w:trPr>
        <w:tc>
          <w:tcPr>
            <w:tcW w:w="1163" w:type="dxa"/>
            <w:gridSpan w:val="3"/>
            <w:tcBorders>
              <w:top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t xml:space="preserve">*Address </w:t>
            </w:r>
          </w:p>
        </w:tc>
        <w:tc>
          <w:tcPr>
            <w:tcW w:w="705" w:type="dxa"/>
            <w:tcBorders>
              <w:top w:val="single" w:sz="4" w:space="0" w:color="auto"/>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p>
        </w:tc>
        <w:tc>
          <w:tcPr>
            <w:tcW w:w="368" w:type="dxa"/>
            <w:tcBorders>
              <w:top w:val="single" w:sz="4" w:space="0" w:color="auto"/>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p>
        </w:tc>
        <w:tc>
          <w:tcPr>
            <w:tcW w:w="1192" w:type="dxa"/>
            <w:gridSpan w:val="2"/>
            <w:tcBorders>
              <w:top w:val="single" w:sz="4" w:space="0" w:color="auto"/>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p>
        </w:tc>
        <w:tc>
          <w:tcPr>
            <w:tcW w:w="780" w:type="dxa"/>
            <w:gridSpan w:val="3"/>
            <w:tcBorders>
              <w:top w:val="single" w:sz="4" w:space="0" w:color="auto"/>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p>
        </w:tc>
        <w:tc>
          <w:tcPr>
            <w:tcW w:w="429" w:type="dxa"/>
            <w:tcBorders>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p>
        </w:tc>
        <w:tc>
          <w:tcPr>
            <w:tcW w:w="808" w:type="dxa"/>
            <w:tcBorders>
              <w:top w:val="single" w:sz="4" w:space="0" w:color="auto"/>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p>
        </w:tc>
        <w:tc>
          <w:tcPr>
            <w:tcW w:w="1303" w:type="dxa"/>
            <w:gridSpan w:val="7"/>
            <w:tcBorders>
              <w:top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p>
        </w:tc>
        <w:tc>
          <w:tcPr>
            <w:tcW w:w="687" w:type="dxa"/>
            <w:gridSpan w:val="2"/>
            <w:tcBorders>
              <w:top w:val="single" w:sz="4" w:space="0" w:color="auto"/>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p>
        </w:tc>
        <w:tc>
          <w:tcPr>
            <w:tcW w:w="1154" w:type="dxa"/>
            <w:tcBorders>
              <w:top w:val="single" w:sz="4" w:space="0" w:color="auto"/>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p>
        </w:tc>
        <w:tc>
          <w:tcPr>
            <w:tcW w:w="1210" w:type="dxa"/>
            <w:gridSpan w:val="2"/>
            <w:tcBorders>
              <w:top w:val="single" w:sz="4" w:space="0" w:color="auto"/>
              <w:bottom w:val="single" w:sz="4" w:space="0" w:color="auto"/>
            </w:tcBorders>
            <w:shd w:val="clear" w:color="auto" w:fill="auto"/>
          </w:tcPr>
          <w:p w:rsidR="00971B40" w:rsidRPr="000F5719" w:rsidRDefault="00971B40" w:rsidP="00971B40">
            <w:pPr>
              <w:spacing w:before="40" w:after="100" w:afterAutospacing="1"/>
              <w:rPr>
                <w:rFonts w:ascii="Arial" w:eastAsia="Times New Roman" w:hAnsi="Arial" w:cs="Times New Roman"/>
                <w:b/>
                <w:sz w:val="20"/>
                <w:szCs w:val="20"/>
              </w:rPr>
            </w:pPr>
          </w:p>
        </w:tc>
      </w:tr>
      <w:tr w:rsidR="00971B40" w:rsidRPr="000F5719" w:rsidTr="00971B40">
        <w:trPr>
          <w:trHeight w:val="123"/>
        </w:trPr>
        <w:tc>
          <w:tcPr>
            <w:tcW w:w="374" w:type="dxa"/>
            <w:tcBorders>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t>1</w:t>
            </w:r>
          </w:p>
        </w:tc>
        <w:tc>
          <w:tcPr>
            <w:tcW w:w="1494" w:type="dxa"/>
            <w:gridSpan w:val="3"/>
            <w:tcBorders>
              <w:top w:val="single" w:sz="4" w:space="0" w:color="auto"/>
              <w:left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368" w:type="dxa"/>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92" w:type="dxa"/>
            <w:gridSpan w:val="2"/>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780" w:type="dxa"/>
            <w:gridSpan w:val="3"/>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429" w:type="dxa"/>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808" w:type="dxa"/>
            <w:tcBorders>
              <w:top w:val="single" w:sz="4" w:space="0" w:color="auto"/>
              <w:bottom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303" w:type="dxa"/>
            <w:gridSpan w:val="7"/>
            <w:tcBorders>
              <w:left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t>*Suburb</w:t>
            </w:r>
          </w:p>
        </w:tc>
        <w:tc>
          <w:tcPr>
            <w:tcW w:w="687" w:type="dxa"/>
            <w:gridSpan w:val="2"/>
            <w:tcBorders>
              <w:top w:val="single" w:sz="4" w:space="0" w:color="auto"/>
              <w:left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54" w:type="dxa"/>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10" w:type="dxa"/>
            <w:gridSpan w:val="2"/>
            <w:tcBorders>
              <w:top w:val="single" w:sz="4" w:space="0" w:color="auto"/>
              <w:bottom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r>
      <w:tr w:rsidR="00971B40" w:rsidRPr="000F5719" w:rsidTr="00971B40">
        <w:trPr>
          <w:trHeight w:val="123"/>
        </w:trPr>
        <w:tc>
          <w:tcPr>
            <w:tcW w:w="374" w:type="dxa"/>
            <w:tcBorders>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t>2</w:t>
            </w:r>
          </w:p>
        </w:tc>
        <w:tc>
          <w:tcPr>
            <w:tcW w:w="1494" w:type="dxa"/>
            <w:gridSpan w:val="3"/>
            <w:tcBorders>
              <w:top w:val="single" w:sz="4" w:space="0" w:color="auto"/>
              <w:left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368" w:type="dxa"/>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92" w:type="dxa"/>
            <w:gridSpan w:val="2"/>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780" w:type="dxa"/>
            <w:gridSpan w:val="3"/>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429" w:type="dxa"/>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808" w:type="dxa"/>
            <w:tcBorders>
              <w:top w:val="single" w:sz="4" w:space="0" w:color="auto"/>
              <w:bottom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303" w:type="dxa"/>
            <w:gridSpan w:val="7"/>
            <w:tcBorders>
              <w:left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r w:rsidRPr="000F5719">
              <w:rPr>
                <w:rFonts w:ascii="Arial" w:eastAsia="Times New Roman" w:hAnsi="Arial" w:cs="Times New Roman"/>
                <w:b/>
                <w:sz w:val="20"/>
                <w:szCs w:val="20"/>
              </w:rPr>
              <w:t>*State</w:t>
            </w:r>
          </w:p>
        </w:tc>
        <w:tc>
          <w:tcPr>
            <w:tcW w:w="687" w:type="dxa"/>
            <w:gridSpan w:val="2"/>
            <w:tcBorders>
              <w:top w:val="single" w:sz="4" w:space="0" w:color="auto"/>
              <w:left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54" w:type="dxa"/>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10" w:type="dxa"/>
            <w:gridSpan w:val="2"/>
            <w:tcBorders>
              <w:top w:val="single" w:sz="4" w:space="0" w:color="auto"/>
              <w:bottom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r>
      <w:tr w:rsidR="00971B40" w:rsidRPr="000F5719" w:rsidTr="00971B40">
        <w:trPr>
          <w:trHeight w:val="192"/>
        </w:trPr>
        <w:tc>
          <w:tcPr>
            <w:tcW w:w="374" w:type="dxa"/>
            <w:tcBorders>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lastRenderedPageBreak/>
              <w:t>3</w:t>
            </w:r>
          </w:p>
        </w:tc>
        <w:tc>
          <w:tcPr>
            <w:tcW w:w="1494" w:type="dxa"/>
            <w:gridSpan w:val="3"/>
            <w:tcBorders>
              <w:top w:val="single" w:sz="4" w:space="0" w:color="auto"/>
              <w:left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368" w:type="dxa"/>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92" w:type="dxa"/>
            <w:gridSpan w:val="2"/>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780" w:type="dxa"/>
            <w:gridSpan w:val="3"/>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429" w:type="dxa"/>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808" w:type="dxa"/>
            <w:tcBorders>
              <w:top w:val="single" w:sz="4" w:space="0" w:color="auto"/>
              <w:bottom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303" w:type="dxa"/>
            <w:gridSpan w:val="7"/>
            <w:tcBorders>
              <w:left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b/>
                <w:sz w:val="20"/>
                <w:szCs w:val="20"/>
              </w:rPr>
            </w:pPr>
            <w:r w:rsidRPr="000F5719">
              <w:rPr>
                <w:rFonts w:ascii="Arial" w:eastAsia="Times New Roman" w:hAnsi="Arial" w:cs="Times New Roman"/>
                <w:b/>
                <w:sz w:val="20"/>
                <w:szCs w:val="20"/>
              </w:rPr>
              <w:t>*Postcode</w:t>
            </w:r>
          </w:p>
        </w:tc>
        <w:tc>
          <w:tcPr>
            <w:tcW w:w="687" w:type="dxa"/>
            <w:gridSpan w:val="2"/>
            <w:tcBorders>
              <w:top w:val="single" w:sz="4" w:space="0" w:color="auto"/>
              <w:left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54" w:type="dxa"/>
            <w:tcBorders>
              <w:top w:val="single" w:sz="4" w:space="0" w:color="auto"/>
              <w:bottom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10" w:type="dxa"/>
            <w:gridSpan w:val="2"/>
            <w:tcBorders>
              <w:top w:val="single" w:sz="4" w:space="0" w:color="auto"/>
              <w:bottom w:val="single" w:sz="4" w:space="0" w:color="auto"/>
              <w:right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r>
      <w:tr w:rsidR="00971B40" w:rsidRPr="000F5719" w:rsidTr="00971B40">
        <w:trPr>
          <w:trHeight w:val="192"/>
        </w:trPr>
        <w:tc>
          <w:tcPr>
            <w:tcW w:w="1163" w:type="dxa"/>
            <w:gridSpan w:val="3"/>
            <w:shd w:val="clear" w:color="auto" w:fill="auto"/>
          </w:tcPr>
          <w:p w:rsidR="00971B40" w:rsidRPr="000F5719" w:rsidRDefault="00971B40" w:rsidP="00971B40">
            <w:pPr>
              <w:spacing w:before="100" w:beforeAutospacing="1" w:after="100" w:afterAutospacing="1"/>
              <w:rPr>
                <w:rFonts w:ascii="Arial" w:eastAsia="Times New Roman" w:hAnsi="Arial" w:cs="Times New Roman"/>
                <w:b/>
                <w:sz w:val="20"/>
                <w:szCs w:val="20"/>
              </w:rPr>
            </w:pPr>
          </w:p>
        </w:tc>
        <w:tc>
          <w:tcPr>
            <w:tcW w:w="705" w:type="dxa"/>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368" w:type="dxa"/>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92" w:type="dxa"/>
            <w:gridSpan w:val="2"/>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780" w:type="dxa"/>
            <w:gridSpan w:val="3"/>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429" w:type="dxa"/>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808" w:type="dxa"/>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303" w:type="dxa"/>
            <w:gridSpan w:val="7"/>
            <w:tcBorders>
              <w:left w:val="nil"/>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b/>
                <w:sz w:val="20"/>
                <w:szCs w:val="20"/>
              </w:rPr>
            </w:pPr>
          </w:p>
        </w:tc>
        <w:tc>
          <w:tcPr>
            <w:tcW w:w="687" w:type="dxa"/>
            <w:gridSpan w:val="2"/>
            <w:tcBorders>
              <w:top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54" w:type="dxa"/>
            <w:tcBorders>
              <w:top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10" w:type="dxa"/>
            <w:gridSpan w:val="2"/>
            <w:tcBorders>
              <w:top w:val="single" w:sz="4" w:space="0" w:color="auto"/>
            </w:tcBorders>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r>
      <w:tr w:rsidR="00971B40" w:rsidRPr="000F5719" w:rsidTr="00971B40">
        <w:trPr>
          <w:trHeight w:val="192"/>
        </w:trPr>
        <w:tc>
          <w:tcPr>
            <w:tcW w:w="1868" w:type="dxa"/>
            <w:gridSpan w:val="4"/>
            <w:shd w:val="clear" w:color="auto" w:fill="auto"/>
          </w:tcPr>
          <w:p w:rsidR="00971B40" w:rsidRPr="000F5719" w:rsidRDefault="00971B40" w:rsidP="00971B40">
            <w:pPr>
              <w:spacing w:before="100" w:beforeAutospacing="1" w:after="100" w:afterAutospacing="1"/>
              <w:rPr>
                <w:rFonts w:ascii="Arial" w:eastAsia="Times New Roman" w:hAnsi="Arial" w:cs="Times New Roman"/>
                <w:b/>
                <w:sz w:val="18"/>
                <w:szCs w:val="18"/>
              </w:rPr>
            </w:pPr>
            <w:r w:rsidRPr="000F5719">
              <w:rPr>
                <w:rFonts w:ascii="Arial" w:eastAsia="Times New Roman" w:hAnsi="Arial" w:cs="Times New Roman"/>
                <w:b/>
                <w:sz w:val="18"/>
                <w:szCs w:val="18"/>
              </w:rPr>
              <w:t>DECLARATION:</w:t>
            </w:r>
          </w:p>
        </w:tc>
        <w:tc>
          <w:tcPr>
            <w:tcW w:w="368" w:type="dxa"/>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92" w:type="dxa"/>
            <w:gridSpan w:val="2"/>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780" w:type="dxa"/>
            <w:gridSpan w:val="3"/>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429" w:type="dxa"/>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808" w:type="dxa"/>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303" w:type="dxa"/>
            <w:gridSpan w:val="7"/>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687" w:type="dxa"/>
            <w:gridSpan w:val="2"/>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154" w:type="dxa"/>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c>
          <w:tcPr>
            <w:tcW w:w="1210" w:type="dxa"/>
            <w:gridSpan w:val="2"/>
            <w:shd w:val="clear" w:color="auto" w:fill="auto"/>
          </w:tcPr>
          <w:p w:rsidR="00971B40" w:rsidRPr="000F5719" w:rsidRDefault="00971B40" w:rsidP="00971B40">
            <w:pPr>
              <w:spacing w:before="100" w:beforeAutospacing="1" w:after="100" w:afterAutospacing="1"/>
              <w:rPr>
                <w:rFonts w:ascii="Arial" w:eastAsia="Times New Roman" w:hAnsi="Arial" w:cs="Times New Roman"/>
                <w:sz w:val="20"/>
                <w:szCs w:val="20"/>
              </w:rPr>
            </w:pPr>
          </w:p>
        </w:tc>
      </w:tr>
      <w:tr w:rsidR="00971B40" w:rsidRPr="000F5719" w:rsidTr="00971B40">
        <w:trPr>
          <w:trHeight w:val="680"/>
        </w:trPr>
        <w:tc>
          <w:tcPr>
            <w:tcW w:w="9799" w:type="dxa"/>
            <w:gridSpan w:val="24"/>
            <w:shd w:val="clear" w:color="auto" w:fill="auto"/>
          </w:tcPr>
          <w:p w:rsidR="00971B40" w:rsidRDefault="00971B40" w:rsidP="00971B40">
            <w:pPr>
              <w:spacing w:before="100" w:beforeAutospacing="1" w:after="60"/>
              <w:rPr>
                <w:rFonts w:ascii="Arial" w:eastAsia="Times New Roman" w:hAnsi="Arial" w:cs="Times New Roman"/>
                <w:sz w:val="16"/>
                <w:szCs w:val="16"/>
              </w:rPr>
            </w:pPr>
            <w:r w:rsidRPr="000F5719">
              <w:rPr>
                <w:rFonts w:ascii="Arial" w:eastAsia="Times New Roman" w:hAnsi="Arial" w:cs="Times New Roman"/>
                <w:sz w:val="16"/>
                <w:szCs w:val="16"/>
              </w:rPr>
              <w:t xml:space="preserve">These details are true and correct at the time of completing this form. I have read the </w:t>
            </w:r>
            <w:r w:rsidRPr="000F5719">
              <w:rPr>
                <w:rFonts w:ascii="Arial" w:eastAsia="Times New Roman" w:hAnsi="Arial" w:cs="Times New Roman"/>
                <w:i/>
                <w:sz w:val="16"/>
                <w:szCs w:val="16"/>
              </w:rPr>
              <w:t>ABDR User</w:t>
            </w:r>
            <w:r>
              <w:rPr>
                <w:rFonts w:ascii="Arial" w:eastAsia="Times New Roman" w:hAnsi="Arial" w:cs="Times New Roman"/>
                <w:sz w:val="16"/>
                <w:szCs w:val="16"/>
              </w:rPr>
              <w:t xml:space="preserve"> </w:t>
            </w:r>
            <w:r>
              <w:rPr>
                <w:rFonts w:ascii="Arial" w:eastAsia="Times New Roman" w:hAnsi="Arial" w:cs="Times New Roman"/>
                <w:i/>
                <w:sz w:val="16"/>
                <w:szCs w:val="16"/>
              </w:rPr>
              <w:t>Terms and</w:t>
            </w:r>
            <w:r w:rsidRPr="000F5719">
              <w:rPr>
                <w:rFonts w:ascii="Arial" w:eastAsia="Times New Roman" w:hAnsi="Arial" w:cs="Times New Roman"/>
                <w:i/>
                <w:sz w:val="16"/>
                <w:szCs w:val="16"/>
              </w:rPr>
              <w:t xml:space="preserve"> Conditions</w:t>
            </w:r>
            <w:r w:rsidRPr="000F5719">
              <w:rPr>
                <w:rFonts w:ascii="Arial" w:eastAsia="Times New Roman" w:hAnsi="Arial" w:cs="Times New Roman"/>
                <w:sz w:val="16"/>
                <w:szCs w:val="16"/>
              </w:rPr>
              <w:t xml:space="preserve"> and the </w:t>
            </w:r>
            <w:r>
              <w:rPr>
                <w:rFonts w:ascii="Arial" w:eastAsia="Times New Roman" w:hAnsi="Arial" w:cs="Times New Roman"/>
                <w:i/>
                <w:sz w:val="16"/>
                <w:szCs w:val="16"/>
              </w:rPr>
              <w:t>ABDR Privacy Consent Policy</w:t>
            </w:r>
            <w:r w:rsidRPr="000F5719">
              <w:rPr>
                <w:rFonts w:ascii="Arial" w:eastAsia="Times New Roman" w:hAnsi="Arial" w:cs="Times New Roman"/>
                <w:sz w:val="16"/>
                <w:szCs w:val="16"/>
              </w:rPr>
              <w:t xml:space="preserve"> and I understand my role and obligations in populating the ABDR. The patient is also aware of the purpose for capturing their details in the ABDR</w:t>
            </w:r>
            <w:r>
              <w:rPr>
                <w:rFonts w:ascii="Arial" w:eastAsia="Times New Roman" w:hAnsi="Arial" w:cs="Times New Roman"/>
                <w:sz w:val="16"/>
                <w:szCs w:val="16"/>
              </w:rPr>
              <w:t xml:space="preserve"> and has been provided with a copy of the ABDR Patient Information and Informed Consent Pamphlet and the ABDR/MyABDR Privacy Collection Notice. I have confirmed the patient’s understanding of those materials and obtained the patient’s express consent for the collection of their personal information in the ABDR.</w:t>
            </w:r>
          </w:p>
          <w:p w:rsidR="00971B40" w:rsidRPr="000F5719" w:rsidRDefault="00971B40" w:rsidP="00971B40">
            <w:pPr>
              <w:spacing w:before="100" w:beforeAutospacing="1" w:after="60"/>
              <w:rPr>
                <w:rFonts w:ascii="Arial" w:eastAsia="Times New Roman" w:hAnsi="Arial" w:cs="Times New Roman"/>
                <w:sz w:val="20"/>
                <w:szCs w:val="20"/>
              </w:rPr>
            </w:pPr>
          </w:p>
        </w:tc>
      </w:tr>
      <w:tr w:rsidR="00971B40" w:rsidRPr="000F5719" w:rsidTr="00971B40">
        <w:trPr>
          <w:trHeight w:val="205"/>
        </w:trPr>
        <w:tc>
          <w:tcPr>
            <w:tcW w:w="652" w:type="dxa"/>
            <w:gridSpan w:val="2"/>
            <w:shd w:val="clear" w:color="auto" w:fill="auto"/>
          </w:tcPr>
          <w:p w:rsidR="00971B40" w:rsidRPr="000F5719" w:rsidRDefault="00971B40" w:rsidP="00971B40">
            <w:pPr>
              <w:spacing w:before="60" w:after="100" w:afterAutospacing="1"/>
              <w:rPr>
                <w:rFonts w:ascii="Arial" w:eastAsia="Times New Roman" w:hAnsi="Arial" w:cs="Times New Roman"/>
                <w:sz w:val="16"/>
                <w:szCs w:val="16"/>
              </w:rPr>
            </w:pPr>
            <w:r w:rsidRPr="000F5719">
              <w:rPr>
                <w:rFonts w:ascii="Arial" w:eastAsia="Times New Roman" w:hAnsi="Arial" w:cs="Times New Roman"/>
                <w:b/>
                <w:sz w:val="16"/>
                <w:szCs w:val="16"/>
              </w:rPr>
              <w:t>Name</w:t>
            </w:r>
          </w:p>
        </w:tc>
        <w:tc>
          <w:tcPr>
            <w:tcW w:w="1216" w:type="dxa"/>
            <w:gridSpan w:val="2"/>
            <w:tcBorders>
              <w:bottom w:val="single" w:sz="4" w:space="0" w:color="auto"/>
            </w:tcBorders>
            <w:shd w:val="clear" w:color="auto" w:fill="auto"/>
          </w:tcPr>
          <w:p w:rsidR="00971B40" w:rsidRPr="000F5719" w:rsidRDefault="00971B40" w:rsidP="00971B40">
            <w:pPr>
              <w:spacing w:before="60" w:after="100" w:afterAutospacing="1"/>
              <w:rPr>
                <w:rFonts w:ascii="Arial" w:eastAsia="Times New Roman" w:hAnsi="Arial" w:cs="Times New Roman"/>
                <w:sz w:val="16"/>
                <w:szCs w:val="16"/>
              </w:rPr>
            </w:pPr>
          </w:p>
        </w:tc>
        <w:tc>
          <w:tcPr>
            <w:tcW w:w="368" w:type="dxa"/>
            <w:tcBorders>
              <w:bottom w:val="single" w:sz="4" w:space="0" w:color="auto"/>
            </w:tcBorders>
            <w:shd w:val="clear" w:color="auto" w:fill="auto"/>
          </w:tcPr>
          <w:p w:rsidR="00971B40" w:rsidRPr="000F5719" w:rsidRDefault="00971B40" w:rsidP="00971B40">
            <w:pPr>
              <w:spacing w:before="60" w:after="100" w:afterAutospacing="1"/>
              <w:rPr>
                <w:rFonts w:ascii="Arial" w:eastAsia="Times New Roman" w:hAnsi="Arial" w:cs="Times New Roman"/>
                <w:sz w:val="16"/>
                <w:szCs w:val="16"/>
              </w:rPr>
            </w:pPr>
          </w:p>
        </w:tc>
        <w:tc>
          <w:tcPr>
            <w:tcW w:w="1413" w:type="dxa"/>
            <w:gridSpan w:val="3"/>
            <w:tcBorders>
              <w:bottom w:val="single" w:sz="4" w:space="0" w:color="auto"/>
            </w:tcBorders>
            <w:shd w:val="clear" w:color="auto" w:fill="auto"/>
          </w:tcPr>
          <w:p w:rsidR="00971B40" w:rsidRPr="000F5719" w:rsidRDefault="00971B40" w:rsidP="00971B40">
            <w:pPr>
              <w:spacing w:before="60" w:after="100" w:afterAutospacing="1"/>
              <w:rPr>
                <w:rFonts w:ascii="Arial" w:eastAsia="Times New Roman" w:hAnsi="Arial" w:cs="Times New Roman"/>
                <w:sz w:val="16"/>
                <w:szCs w:val="16"/>
              </w:rPr>
            </w:pPr>
          </w:p>
        </w:tc>
        <w:tc>
          <w:tcPr>
            <w:tcW w:w="988" w:type="dxa"/>
            <w:gridSpan w:val="3"/>
            <w:shd w:val="clear" w:color="auto" w:fill="auto"/>
          </w:tcPr>
          <w:p w:rsidR="00971B40" w:rsidRPr="000F5719" w:rsidRDefault="00971B40" w:rsidP="00971B40">
            <w:pPr>
              <w:spacing w:before="60" w:after="100" w:afterAutospacing="1"/>
              <w:rPr>
                <w:rFonts w:ascii="Arial" w:eastAsia="Times New Roman" w:hAnsi="Arial" w:cs="Times New Roman"/>
                <w:sz w:val="16"/>
                <w:szCs w:val="16"/>
              </w:rPr>
            </w:pPr>
            <w:r w:rsidRPr="000F5719">
              <w:rPr>
                <w:rFonts w:ascii="Arial" w:eastAsia="Times New Roman" w:hAnsi="Arial" w:cs="Times New Roman"/>
                <w:b/>
                <w:sz w:val="16"/>
                <w:szCs w:val="16"/>
              </w:rPr>
              <w:t>Signature</w:t>
            </w:r>
          </w:p>
        </w:tc>
        <w:tc>
          <w:tcPr>
            <w:tcW w:w="1182" w:type="dxa"/>
            <w:gridSpan w:val="3"/>
            <w:tcBorders>
              <w:bottom w:val="single" w:sz="4" w:space="0" w:color="auto"/>
            </w:tcBorders>
            <w:shd w:val="clear" w:color="auto" w:fill="auto"/>
          </w:tcPr>
          <w:p w:rsidR="00971B40" w:rsidRPr="000F5719" w:rsidRDefault="00971B40" w:rsidP="00971B40">
            <w:pPr>
              <w:spacing w:before="60" w:after="100" w:afterAutospacing="1"/>
              <w:rPr>
                <w:rFonts w:ascii="Arial" w:eastAsia="Times New Roman" w:hAnsi="Arial" w:cs="Times New Roman"/>
                <w:sz w:val="16"/>
                <w:szCs w:val="16"/>
              </w:rPr>
            </w:pPr>
          </w:p>
        </w:tc>
        <w:tc>
          <w:tcPr>
            <w:tcW w:w="1248" w:type="dxa"/>
            <w:gridSpan w:val="6"/>
            <w:tcBorders>
              <w:bottom w:val="single" w:sz="4" w:space="0" w:color="auto"/>
            </w:tcBorders>
            <w:shd w:val="clear" w:color="auto" w:fill="auto"/>
          </w:tcPr>
          <w:p w:rsidR="00971B40" w:rsidRPr="000F5719" w:rsidRDefault="00971B40" w:rsidP="00971B40">
            <w:pPr>
              <w:spacing w:before="60" w:after="100" w:afterAutospacing="1"/>
              <w:rPr>
                <w:rFonts w:ascii="Arial" w:eastAsia="Times New Roman" w:hAnsi="Arial" w:cs="Times New Roman"/>
                <w:sz w:val="16"/>
                <w:szCs w:val="16"/>
              </w:rPr>
            </w:pPr>
          </w:p>
        </w:tc>
        <w:tc>
          <w:tcPr>
            <w:tcW w:w="368" w:type="dxa"/>
            <w:tcBorders>
              <w:bottom w:val="single" w:sz="4" w:space="0" w:color="auto"/>
            </w:tcBorders>
            <w:shd w:val="clear" w:color="auto" w:fill="auto"/>
          </w:tcPr>
          <w:p w:rsidR="00971B40" w:rsidRPr="000F5719" w:rsidRDefault="00971B40" w:rsidP="00971B40">
            <w:pPr>
              <w:spacing w:before="60" w:after="100" w:afterAutospacing="1"/>
              <w:rPr>
                <w:rFonts w:ascii="Arial" w:eastAsia="Times New Roman" w:hAnsi="Arial" w:cs="Times New Roman"/>
                <w:sz w:val="16"/>
                <w:szCs w:val="16"/>
              </w:rPr>
            </w:pPr>
          </w:p>
        </w:tc>
        <w:tc>
          <w:tcPr>
            <w:tcW w:w="1154" w:type="dxa"/>
            <w:shd w:val="clear" w:color="auto" w:fill="auto"/>
          </w:tcPr>
          <w:p w:rsidR="00971B40" w:rsidRPr="000F5719" w:rsidRDefault="00971B40" w:rsidP="00971B40">
            <w:pPr>
              <w:spacing w:before="60" w:after="100" w:afterAutospacing="1"/>
              <w:jc w:val="right"/>
              <w:rPr>
                <w:rFonts w:ascii="Arial" w:eastAsia="Times New Roman" w:hAnsi="Arial" w:cs="Times New Roman"/>
                <w:b/>
                <w:sz w:val="16"/>
                <w:szCs w:val="16"/>
              </w:rPr>
            </w:pPr>
            <w:r w:rsidRPr="000F5719">
              <w:rPr>
                <w:rFonts w:ascii="Arial" w:eastAsia="Times New Roman" w:hAnsi="Arial" w:cs="Times New Roman"/>
                <w:b/>
                <w:sz w:val="16"/>
                <w:szCs w:val="16"/>
              </w:rPr>
              <w:t xml:space="preserve">Date </w:t>
            </w:r>
          </w:p>
        </w:tc>
        <w:tc>
          <w:tcPr>
            <w:tcW w:w="1210" w:type="dxa"/>
            <w:gridSpan w:val="2"/>
            <w:tcBorders>
              <w:bottom w:val="single" w:sz="4" w:space="0" w:color="auto"/>
            </w:tcBorders>
            <w:shd w:val="clear" w:color="auto" w:fill="auto"/>
          </w:tcPr>
          <w:p w:rsidR="00971B40" w:rsidRDefault="00971B40" w:rsidP="00971B40">
            <w:pPr>
              <w:spacing w:before="60" w:after="100" w:afterAutospacing="1"/>
              <w:jc w:val="center"/>
              <w:rPr>
                <w:rFonts w:ascii="Arial" w:eastAsia="Times New Roman" w:hAnsi="Arial" w:cs="Times New Roman"/>
                <w:b/>
                <w:sz w:val="16"/>
                <w:szCs w:val="16"/>
              </w:rPr>
            </w:pPr>
            <w:r w:rsidRPr="000F5719">
              <w:rPr>
                <w:rFonts w:ascii="Arial" w:eastAsia="Times New Roman" w:hAnsi="Arial" w:cs="Times New Roman"/>
                <w:b/>
                <w:sz w:val="16"/>
                <w:szCs w:val="16"/>
              </w:rPr>
              <w:t>/       /</w:t>
            </w:r>
          </w:p>
          <w:p w:rsidR="00971B40" w:rsidRPr="000F5719" w:rsidRDefault="00971B40" w:rsidP="00971B40">
            <w:pPr>
              <w:spacing w:before="60" w:after="100" w:afterAutospacing="1"/>
              <w:jc w:val="center"/>
              <w:rPr>
                <w:rFonts w:ascii="Arial" w:eastAsia="Times New Roman" w:hAnsi="Arial" w:cs="Times New Roman"/>
                <w:b/>
                <w:color w:val="C0C0C0"/>
                <w:sz w:val="16"/>
                <w:szCs w:val="16"/>
              </w:rPr>
            </w:pPr>
          </w:p>
        </w:tc>
      </w:tr>
      <w:tr w:rsidR="00971B40" w:rsidRPr="000F5719" w:rsidTr="00971B40">
        <w:tblPrEx>
          <w:tblBorders>
            <w:top w:val="single" w:sz="2" w:space="0" w:color="auto"/>
          </w:tblBorders>
        </w:tblPrEx>
        <w:trPr>
          <w:gridAfter w:val="1"/>
          <w:wAfter w:w="307" w:type="dxa"/>
          <w:trHeight w:val="695"/>
        </w:trPr>
        <w:tc>
          <w:tcPr>
            <w:tcW w:w="3369" w:type="dxa"/>
            <w:gridSpan w:val="6"/>
            <w:tcBorders>
              <w:top w:val="single" w:sz="4" w:space="0" w:color="auto"/>
              <w:left w:val="single" w:sz="4" w:space="0" w:color="auto"/>
              <w:bottom w:val="single" w:sz="4" w:space="0" w:color="auto"/>
              <w:right w:val="single" w:sz="4" w:space="0" w:color="auto"/>
            </w:tcBorders>
            <w:shd w:val="clear" w:color="auto" w:fill="auto"/>
          </w:tcPr>
          <w:p w:rsidR="00971B40" w:rsidRPr="000F5719" w:rsidRDefault="00971B40" w:rsidP="00971B40">
            <w:pPr>
              <w:spacing w:after="0"/>
              <w:rPr>
                <w:rFonts w:ascii="Arial" w:eastAsia="Times New Roman" w:hAnsi="Arial" w:cs="Times New Roman"/>
                <w:sz w:val="20"/>
                <w:szCs w:val="20"/>
              </w:rPr>
            </w:pPr>
            <w:r w:rsidRPr="000F5719">
              <w:rPr>
                <w:rFonts w:ascii="Arial" w:eastAsia="Times New Roman" w:hAnsi="Arial" w:cs="Times New Roman"/>
                <w:szCs w:val="24"/>
              </w:rPr>
              <w:br w:type="page"/>
            </w:r>
          </w:p>
          <w:p w:rsidR="00971B40" w:rsidRPr="000F5719" w:rsidRDefault="00971B40" w:rsidP="00971B40">
            <w:pPr>
              <w:spacing w:after="0"/>
              <w:rPr>
                <w:rFonts w:ascii="Arial" w:eastAsia="Times New Roman" w:hAnsi="Arial" w:cs="Times New Roman"/>
                <w:b/>
                <w:sz w:val="24"/>
                <w:szCs w:val="24"/>
              </w:rPr>
            </w:pPr>
            <w:r w:rsidRPr="000F5719">
              <w:rPr>
                <w:rFonts w:ascii="Arial" w:eastAsia="Times New Roman" w:hAnsi="Arial" w:cs="Times New Roman"/>
                <w:sz w:val="20"/>
                <w:szCs w:val="20"/>
              </w:rPr>
              <w:br w:type="page"/>
            </w:r>
            <w:r w:rsidRPr="000F5719">
              <w:rPr>
                <w:rFonts w:ascii="Arial" w:eastAsia="Times New Roman" w:hAnsi="Arial" w:cs="Times New Roman"/>
                <w:b/>
                <w:sz w:val="24"/>
                <w:szCs w:val="24"/>
              </w:rPr>
              <w:t>#Bleeding Disorder</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Factor II deficiency (Prothrombin)</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Factor V deficiency</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Factor VII deficiency</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Factor VIII deficiency (Haemophilia A)</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Factor IX deficiency (Haemophilia B)</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Factor X deficiency</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Factor XI deficiency</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Factor XII deficiency</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Factor XIII deficiency</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Symptomatic Carrier Factor VIII deficiency (Haemophilia A)</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Symptomatic Carrier Factor IX deficiency (Haemophilia B)</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Asymptomatic Carrier Factor VIII deficiency (Haemophilia A)</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Asymptomatic Carrier Factor IX deficiency (Haemophilia B)</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von Willebrand Disease Type 1</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von Willebrand Disease Type 2 – Uncharacterised</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 xml:space="preserve">von Willebrand Disease Type 2A </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 xml:space="preserve">von Willebrand Disease Type 2B </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 xml:space="preserve">von Willebrand Disease Type 2M </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 xml:space="preserve">von Willebrand Disease Type 2N </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von Willebrand Disease Type 3</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von Willebrand Disease – Uncharacterised</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Fibrinogen – Afibrinogenemia</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Fibrinogen – Hypofibrinogenemia</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Fibrinogen – Dysfibrinogenemia</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Fibrinogen dysfunction – Uncharacterised</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 xml:space="preserve">Platelet – Glanzmann’s thrombasthenia </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 xml:space="preserve">Platelet – Bernard-Soulier </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 xml:space="preserve">Platelet – May Hegglin </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 xml:space="preserve">Platelet – Macrothrombocytopenias </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 xml:space="preserve">Platelet – Storage pool (dense granule) deficiency </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 xml:space="preserve">Platelet – Primary secretion defect </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Platelet – Uncharacterised</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Acquired factor VIII inhibitor (Acquired Haemophilia A)</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Acquired von Willebrand’s Disease</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Vascular disorders – Ehlers Danlos Syndrome</w:t>
            </w:r>
          </w:p>
          <w:p w:rsidR="00971B40" w:rsidRPr="000F5719" w:rsidRDefault="00971B40" w:rsidP="00971B40">
            <w:pPr>
              <w:spacing w:after="0"/>
              <w:rPr>
                <w:rFonts w:ascii="Arial" w:eastAsia="Times New Roman" w:hAnsi="Arial" w:cs="Times New Roman"/>
              </w:rPr>
            </w:pPr>
            <w:r w:rsidRPr="000F5719">
              <w:rPr>
                <w:rFonts w:ascii="Arial" w:eastAsia="Times New Roman" w:hAnsi="Arial" w:cs="Times New Roman"/>
                <w:sz w:val="12"/>
                <w:szCs w:val="12"/>
              </w:rPr>
              <w:t>Vascular disorders – Uncharacterised</w:t>
            </w:r>
          </w:p>
          <w:p w:rsidR="00971B40" w:rsidRPr="000F5719" w:rsidRDefault="00971B40" w:rsidP="00971B40">
            <w:pPr>
              <w:spacing w:after="0"/>
              <w:rPr>
                <w:rFonts w:ascii="Arial" w:eastAsia="Times New Roman" w:hAnsi="Arial" w:cs="Times New Roman"/>
                <w:sz w:val="20"/>
                <w:szCs w:val="20"/>
              </w:rPr>
            </w:pPr>
            <w:r w:rsidRPr="000F5719">
              <w:rPr>
                <w:rFonts w:ascii="Arial" w:eastAsia="Times New Roman" w:hAnsi="Arial" w:cs="Times New Roman"/>
                <w:sz w:val="12"/>
                <w:szCs w:val="12"/>
              </w:rPr>
              <w:t>Other, please specify</w:t>
            </w:r>
          </w:p>
          <w:p w:rsidR="00971B40" w:rsidRPr="000F5719" w:rsidRDefault="00971B40" w:rsidP="00971B40">
            <w:pPr>
              <w:spacing w:after="0"/>
              <w:rPr>
                <w:rFonts w:ascii="Arial" w:eastAsia="Times New Roman" w:hAnsi="Arial" w:cs="Times New Roman"/>
                <w:sz w:val="20"/>
                <w:szCs w:val="20"/>
              </w:rPr>
            </w:pPr>
          </w:p>
        </w:tc>
        <w:tc>
          <w:tcPr>
            <w:tcW w:w="2629" w:type="dxa"/>
            <w:gridSpan w:val="9"/>
            <w:tcBorders>
              <w:top w:val="single" w:sz="4" w:space="0" w:color="auto"/>
              <w:left w:val="single" w:sz="4" w:space="0" w:color="auto"/>
              <w:bottom w:val="single" w:sz="4" w:space="0" w:color="auto"/>
              <w:right w:val="single" w:sz="4" w:space="0" w:color="auto"/>
            </w:tcBorders>
            <w:shd w:val="clear" w:color="auto" w:fill="auto"/>
          </w:tcPr>
          <w:p w:rsidR="00971B40" w:rsidRPr="000F5719" w:rsidRDefault="00971B40" w:rsidP="00971B40">
            <w:pPr>
              <w:spacing w:after="0"/>
              <w:rPr>
                <w:rFonts w:ascii="Arial" w:eastAsia="Times New Roman" w:hAnsi="Arial" w:cs="Times New Roman"/>
                <w:b/>
                <w:sz w:val="24"/>
                <w:szCs w:val="24"/>
                <w:vertAlign w:val="superscript"/>
              </w:rPr>
            </w:pPr>
          </w:p>
          <w:p w:rsidR="00971B40" w:rsidRPr="000F5719" w:rsidRDefault="00971B40" w:rsidP="00971B40">
            <w:pPr>
              <w:spacing w:after="0"/>
              <w:rPr>
                <w:rFonts w:ascii="Arial" w:eastAsia="Times New Roman" w:hAnsi="Arial" w:cs="Times New Roman"/>
                <w:b/>
                <w:sz w:val="24"/>
                <w:szCs w:val="24"/>
              </w:rPr>
            </w:pPr>
            <w:r w:rsidRPr="000F5719">
              <w:rPr>
                <w:rFonts w:ascii="Arial" w:eastAsia="Times New Roman" w:hAnsi="Arial" w:cs="Times New Roman"/>
                <w:b/>
                <w:sz w:val="24"/>
                <w:szCs w:val="24"/>
                <w:vertAlign w:val="superscript"/>
              </w:rPr>
              <w:t>+</w:t>
            </w:r>
            <w:r w:rsidRPr="000F5719">
              <w:rPr>
                <w:rFonts w:ascii="Arial" w:eastAsia="Times New Roman" w:hAnsi="Arial" w:cs="Times New Roman"/>
                <w:b/>
                <w:sz w:val="24"/>
                <w:szCs w:val="24"/>
              </w:rPr>
              <w:t>Treatment Regimen</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On demand</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Prophylaxis</w:t>
            </w:r>
          </w:p>
          <w:p w:rsidR="00971B40" w:rsidRPr="000F5719" w:rsidRDefault="00971B40" w:rsidP="00971B40">
            <w:pPr>
              <w:spacing w:after="0"/>
              <w:rPr>
                <w:rFonts w:ascii="Arial" w:eastAsia="Times New Roman" w:hAnsi="Arial" w:cs="Times New Roman"/>
                <w:sz w:val="12"/>
                <w:szCs w:val="12"/>
              </w:rPr>
            </w:pPr>
            <w:r w:rsidRPr="000F5719">
              <w:rPr>
                <w:rFonts w:ascii="Arial" w:eastAsia="Times New Roman" w:hAnsi="Arial" w:cs="Times New Roman"/>
                <w:sz w:val="12"/>
                <w:szCs w:val="12"/>
              </w:rPr>
              <w:t>Tolerisation</w:t>
            </w:r>
          </w:p>
          <w:p w:rsidR="00971B40" w:rsidRPr="000F5719" w:rsidRDefault="00971B40" w:rsidP="00971B40">
            <w:pPr>
              <w:spacing w:after="0"/>
              <w:rPr>
                <w:rFonts w:ascii="Arial" w:eastAsia="Times New Roman" w:hAnsi="Arial" w:cs="Times New Roman"/>
                <w:b/>
                <w:sz w:val="24"/>
                <w:szCs w:val="24"/>
              </w:rPr>
            </w:pPr>
            <w:r w:rsidRPr="000F5719">
              <w:rPr>
                <w:rFonts w:ascii="Arial" w:eastAsia="Times New Roman" w:hAnsi="Arial" w:cs="Times New Roman"/>
                <w:sz w:val="12"/>
                <w:szCs w:val="12"/>
              </w:rPr>
              <w:t>Secondary Prophylaxis</w:t>
            </w:r>
          </w:p>
        </w:tc>
        <w:tc>
          <w:tcPr>
            <w:tcW w:w="3494" w:type="dxa"/>
            <w:gridSpan w:val="8"/>
            <w:tcBorders>
              <w:top w:val="single" w:sz="4" w:space="0" w:color="auto"/>
              <w:left w:val="single" w:sz="4" w:space="0" w:color="auto"/>
              <w:bottom w:val="single" w:sz="4" w:space="0" w:color="auto"/>
              <w:right w:val="single" w:sz="4" w:space="0" w:color="auto"/>
            </w:tcBorders>
            <w:shd w:val="clear" w:color="auto" w:fill="auto"/>
          </w:tcPr>
          <w:p w:rsidR="00971B40" w:rsidRPr="000F5719" w:rsidRDefault="00971B40" w:rsidP="00971B40">
            <w:pPr>
              <w:spacing w:after="0"/>
              <w:rPr>
                <w:rFonts w:ascii="Arial" w:eastAsia="Times New Roman" w:hAnsi="Arial" w:cs="Times New Roman"/>
                <w:b/>
                <w:sz w:val="20"/>
                <w:szCs w:val="20"/>
                <w:vertAlign w:val="superscript"/>
              </w:rPr>
            </w:pPr>
          </w:p>
          <w:p w:rsidR="00971B40" w:rsidRPr="000F5719" w:rsidRDefault="00971B40" w:rsidP="00971B40">
            <w:pPr>
              <w:spacing w:after="0"/>
              <w:rPr>
                <w:rFonts w:ascii="Arial" w:eastAsia="Times New Roman" w:hAnsi="Arial" w:cs="Arial"/>
                <w:b/>
                <w:bCs/>
                <w:sz w:val="20"/>
                <w:szCs w:val="20"/>
              </w:rPr>
            </w:pPr>
            <w:r w:rsidRPr="000F5719">
              <w:rPr>
                <w:rFonts w:ascii="Arial" w:eastAsia="Times New Roman" w:hAnsi="Arial" w:cs="Times New Roman"/>
                <w:b/>
                <w:sz w:val="20"/>
                <w:szCs w:val="20"/>
                <w:vertAlign w:val="superscript"/>
              </w:rPr>
              <w:sym w:font="Symbol" w:char="F0D9"/>
            </w:r>
            <w:r w:rsidRPr="000F5719">
              <w:rPr>
                <w:rFonts w:ascii="Arial" w:eastAsia="Times New Roman" w:hAnsi="Arial" w:cs="Arial"/>
                <w:b/>
                <w:bCs/>
                <w:sz w:val="24"/>
                <w:szCs w:val="24"/>
              </w:rPr>
              <w:t>Product Name</w:t>
            </w:r>
            <w:r w:rsidRPr="000F5719">
              <w:rPr>
                <w:rFonts w:ascii="Arial" w:eastAsia="Times New Roman" w:hAnsi="Arial" w:cs="Arial"/>
                <w:b/>
                <w:bCs/>
                <w:sz w:val="20"/>
                <w:szCs w:val="20"/>
              </w:rPr>
              <w:t xml:space="preserve"> </w:t>
            </w:r>
            <w:r w:rsidRPr="000F5719">
              <w:rPr>
                <w:rFonts w:ascii="Arial" w:eastAsia="Times New Roman" w:hAnsi="Arial" w:cs="Arial"/>
                <w:b/>
                <w:bCs/>
                <w:sz w:val="16"/>
                <w:szCs w:val="16"/>
              </w:rPr>
              <w:t>(Type)</w:t>
            </w:r>
          </w:p>
          <w:p w:rsidR="00971B40" w:rsidRPr="000F5719" w:rsidRDefault="00971B40" w:rsidP="00971B40">
            <w:pPr>
              <w:spacing w:after="0"/>
              <w:rPr>
                <w:rFonts w:ascii="Arial" w:eastAsia="Times New Roman" w:hAnsi="Arial" w:cs="Arial"/>
                <w:sz w:val="12"/>
                <w:szCs w:val="12"/>
              </w:rPr>
            </w:pPr>
            <w:r w:rsidRPr="000F5719">
              <w:rPr>
                <w:rFonts w:ascii="Arial" w:eastAsia="Times New Roman" w:hAnsi="Arial" w:cs="Arial"/>
                <w:sz w:val="12"/>
                <w:szCs w:val="12"/>
              </w:rPr>
              <w:t>Advate® (rFVIII)</w:t>
            </w:r>
          </w:p>
          <w:p w:rsidR="00971B40" w:rsidRPr="000F5719" w:rsidRDefault="00971B40" w:rsidP="00971B40">
            <w:pPr>
              <w:spacing w:after="0"/>
              <w:rPr>
                <w:rFonts w:ascii="Arial" w:eastAsia="Times New Roman" w:hAnsi="Arial" w:cs="Arial"/>
                <w:sz w:val="12"/>
                <w:szCs w:val="12"/>
              </w:rPr>
            </w:pPr>
            <w:r w:rsidRPr="000F5719">
              <w:rPr>
                <w:rFonts w:ascii="Arial" w:eastAsia="Times New Roman" w:hAnsi="Arial" w:cs="Arial"/>
                <w:sz w:val="12"/>
                <w:szCs w:val="12"/>
              </w:rPr>
              <w:t>BeneFIX®  (rFIX)</w:t>
            </w:r>
          </w:p>
          <w:p w:rsidR="00971B40" w:rsidRPr="000F5719" w:rsidRDefault="00971B40" w:rsidP="00971B40">
            <w:pPr>
              <w:spacing w:after="0"/>
              <w:rPr>
                <w:rFonts w:ascii="Arial" w:eastAsia="Times New Roman" w:hAnsi="Arial" w:cs="Arial"/>
                <w:sz w:val="12"/>
                <w:szCs w:val="12"/>
              </w:rPr>
            </w:pPr>
            <w:r w:rsidRPr="000F5719">
              <w:rPr>
                <w:rFonts w:ascii="Arial" w:eastAsia="Times New Roman" w:hAnsi="Arial" w:cs="Arial"/>
                <w:sz w:val="12"/>
                <w:szCs w:val="12"/>
              </w:rPr>
              <w:t>Biostate® (pdFVIII)</w:t>
            </w:r>
          </w:p>
          <w:p w:rsidR="00971B40" w:rsidRPr="000F5719" w:rsidRDefault="00971B40" w:rsidP="00971B40">
            <w:pPr>
              <w:spacing w:after="0"/>
              <w:rPr>
                <w:rFonts w:ascii="Arial" w:eastAsia="Times New Roman" w:hAnsi="Arial" w:cs="Arial"/>
                <w:sz w:val="12"/>
                <w:szCs w:val="12"/>
              </w:rPr>
            </w:pPr>
            <w:r w:rsidRPr="000F5719">
              <w:rPr>
                <w:rFonts w:ascii="Arial" w:eastAsia="Times New Roman" w:hAnsi="Arial" w:cs="Arial"/>
                <w:sz w:val="12"/>
                <w:szCs w:val="12"/>
              </w:rPr>
              <w:t>Ceprotin® (Protein C)</w:t>
            </w:r>
          </w:p>
          <w:p w:rsidR="00971B40" w:rsidRPr="000F5719" w:rsidRDefault="00971B40" w:rsidP="00971B40">
            <w:pPr>
              <w:spacing w:after="0"/>
              <w:rPr>
                <w:rFonts w:ascii="Arial" w:eastAsia="Times New Roman" w:hAnsi="Arial" w:cs="Arial"/>
                <w:sz w:val="12"/>
                <w:szCs w:val="12"/>
              </w:rPr>
            </w:pPr>
            <w:r w:rsidRPr="000F5719">
              <w:rPr>
                <w:rFonts w:ascii="Arial" w:eastAsia="Times New Roman" w:hAnsi="Arial" w:cs="Arial"/>
                <w:sz w:val="12"/>
                <w:szCs w:val="12"/>
              </w:rPr>
              <w:t xml:space="preserve">Cryoprecipitate </w:t>
            </w:r>
          </w:p>
          <w:p w:rsidR="00971B40" w:rsidRPr="000F5719" w:rsidRDefault="00971B40" w:rsidP="00971B40">
            <w:pPr>
              <w:spacing w:after="0"/>
              <w:rPr>
                <w:rFonts w:ascii="Arial" w:eastAsia="Times New Roman" w:hAnsi="Arial" w:cs="Arial"/>
                <w:sz w:val="12"/>
                <w:szCs w:val="12"/>
              </w:rPr>
            </w:pPr>
            <w:r w:rsidRPr="000F5719">
              <w:rPr>
                <w:rFonts w:ascii="Arial" w:eastAsia="Times New Roman" w:hAnsi="Arial" w:cs="Arial"/>
                <w:sz w:val="12"/>
                <w:szCs w:val="12"/>
              </w:rPr>
              <w:t>DDAVP (Synthetic hormone)</w:t>
            </w:r>
          </w:p>
          <w:p w:rsidR="00971B40" w:rsidRPr="000F5719" w:rsidRDefault="00971B40" w:rsidP="00971B40">
            <w:pPr>
              <w:spacing w:after="0"/>
              <w:rPr>
                <w:rFonts w:ascii="Arial" w:eastAsia="Times New Roman" w:hAnsi="Arial" w:cs="Arial"/>
                <w:sz w:val="12"/>
                <w:szCs w:val="12"/>
              </w:rPr>
            </w:pPr>
            <w:r w:rsidRPr="000F5719">
              <w:rPr>
                <w:rFonts w:ascii="Arial" w:eastAsia="Times New Roman" w:hAnsi="Arial" w:cs="Arial"/>
                <w:sz w:val="12"/>
                <w:szCs w:val="12"/>
              </w:rPr>
              <w:t>Factor Eight Inhibitor Bypass Agent (FEIBA®) (Bypassing Agent)</w:t>
            </w:r>
          </w:p>
          <w:p w:rsidR="00971B40" w:rsidRPr="000F5719" w:rsidRDefault="00971B40" w:rsidP="00971B40">
            <w:pPr>
              <w:spacing w:after="0"/>
              <w:rPr>
                <w:rFonts w:ascii="Arial" w:eastAsia="Times New Roman" w:hAnsi="Arial" w:cs="Arial"/>
                <w:sz w:val="12"/>
                <w:szCs w:val="12"/>
              </w:rPr>
            </w:pPr>
            <w:r w:rsidRPr="000F5719">
              <w:rPr>
                <w:rFonts w:ascii="Arial" w:eastAsia="Times New Roman" w:hAnsi="Arial" w:cs="Arial"/>
                <w:sz w:val="12"/>
                <w:szCs w:val="12"/>
              </w:rPr>
              <w:t>Factor VII Concentrate® (pdFVII)</w:t>
            </w:r>
          </w:p>
          <w:p w:rsidR="00971B40" w:rsidRPr="000F5719" w:rsidRDefault="00971B40" w:rsidP="00971B40">
            <w:pPr>
              <w:spacing w:after="0"/>
              <w:rPr>
                <w:rFonts w:ascii="Arial" w:eastAsia="Times New Roman" w:hAnsi="Arial" w:cs="Arial"/>
                <w:sz w:val="12"/>
                <w:szCs w:val="12"/>
              </w:rPr>
            </w:pPr>
            <w:r w:rsidRPr="000F5719">
              <w:rPr>
                <w:rFonts w:ascii="Arial" w:eastAsia="Times New Roman" w:hAnsi="Arial" w:cs="Arial"/>
                <w:sz w:val="12"/>
                <w:szCs w:val="12"/>
              </w:rPr>
              <w:t>Factor XI bpl® (pdFXI)</w:t>
            </w:r>
          </w:p>
          <w:p w:rsidR="00971B40" w:rsidRPr="000F5719" w:rsidRDefault="00971B40" w:rsidP="00971B40">
            <w:pPr>
              <w:spacing w:after="0"/>
              <w:rPr>
                <w:rFonts w:ascii="Arial" w:eastAsia="Times New Roman" w:hAnsi="Arial" w:cs="Arial"/>
                <w:sz w:val="12"/>
                <w:szCs w:val="12"/>
              </w:rPr>
            </w:pPr>
            <w:r w:rsidRPr="000F5719">
              <w:rPr>
                <w:rFonts w:ascii="Arial" w:eastAsia="Times New Roman" w:hAnsi="Arial" w:cs="Arial"/>
                <w:sz w:val="12"/>
                <w:szCs w:val="12"/>
              </w:rPr>
              <w:t>Factor XI LFB Hemoleven® (pdFXI)</w:t>
            </w:r>
          </w:p>
          <w:p w:rsidR="00971B40" w:rsidRPr="000F5719" w:rsidRDefault="00971B40" w:rsidP="00971B40">
            <w:pPr>
              <w:spacing w:after="0"/>
              <w:rPr>
                <w:rFonts w:ascii="Arial" w:eastAsia="Times New Roman" w:hAnsi="Arial" w:cs="Arial"/>
                <w:sz w:val="12"/>
                <w:szCs w:val="12"/>
              </w:rPr>
            </w:pPr>
            <w:r w:rsidRPr="000F5719">
              <w:rPr>
                <w:rFonts w:ascii="Arial" w:eastAsia="Times New Roman" w:hAnsi="Arial" w:cs="Arial"/>
                <w:sz w:val="12"/>
                <w:szCs w:val="12"/>
              </w:rPr>
              <w:t>Fibrogammin P® (pdFXIII)</w:t>
            </w:r>
          </w:p>
          <w:p w:rsidR="00971B40" w:rsidRPr="000F5719" w:rsidRDefault="00971B40" w:rsidP="00971B40">
            <w:pPr>
              <w:spacing w:after="0"/>
              <w:rPr>
                <w:rFonts w:ascii="Arial" w:eastAsia="Times New Roman" w:hAnsi="Arial" w:cs="Arial"/>
                <w:sz w:val="12"/>
                <w:szCs w:val="12"/>
              </w:rPr>
            </w:pPr>
            <w:r w:rsidRPr="000F5719">
              <w:rPr>
                <w:rFonts w:ascii="Arial" w:eastAsia="Times New Roman" w:hAnsi="Arial" w:cs="Arial"/>
                <w:sz w:val="12"/>
                <w:szCs w:val="12"/>
              </w:rPr>
              <w:t>Fresh Frozen Plasma (FFP)</w:t>
            </w:r>
          </w:p>
          <w:p w:rsidR="00971B40" w:rsidRPr="000F5719" w:rsidRDefault="00971B40" w:rsidP="00971B40">
            <w:pPr>
              <w:spacing w:after="0"/>
              <w:rPr>
                <w:rFonts w:ascii="Arial" w:eastAsia="Times New Roman" w:hAnsi="Arial" w:cs="Arial"/>
                <w:sz w:val="12"/>
                <w:szCs w:val="12"/>
              </w:rPr>
            </w:pPr>
            <w:r w:rsidRPr="000F5719">
              <w:rPr>
                <w:rFonts w:ascii="Arial" w:eastAsia="Times New Roman" w:hAnsi="Arial" w:cs="Arial"/>
                <w:sz w:val="12"/>
                <w:szCs w:val="12"/>
              </w:rPr>
              <w:t>Haemocomplettan P 1g (pdFXIII)</w:t>
            </w:r>
          </w:p>
          <w:p w:rsidR="00971B40" w:rsidRPr="000F5719" w:rsidRDefault="00971B40" w:rsidP="00971B40">
            <w:pPr>
              <w:spacing w:after="0"/>
              <w:rPr>
                <w:rFonts w:ascii="Arial" w:eastAsia="Times New Roman" w:hAnsi="Arial" w:cs="Arial"/>
                <w:sz w:val="12"/>
                <w:szCs w:val="12"/>
              </w:rPr>
            </w:pPr>
            <w:r w:rsidRPr="000F5719">
              <w:rPr>
                <w:rFonts w:ascii="Arial" w:eastAsia="Times New Roman" w:hAnsi="Arial" w:cs="Arial"/>
                <w:sz w:val="12"/>
                <w:szCs w:val="12"/>
              </w:rPr>
              <w:t>Intravenous Immunoglobulin (IVIg)</w:t>
            </w:r>
          </w:p>
          <w:p w:rsidR="00971B40" w:rsidRPr="000F5719" w:rsidRDefault="00971B40" w:rsidP="00971B40">
            <w:pPr>
              <w:spacing w:after="0"/>
              <w:rPr>
                <w:rFonts w:ascii="Arial" w:eastAsia="Times New Roman" w:hAnsi="Arial" w:cs="Arial"/>
                <w:sz w:val="12"/>
                <w:szCs w:val="12"/>
              </w:rPr>
            </w:pPr>
            <w:r w:rsidRPr="000F5719">
              <w:rPr>
                <w:rFonts w:ascii="Arial" w:eastAsia="Times New Roman" w:hAnsi="Arial" w:cs="Arial"/>
                <w:sz w:val="12"/>
                <w:szCs w:val="12"/>
              </w:rPr>
              <w:t>Kogenate (rFVIII)</w:t>
            </w:r>
          </w:p>
          <w:p w:rsidR="00971B40" w:rsidRPr="000F5719" w:rsidRDefault="00971B40" w:rsidP="00971B40">
            <w:pPr>
              <w:spacing w:after="0"/>
              <w:rPr>
                <w:rFonts w:ascii="Arial" w:eastAsia="Times New Roman" w:hAnsi="Arial" w:cs="Arial"/>
                <w:sz w:val="12"/>
                <w:szCs w:val="12"/>
              </w:rPr>
            </w:pPr>
            <w:r w:rsidRPr="000F5719">
              <w:rPr>
                <w:rFonts w:ascii="Arial" w:eastAsia="Times New Roman" w:hAnsi="Arial" w:cs="Arial"/>
                <w:sz w:val="12"/>
                <w:szCs w:val="12"/>
              </w:rPr>
              <w:t>Kogenate FS – Blood Service (rFVIII)</w:t>
            </w:r>
          </w:p>
          <w:p w:rsidR="00971B40" w:rsidRPr="000F5719" w:rsidRDefault="00971B40" w:rsidP="00971B40">
            <w:pPr>
              <w:spacing w:after="0"/>
              <w:rPr>
                <w:rFonts w:ascii="Arial" w:eastAsia="Times New Roman" w:hAnsi="Arial" w:cs="Arial"/>
                <w:sz w:val="12"/>
                <w:szCs w:val="12"/>
              </w:rPr>
            </w:pPr>
            <w:r w:rsidRPr="000F5719">
              <w:rPr>
                <w:rFonts w:ascii="Arial" w:eastAsia="Times New Roman" w:hAnsi="Arial" w:cs="Arial"/>
                <w:sz w:val="12"/>
                <w:szCs w:val="12"/>
              </w:rPr>
              <w:t>MonoFIX® - VF (pdFIX)</w:t>
            </w:r>
          </w:p>
          <w:p w:rsidR="00971B40" w:rsidRPr="000F5719" w:rsidRDefault="00971B40" w:rsidP="00971B40">
            <w:pPr>
              <w:spacing w:after="0"/>
              <w:rPr>
                <w:rFonts w:ascii="Arial" w:eastAsia="Times New Roman" w:hAnsi="Arial" w:cs="Arial"/>
                <w:sz w:val="12"/>
                <w:szCs w:val="12"/>
              </w:rPr>
            </w:pPr>
            <w:r w:rsidRPr="000F5719">
              <w:rPr>
                <w:rFonts w:ascii="Arial" w:eastAsia="Times New Roman" w:hAnsi="Arial" w:cs="Arial"/>
                <w:sz w:val="12"/>
                <w:szCs w:val="12"/>
              </w:rPr>
              <w:t>NovoSeven® (rFVIIa)</w:t>
            </w:r>
          </w:p>
          <w:p w:rsidR="00971B40" w:rsidRPr="000F5719" w:rsidRDefault="00971B40" w:rsidP="00971B40">
            <w:pPr>
              <w:spacing w:after="0"/>
              <w:rPr>
                <w:rFonts w:ascii="Arial" w:eastAsia="Times New Roman" w:hAnsi="Arial" w:cs="Arial"/>
                <w:sz w:val="12"/>
                <w:szCs w:val="12"/>
              </w:rPr>
            </w:pPr>
            <w:r w:rsidRPr="000F5719">
              <w:rPr>
                <w:rFonts w:ascii="Arial" w:eastAsia="Times New Roman" w:hAnsi="Arial" w:cs="Arial"/>
                <w:sz w:val="12"/>
                <w:szCs w:val="12"/>
              </w:rPr>
              <w:t>NovoSeven RT® (rFVIIa)</w:t>
            </w:r>
          </w:p>
          <w:p w:rsidR="00971B40" w:rsidRPr="000F5719" w:rsidRDefault="00971B40" w:rsidP="00971B40">
            <w:pPr>
              <w:spacing w:after="0"/>
              <w:rPr>
                <w:rFonts w:ascii="Arial" w:eastAsia="Times New Roman" w:hAnsi="Arial" w:cs="Arial"/>
                <w:sz w:val="12"/>
                <w:szCs w:val="12"/>
              </w:rPr>
            </w:pPr>
            <w:r w:rsidRPr="000F5719">
              <w:rPr>
                <w:rFonts w:ascii="Arial" w:eastAsia="Times New Roman" w:hAnsi="Arial" w:cs="Arial"/>
                <w:sz w:val="12"/>
                <w:szCs w:val="12"/>
              </w:rPr>
              <w:t>Platelets</w:t>
            </w:r>
          </w:p>
          <w:p w:rsidR="00971B40" w:rsidRPr="000F5719" w:rsidRDefault="00971B40" w:rsidP="00971B40">
            <w:pPr>
              <w:spacing w:after="0"/>
              <w:rPr>
                <w:rFonts w:ascii="Arial" w:eastAsia="Times New Roman" w:hAnsi="Arial" w:cs="Arial"/>
                <w:sz w:val="12"/>
                <w:szCs w:val="12"/>
              </w:rPr>
            </w:pPr>
            <w:r w:rsidRPr="000F5719">
              <w:rPr>
                <w:rFonts w:ascii="Arial" w:eastAsia="Times New Roman" w:hAnsi="Arial" w:cs="Arial"/>
                <w:sz w:val="12"/>
                <w:szCs w:val="12"/>
              </w:rPr>
              <w:t>Prothrombinex™ - VF (pdPCC)</w:t>
            </w:r>
          </w:p>
          <w:p w:rsidR="00971B40" w:rsidRPr="000F5719" w:rsidRDefault="00971B40" w:rsidP="00971B40">
            <w:pPr>
              <w:spacing w:after="0"/>
              <w:rPr>
                <w:rFonts w:ascii="Arial" w:eastAsia="Times New Roman" w:hAnsi="Arial" w:cs="Arial"/>
                <w:sz w:val="12"/>
                <w:szCs w:val="12"/>
              </w:rPr>
            </w:pPr>
            <w:r w:rsidRPr="000F5719">
              <w:rPr>
                <w:rFonts w:ascii="Arial" w:eastAsia="Times New Roman" w:hAnsi="Arial" w:cs="Arial"/>
                <w:sz w:val="12"/>
                <w:szCs w:val="12"/>
              </w:rPr>
              <w:t>Recombinate® (rFVIII)</w:t>
            </w:r>
          </w:p>
          <w:p w:rsidR="00971B40" w:rsidRPr="000F5719" w:rsidRDefault="00971B40" w:rsidP="00971B40">
            <w:pPr>
              <w:spacing w:after="0"/>
              <w:rPr>
                <w:rFonts w:ascii="Arial" w:eastAsia="Times New Roman" w:hAnsi="Arial" w:cs="Arial"/>
                <w:sz w:val="12"/>
                <w:szCs w:val="12"/>
              </w:rPr>
            </w:pPr>
            <w:r w:rsidRPr="000F5719">
              <w:rPr>
                <w:rFonts w:ascii="Arial" w:eastAsia="Times New Roman" w:hAnsi="Arial" w:cs="Arial"/>
                <w:sz w:val="12"/>
                <w:szCs w:val="12"/>
              </w:rPr>
              <w:t>ReFacto® (rFVIII)</w:t>
            </w:r>
          </w:p>
          <w:p w:rsidR="00971B40" w:rsidRPr="000F5719" w:rsidRDefault="00971B40" w:rsidP="00971B40">
            <w:pPr>
              <w:spacing w:after="0"/>
              <w:rPr>
                <w:rFonts w:ascii="Arial" w:eastAsia="Times New Roman" w:hAnsi="Arial" w:cs="Arial"/>
                <w:sz w:val="12"/>
                <w:szCs w:val="12"/>
              </w:rPr>
            </w:pPr>
            <w:r w:rsidRPr="000F5719">
              <w:rPr>
                <w:rFonts w:ascii="Arial" w:eastAsia="Times New Roman" w:hAnsi="Arial" w:cs="Arial"/>
                <w:sz w:val="12"/>
                <w:szCs w:val="12"/>
              </w:rPr>
              <w:t>Xyntha (rFVIII)</w:t>
            </w:r>
          </w:p>
          <w:p w:rsidR="00971B40" w:rsidRPr="000F5719" w:rsidRDefault="00971B40" w:rsidP="00971B40">
            <w:pPr>
              <w:spacing w:after="0"/>
              <w:rPr>
                <w:rFonts w:ascii="Arial" w:eastAsia="Times New Roman" w:hAnsi="Arial" w:cs="Arial"/>
                <w:sz w:val="12"/>
                <w:szCs w:val="12"/>
              </w:rPr>
            </w:pPr>
            <w:r w:rsidRPr="000F5719">
              <w:rPr>
                <w:rFonts w:ascii="Arial" w:eastAsia="Times New Roman" w:hAnsi="Arial" w:cs="Arial"/>
                <w:sz w:val="12"/>
                <w:szCs w:val="12"/>
              </w:rPr>
              <w:t>Xyntha Dual Chamber (rFVIII)</w:t>
            </w:r>
          </w:p>
          <w:p w:rsidR="00971B40" w:rsidRPr="000F5719" w:rsidRDefault="00971B40" w:rsidP="00971B40">
            <w:pPr>
              <w:spacing w:after="0"/>
              <w:rPr>
                <w:rFonts w:ascii="Arial" w:eastAsia="Times New Roman" w:hAnsi="Arial" w:cs="Arial"/>
                <w:sz w:val="12"/>
                <w:szCs w:val="12"/>
              </w:rPr>
            </w:pPr>
          </w:p>
          <w:p w:rsidR="00971B40" w:rsidRPr="000F5719" w:rsidRDefault="00971B40" w:rsidP="00971B40">
            <w:pPr>
              <w:spacing w:after="0"/>
              <w:rPr>
                <w:rFonts w:ascii="Arial" w:eastAsia="Times New Roman" w:hAnsi="Arial" w:cs="Times New Roman"/>
                <w:b/>
                <w:sz w:val="24"/>
                <w:szCs w:val="24"/>
              </w:rPr>
            </w:pPr>
          </w:p>
        </w:tc>
      </w:tr>
    </w:tbl>
    <w:p w:rsidR="00F01DDC" w:rsidRDefault="00F01DDC" w:rsidP="00B07C61">
      <w:pPr>
        <w:tabs>
          <w:tab w:val="left" w:pos="2985"/>
        </w:tabs>
        <w:sectPr w:rsidR="00F01DDC" w:rsidSect="00260791">
          <w:headerReference w:type="first" r:id="rId36"/>
          <w:pgSz w:w="11906" w:h="16838"/>
          <w:pgMar w:top="851" w:right="907" w:bottom="907" w:left="907" w:header="567" w:footer="709" w:gutter="0"/>
          <w:cols w:space="708"/>
          <w:titlePg/>
          <w:docGrid w:linePitch="360"/>
        </w:sectPr>
      </w:pPr>
    </w:p>
    <w:p w:rsidR="00260791" w:rsidRDefault="00260791" w:rsidP="00260791">
      <w:pPr>
        <w:pStyle w:val="Heading1"/>
        <w:tabs>
          <w:tab w:val="center" w:pos="5043"/>
          <w:tab w:val="left" w:pos="6735"/>
        </w:tabs>
        <w:rPr>
          <w:sz w:val="48"/>
          <w:szCs w:val="48"/>
        </w:rPr>
      </w:pPr>
      <w:bookmarkStart w:id="16" w:name="_Toc405284958"/>
      <w:r>
        <w:rPr>
          <w:noProof/>
          <w:sz w:val="48"/>
          <w:szCs w:val="48"/>
          <w:lang w:eastAsia="en-AU"/>
        </w:rPr>
        <w:lastRenderedPageBreak/>
        <w:drawing>
          <wp:anchor distT="0" distB="0" distL="114300" distR="114300" simplePos="0" relativeHeight="251667456" behindDoc="0" locked="0" layoutInCell="1" allowOverlap="1" wp14:anchorId="7675C77B" wp14:editId="1F72B937">
            <wp:simplePos x="0" y="0"/>
            <wp:positionH relativeFrom="column">
              <wp:posOffset>3946525</wp:posOffset>
            </wp:positionH>
            <wp:positionV relativeFrom="paragraph">
              <wp:posOffset>-108585</wp:posOffset>
            </wp:positionV>
            <wp:extent cx="2154555" cy="5740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4555" cy="574040"/>
                    </a:xfrm>
                    <a:prstGeom prst="rect">
                      <a:avLst/>
                    </a:prstGeom>
                    <a:noFill/>
                  </pic:spPr>
                </pic:pic>
              </a:graphicData>
            </a:graphic>
            <wp14:sizeRelH relativeFrom="page">
              <wp14:pctWidth>0</wp14:pctWidth>
            </wp14:sizeRelH>
            <wp14:sizeRelV relativeFrom="page">
              <wp14:pctHeight>0</wp14:pctHeight>
            </wp14:sizeRelV>
          </wp:anchor>
        </w:drawing>
      </w:r>
      <w:r>
        <w:rPr>
          <w:sz w:val="48"/>
          <w:szCs w:val="48"/>
        </w:rPr>
        <w:tab/>
      </w:r>
      <w:r>
        <w:rPr>
          <w:rFonts w:ascii="Arial" w:hAnsi="Arial" w:cs="Arial"/>
          <w:b/>
          <w:noProof/>
          <w:lang w:eastAsia="en-AU"/>
        </w:rPr>
        <w:drawing>
          <wp:anchor distT="0" distB="0" distL="114300" distR="114300" simplePos="0" relativeHeight="251665408" behindDoc="0" locked="0" layoutInCell="1" allowOverlap="1" wp14:anchorId="0F382C4E" wp14:editId="79085E16">
            <wp:simplePos x="0" y="0"/>
            <wp:positionH relativeFrom="column">
              <wp:posOffset>-252095</wp:posOffset>
            </wp:positionH>
            <wp:positionV relativeFrom="paragraph">
              <wp:posOffset>-147955</wp:posOffset>
            </wp:positionV>
            <wp:extent cx="2847975" cy="701675"/>
            <wp:effectExtent l="0" t="0" r="9525"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7975" cy="701675"/>
                    </a:xfrm>
                    <a:prstGeom prst="rect">
                      <a:avLst/>
                    </a:prstGeom>
                    <a:noFill/>
                  </pic:spPr>
                </pic:pic>
              </a:graphicData>
            </a:graphic>
            <wp14:sizeRelH relativeFrom="page">
              <wp14:pctWidth>0</wp14:pctWidth>
            </wp14:sizeRelH>
            <wp14:sizeRelV relativeFrom="page">
              <wp14:pctHeight>0</wp14:pctHeight>
            </wp14:sizeRelV>
          </wp:anchor>
        </w:drawing>
      </w:r>
      <w:r>
        <w:rPr>
          <w:sz w:val="48"/>
          <w:szCs w:val="48"/>
        </w:rPr>
        <w:tab/>
      </w:r>
    </w:p>
    <w:p w:rsidR="0034009A" w:rsidRPr="00E17E0C" w:rsidRDefault="0034009A" w:rsidP="0034009A">
      <w:pPr>
        <w:pStyle w:val="Heading1"/>
        <w:jc w:val="center"/>
        <w:rPr>
          <w:sz w:val="48"/>
          <w:szCs w:val="48"/>
        </w:rPr>
      </w:pPr>
      <w:r w:rsidRPr="00E17E0C">
        <w:rPr>
          <w:sz w:val="48"/>
          <w:szCs w:val="48"/>
        </w:rPr>
        <w:t>HTC Privacy Implementation Protocol</w:t>
      </w:r>
      <w:bookmarkEnd w:id="16"/>
    </w:p>
    <w:p w:rsidR="0034009A" w:rsidRDefault="0034009A" w:rsidP="0034009A">
      <w:pPr>
        <w:pStyle w:val="Heading3"/>
      </w:pPr>
      <w:bookmarkStart w:id="17" w:name="_Toc405284959"/>
      <w:r>
        <w:t>1.</w:t>
      </w:r>
      <w:r>
        <w:tab/>
        <w:t>Description and intended use of this protocol</w:t>
      </w:r>
      <w:bookmarkEnd w:id="17"/>
    </w:p>
    <w:p w:rsidR="0034009A" w:rsidRDefault="0034009A" w:rsidP="0034009A">
      <w:r>
        <w:t>The HTC Privacy Implementation Protocol specifies HTC requirements when registering a patient for the first time in ABDR and during the Transition Period for existing patients. S</w:t>
      </w:r>
      <w:r w:rsidRPr="002704CB">
        <w:t xml:space="preserve">ince </w:t>
      </w:r>
      <w:r>
        <w:t xml:space="preserve">patients register directly for </w:t>
      </w:r>
      <w:r w:rsidRPr="002704CB">
        <w:t xml:space="preserve">MyABDR privacy </w:t>
      </w:r>
      <w:r>
        <w:t>consent</w:t>
      </w:r>
      <w:r w:rsidRPr="002704CB">
        <w:t xml:space="preserve"> will </w:t>
      </w:r>
      <w:r>
        <w:t xml:space="preserve">largely </w:t>
      </w:r>
      <w:r w:rsidRPr="002704CB">
        <w:t xml:space="preserve">be addressed </w:t>
      </w:r>
      <w:r>
        <w:t>through</w:t>
      </w:r>
      <w:r w:rsidRPr="002704CB">
        <w:t xml:space="preserve"> system</w:t>
      </w:r>
      <w:r>
        <w:t xml:space="preserve"> changes within that app.  </w:t>
      </w:r>
    </w:p>
    <w:p w:rsidR="0034009A" w:rsidRDefault="0034009A" w:rsidP="0034009A">
      <w:pPr>
        <w:pStyle w:val="Heading3"/>
      </w:pPr>
      <w:bookmarkStart w:id="18" w:name="_Toc405284960"/>
      <w:r>
        <w:t>2.</w:t>
      </w:r>
      <w:r>
        <w:tab/>
        <w:t>Commencement and transition period</w:t>
      </w:r>
      <w:bookmarkEnd w:id="18"/>
    </w:p>
    <w:p w:rsidR="0034009A" w:rsidRPr="00260791" w:rsidRDefault="0034009A" w:rsidP="0034009A">
      <w:r w:rsidRPr="00260791">
        <w:t>Commencement Date:</w:t>
      </w:r>
      <w:r w:rsidRPr="00260791">
        <w:tab/>
      </w:r>
      <w:r w:rsidR="00751440">
        <w:t>26 January 2015</w:t>
      </w:r>
    </w:p>
    <w:p w:rsidR="0034009A" w:rsidRDefault="0034009A" w:rsidP="0034009A">
      <w:pPr>
        <w:ind w:left="2160" w:hanging="2160"/>
      </w:pPr>
      <w:r w:rsidRPr="00260791">
        <w:t>Transition Period:</w:t>
      </w:r>
      <w:r w:rsidRPr="00260791">
        <w:tab/>
        <w:t xml:space="preserve">Initially, the </w:t>
      </w:r>
      <w:r w:rsidR="005E63DA" w:rsidRPr="00260791">
        <w:t xml:space="preserve">expected </w:t>
      </w:r>
      <w:r w:rsidRPr="00260791">
        <w:t xml:space="preserve">transition period to achieve full compliance with this protocol is </w:t>
      </w:r>
      <w:r w:rsidR="003229E1" w:rsidRPr="00260791">
        <w:t>12</w:t>
      </w:r>
      <w:r w:rsidR="00751440">
        <w:t xml:space="preserve"> </w:t>
      </w:r>
      <w:r w:rsidRPr="00260791">
        <w:t>months from the Commencement Date</w:t>
      </w:r>
      <w:r w:rsidR="003229E1" w:rsidRPr="00260791">
        <w:t>, with priority given to severe patients and those with regular interactions to be recorded in ABDR</w:t>
      </w:r>
      <w:r w:rsidRPr="00260791">
        <w:t xml:space="preserve">. A review of </w:t>
      </w:r>
      <w:r w:rsidR="003229E1" w:rsidRPr="00260791">
        <w:t>implementation</w:t>
      </w:r>
      <w:r w:rsidRPr="00260791">
        <w:t xml:space="preserve"> </w:t>
      </w:r>
      <w:r w:rsidR="003229E1" w:rsidRPr="00260791">
        <w:t>within that period will</w:t>
      </w:r>
      <w:r w:rsidRPr="00260791">
        <w:t xml:space="preserve"> determine </w:t>
      </w:r>
      <w:r w:rsidR="003229E1" w:rsidRPr="00260791">
        <w:t>any outstanding transition actions</w:t>
      </w:r>
      <w:r w:rsidRPr="00260791">
        <w:t>.</w:t>
      </w:r>
    </w:p>
    <w:p w:rsidR="0034009A" w:rsidRDefault="0034009A" w:rsidP="0034009A">
      <w:pPr>
        <w:pStyle w:val="Heading3"/>
      </w:pPr>
      <w:bookmarkStart w:id="19" w:name="_Toc405284961"/>
      <w:r>
        <w:t>3.</w:t>
      </w:r>
      <w:r>
        <w:tab/>
        <w:t>Authority</w:t>
      </w:r>
      <w:bookmarkEnd w:id="19"/>
    </w:p>
    <w:p w:rsidR="0034009A" w:rsidRDefault="0034009A" w:rsidP="0034009A">
      <w:r w:rsidRPr="00072075">
        <w:t>This document is endorsed by the ABDR Steering Committee and issued by the National Blood Authority (NBA) General Manager, in accordance with the ABDR Governance Framework</w:t>
      </w:r>
      <w:r>
        <w:t xml:space="preserve"> and in compliance with Commonwealth privacy law.</w:t>
      </w:r>
    </w:p>
    <w:p w:rsidR="0034009A" w:rsidRDefault="00344858" w:rsidP="0034009A">
      <w:pPr>
        <w:pStyle w:val="Heading3"/>
      </w:pPr>
      <w:bookmarkStart w:id="20" w:name="_Toc405284962"/>
      <w:r>
        <w:t>4</w:t>
      </w:r>
      <w:r w:rsidR="0034009A">
        <w:t>.</w:t>
      </w:r>
      <w:r w:rsidR="0034009A">
        <w:tab/>
        <w:t>Specific Requirements</w:t>
      </w:r>
      <w:bookmarkEnd w:id="20"/>
    </w:p>
    <w:p w:rsidR="00344858" w:rsidRPr="00344858" w:rsidRDefault="00344858" w:rsidP="00344858">
      <w:pPr>
        <w:pStyle w:val="ListParagraph"/>
        <w:numPr>
          <w:ilvl w:val="0"/>
          <w:numId w:val="16"/>
        </w:numPr>
        <w:rPr>
          <w:b/>
          <w:vanish/>
        </w:rPr>
      </w:pPr>
    </w:p>
    <w:p w:rsidR="00344858" w:rsidRPr="00344858" w:rsidRDefault="00344858" w:rsidP="00344858">
      <w:pPr>
        <w:pStyle w:val="ListParagraph"/>
        <w:numPr>
          <w:ilvl w:val="0"/>
          <w:numId w:val="16"/>
        </w:numPr>
        <w:rPr>
          <w:b/>
          <w:vanish/>
        </w:rPr>
      </w:pPr>
    </w:p>
    <w:p w:rsidR="00344858" w:rsidRPr="00344858" w:rsidRDefault="00344858" w:rsidP="00344858">
      <w:pPr>
        <w:pStyle w:val="ListParagraph"/>
        <w:numPr>
          <w:ilvl w:val="0"/>
          <w:numId w:val="16"/>
        </w:numPr>
        <w:rPr>
          <w:b/>
          <w:vanish/>
        </w:rPr>
      </w:pPr>
    </w:p>
    <w:p w:rsidR="0034009A" w:rsidRPr="00D7616C" w:rsidRDefault="0034009A" w:rsidP="00344858">
      <w:pPr>
        <w:pStyle w:val="ListParagraph"/>
        <w:numPr>
          <w:ilvl w:val="1"/>
          <w:numId w:val="16"/>
        </w:numPr>
        <w:rPr>
          <w:b/>
        </w:rPr>
      </w:pPr>
      <w:r w:rsidRPr="00D7616C">
        <w:rPr>
          <w:b/>
        </w:rPr>
        <w:t>Consent to collection</w:t>
      </w:r>
      <w:r>
        <w:rPr>
          <w:b/>
        </w:rPr>
        <w:t xml:space="preserve"> of information</w:t>
      </w:r>
      <w:r w:rsidRPr="00D7616C">
        <w:rPr>
          <w:b/>
        </w:rPr>
        <w:t xml:space="preserve"> - new ABDR patients:</w:t>
      </w:r>
    </w:p>
    <w:p w:rsidR="0034009A" w:rsidRPr="00DC5E1F" w:rsidRDefault="0034009A" w:rsidP="0034009A">
      <w:pPr>
        <w:pStyle w:val="ListParagraph"/>
        <w:ind w:left="360"/>
      </w:pPr>
    </w:p>
    <w:p w:rsidR="00344858" w:rsidRPr="00344858" w:rsidRDefault="00344858" w:rsidP="00344858">
      <w:pPr>
        <w:pStyle w:val="ListParagraph"/>
        <w:numPr>
          <w:ilvl w:val="0"/>
          <w:numId w:val="17"/>
        </w:numPr>
        <w:rPr>
          <w:vanish/>
        </w:rPr>
      </w:pPr>
    </w:p>
    <w:p w:rsidR="00344858" w:rsidRPr="00344858" w:rsidRDefault="00344858" w:rsidP="00344858">
      <w:pPr>
        <w:pStyle w:val="ListParagraph"/>
        <w:numPr>
          <w:ilvl w:val="0"/>
          <w:numId w:val="17"/>
        </w:numPr>
        <w:rPr>
          <w:vanish/>
        </w:rPr>
      </w:pPr>
    </w:p>
    <w:p w:rsidR="00344858" w:rsidRPr="00344858" w:rsidRDefault="00344858" w:rsidP="00344858">
      <w:pPr>
        <w:pStyle w:val="ListParagraph"/>
        <w:numPr>
          <w:ilvl w:val="0"/>
          <w:numId w:val="17"/>
        </w:numPr>
        <w:rPr>
          <w:vanish/>
        </w:rPr>
      </w:pPr>
    </w:p>
    <w:p w:rsidR="00344858" w:rsidRPr="00344858" w:rsidRDefault="00344858" w:rsidP="00344858">
      <w:pPr>
        <w:pStyle w:val="ListParagraph"/>
        <w:numPr>
          <w:ilvl w:val="1"/>
          <w:numId w:val="17"/>
        </w:numPr>
        <w:rPr>
          <w:vanish/>
        </w:rPr>
      </w:pPr>
    </w:p>
    <w:p w:rsidR="0034009A" w:rsidRDefault="0034009A" w:rsidP="00344858">
      <w:pPr>
        <w:pStyle w:val="ListParagraph"/>
        <w:numPr>
          <w:ilvl w:val="2"/>
          <w:numId w:val="17"/>
        </w:numPr>
      </w:pPr>
      <w:r>
        <w:t xml:space="preserve">HTCs must only collect </w:t>
      </w:r>
      <w:r w:rsidRPr="00155E7C">
        <w:t xml:space="preserve">health information </w:t>
      </w:r>
      <w:r>
        <w:t>for inclusion in</w:t>
      </w:r>
      <w:r w:rsidRPr="00155E7C">
        <w:t xml:space="preserve"> the ABDR</w:t>
      </w:r>
      <w:r>
        <w:t xml:space="preserve"> with</w:t>
      </w:r>
      <w:r w:rsidRPr="00155E7C">
        <w:t xml:space="preserve"> the explicit consent of the patient.</w:t>
      </w:r>
      <w:r>
        <w:t xml:space="preserve"> Consent must be obtained by the patient prior to any recording in the ABDR about a new patient.</w:t>
      </w:r>
    </w:p>
    <w:p w:rsidR="0034009A" w:rsidRDefault="0034009A" w:rsidP="0034009A">
      <w:pPr>
        <w:pStyle w:val="ListParagraph"/>
        <w:ind w:left="1080"/>
      </w:pPr>
    </w:p>
    <w:p w:rsidR="0034009A" w:rsidRDefault="0034009A" w:rsidP="0034009A">
      <w:pPr>
        <w:pStyle w:val="ListParagraph"/>
        <w:numPr>
          <w:ilvl w:val="2"/>
          <w:numId w:val="17"/>
        </w:numPr>
      </w:pPr>
      <w:r>
        <w:t>HTCs are responsible for ensuring that the patient has the capacity to consent. This includes considering issues that could affect an individual’s ability to consent including age, mental or physical disability, temporary incapacity (e.g.: unconscious), or limited understanding of English.</w:t>
      </w:r>
    </w:p>
    <w:p w:rsidR="0034009A" w:rsidRDefault="0034009A" w:rsidP="0034009A">
      <w:pPr>
        <w:pStyle w:val="ListParagraph"/>
        <w:ind w:left="1080"/>
      </w:pPr>
    </w:p>
    <w:p w:rsidR="0034009A" w:rsidRDefault="0034009A" w:rsidP="0034009A">
      <w:pPr>
        <w:pStyle w:val="ListParagraph"/>
        <w:numPr>
          <w:ilvl w:val="2"/>
          <w:numId w:val="17"/>
        </w:numPr>
      </w:pPr>
      <w:r>
        <w:t xml:space="preserve">HTCs may obtain consent for collection of health information in ABDR from an authorised representative of the patient where that patient is unable to consent (e.g.: minor or disabled) or has otherwise appointed an authorised representative.  </w:t>
      </w:r>
      <w:r w:rsidRPr="006D126A">
        <w:rPr>
          <w:b/>
        </w:rPr>
        <w:t>Throughout this document, references to a patient include references to a patient’s authorised representative, where this applies.</w:t>
      </w:r>
    </w:p>
    <w:p w:rsidR="0034009A" w:rsidRDefault="0034009A" w:rsidP="0034009A">
      <w:pPr>
        <w:pStyle w:val="ListParagraph"/>
      </w:pPr>
    </w:p>
    <w:p w:rsidR="0034009A" w:rsidRDefault="0034009A" w:rsidP="0034009A">
      <w:pPr>
        <w:pStyle w:val="ListParagraph"/>
        <w:numPr>
          <w:ilvl w:val="2"/>
          <w:numId w:val="17"/>
        </w:numPr>
      </w:pPr>
      <w:r>
        <w:t>HTCs are responsible for ensuring that an appointed representative is appropriately authorised by the patient (e.g.: legal guardian, parent). If the HTC becomes satisfied that a patient has the requisite capacity then they should be given the opportunity to provide their own privacy consent to ensure it is correct and up to date. HTCs must also re-visit the privacy consent process once a minor turns 18 if the patient has not provided privacy consent in their own right before that time.</w:t>
      </w:r>
    </w:p>
    <w:p w:rsidR="0034009A" w:rsidRDefault="0034009A" w:rsidP="0034009A">
      <w:pPr>
        <w:pStyle w:val="ListParagraph"/>
      </w:pPr>
    </w:p>
    <w:p w:rsidR="0034009A" w:rsidRDefault="0034009A" w:rsidP="0034009A">
      <w:pPr>
        <w:pStyle w:val="ListParagraph"/>
        <w:numPr>
          <w:ilvl w:val="2"/>
          <w:numId w:val="17"/>
        </w:numPr>
      </w:pPr>
      <w:r>
        <w:t>HTCs must never coerce or pressure a patient to provide privacy consent.</w:t>
      </w:r>
    </w:p>
    <w:p w:rsidR="0034009A" w:rsidRDefault="0034009A" w:rsidP="0034009A">
      <w:pPr>
        <w:pStyle w:val="ListParagraph"/>
        <w:ind w:left="1080"/>
      </w:pPr>
    </w:p>
    <w:p w:rsidR="0034009A" w:rsidRDefault="0034009A" w:rsidP="0034009A">
      <w:pPr>
        <w:pStyle w:val="ListParagraph"/>
        <w:numPr>
          <w:ilvl w:val="2"/>
          <w:numId w:val="17"/>
        </w:numPr>
      </w:pPr>
      <w:r>
        <w:t xml:space="preserve">Before or at the time of registering a new patient in ABDR and as a precursor to obtaining a patient’s consent, the patient </w:t>
      </w:r>
      <w:r w:rsidRPr="00155E7C">
        <w:t xml:space="preserve">must be properly informed about how </w:t>
      </w:r>
      <w:r>
        <w:t>the</w:t>
      </w:r>
      <w:r w:rsidRPr="00155E7C">
        <w:t xml:space="preserve"> health information will be managed. </w:t>
      </w:r>
      <w:r>
        <w:lastRenderedPageBreak/>
        <w:t>HTCs must use the updated</w:t>
      </w:r>
      <w:r w:rsidRPr="00155E7C">
        <w:t xml:space="preserve"> </w:t>
      </w:r>
      <w:r>
        <w:t xml:space="preserve">ABDR Patient Information and Informed Consent Notice, </w:t>
      </w:r>
      <w:r w:rsidRPr="00CB1B1C">
        <w:t>ABDR/MyABDR Privacy Collection Notice</w:t>
      </w:r>
      <w:r>
        <w:t xml:space="preserve"> for this purpose.</w:t>
      </w:r>
    </w:p>
    <w:p w:rsidR="0034009A" w:rsidRDefault="0034009A" w:rsidP="0034009A">
      <w:pPr>
        <w:pStyle w:val="ListParagraph"/>
      </w:pPr>
    </w:p>
    <w:p w:rsidR="0034009A" w:rsidRDefault="0034009A" w:rsidP="0034009A">
      <w:pPr>
        <w:pStyle w:val="ListParagraph"/>
        <w:numPr>
          <w:ilvl w:val="2"/>
          <w:numId w:val="17"/>
        </w:numPr>
      </w:pPr>
      <w:r>
        <w:t>The HTC must record the express consent of the patient in writing by:</w:t>
      </w:r>
    </w:p>
    <w:p w:rsidR="0034009A" w:rsidRDefault="0034009A" w:rsidP="0034009A">
      <w:pPr>
        <w:pStyle w:val="ListParagraph"/>
      </w:pPr>
    </w:p>
    <w:p w:rsidR="0034009A" w:rsidRDefault="0034009A" w:rsidP="0034009A">
      <w:pPr>
        <w:pStyle w:val="ListParagraph"/>
        <w:numPr>
          <w:ilvl w:val="3"/>
          <w:numId w:val="17"/>
        </w:numPr>
        <w:ind w:left="2127" w:hanging="993"/>
      </w:pPr>
      <w:r>
        <w:t>the patient signing the ‘consent form’ attached to the ABDR/MyABDR Privacy Collection Notice;</w:t>
      </w:r>
    </w:p>
    <w:p w:rsidR="0034009A" w:rsidRDefault="0034009A" w:rsidP="0034009A">
      <w:pPr>
        <w:pStyle w:val="ListParagraph"/>
        <w:numPr>
          <w:ilvl w:val="3"/>
          <w:numId w:val="17"/>
        </w:numPr>
        <w:ind w:left="2127" w:hanging="993"/>
      </w:pPr>
      <w:r>
        <w:t>the HTC completing the ‘record of verbal consent’ attached to the ABDR/MyABDR Privacy Collection Notice;</w:t>
      </w:r>
    </w:p>
    <w:p w:rsidR="0034009A" w:rsidRDefault="0034009A" w:rsidP="0034009A">
      <w:pPr>
        <w:pStyle w:val="ListParagraph"/>
        <w:numPr>
          <w:ilvl w:val="3"/>
          <w:numId w:val="17"/>
        </w:numPr>
        <w:ind w:left="2127" w:hanging="993"/>
      </w:pPr>
      <w:r>
        <w:t>the HTC completing the</w:t>
      </w:r>
      <w:r w:rsidRPr="00DC5E1F">
        <w:t xml:space="preserve"> ABDR Patient Registration Form</w:t>
      </w:r>
      <w:r>
        <w:t>;</w:t>
      </w:r>
    </w:p>
    <w:p w:rsidR="0034009A" w:rsidRDefault="0034009A" w:rsidP="0034009A">
      <w:pPr>
        <w:pStyle w:val="ListParagraph"/>
        <w:numPr>
          <w:ilvl w:val="3"/>
          <w:numId w:val="17"/>
        </w:numPr>
        <w:ind w:left="2127" w:hanging="993"/>
      </w:pPr>
      <w:r>
        <w:t>the HTC making some other written record of express consent which is</w:t>
      </w:r>
      <w:r w:rsidRPr="00DC5E1F">
        <w:t xml:space="preserve"> signed or initialled </w:t>
      </w:r>
      <w:r>
        <w:t xml:space="preserve">by the patient and dated. </w:t>
      </w:r>
    </w:p>
    <w:p w:rsidR="0034009A" w:rsidRDefault="0034009A" w:rsidP="0034009A">
      <w:pPr>
        <w:pStyle w:val="ListParagraph"/>
        <w:ind w:left="2127"/>
      </w:pPr>
    </w:p>
    <w:p w:rsidR="0034009A" w:rsidRDefault="0034009A" w:rsidP="0034009A">
      <w:pPr>
        <w:pStyle w:val="ListParagraph"/>
        <w:numPr>
          <w:ilvl w:val="2"/>
          <w:numId w:val="17"/>
        </w:numPr>
      </w:pPr>
      <w:r>
        <w:t>HTC’s must record the consent of the patient in the ABDR. The HTC must also scan and upload the written record of consent into the ABDR and retain the original in the patient’s HTC medical record.</w:t>
      </w:r>
    </w:p>
    <w:p w:rsidR="0034009A" w:rsidRPr="00D7616C" w:rsidRDefault="0034009A" w:rsidP="0034009A">
      <w:pPr>
        <w:pStyle w:val="Quote"/>
        <w:numPr>
          <w:ilvl w:val="1"/>
          <w:numId w:val="17"/>
        </w:numPr>
        <w:rPr>
          <w:b/>
          <w:i w:val="0"/>
        </w:rPr>
      </w:pPr>
      <w:r w:rsidRPr="00D7616C">
        <w:rPr>
          <w:b/>
          <w:i w:val="0"/>
        </w:rPr>
        <w:t>Consent to collection</w:t>
      </w:r>
      <w:r>
        <w:rPr>
          <w:b/>
          <w:i w:val="0"/>
        </w:rPr>
        <w:t xml:space="preserve"> of information</w:t>
      </w:r>
      <w:r w:rsidRPr="00D7616C">
        <w:rPr>
          <w:b/>
          <w:i w:val="0"/>
        </w:rPr>
        <w:t xml:space="preserve"> - current ABDR patients </w:t>
      </w:r>
    </w:p>
    <w:p w:rsidR="00344858" w:rsidRPr="00344858" w:rsidRDefault="00344858" w:rsidP="00344858">
      <w:pPr>
        <w:pStyle w:val="ListParagraph"/>
        <w:numPr>
          <w:ilvl w:val="0"/>
          <w:numId w:val="18"/>
        </w:numPr>
        <w:rPr>
          <w:vanish/>
        </w:rPr>
      </w:pPr>
    </w:p>
    <w:p w:rsidR="00344858" w:rsidRPr="00344858" w:rsidRDefault="00344858" w:rsidP="00344858">
      <w:pPr>
        <w:pStyle w:val="ListParagraph"/>
        <w:numPr>
          <w:ilvl w:val="0"/>
          <w:numId w:val="18"/>
        </w:numPr>
        <w:rPr>
          <w:vanish/>
        </w:rPr>
      </w:pPr>
    </w:p>
    <w:p w:rsidR="00344858" w:rsidRPr="00344858" w:rsidRDefault="00344858" w:rsidP="00344858">
      <w:pPr>
        <w:pStyle w:val="ListParagraph"/>
        <w:numPr>
          <w:ilvl w:val="0"/>
          <w:numId w:val="18"/>
        </w:numPr>
        <w:rPr>
          <w:vanish/>
        </w:rPr>
      </w:pPr>
    </w:p>
    <w:p w:rsidR="00344858" w:rsidRPr="00344858" w:rsidRDefault="00344858" w:rsidP="00344858">
      <w:pPr>
        <w:pStyle w:val="ListParagraph"/>
        <w:numPr>
          <w:ilvl w:val="1"/>
          <w:numId w:val="18"/>
        </w:numPr>
        <w:rPr>
          <w:vanish/>
        </w:rPr>
      </w:pPr>
    </w:p>
    <w:p w:rsidR="0034009A" w:rsidRDefault="0034009A" w:rsidP="00344858">
      <w:pPr>
        <w:pStyle w:val="ListParagraph"/>
        <w:numPr>
          <w:ilvl w:val="2"/>
          <w:numId w:val="18"/>
        </w:numPr>
      </w:pPr>
      <w:r>
        <w:t>During the Transition Period</w:t>
      </w:r>
      <w:r w:rsidRPr="00D7616C">
        <w:t xml:space="preserve">, </w:t>
      </w:r>
      <w:r>
        <w:t xml:space="preserve">HTCs may continue to input data for existing patients into the ABDR, if that patient has neither consented nor withdrawn consent for the collection of their health information. However, HTCs must actively move to obtain the consent of each existing patient at the next appropriate patient interaction (which may be the next treatment). </w:t>
      </w:r>
    </w:p>
    <w:p w:rsidR="0034009A" w:rsidRDefault="0034009A" w:rsidP="0034009A">
      <w:pPr>
        <w:pStyle w:val="ListParagraph"/>
        <w:ind w:left="1080"/>
      </w:pPr>
    </w:p>
    <w:p w:rsidR="0034009A" w:rsidRDefault="0034009A" w:rsidP="0034009A">
      <w:pPr>
        <w:pStyle w:val="ListParagraph"/>
        <w:numPr>
          <w:ilvl w:val="2"/>
          <w:numId w:val="18"/>
        </w:numPr>
      </w:pPr>
      <w:r>
        <w:t xml:space="preserve">After the Transition Period, HTCs must only collect </w:t>
      </w:r>
      <w:r w:rsidRPr="00155E7C">
        <w:t>health information</w:t>
      </w:r>
      <w:r>
        <w:t xml:space="preserve"> of existing patients</w:t>
      </w:r>
      <w:r w:rsidRPr="00155E7C">
        <w:t xml:space="preserve"> </w:t>
      </w:r>
      <w:r>
        <w:t>for inclusion in</w:t>
      </w:r>
      <w:r w:rsidRPr="00155E7C">
        <w:t xml:space="preserve"> the ABDR</w:t>
      </w:r>
      <w:r>
        <w:t xml:space="preserve"> with</w:t>
      </w:r>
      <w:r w:rsidRPr="00155E7C">
        <w:t xml:space="preserve"> the explicit consent of </w:t>
      </w:r>
      <w:r>
        <w:t>that</w:t>
      </w:r>
      <w:r w:rsidRPr="00155E7C">
        <w:t xml:space="preserve"> patient.</w:t>
      </w:r>
      <w:r>
        <w:t xml:space="preserve"> No further entry of data should occur in the ABDR without a current consent.</w:t>
      </w:r>
    </w:p>
    <w:p w:rsidR="0034009A" w:rsidRDefault="0034009A" w:rsidP="0034009A">
      <w:pPr>
        <w:pStyle w:val="ListParagraph"/>
      </w:pPr>
    </w:p>
    <w:p w:rsidR="0034009A" w:rsidRDefault="0034009A" w:rsidP="0034009A">
      <w:pPr>
        <w:pStyle w:val="ListParagraph"/>
        <w:numPr>
          <w:ilvl w:val="2"/>
          <w:numId w:val="18"/>
        </w:numPr>
      </w:pPr>
      <w:r>
        <w:t>If an ABDR patient does not consent to being included in the ABDR then the HTC must not record any new data in that patient’s ABDR record.  This applies during the Transition Period and at any other time.</w:t>
      </w:r>
    </w:p>
    <w:p w:rsidR="0034009A" w:rsidRDefault="0034009A" w:rsidP="0034009A">
      <w:pPr>
        <w:pStyle w:val="ListParagraph"/>
        <w:ind w:left="1080"/>
      </w:pPr>
    </w:p>
    <w:p w:rsidR="0034009A" w:rsidRDefault="0034009A" w:rsidP="0034009A">
      <w:pPr>
        <w:pStyle w:val="ListParagraph"/>
        <w:numPr>
          <w:ilvl w:val="2"/>
          <w:numId w:val="18"/>
        </w:numPr>
      </w:pPr>
      <w:r>
        <w:t>HTCs are responsible for ensuring that the patient has the capacity to consent. This includes considering issues that could affect an individual’s ability to consent including age, mental or physical disability, temporary incapacity (e.g.: unconscious), or limited understanding of English.</w:t>
      </w:r>
    </w:p>
    <w:p w:rsidR="0034009A" w:rsidRDefault="0034009A" w:rsidP="0034009A">
      <w:pPr>
        <w:pStyle w:val="ListParagraph"/>
        <w:ind w:left="1080"/>
      </w:pPr>
    </w:p>
    <w:p w:rsidR="0034009A" w:rsidRDefault="0034009A" w:rsidP="0034009A">
      <w:pPr>
        <w:pStyle w:val="ListParagraph"/>
        <w:numPr>
          <w:ilvl w:val="2"/>
          <w:numId w:val="18"/>
        </w:numPr>
      </w:pPr>
      <w:r>
        <w:t>HTCs may obtain consent for collection of health information in ABDR from an authorised representative of the patient where that patient is unable to give consent (e.g.: minor or disabled) or has otherwise appointed an authorised representative.</w:t>
      </w:r>
    </w:p>
    <w:p w:rsidR="0034009A" w:rsidRDefault="0034009A" w:rsidP="0034009A">
      <w:pPr>
        <w:pStyle w:val="ListParagraph"/>
      </w:pPr>
    </w:p>
    <w:p w:rsidR="0034009A" w:rsidRDefault="0034009A" w:rsidP="0034009A">
      <w:pPr>
        <w:pStyle w:val="ListParagraph"/>
        <w:numPr>
          <w:ilvl w:val="2"/>
          <w:numId w:val="18"/>
        </w:numPr>
      </w:pPr>
      <w:r>
        <w:t>HTCs are responsible for ensuring that an appointed representative is appropriately authorised by the patient (e.g.: legal guardian, parent). If the HTC becomes satisfied that a patient has the requisite capacity then they should be given the opportunity to provide their own privacy consent to ensure it is correct and up to date. HTCs must also re-visit the privacy consent process once a minor turns 18 if the patient has not provided privacy consent in their own right before that time.</w:t>
      </w:r>
    </w:p>
    <w:p w:rsidR="0034009A" w:rsidRDefault="0034009A" w:rsidP="0034009A">
      <w:pPr>
        <w:pStyle w:val="ListParagraph"/>
      </w:pPr>
    </w:p>
    <w:p w:rsidR="0034009A" w:rsidRDefault="0034009A" w:rsidP="0034009A">
      <w:pPr>
        <w:pStyle w:val="ListParagraph"/>
        <w:numPr>
          <w:ilvl w:val="2"/>
          <w:numId w:val="18"/>
        </w:numPr>
      </w:pPr>
      <w:r>
        <w:t>HTCs must never coerce or pressure a patient to provide privacy consent.</w:t>
      </w:r>
    </w:p>
    <w:p w:rsidR="0034009A" w:rsidRDefault="0034009A" w:rsidP="0034009A">
      <w:pPr>
        <w:pStyle w:val="ListParagraph"/>
        <w:ind w:left="1080"/>
      </w:pPr>
    </w:p>
    <w:p w:rsidR="0034009A" w:rsidRDefault="0034009A" w:rsidP="0034009A">
      <w:pPr>
        <w:pStyle w:val="ListParagraph"/>
        <w:numPr>
          <w:ilvl w:val="2"/>
          <w:numId w:val="18"/>
        </w:numPr>
      </w:pPr>
      <w:r>
        <w:t xml:space="preserve">Before or at the time of registering a new patient in ABDR and as a support to obtaining a patient’s consent, the patient </w:t>
      </w:r>
      <w:r w:rsidRPr="00155E7C">
        <w:t xml:space="preserve">must be properly informed about how </w:t>
      </w:r>
      <w:r>
        <w:t>the</w:t>
      </w:r>
      <w:r w:rsidRPr="00155E7C">
        <w:t xml:space="preserve"> health information will be managed. </w:t>
      </w:r>
      <w:r>
        <w:t>HTCs must use the updated</w:t>
      </w:r>
      <w:r w:rsidRPr="00155E7C">
        <w:t xml:space="preserve"> </w:t>
      </w:r>
      <w:r>
        <w:t xml:space="preserve">ABDR Patient Information and Informed Consent Notice, </w:t>
      </w:r>
      <w:r w:rsidRPr="00CB1B1C">
        <w:t>ABDR/MyABDR Privacy Collection Notice</w:t>
      </w:r>
      <w:r>
        <w:t xml:space="preserve"> for this purpose.</w:t>
      </w:r>
    </w:p>
    <w:p w:rsidR="0034009A" w:rsidRDefault="0034009A" w:rsidP="0034009A">
      <w:pPr>
        <w:pStyle w:val="ListParagraph"/>
      </w:pPr>
    </w:p>
    <w:p w:rsidR="0034009A" w:rsidRDefault="0034009A" w:rsidP="0034009A">
      <w:pPr>
        <w:pStyle w:val="ListParagraph"/>
        <w:numPr>
          <w:ilvl w:val="2"/>
          <w:numId w:val="18"/>
        </w:numPr>
      </w:pPr>
      <w:r>
        <w:lastRenderedPageBreak/>
        <w:t>The HTC must record the express consent of the patient in writing by:</w:t>
      </w:r>
    </w:p>
    <w:p w:rsidR="0034009A" w:rsidRDefault="0034009A" w:rsidP="0034009A">
      <w:pPr>
        <w:pStyle w:val="ListParagraph"/>
      </w:pPr>
    </w:p>
    <w:p w:rsidR="0034009A" w:rsidRDefault="0034009A" w:rsidP="0034009A">
      <w:pPr>
        <w:pStyle w:val="ListParagraph"/>
        <w:numPr>
          <w:ilvl w:val="3"/>
          <w:numId w:val="18"/>
        </w:numPr>
        <w:ind w:left="1985" w:hanging="851"/>
      </w:pPr>
      <w:r>
        <w:t>the patient signing the ‘consent form’ attached to the ABDR/MyABDR Privacy Collection Notice;</w:t>
      </w:r>
    </w:p>
    <w:p w:rsidR="0034009A" w:rsidRDefault="0034009A" w:rsidP="0034009A">
      <w:pPr>
        <w:pStyle w:val="ListParagraph"/>
        <w:numPr>
          <w:ilvl w:val="3"/>
          <w:numId w:val="18"/>
        </w:numPr>
        <w:ind w:left="1985" w:hanging="851"/>
      </w:pPr>
      <w:r>
        <w:t>the HTC completing the ‘record of verbal consent’ attached to the ABDR/MyABDR Privacy Collection Notice;</w:t>
      </w:r>
    </w:p>
    <w:p w:rsidR="0034009A" w:rsidRDefault="0034009A" w:rsidP="0034009A">
      <w:pPr>
        <w:pStyle w:val="ListParagraph"/>
        <w:numPr>
          <w:ilvl w:val="3"/>
          <w:numId w:val="18"/>
        </w:numPr>
        <w:ind w:left="1985" w:hanging="851"/>
      </w:pPr>
      <w:r>
        <w:t>the HTC completing the</w:t>
      </w:r>
      <w:r w:rsidRPr="00DC5E1F">
        <w:t xml:space="preserve"> ABDR Patient Registration Form</w:t>
      </w:r>
      <w:r>
        <w:t>;</w:t>
      </w:r>
    </w:p>
    <w:p w:rsidR="0034009A" w:rsidRDefault="0034009A" w:rsidP="0034009A">
      <w:pPr>
        <w:pStyle w:val="ListParagraph"/>
        <w:numPr>
          <w:ilvl w:val="3"/>
          <w:numId w:val="18"/>
        </w:numPr>
        <w:ind w:left="1985" w:hanging="851"/>
      </w:pPr>
      <w:r>
        <w:t>the HTC making some other written record of express consent which is</w:t>
      </w:r>
      <w:r w:rsidRPr="00DC5E1F">
        <w:t xml:space="preserve"> signed or initialled </w:t>
      </w:r>
      <w:r>
        <w:t xml:space="preserve">by the patient and dated. </w:t>
      </w:r>
    </w:p>
    <w:p w:rsidR="0034009A" w:rsidRDefault="0034009A" w:rsidP="0034009A">
      <w:pPr>
        <w:pStyle w:val="ListParagraph"/>
        <w:ind w:left="2127"/>
      </w:pPr>
    </w:p>
    <w:p w:rsidR="0034009A" w:rsidRDefault="0034009A" w:rsidP="0034009A">
      <w:pPr>
        <w:pStyle w:val="ListParagraph"/>
        <w:numPr>
          <w:ilvl w:val="2"/>
          <w:numId w:val="18"/>
        </w:numPr>
      </w:pPr>
      <w:r>
        <w:t>HTCs must record the consent of the patient in the ABDR. The HTC must also scan and upload the written record of consent into the ABDR and retain the original in the patient’s HTC medical record.</w:t>
      </w:r>
    </w:p>
    <w:p w:rsidR="0034009A" w:rsidRDefault="0034009A" w:rsidP="0034009A">
      <w:pPr>
        <w:pStyle w:val="ListParagraph"/>
        <w:ind w:left="1080"/>
      </w:pPr>
    </w:p>
    <w:p w:rsidR="0034009A" w:rsidRPr="00145B7D" w:rsidRDefault="00344858" w:rsidP="0034009A">
      <w:pPr>
        <w:ind w:left="720" w:hanging="720"/>
        <w:rPr>
          <w:b/>
        </w:rPr>
      </w:pPr>
      <w:r w:rsidRPr="00145B7D">
        <w:rPr>
          <w:b/>
        </w:rPr>
        <w:t>4</w:t>
      </w:r>
      <w:r w:rsidR="0034009A" w:rsidRPr="00145B7D">
        <w:rPr>
          <w:b/>
        </w:rPr>
        <w:t>.3</w:t>
      </w:r>
      <w:r w:rsidR="0034009A" w:rsidRPr="00145B7D">
        <w:rPr>
          <w:b/>
        </w:rPr>
        <w:tab/>
        <w:t>Patients seeking to be known on ABDR and MyABDR via a name that is not their own (i.e.: pseudonym)</w:t>
      </w:r>
    </w:p>
    <w:p w:rsidR="0034009A" w:rsidRDefault="00344858" w:rsidP="0034009A">
      <w:pPr>
        <w:ind w:left="1440" w:hanging="720"/>
      </w:pPr>
      <w:r>
        <w:t>4</w:t>
      </w:r>
      <w:r w:rsidR="0034009A">
        <w:t>.3.1</w:t>
      </w:r>
      <w:r w:rsidR="0034009A">
        <w:tab/>
        <w:t>The requirements for new and existing patients set out above apply equally to patients consenting via a pseudonym. This section sets out some additional requirements that HTCs must comply with for these patients.</w:t>
      </w:r>
    </w:p>
    <w:p w:rsidR="0034009A" w:rsidRDefault="00344858" w:rsidP="0034009A">
      <w:pPr>
        <w:ind w:left="1440" w:hanging="720"/>
      </w:pPr>
      <w:r>
        <w:t>4</w:t>
      </w:r>
      <w:r w:rsidR="0034009A">
        <w:t>.3.2</w:t>
      </w:r>
      <w:r w:rsidR="0034009A">
        <w:tab/>
        <w:t xml:space="preserve">HTCs must allow new and current patients to consent to the collection of their personal information in ABDR/MyABDR via a pseudonym when this option is sought and the HTC can implement this without it impacting its ability to control the patient’s records. </w:t>
      </w:r>
    </w:p>
    <w:p w:rsidR="00017F4E" w:rsidRDefault="00017F4E" w:rsidP="0034009A">
      <w:pPr>
        <w:ind w:left="1440" w:hanging="720"/>
      </w:pPr>
      <w:r>
        <w:t>4.3.3</w:t>
      </w:r>
      <w:r>
        <w:tab/>
        <w:t>HTCs must explain any risks that may arise for a patient choosing the pseudonym option. This could include a risk of identity confusion in an emergency situation</w:t>
      </w:r>
      <w:r w:rsidR="005D6F81">
        <w:t xml:space="preserve"> outside of the HTC context</w:t>
      </w:r>
      <w:r>
        <w:t xml:space="preserve"> (i.e: an unconscious patient</w:t>
      </w:r>
      <w:r w:rsidR="005D6F81">
        <w:t xml:space="preserve"> in a hospital emergency room</w:t>
      </w:r>
      <w:r>
        <w:t>) where the patient holds an ABDR patient card as the card will record the</w:t>
      </w:r>
      <w:r w:rsidR="005D6F81">
        <w:t xml:space="preserve"> patient’s</w:t>
      </w:r>
      <w:r>
        <w:t xml:space="preserve"> pseudonymous name.</w:t>
      </w:r>
      <w:r w:rsidR="00EF5EDC">
        <w:t xml:space="preserve">  Risks may also arise if the same or similar pseudonyms were to be selected by different patients, and the unique ABDR patient number should be relied on as the definitive indicator of a patient’s ABDR identity.  </w:t>
      </w:r>
    </w:p>
    <w:p w:rsidR="0034009A" w:rsidRDefault="00344858" w:rsidP="0034009A">
      <w:pPr>
        <w:ind w:left="1440" w:hanging="720"/>
      </w:pPr>
      <w:r>
        <w:t>4</w:t>
      </w:r>
      <w:r w:rsidR="0034009A">
        <w:t>.3.3</w:t>
      </w:r>
      <w:r w:rsidR="0034009A">
        <w:tab/>
        <w:t>HTCs must put into place appropriate processes to allow patients that wish to be known via a pseudonym in ABDR/MyABDR to do so, including:</w:t>
      </w:r>
    </w:p>
    <w:p w:rsidR="0034009A" w:rsidRDefault="00344858" w:rsidP="0034009A">
      <w:pPr>
        <w:ind w:left="2160" w:hanging="720"/>
      </w:pPr>
      <w:r>
        <w:t>4.3.3</w:t>
      </w:r>
      <w:r w:rsidR="0034009A">
        <w:t>.1</w:t>
      </w:r>
      <w:r w:rsidR="0034009A">
        <w:tab/>
        <w:t>ensuring that the HTC patient record includes the details of the pseudonym used in ABDR/MyABDR so that the patient can be readily identified by the HTC;</w:t>
      </w:r>
    </w:p>
    <w:p w:rsidR="0034009A" w:rsidRDefault="00344858" w:rsidP="0034009A">
      <w:pPr>
        <w:ind w:left="2160" w:hanging="720"/>
      </w:pPr>
      <w:r>
        <w:t>4.3.3</w:t>
      </w:r>
      <w:r w:rsidR="0034009A">
        <w:t>.2</w:t>
      </w:r>
      <w:r w:rsidR="0034009A">
        <w:tab/>
        <w:t>ensuring that only one pseudonym is used for the patient record in both ABDR/MyABDR;</w:t>
      </w:r>
    </w:p>
    <w:p w:rsidR="0034009A" w:rsidRDefault="00344858" w:rsidP="0034009A">
      <w:pPr>
        <w:ind w:left="2160" w:hanging="720"/>
      </w:pPr>
      <w:r>
        <w:t>4</w:t>
      </w:r>
      <w:r w:rsidR="0034009A">
        <w:t>.3.</w:t>
      </w:r>
      <w:r>
        <w:t>3</w:t>
      </w:r>
      <w:r w:rsidR="0034009A">
        <w:t>.3</w:t>
      </w:r>
      <w:r w:rsidR="0034009A">
        <w:tab/>
        <w:t>informing the patient that only one pseudonym can be used at any one time (e.g.: it is not possible for a patient with more than one representative to have multiple pseudonyms at any one time);</w:t>
      </w:r>
    </w:p>
    <w:p w:rsidR="0034009A" w:rsidRDefault="00344858" w:rsidP="0034009A">
      <w:pPr>
        <w:ind w:left="2160" w:hanging="720"/>
      </w:pPr>
      <w:r>
        <w:t>4</w:t>
      </w:r>
      <w:r w:rsidR="0034009A">
        <w:t>.3.</w:t>
      </w:r>
      <w:r>
        <w:t>3</w:t>
      </w:r>
      <w:r w:rsidR="0034009A">
        <w:t>.4</w:t>
      </w:r>
      <w:r w:rsidR="0034009A">
        <w:tab/>
        <w:t>confirming the authority of a patient representative to apply a pseudonym to the ABDR/MyABDR record for patients they represent. Note that where there is more than one representative for that patient (e.g.: divorced parents) some consultation between each party may be required.</w:t>
      </w:r>
    </w:p>
    <w:p w:rsidR="0034009A" w:rsidRDefault="00145B7D" w:rsidP="0034009A">
      <w:pPr>
        <w:ind w:left="1440" w:hanging="720"/>
      </w:pPr>
      <w:r>
        <w:t>4</w:t>
      </w:r>
      <w:r w:rsidR="00344858">
        <w:t>.3.4</w:t>
      </w:r>
      <w:r w:rsidR="0034009A">
        <w:tab/>
        <w:t xml:space="preserve">HTCs must make patients aware that the pseudonym will apply </w:t>
      </w:r>
      <w:r w:rsidR="005D6F81">
        <w:t xml:space="preserve">for all records in ABDR/MyABDR </w:t>
      </w:r>
      <w:r w:rsidR="0034009A">
        <w:t xml:space="preserve">(i.e.: for existing patients it will </w:t>
      </w:r>
      <w:r w:rsidR="005D6F81">
        <w:t xml:space="preserve">apply a global </w:t>
      </w:r>
      <w:r w:rsidR="0034009A">
        <w:t>change</w:t>
      </w:r>
      <w:r w:rsidR="005D6F81">
        <w:t xml:space="preserve"> to all </w:t>
      </w:r>
      <w:r w:rsidR="0034009A">
        <w:t>records in ABDR).</w:t>
      </w:r>
    </w:p>
    <w:p w:rsidR="0034009A" w:rsidRDefault="00145B7D" w:rsidP="0034009A">
      <w:pPr>
        <w:ind w:left="1440" w:hanging="720"/>
      </w:pPr>
      <w:r>
        <w:lastRenderedPageBreak/>
        <w:t>4</w:t>
      </w:r>
      <w:r w:rsidR="00344858">
        <w:t>.3.5</w:t>
      </w:r>
      <w:r w:rsidR="0034009A">
        <w:tab/>
        <w:t xml:space="preserve">HTCs must make patients aware that a pseudonym will not make a patient record in ABDR/MyABDR anonymous. The HTC will and must be able to identify who the patient is in ABDR/MyABDR through the record of the pseudonym maintained in the local HTC patient health record.  </w:t>
      </w:r>
    </w:p>
    <w:p w:rsidR="0034009A" w:rsidRDefault="00145B7D" w:rsidP="0034009A">
      <w:pPr>
        <w:ind w:left="1440" w:hanging="720"/>
      </w:pPr>
      <w:r>
        <w:t>4</w:t>
      </w:r>
      <w:r w:rsidR="0034009A" w:rsidRPr="00997CE8">
        <w:t>.</w:t>
      </w:r>
      <w:r w:rsidR="00344858">
        <w:t>3.6</w:t>
      </w:r>
      <w:r w:rsidR="0034009A" w:rsidRPr="00997CE8">
        <w:tab/>
        <w:t>HTCs must record the consent of the patient</w:t>
      </w:r>
      <w:r w:rsidR="0034009A">
        <w:t xml:space="preserve"> by pseudonym</w:t>
      </w:r>
      <w:r w:rsidR="0034009A" w:rsidRPr="00997CE8">
        <w:t xml:space="preserve"> in the ABDR. The HTC must also scan and upload the written record of consent into the ABDR and retain the original in the patient’s HTC medical record.</w:t>
      </w:r>
    </w:p>
    <w:p w:rsidR="007155FC" w:rsidRPr="00666FF7" w:rsidRDefault="007155FC" w:rsidP="0034009A">
      <w:pPr>
        <w:ind w:left="1440" w:hanging="720"/>
      </w:pPr>
      <w:r>
        <w:t>4.3.7</w:t>
      </w:r>
      <w:r>
        <w:tab/>
        <w:t xml:space="preserve">Once the use of a pseudonym has been </w:t>
      </w:r>
      <w:r w:rsidR="007C50AB">
        <w:t xml:space="preserve">set up within the HTC’s own protocols and records, the HTC must </w:t>
      </w:r>
      <w:r w:rsidR="005D6F81">
        <w:t xml:space="preserve">update the ‘privacy consent’ tab which sits under ‘Patient Details’ in ABDR. This includes a requirement to enter the pseudonym in the format ‘first name/last name’. </w:t>
      </w:r>
      <w:r w:rsidR="008F3E23">
        <w:t xml:space="preserve"> </w:t>
      </w:r>
      <w:r w:rsidR="005D6F81">
        <w:t xml:space="preserve">Once entered and confirmed by the HTC the ABDR </w:t>
      </w:r>
      <w:r w:rsidR="007C50AB" w:rsidRPr="00587ED2">
        <w:rPr>
          <w:color w:val="000000" w:themeColor="text1"/>
        </w:rPr>
        <w:t>remove</w:t>
      </w:r>
      <w:r w:rsidR="005D6F81">
        <w:rPr>
          <w:color w:val="000000" w:themeColor="text1"/>
        </w:rPr>
        <w:t>s</w:t>
      </w:r>
      <w:r w:rsidR="007C50AB" w:rsidRPr="00587ED2">
        <w:rPr>
          <w:color w:val="000000" w:themeColor="text1"/>
        </w:rPr>
        <w:t xml:space="preserve"> all trace of the former name </w:t>
      </w:r>
      <w:r w:rsidR="005D6F81">
        <w:rPr>
          <w:color w:val="000000" w:themeColor="text1"/>
        </w:rPr>
        <w:t xml:space="preserve">so that </w:t>
      </w:r>
      <w:r w:rsidR="007C50AB" w:rsidRPr="00587ED2">
        <w:rPr>
          <w:color w:val="000000" w:themeColor="text1"/>
        </w:rPr>
        <w:t>only the pseudonym</w:t>
      </w:r>
      <w:r w:rsidR="005D6F81">
        <w:rPr>
          <w:color w:val="000000" w:themeColor="text1"/>
        </w:rPr>
        <w:t xml:space="preserve"> is retained</w:t>
      </w:r>
      <w:r w:rsidR="007C50AB">
        <w:rPr>
          <w:color w:val="000000" w:themeColor="text1"/>
        </w:rPr>
        <w:t xml:space="preserve"> within ABDR/MyABDR.</w:t>
      </w:r>
    </w:p>
    <w:p w:rsidR="0034009A" w:rsidRDefault="00145B7D" w:rsidP="00E17E0C">
      <w:pPr>
        <w:keepNext/>
        <w:rPr>
          <w:b/>
        </w:rPr>
      </w:pPr>
      <w:r w:rsidRPr="00145B7D">
        <w:rPr>
          <w:b/>
        </w:rPr>
        <w:t>4</w:t>
      </w:r>
      <w:r w:rsidR="0034009A" w:rsidRPr="00145B7D">
        <w:rPr>
          <w:b/>
        </w:rPr>
        <w:t>.4</w:t>
      </w:r>
      <w:r w:rsidR="0034009A" w:rsidRPr="00F53F04">
        <w:rPr>
          <w:b/>
        </w:rPr>
        <w:tab/>
      </w:r>
      <w:r w:rsidR="0034009A">
        <w:rPr>
          <w:b/>
        </w:rPr>
        <w:t>Withdrawal of consent</w:t>
      </w:r>
    </w:p>
    <w:p w:rsidR="0034009A" w:rsidRDefault="00145B7D" w:rsidP="0034009A">
      <w:pPr>
        <w:ind w:left="1440" w:hanging="720"/>
      </w:pPr>
      <w:r>
        <w:t>4</w:t>
      </w:r>
      <w:r w:rsidR="0034009A">
        <w:t>.4.1</w:t>
      </w:r>
      <w:r w:rsidR="0034009A">
        <w:tab/>
        <w:t>HTCs must not record information</w:t>
      </w:r>
      <w:r w:rsidR="0034009A" w:rsidRPr="0000389A">
        <w:t xml:space="preserve"> </w:t>
      </w:r>
      <w:r w:rsidR="0034009A">
        <w:t xml:space="preserve">about a patient in </w:t>
      </w:r>
      <w:r w:rsidR="0034009A" w:rsidRPr="0000389A">
        <w:t>the ABDR</w:t>
      </w:r>
      <w:r w:rsidR="0034009A">
        <w:t xml:space="preserve"> where the patient withdraws consent</w:t>
      </w:r>
      <w:r w:rsidR="0034009A" w:rsidRPr="0000389A">
        <w:t>.</w:t>
      </w:r>
      <w:r w:rsidR="0034009A">
        <w:t xml:space="preserve"> The HTC must record the withdrawal of consent in the HTC patient record and in the ABDR.  The date of withdrawal must also be included.</w:t>
      </w:r>
    </w:p>
    <w:p w:rsidR="0034009A" w:rsidRDefault="00145B7D" w:rsidP="0034009A">
      <w:pPr>
        <w:ind w:left="1440" w:hanging="720"/>
      </w:pPr>
      <w:r>
        <w:t>4</w:t>
      </w:r>
      <w:r w:rsidR="0034009A">
        <w:t>.4.2</w:t>
      </w:r>
      <w:r w:rsidR="0034009A">
        <w:tab/>
      </w:r>
      <w:r w:rsidR="0034009A" w:rsidRPr="00F53F04">
        <w:t>If a patient</w:t>
      </w:r>
      <w:r w:rsidR="0034009A">
        <w:t xml:space="preserve"> </w:t>
      </w:r>
      <w:r w:rsidR="0034009A" w:rsidRPr="00F53F04">
        <w:t xml:space="preserve">withdraws </w:t>
      </w:r>
      <w:r w:rsidR="0034009A">
        <w:t xml:space="preserve">privacy </w:t>
      </w:r>
      <w:r w:rsidR="0034009A" w:rsidRPr="00F53F04">
        <w:t xml:space="preserve">consent </w:t>
      </w:r>
      <w:r w:rsidR="0034009A">
        <w:t>through</w:t>
      </w:r>
      <w:r w:rsidR="0034009A" w:rsidRPr="00F53F04">
        <w:t xml:space="preserve"> MyABDR then </w:t>
      </w:r>
      <w:r w:rsidR="0034009A">
        <w:t>the HTC</w:t>
      </w:r>
      <w:r w:rsidR="00F52EFD">
        <w:t>,</w:t>
      </w:r>
      <w:r w:rsidR="0034009A">
        <w:t xml:space="preserve"> should:</w:t>
      </w:r>
    </w:p>
    <w:p w:rsidR="0034009A" w:rsidRDefault="00145B7D" w:rsidP="0034009A">
      <w:pPr>
        <w:ind w:left="2160" w:hanging="720"/>
      </w:pPr>
      <w:r>
        <w:t>4.4.2</w:t>
      </w:r>
      <w:r w:rsidR="0034009A">
        <w:t>.1</w:t>
      </w:r>
      <w:r w:rsidR="0034009A">
        <w:tab/>
        <w:t xml:space="preserve">where the patient has consented to ABDR directly with the HTC (and there is a record of that consent in ABDR) continue to collect data about that patient as required for inclusion in the ABDR. The effect is that the patient can no longer enter information into MyABDR. The HTC must confirm at the next appropriate patient interaction (which may be the next treatment) that the recorded consent in ABDR remains current; </w:t>
      </w:r>
    </w:p>
    <w:p w:rsidR="0034009A" w:rsidRPr="00F53F04" w:rsidRDefault="00145B7D" w:rsidP="0034009A">
      <w:pPr>
        <w:ind w:left="2160" w:hanging="720"/>
      </w:pPr>
      <w:r>
        <w:t>4.4.2</w:t>
      </w:r>
      <w:r w:rsidR="0034009A">
        <w:t>.2</w:t>
      </w:r>
      <w:r w:rsidR="0034009A">
        <w:tab/>
        <w:t xml:space="preserve">where the patient has only consented to the ABDR via their registration in MyABDR stop recording information about that patient in ABDR from the date of withdrawal. </w:t>
      </w:r>
      <w:r w:rsidR="00F52EFD">
        <w:t xml:space="preserve">The ABDR summary screen will alert the HTC that there is no current privacy consent for the patient. </w:t>
      </w:r>
      <w:r w:rsidR="0034009A">
        <w:t xml:space="preserve">The patient will also be unable to enter information into MyABDR. The HTC should </w:t>
      </w:r>
      <w:r w:rsidR="0034009A" w:rsidRPr="00F53F04">
        <w:t xml:space="preserve">discuss the patient’s intentions for inclusion in the ABDR at their next appropriate patient interaction (which may be the next treatment) session </w:t>
      </w:r>
      <w:r w:rsidR="0034009A">
        <w:t>and where consent is given record that consent in line with the stated requirement of this protocol</w:t>
      </w:r>
      <w:r w:rsidR="0034009A" w:rsidRPr="00F53F04">
        <w:t>.</w:t>
      </w:r>
    </w:p>
    <w:p w:rsidR="0034009A" w:rsidRDefault="00145B7D" w:rsidP="0034009A">
      <w:pPr>
        <w:rPr>
          <w:b/>
        </w:rPr>
      </w:pPr>
      <w:r w:rsidRPr="00145B7D">
        <w:rPr>
          <w:b/>
        </w:rPr>
        <w:t>4</w:t>
      </w:r>
      <w:r w:rsidR="0034009A" w:rsidRPr="00145B7D">
        <w:rPr>
          <w:b/>
        </w:rPr>
        <w:t>.5</w:t>
      </w:r>
      <w:r w:rsidR="0034009A" w:rsidRPr="004C5ADC">
        <w:rPr>
          <w:b/>
        </w:rPr>
        <w:tab/>
        <w:t>Patients receiving fibrinogen concentrate for congenital fibrinogen deficiency</w:t>
      </w:r>
    </w:p>
    <w:p w:rsidR="0034009A" w:rsidRPr="004C5ADC" w:rsidRDefault="00145B7D" w:rsidP="0034009A">
      <w:pPr>
        <w:ind w:left="1440" w:hanging="720"/>
      </w:pPr>
      <w:r>
        <w:t>4</w:t>
      </w:r>
      <w:r w:rsidR="0034009A">
        <w:t>.5.1</w:t>
      </w:r>
      <w:r w:rsidR="0034009A">
        <w:tab/>
        <w:t xml:space="preserve">If a fibrinogen </w:t>
      </w:r>
      <w:r w:rsidR="0034009A" w:rsidRPr="004C5ADC">
        <w:t xml:space="preserve">concentrate patient does not consent to data recording in ABDR, or withdraws consent, the HTC should contact the NBA to </w:t>
      </w:r>
      <w:r w:rsidR="0034009A">
        <w:t xml:space="preserve">determine what </w:t>
      </w:r>
      <w:r w:rsidR="0034009A" w:rsidRPr="004C5ADC">
        <w:t xml:space="preserve">arrangements </w:t>
      </w:r>
      <w:r w:rsidR="0034009A">
        <w:t xml:space="preserve">will apply </w:t>
      </w:r>
      <w:r w:rsidR="0034009A" w:rsidRPr="004C5ADC">
        <w:t>for accessing that product.</w:t>
      </w:r>
    </w:p>
    <w:p w:rsidR="0034009A" w:rsidRDefault="00145B7D" w:rsidP="0034009A">
      <w:pPr>
        <w:rPr>
          <w:b/>
        </w:rPr>
      </w:pPr>
      <w:r>
        <w:rPr>
          <w:b/>
        </w:rPr>
        <w:t>4</w:t>
      </w:r>
      <w:r w:rsidR="0034009A">
        <w:rPr>
          <w:b/>
        </w:rPr>
        <w:t>.6</w:t>
      </w:r>
      <w:r w:rsidR="0034009A">
        <w:rPr>
          <w:b/>
        </w:rPr>
        <w:tab/>
        <w:t>Searching for patient records in ABDR</w:t>
      </w:r>
    </w:p>
    <w:p w:rsidR="0034009A" w:rsidRDefault="00145B7D" w:rsidP="0034009A">
      <w:pPr>
        <w:ind w:left="1440" w:hanging="720"/>
      </w:pPr>
      <w:r>
        <w:t>4</w:t>
      </w:r>
      <w:r w:rsidR="0034009A" w:rsidRPr="004C5ADC">
        <w:t>.6.1</w:t>
      </w:r>
      <w:r w:rsidR="0034009A">
        <w:tab/>
        <w:t>HTCs must ensure that the authorised ABDR users at their facility only access, search for, use and disclose patient data in the ABDR for the following purposes:</w:t>
      </w:r>
    </w:p>
    <w:p w:rsidR="0034009A" w:rsidRDefault="00145B7D" w:rsidP="0034009A">
      <w:pPr>
        <w:ind w:left="2160" w:hanging="720"/>
      </w:pPr>
      <w:r>
        <w:t>4</w:t>
      </w:r>
      <w:r w:rsidR="0034009A">
        <w:t>.6.1.1</w:t>
      </w:r>
      <w:r w:rsidR="0034009A">
        <w:tab/>
        <w:t>adding the patient as a new patient in the ABDR when the patient has attended the HTC for that purpose and privacy consent has been given for their data to be recorded in ABDR, or for recording the withdrawal of privacy consent;</w:t>
      </w:r>
    </w:p>
    <w:p w:rsidR="0034009A" w:rsidRDefault="00145B7D" w:rsidP="0034009A">
      <w:pPr>
        <w:ind w:left="2160" w:hanging="720"/>
      </w:pPr>
      <w:r>
        <w:t>4</w:t>
      </w:r>
      <w:r w:rsidR="0034009A">
        <w:t>.6.1.2</w:t>
      </w:r>
      <w:r w:rsidR="0034009A">
        <w:tab/>
        <w:t>managing and recording a patient’s status, and ongoing treatment and interactions with that patient, at the patient’s HTC;</w:t>
      </w:r>
    </w:p>
    <w:p w:rsidR="0034009A" w:rsidRDefault="00145B7D" w:rsidP="0034009A">
      <w:pPr>
        <w:ind w:left="2160" w:hanging="720"/>
      </w:pPr>
      <w:r>
        <w:lastRenderedPageBreak/>
        <w:t>4</w:t>
      </w:r>
      <w:r w:rsidR="0034009A">
        <w:t>.6.1.3</w:t>
      </w:r>
      <w:r w:rsidR="0034009A">
        <w:tab/>
        <w:t>the HTC approving the patient as a  MyABDR user where the patient has requested this;</w:t>
      </w:r>
    </w:p>
    <w:p w:rsidR="0034009A" w:rsidRDefault="00145B7D" w:rsidP="0034009A">
      <w:pPr>
        <w:ind w:left="2160" w:hanging="720"/>
      </w:pPr>
      <w:r>
        <w:t>4</w:t>
      </w:r>
      <w:r w:rsidR="0034009A">
        <w:t>.6.1.4</w:t>
      </w:r>
      <w:r w:rsidR="0034009A">
        <w:tab/>
        <w:t>searching for the patient where a patient visits or moves to another HTC and agrees to having their ABDR record shared or transferred.</w:t>
      </w:r>
    </w:p>
    <w:p w:rsidR="0034009A" w:rsidRDefault="00145B7D" w:rsidP="0034009A">
      <w:pPr>
        <w:ind w:left="1440" w:hanging="720"/>
      </w:pPr>
      <w:r>
        <w:t>4</w:t>
      </w:r>
      <w:r w:rsidR="0034009A">
        <w:t>.6.2</w:t>
      </w:r>
      <w:r w:rsidR="0034009A">
        <w:tab/>
        <w:t>HTCs must ensur</w:t>
      </w:r>
      <w:r>
        <w:t xml:space="preserve">e that ABDR users do not access, </w:t>
      </w:r>
      <w:r w:rsidR="0034009A">
        <w:t xml:space="preserve">use </w:t>
      </w:r>
      <w:r>
        <w:t xml:space="preserve">or disclose </w:t>
      </w:r>
      <w:r w:rsidR="0034009A">
        <w:t>patient data in the ABDR for any other general reason, except as part of an approved data reporting or data extract process in accordance with any rules or requirements set out by the ABDR Steering Committee.</w:t>
      </w:r>
    </w:p>
    <w:p w:rsidR="0034009A" w:rsidRDefault="00145B7D" w:rsidP="0034009A">
      <w:pPr>
        <w:ind w:left="1440" w:hanging="720"/>
      </w:pPr>
      <w:r>
        <w:t>4</w:t>
      </w:r>
      <w:r w:rsidR="0034009A">
        <w:t>.6.3</w:t>
      </w:r>
      <w:r w:rsidR="0034009A">
        <w:tab/>
        <w:t>HTCs must report to the NBA any issues, breaches or problems with this protocol as soon as possible.</w:t>
      </w:r>
    </w:p>
    <w:p w:rsidR="00B07C61" w:rsidRPr="00B07C61" w:rsidRDefault="00B07C61" w:rsidP="00B07C61">
      <w:pPr>
        <w:tabs>
          <w:tab w:val="left" w:pos="2985"/>
        </w:tabs>
      </w:pPr>
    </w:p>
    <w:sectPr w:rsidR="00B07C61" w:rsidRPr="00B07C61" w:rsidSect="00971B40">
      <w:headerReference w:type="first" r:id="rId37"/>
      <w:pgSz w:w="11906" w:h="16838"/>
      <w:pgMar w:top="1440" w:right="907" w:bottom="1440" w:left="907"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52B" w:rsidRDefault="0039652B" w:rsidP="00856708">
      <w:pPr>
        <w:spacing w:after="0"/>
      </w:pPr>
      <w:r>
        <w:separator/>
      </w:r>
    </w:p>
  </w:endnote>
  <w:endnote w:type="continuationSeparator" w:id="0">
    <w:p w:rsidR="0039652B" w:rsidRDefault="0039652B"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HYGothic-Extra">
    <w:panose1 w:val="00000000000000000000"/>
    <w:charset w:val="81"/>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260791" w:rsidTr="00260791">
      <w:tc>
        <w:tcPr>
          <w:tcW w:w="4774" w:type="dxa"/>
        </w:tcPr>
        <w:p w:rsidR="00260791" w:rsidRDefault="00260791">
          <w:pPr>
            <w:pStyle w:val="Footer"/>
          </w:pPr>
          <w:r>
            <w:t>ABDR/MyABDR Privacy Policy version 1.0</w:t>
          </w:r>
        </w:p>
      </w:tc>
      <w:tc>
        <w:tcPr>
          <w:tcW w:w="4775" w:type="dxa"/>
        </w:tcPr>
        <w:p w:rsidR="00260791" w:rsidRDefault="00260791" w:rsidP="00260791">
          <w:pPr>
            <w:pStyle w:val="Footer"/>
            <w:jc w:val="right"/>
          </w:pPr>
          <w:r>
            <w:t xml:space="preserve">Page </w:t>
          </w:r>
          <w:r>
            <w:fldChar w:fldCharType="begin"/>
          </w:r>
          <w:r>
            <w:instrText xml:space="preserve"> PAGE   \* MERGEFORMAT </w:instrText>
          </w:r>
          <w:r>
            <w:fldChar w:fldCharType="separate"/>
          </w:r>
          <w:r w:rsidR="00063334">
            <w:rPr>
              <w:noProof/>
            </w:rPr>
            <w:t>7</w:t>
          </w:r>
          <w:r>
            <w:rPr>
              <w:noProof/>
            </w:rPr>
            <w:fldChar w:fldCharType="end"/>
          </w:r>
        </w:p>
      </w:tc>
    </w:tr>
  </w:tbl>
  <w:p w:rsidR="00260791" w:rsidRDefault="002607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F6291B" w:rsidTr="009D01C7">
      <w:tc>
        <w:tcPr>
          <w:tcW w:w="4774" w:type="dxa"/>
        </w:tcPr>
        <w:p w:rsidR="00F6291B" w:rsidRDefault="00F6291B" w:rsidP="009D01C7">
          <w:pPr>
            <w:pStyle w:val="Footer"/>
          </w:pPr>
          <w:r>
            <w:t>ABDR/MyABDR Privacy Policy version 1.0</w:t>
          </w:r>
        </w:p>
      </w:tc>
      <w:tc>
        <w:tcPr>
          <w:tcW w:w="4775" w:type="dxa"/>
        </w:tcPr>
        <w:p w:rsidR="00F6291B" w:rsidRDefault="00F6291B" w:rsidP="009D01C7">
          <w:pPr>
            <w:pStyle w:val="Footer"/>
            <w:jc w:val="right"/>
          </w:pPr>
          <w:r>
            <w:t xml:space="preserve">Page </w:t>
          </w:r>
          <w:r>
            <w:fldChar w:fldCharType="begin"/>
          </w:r>
          <w:r>
            <w:instrText xml:space="preserve"> PAGE   \* MERGEFORMAT </w:instrText>
          </w:r>
          <w:r>
            <w:fldChar w:fldCharType="separate"/>
          </w:r>
          <w:r w:rsidR="00063334">
            <w:rPr>
              <w:noProof/>
            </w:rPr>
            <w:t>18</w:t>
          </w:r>
          <w:r>
            <w:rPr>
              <w:noProof/>
            </w:rPr>
            <w:fldChar w:fldCharType="end"/>
          </w:r>
        </w:p>
      </w:tc>
    </w:tr>
  </w:tbl>
  <w:p w:rsidR="0039652B" w:rsidRPr="00F6291B" w:rsidRDefault="0039652B" w:rsidP="00F629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4297237"/>
      <w:docPartObj>
        <w:docPartGallery w:val="Page Numbers (Bottom of Page)"/>
        <w:docPartUnique/>
      </w:docPartObj>
    </w:sdtPr>
    <w:sdtEndPr>
      <w:rPr>
        <w:noProof/>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F6291B" w:rsidTr="009D01C7">
          <w:tc>
            <w:tcPr>
              <w:tcW w:w="4774" w:type="dxa"/>
            </w:tcPr>
            <w:p w:rsidR="00F6291B" w:rsidRDefault="00F6291B" w:rsidP="009D01C7">
              <w:pPr>
                <w:pStyle w:val="Footer"/>
              </w:pPr>
              <w:r>
                <w:t>ABDR/MyABDR Privacy Policy version 1.0</w:t>
              </w:r>
            </w:p>
          </w:tc>
          <w:tc>
            <w:tcPr>
              <w:tcW w:w="4775" w:type="dxa"/>
            </w:tcPr>
            <w:p w:rsidR="00F6291B" w:rsidRDefault="00F6291B" w:rsidP="009D01C7">
              <w:pPr>
                <w:pStyle w:val="Footer"/>
                <w:jc w:val="right"/>
              </w:pPr>
              <w:r>
                <w:t xml:space="preserve">Page </w:t>
              </w:r>
              <w:r>
                <w:fldChar w:fldCharType="begin"/>
              </w:r>
              <w:r>
                <w:instrText xml:space="preserve"> PAGE   \* MERGEFORMAT </w:instrText>
              </w:r>
              <w:r>
                <w:fldChar w:fldCharType="separate"/>
              </w:r>
              <w:r w:rsidR="00063334">
                <w:rPr>
                  <w:noProof/>
                </w:rPr>
                <w:t>15</w:t>
              </w:r>
              <w:r>
                <w:rPr>
                  <w:noProof/>
                </w:rPr>
                <w:fldChar w:fldCharType="end"/>
              </w:r>
            </w:p>
          </w:tc>
        </w:tr>
      </w:tbl>
      <w:p w:rsidR="0039652B" w:rsidRDefault="00063334" w:rsidP="00F6291B">
        <w:pPr>
          <w:pStyle w:val="Foo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52B" w:rsidRDefault="0039652B" w:rsidP="00856708">
      <w:pPr>
        <w:spacing w:after="0"/>
      </w:pPr>
      <w:r>
        <w:separator/>
      </w:r>
    </w:p>
  </w:footnote>
  <w:footnote w:type="continuationSeparator" w:id="0">
    <w:p w:rsidR="0039652B" w:rsidRDefault="0039652B" w:rsidP="0085670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52B" w:rsidRPr="00F41B3B" w:rsidRDefault="0039652B" w:rsidP="0034009A">
    <w:pPr>
      <w:pStyle w:val="Header"/>
      <w:tabs>
        <w:tab w:val="left" w:pos="3720"/>
      </w:tabs>
      <w:jc w:val="center"/>
      <w:rPr>
        <w:sz w:val="36"/>
        <w:szCs w:val="3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52B" w:rsidRPr="00E17E0C" w:rsidRDefault="0039652B" w:rsidP="00E17E0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52B" w:rsidRDefault="0039652B" w:rsidP="0034009A">
    <w:pPr>
      <w:pStyle w:val="Header"/>
      <w:tabs>
        <w:tab w:val="clear" w:pos="9026"/>
        <w:tab w:val="right" w:pos="9781"/>
      </w:tabs>
      <w:jc w:val="right"/>
      <w:rPr>
        <w:noProof/>
        <w:sz w:val="36"/>
        <w:szCs w:val="36"/>
        <w:lang w:eastAsia="en-AU"/>
      </w:rPr>
    </w:pPr>
    <w:r>
      <w:rPr>
        <w:noProof/>
        <w:sz w:val="36"/>
        <w:szCs w:val="36"/>
        <w:lang w:eastAsia="en-AU"/>
      </w:rPr>
      <w:t>Attachment A</w:t>
    </w:r>
  </w:p>
  <w:p w:rsidR="00C33C6A" w:rsidRDefault="00C33C6A" w:rsidP="0034009A">
    <w:pPr>
      <w:pStyle w:val="Header"/>
      <w:tabs>
        <w:tab w:val="clear" w:pos="9026"/>
        <w:tab w:val="right" w:pos="9781"/>
      </w:tabs>
      <w:jc w:val="right"/>
      <w:rPr>
        <w:noProof/>
        <w:sz w:val="36"/>
        <w:szCs w:val="36"/>
        <w:lang w:eastAsia="en-AU"/>
      </w:rPr>
    </w:pPr>
  </w:p>
  <w:p w:rsidR="00C33C6A" w:rsidRPr="0034009A" w:rsidRDefault="00C33C6A" w:rsidP="0034009A">
    <w:pPr>
      <w:pStyle w:val="Header"/>
      <w:tabs>
        <w:tab w:val="clear" w:pos="9026"/>
        <w:tab w:val="right" w:pos="9781"/>
      </w:tabs>
      <w:jc w:val="right"/>
      <w:rPr>
        <w:noProof/>
        <w:sz w:val="36"/>
        <w:szCs w:val="36"/>
        <w:lang w:eastAsia="en-AU"/>
      </w:rPr>
    </w:pPr>
  </w:p>
  <w:p w:rsidR="0039652B" w:rsidRPr="00822A90" w:rsidRDefault="0039652B" w:rsidP="004126FB">
    <w:pPr>
      <w:pStyle w:val="Header"/>
      <w:tabs>
        <w:tab w:val="clear" w:pos="9026"/>
        <w:tab w:val="right" w:pos="9781"/>
      </w:tabs>
      <w:rPr>
        <w:sz w:val="36"/>
        <w:szCs w:val="3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52B" w:rsidRPr="0034009A" w:rsidRDefault="0039652B" w:rsidP="0034009A">
    <w:pPr>
      <w:pStyle w:val="Header"/>
      <w:tabs>
        <w:tab w:val="clear" w:pos="9026"/>
        <w:tab w:val="right" w:pos="9781"/>
      </w:tabs>
      <w:jc w:val="right"/>
      <w:rPr>
        <w:noProof/>
        <w:sz w:val="36"/>
        <w:szCs w:val="36"/>
        <w:lang w:eastAsia="en-AU"/>
      </w:rPr>
    </w:pPr>
    <w:r>
      <w:rPr>
        <w:noProof/>
        <w:sz w:val="36"/>
        <w:szCs w:val="36"/>
        <w:lang w:eastAsia="en-AU"/>
      </w:rPr>
      <w:t>Attachment B</w:t>
    </w:r>
  </w:p>
  <w:p w:rsidR="0039652B" w:rsidRDefault="00063334" w:rsidP="00971B40">
    <w:pPr>
      <w:pStyle w:val="Header"/>
      <w:tabs>
        <w:tab w:val="clear" w:pos="9026"/>
        <w:tab w:val="right" w:pos="9781"/>
      </w:tabs>
      <w:jc w:val="center"/>
      <w:rPr>
        <w:noProof/>
        <w:sz w:val="36"/>
        <w:szCs w:val="36"/>
        <w:lang w:eastAsia="en-AU"/>
      </w:rPr>
    </w:pPr>
    <w:r w:rsidRPr="00063334">
      <w:rPr>
        <w:noProof/>
        <w:sz w:val="36"/>
        <w:szCs w:val="36"/>
        <w:lang w:eastAsia="en-AU"/>
      </w:rPr>
      <w:drawing>
        <wp:anchor distT="0" distB="0" distL="114300" distR="114300" simplePos="0" relativeHeight="251665408" behindDoc="0" locked="0" layoutInCell="1" allowOverlap="1" wp14:anchorId="1D666A32" wp14:editId="7D04B92E">
          <wp:simplePos x="0" y="0"/>
          <wp:positionH relativeFrom="column">
            <wp:posOffset>-99695</wp:posOffset>
          </wp:positionH>
          <wp:positionV relativeFrom="paragraph">
            <wp:posOffset>102870</wp:posOffset>
          </wp:positionV>
          <wp:extent cx="2847975" cy="701675"/>
          <wp:effectExtent l="0" t="0" r="952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47975" cy="701675"/>
                  </a:xfrm>
                  <a:prstGeom prst="rect">
                    <a:avLst/>
                  </a:prstGeom>
                  <a:noFill/>
                </pic:spPr>
              </pic:pic>
            </a:graphicData>
          </a:graphic>
          <wp14:sizeRelH relativeFrom="page">
            <wp14:pctWidth>0</wp14:pctWidth>
          </wp14:sizeRelH>
          <wp14:sizeRelV relativeFrom="page">
            <wp14:pctHeight>0</wp14:pctHeight>
          </wp14:sizeRelV>
        </wp:anchor>
      </w:drawing>
    </w:r>
    <w:r w:rsidRPr="00063334">
      <w:rPr>
        <w:noProof/>
        <w:sz w:val="36"/>
        <w:szCs w:val="36"/>
        <w:lang w:eastAsia="en-AU"/>
      </w:rPr>
      <w:drawing>
        <wp:anchor distT="0" distB="0" distL="114300" distR="114300" simplePos="0" relativeHeight="251666432" behindDoc="0" locked="0" layoutInCell="1" allowOverlap="1" wp14:anchorId="12DC488D" wp14:editId="27D80CCF">
          <wp:simplePos x="0" y="0"/>
          <wp:positionH relativeFrom="column">
            <wp:posOffset>4108450</wp:posOffset>
          </wp:positionH>
          <wp:positionV relativeFrom="paragraph">
            <wp:posOffset>128905</wp:posOffset>
          </wp:positionV>
          <wp:extent cx="2154555" cy="5740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54555" cy="574040"/>
                  </a:xfrm>
                  <a:prstGeom prst="rect">
                    <a:avLst/>
                  </a:prstGeom>
                  <a:noFill/>
                </pic:spPr>
              </pic:pic>
            </a:graphicData>
          </a:graphic>
          <wp14:sizeRelH relativeFrom="page">
            <wp14:pctWidth>0</wp14:pctWidth>
          </wp14:sizeRelH>
          <wp14:sizeRelV relativeFrom="page">
            <wp14:pctHeight>0</wp14:pctHeight>
          </wp14:sizeRelV>
        </wp:anchor>
      </w:drawing>
    </w:r>
    <w:r w:rsidRPr="00063334">
      <w:rPr>
        <w:noProof/>
        <w:sz w:val="36"/>
        <w:szCs w:val="36"/>
        <w:highlight w:val="yellow"/>
        <w:lang w:eastAsia="en-AU"/>
      </w:rPr>
      <w:t xml:space="preserve"> </w:t>
    </w:r>
  </w:p>
  <w:p w:rsidR="0039652B" w:rsidRPr="00822A90" w:rsidRDefault="0039652B" w:rsidP="00971B40">
    <w:pPr>
      <w:pStyle w:val="Header"/>
      <w:tabs>
        <w:tab w:val="clear" w:pos="9026"/>
        <w:tab w:val="right" w:pos="9781"/>
      </w:tabs>
      <w:jc w:val="center"/>
      <w:rPr>
        <w:sz w:val="36"/>
        <w:szCs w:val="3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791" w:rsidRPr="00822A90" w:rsidRDefault="00260791" w:rsidP="00260791">
    <w:pPr>
      <w:pStyle w:val="Header"/>
      <w:tabs>
        <w:tab w:val="clear" w:pos="9026"/>
        <w:tab w:val="right" w:pos="9781"/>
      </w:tabs>
      <w:jc w:val="right"/>
      <w:rPr>
        <w:noProof/>
        <w:sz w:val="36"/>
        <w:szCs w:val="36"/>
        <w:lang w:eastAsia="en-AU"/>
      </w:rPr>
    </w:pPr>
    <w:r>
      <w:rPr>
        <w:rFonts w:ascii="Arial" w:hAnsi="Arial" w:cs="Arial"/>
        <w:b/>
        <w:noProof/>
        <w:lang w:eastAsia="en-AU"/>
      </w:rPr>
      <w:drawing>
        <wp:anchor distT="0" distB="0" distL="114300" distR="114300" simplePos="0" relativeHeight="251662336" behindDoc="0" locked="0" layoutInCell="1" allowOverlap="1" wp14:anchorId="5F116133" wp14:editId="38CABA9E">
          <wp:simplePos x="0" y="0"/>
          <wp:positionH relativeFrom="column">
            <wp:posOffset>-61595</wp:posOffset>
          </wp:positionH>
          <wp:positionV relativeFrom="paragraph">
            <wp:posOffset>325755</wp:posOffset>
          </wp:positionV>
          <wp:extent cx="1314450" cy="323716"/>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14450" cy="323716"/>
                  </a:xfrm>
                  <a:prstGeom prst="rect">
                    <a:avLst/>
                  </a:prstGeom>
                  <a:noFill/>
                </pic:spPr>
              </pic:pic>
            </a:graphicData>
          </a:graphic>
          <wp14:sizeRelH relativeFrom="page">
            <wp14:pctWidth>0</wp14:pctWidth>
          </wp14:sizeRelH>
          <wp14:sizeRelV relativeFrom="page">
            <wp14:pctHeight>0</wp14:pctHeight>
          </wp14:sizeRelV>
        </wp:anchor>
      </w:drawing>
    </w:r>
    <w:r>
      <w:rPr>
        <w:noProof/>
        <w:sz w:val="48"/>
        <w:szCs w:val="48"/>
        <w:lang w:eastAsia="en-AU"/>
      </w:rPr>
      <w:drawing>
        <wp:anchor distT="0" distB="0" distL="114300" distR="114300" simplePos="0" relativeHeight="251663360" behindDoc="0" locked="0" layoutInCell="1" allowOverlap="1" wp14:anchorId="5466181D" wp14:editId="6BB7ECC5">
          <wp:simplePos x="0" y="0"/>
          <wp:positionH relativeFrom="column">
            <wp:posOffset>5005704</wp:posOffset>
          </wp:positionH>
          <wp:positionV relativeFrom="paragraph">
            <wp:posOffset>325755</wp:posOffset>
          </wp:positionV>
          <wp:extent cx="1076325" cy="2867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7396" cy="287020"/>
                  </a:xfrm>
                  <a:prstGeom prst="rect">
                    <a:avLst/>
                  </a:prstGeom>
                  <a:noFill/>
                </pic:spPr>
              </pic:pic>
            </a:graphicData>
          </a:graphic>
          <wp14:sizeRelH relativeFrom="page">
            <wp14:pctWidth>0</wp14:pctWidth>
          </wp14:sizeRelH>
          <wp14:sizeRelV relativeFrom="page">
            <wp14:pctHeight>0</wp14:pctHeight>
          </wp14:sizeRelV>
        </wp:anchor>
      </w:drawing>
    </w:r>
    <w:r w:rsidR="0039652B">
      <w:rPr>
        <w:noProof/>
        <w:sz w:val="36"/>
        <w:szCs w:val="36"/>
        <w:lang w:eastAsia="en-AU"/>
      </w:rPr>
      <w:t>Attachment C</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52B" w:rsidRPr="00822A90" w:rsidRDefault="0039652B" w:rsidP="00260791">
    <w:pPr>
      <w:pStyle w:val="Header"/>
      <w:tabs>
        <w:tab w:val="clear" w:pos="9026"/>
        <w:tab w:val="right" w:pos="9781"/>
      </w:tabs>
      <w:jc w:val="right"/>
      <w:rPr>
        <w:noProof/>
        <w:sz w:val="36"/>
        <w:szCs w:val="36"/>
        <w:lang w:eastAsia="en-AU"/>
      </w:rPr>
    </w:pPr>
    <w:r>
      <w:rPr>
        <w:noProof/>
        <w:sz w:val="36"/>
        <w:szCs w:val="36"/>
        <w:lang w:eastAsia="en-AU"/>
      </w:rPr>
      <w:t>Attachment 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C4C24B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D16218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4625A98"/>
    <w:lvl w:ilvl="0">
      <w:start w:val="1"/>
      <w:numFmt w:val="decimal"/>
      <w:pStyle w:val="ListNumber3"/>
      <w:lvlText w:val="%1."/>
      <w:lvlJc w:val="left"/>
      <w:pPr>
        <w:tabs>
          <w:tab w:val="num" w:pos="926"/>
        </w:tabs>
        <w:ind w:left="926" w:hanging="360"/>
      </w:pPr>
    </w:lvl>
  </w:abstractNum>
  <w:abstractNum w:abstractNumId="3">
    <w:nsid w:val="FFFFFF7F"/>
    <w:multiLevelType w:val="singleLevel"/>
    <w:tmpl w:val="AF08517C"/>
    <w:lvl w:ilvl="0">
      <w:start w:val="1"/>
      <w:numFmt w:val="decimal"/>
      <w:pStyle w:val="ListNumber2"/>
      <w:lvlText w:val="%1."/>
      <w:lvlJc w:val="left"/>
      <w:pPr>
        <w:tabs>
          <w:tab w:val="num" w:pos="643"/>
        </w:tabs>
        <w:ind w:left="643" w:hanging="360"/>
      </w:pPr>
    </w:lvl>
  </w:abstractNum>
  <w:abstractNum w:abstractNumId="4">
    <w:nsid w:val="FFFFFF80"/>
    <w:multiLevelType w:val="singleLevel"/>
    <w:tmpl w:val="78A28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994A97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C26918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9BC8F9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C20BEEE"/>
    <w:lvl w:ilvl="0">
      <w:start w:val="1"/>
      <w:numFmt w:val="decimal"/>
      <w:pStyle w:val="ListNumber"/>
      <w:lvlText w:val="%1."/>
      <w:lvlJc w:val="left"/>
      <w:pPr>
        <w:tabs>
          <w:tab w:val="num" w:pos="360"/>
        </w:tabs>
        <w:ind w:left="360" w:hanging="360"/>
      </w:pPr>
    </w:lvl>
  </w:abstractNum>
  <w:abstractNum w:abstractNumId="9">
    <w:nsid w:val="FFFFFF89"/>
    <w:multiLevelType w:val="singleLevel"/>
    <w:tmpl w:val="7FC8994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AE05FE7"/>
    <w:multiLevelType w:val="hybridMultilevel"/>
    <w:tmpl w:val="CB1A3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C7D5251"/>
    <w:multiLevelType w:val="hybridMultilevel"/>
    <w:tmpl w:val="3F6EAED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1">
      <w:start w:val="1"/>
      <w:numFmt w:val="bullet"/>
      <w:lvlText w:val=""/>
      <w:lvlJc w:val="left"/>
      <w:pPr>
        <w:ind w:left="2520" w:hanging="360"/>
      </w:pPr>
      <w:rPr>
        <w:rFonts w:ascii="Symbol" w:hAnsi="Symbol"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183602E9"/>
    <w:multiLevelType w:val="hybridMultilevel"/>
    <w:tmpl w:val="8AC67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A3C7386"/>
    <w:multiLevelType w:val="hybridMultilevel"/>
    <w:tmpl w:val="5C16155C"/>
    <w:lvl w:ilvl="0" w:tplc="D49AB12C">
      <w:start w:val="1"/>
      <w:numFmt w:val="bullet"/>
      <w:lvlText w:val="&gt;"/>
      <w:lvlJc w:val="left"/>
      <w:pPr>
        <w:ind w:left="720" w:hanging="360"/>
      </w:pPr>
      <w:rPr>
        <w:rFonts w:ascii="Calibri" w:hAnsi="Calibri" w:hint="default"/>
        <w:b/>
        <w:i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F225A03"/>
    <w:multiLevelType w:val="multilevel"/>
    <w:tmpl w:val="2A541FEA"/>
    <w:lvl w:ilvl="0">
      <w:start w:val="2"/>
      <w:numFmt w:val="decimal"/>
      <w:lvlText w:val="%1"/>
      <w:lvlJc w:val="left"/>
      <w:pPr>
        <w:ind w:left="435" w:hanging="435"/>
      </w:pPr>
      <w:rPr>
        <w:rFonts w:hint="default"/>
      </w:rPr>
    </w:lvl>
    <w:lvl w:ilvl="1">
      <w:start w:val="2"/>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5">
    <w:nsid w:val="31361E5C"/>
    <w:multiLevelType w:val="hybridMultilevel"/>
    <w:tmpl w:val="BC30F394"/>
    <w:lvl w:ilvl="0" w:tplc="DA3E38AC">
      <w:start w:val="1"/>
      <w:numFmt w:val="bullet"/>
      <w:lvlText w:val="&gt;"/>
      <w:lvlJc w:val="left"/>
      <w:pPr>
        <w:ind w:left="720" w:hanging="360"/>
      </w:pPr>
      <w:rPr>
        <w:rFonts w:ascii="Calibri" w:hAnsi="Calibri" w:hint="default"/>
        <w:b/>
        <w:i w:val="0"/>
        <w:color w:val="BCBDBC"/>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1DF7BF4"/>
    <w:multiLevelType w:val="multilevel"/>
    <w:tmpl w:val="E25EB8C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325E0FE2"/>
    <w:multiLevelType w:val="hybridMultilevel"/>
    <w:tmpl w:val="2E48F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7434B42"/>
    <w:multiLevelType w:val="hybridMultilevel"/>
    <w:tmpl w:val="E28CBCD8"/>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8CD375E"/>
    <w:multiLevelType w:val="multilevel"/>
    <w:tmpl w:val="7E841858"/>
    <w:lvl w:ilvl="0">
      <w:start w:val="2"/>
      <w:numFmt w:val="decimal"/>
      <w:lvlText w:val="%1"/>
      <w:lvlJc w:val="left"/>
      <w:pPr>
        <w:ind w:left="435" w:hanging="435"/>
      </w:pPr>
      <w:rPr>
        <w:rFonts w:hint="default"/>
      </w:rPr>
    </w:lvl>
    <w:lvl w:ilvl="1">
      <w:start w:val="1"/>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0">
    <w:nsid w:val="51B12F76"/>
    <w:multiLevelType w:val="multilevel"/>
    <w:tmpl w:val="F85811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522475BA"/>
    <w:multiLevelType w:val="hybridMultilevel"/>
    <w:tmpl w:val="4F7E2E22"/>
    <w:lvl w:ilvl="0" w:tplc="0C090001">
      <w:start w:val="1"/>
      <w:numFmt w:val="bullet"/>
      <w:lvlText w:val=""/>
      <w:lvlJc w:val="left"/>
      <w:pPr>
        <w:ind w:left="363" w:hanging="360"/>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2">
    <w:nsid w:val="5F2855D8"/>
    <w:multiLevelType w:val="hybridMultilevel"/>
    <w:tmpl w:val="092405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C4D0CE8"/>
    <w:multiLevelType w:val="hybridMultilevel"/>
    <w:tmpl w:val="B6F08B68"/>
    <w:lvl w:ilvl="0" w:tplc="DA3E38AC">
      <w:start w:val="1"/>
      <w:numFmt w:val="bullet"/>
      <w:lvlText w:val="&gt;"/>
      <w:lvlJc w:val="left"/>
      <w:pPr>
        <w:ind w:left="1080" w:hanging="72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EA216AE"/>
    <w:multiLevelType w:val="hybridMultilevel"/>
    <w:tmpl w:val="79BEDF2C"/>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8B32B35"/>
    <w:multiLevelType w:val="hybridMultilevel"/>
    <w:tmpl w:val="3F6EAED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1">
      <w:start w:val="1"/>
      <w:numFmt w:val="bullet"/>
      <w:lvlText w:val=""/>
      <w:lvlJc w:val="left"/>
      <w:pPr>
        <w:ind w:left="2520" w:hanging="360"/>
      </w:pPr>
      <w:rPr>
        <w:rFonts w:ascii="Symbol" w:hAnsi="Symbol"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6"/>
  </w:num>
  <w:num w:numId="2">
    <w:abstractNumId w:val="16"/>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
    <w:abstractNumId w:val="18"/>
  </w:num>
  <w:num w:numId="4">
    <w:abstractNumId w:val="24"/>
  </w:num>
  <w:num w:numId="5">
    <w:abstractNumId w:val="13"/>
  </w:num>
  <w:num w:numId="6">
    <w:abstractNumId w:val="25"/>
  </w:num>
  <w:num w:numId="7">
    <w:abstractNumId w:val="22"/>
  </w:num>
  <w:num w:numId="8">
    <w:abstractNumId w:val="11"/>
  </w:num>
  <w:num w:numId="9">
    <w:abstractNumId w:val="21"/>
  </w:num>
  <w:num w:numId="10">
    <w:abstractNumId w:val="21"/>
  </w:num>
  <w:num w:numId="11">
    <w:abstractNumId w:val="23"/>
  </w:num>
  <w:num w:numId="12">
    <w:abstractNumId w:val="15"/>
  </w:num>
  <w:num w:numId="13">
    <w:abstractNumId w:val="10"/>
  </w:num>
  <w:num w:numId="14">
    <w:abstractNumId w:val="17"/>
  </w:num>
  <w:num w:numId="15">
    <w:abstractNumId w:val="12"/>
  </w:num>
  <w:num w:numId="16">
    <w:abstractNumId w:val="20"/>
  </w:num>
  <w:num w:numId="17">
    <w:abstractNumId w:val="19"/>
  </w:num>
  <w:num w:numId="18">
    <w:abstractNumId w:val="14"/>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A3F"/>
    <w:rsid w:val="00017F4E"/>
    <w:rsid w:val="00023E69"/>
    <w:rsid w:val="00036EDC"/>
    <w:rsid w:val="0004070B"/>
    <w:rsid w:val="000411E6"/>
    <w:rsid w:val="000627E2"/>
    <w:rsid w:val="00063334"/>
    <w:rsid w:val="00075B8B"/>
    <w:rsid w:val="00076ADC"/>
    <w:rsid w:val="000869E5"/>
    <w:rsid w:val="000A3ECE"/>
    <w:rsid w:val="000D05A2"/>
    <w:rsid w:val="000D152F"/>
    <w:rsid w:val="000E71AE"/>
    <w:rsid w:val="000F1DE9"/>
    <w:rsid w:val="000F748F"/>
    <w:rsid w:val="00123243"/>
    <w:rsid w:val="00125B71"/>
    <w:rsid w:val="00131B45"/>
    <w:rsid w:val="00131FA7"/>
    <w:rsid w:val="00145B7D"/>
    <w:rsid w:val="00156533"/>
    <w:rsid w:val="001717A9"/>
    <w:rsid w:val="001A032D"/>
    <w:rsid w:val="001B50B4"/>
    <w:rsid w:val="001D1317"/>
    <w:rsid w:val="00204560"/>
    <w:rsid w:val="00223109"/>
    <w:rsid w:val="0024439A"/>
    <w:rsid w:val="002537F2"/>
    <w:rsid w:val="00260791"/>
    <w:rsid w:val="00292965"/>
    <w:rsid w:val="00295CD3"/>
    <w:rsid w:val="002B7FF8"/>
    <w:rsid w:val="002F581A"/>
    <w:rsid w:val="00301E51"/>
    <w:rsid w:val="003029B1"/>
    <w:rsid w:val="00316244"/>
    <w:rsid w:val="003229E1"/>
    <w:rsid w:val="0034009A"/>
    <w:rsid w:val="00344858"/>
    <w:rsid w:val="003567CC"/>
    <w:rsid w:val="00390DCE"/>
    <w:rsid w:val="00391283"/>
    <w:rsid w:val="0039652B"/>
    <w:rsid w:val="003C4AF5"/>
    <w:rsid w:val="003D27F1"/>
    <w:rsid w:val="003F35DD"/>
    <w:rsid w:val="00410F69"/>
    <w:rsid w:val="004126FB"/>
    <w:rsid w:val="0041413D"/>
    <w:rsid w:val="00436346"/>
    <w:rsid w:val="00457AA4"/>
    <w:rsid w:val="00483115"/>
    <w:rsid w:val="004D4636"/>
    <w:rsid w:val="004E4387"/>
    <w:rsid w:val="004F60A2"/>
    <w:rsid w:val="00536EC5"/>
    <w:rsid w:val="00540020"/>
    <w:rsid w:val="0054034A"/>
    <w:rsid w:val="00556AA7"/>
    <w:rsid w:val="005638FF"/>
    <w:rsid w:val="00573C08"/>
    <w:rsid w:val="00573F83"/>
    <w:rsid w:val="005745AF"/>
    <w:rsid w:val="00580FA8"/>
    <w:rsid w:val="00590D65"/>
    <w:rsid w:val="005B2FCA"/>
    <w:rsid w:val="005D6F81"/>
    <w:rsid w:val="005D7C7E"/>
    <w:rsid w:val="005E63DA"/>
    <w:rsid w:val="00605512"/>
    <w:rsid w:val="006141DB"/>
    <w:rsid w:val="00620CB8"/>
    <w:rsid w:val="00651C66"/>
    <w:rsid w:val="006619E1"/>
    <w:rsid w:val="00670E59"/>
    <w:rsid w:val="00685C08"/>
    <w:rsid w:val="006B5DB5"/>
    <w:rsid w:val="006C270A"/>
    <w:rsid w:val="006D7BAA"/>
    <w:rsid w:val="006E6A3F"/>
    <w:rsid w:val="007123C0"/>
    <w:rsid w:val="007155FC"/>
    <w:rsid w:val="0071630F"/>
    <w:rsid w:val="00744EDD"/>
    <w:rsid w:val="00751440"/>
    <w:rsid w:val="00760457"/>
    <w:rsid w:val="007662D8"/>
    <w:rsid w:val="0077328C"/>
    <w:rsid w:val="00777D5B"/>
    <w:rsid w:val="007B7E48"/>
    <w:rsid w:val="007C50AB"/>
    <w:rsid w:val="007E6070"/>
    <w:rsid w:val="007F66D3"/>
    <w:rsid w:val="00856708"/>
    <w:rsid w:val="00885A70"/>
    <w:rsid w:val="00893E0A"/>
    <w:rsid w:val="008A45A1"/>
    <w:rsid w:val="008B2860"/>
    <w:rsid w:val="008C6F6C"/>
    <w:rsid w:val="008E1943"/>
    <w:rsid w:val="008E7C7A"/>
    <w:rsid w:val="008F3E23"/>
    <w:rsid w:val="008F463C"/>
    <w:rsid w:val="0090184C"/>
    <w:rsid w:val="009048F9"/>
    <w:rsid w:val="009162CE"/>
    <w:rsid w:val="00951B85"/>
    <w:rsid w:val="00962043"/>
    <w:rsid w:val="00971B40"/>
    <w:rsid w:val="00996FCE"/>
    <w:rsid w:val="009D4CB9"/>
    <w:rsid w:val="009E38CC"/>
    <w:rsid w:val="009F168A"/>
    <w:rsid w:val="009F2BCA"/>
    <w:rsid w:val="009F7383"/>
    <w:rsid w:val="00A26224"/>
    <w:rsid w:val="00A766E7"/>
    <w:rsid w:val="00A85F56"/>
    <w:rsid w:val="00AD13E6"/>
    <w:rsid w:val="00AD3E8C"/>
    <w:rsid w:val="00AD5071"/>
    <w:rsid w:val="00B03505"/>
    <w:rsid w:val="00B07C61"/>
    <w:rsid w:val="00B21785"/>
    <w:rsid w:val="00B3387B"/>
    <w:rsid w:val="00B3726E"/>
    <w:rsid w:val="00B86014"/>
    <w:rsid w:val="00B91D2C"/>
    <w:rsid w:val="00BA7C93"/>
    <w:rsid w:val="00BC04BF"/>
    <w:rsid w:val="00C15C61"/>
    <w:rsid w:val="00C33C6A"/>
    <w:rsid w:val="00C60321"/>
    <w:rsid w:val="00C667D7"/>
    <w:rsid w:val="00C9414B"/>
    <w:rsid w:val="00CA5894"/>
    <w:rsid w:val="00CB5502"/>
    <w:rsid w:val="00CB643A"/>
    <w:rsid w:val="00CF5C19"/>
    <w:rsid w:val="00CF69FB"/>
    <w:rsid w:val="00D03627"/>
    <w:rsid w:val="00D1139E"/>
    <w:rsid w:val="00D20B8D"/>
    <w:rsid w:val="00D81E5B"/>
    <w:rsid w:val="00D90F0F"/>
    <w:rsid w:val="00D96229"/>
    <w:rsid w:val="00DA5938"/>
    <w:rsid w:val="00DC04B2"/>
    <w:rsid w:val="00DD09A7"/>
    <w:rsid w:val="00DD0DFC"/>
    <w:rsid w:val="00DE2B2C"/>
    <w:rsid w:val="00DF71B4"/>
    <w:rsid w:val="00E17E0C"/>
    <w:rsid w:val="00E303D5"/>
    <w:rsid w:val="00E64DA6"/>
    <w:rsid w:val="00E90A2F"/>
    <w:rsid w:val="00E9352B"/>
    <w:rsid w:val="00E96964"/>
    <w:rsid w:val="00EB592A"/>
    <w:rsid w:val="00EC1C5F"/>
    <w:rsid w:val="00EF5EDC"/>
    <w:rsid w:val="00F01DDC"/>
    <w:rsid w:val="00F01F56"/>
    <w:rsid w:val="00F07C3F"/>
    <w:rsid w:val="00F41B3B"/>
    <w:rsid w:val="00F46FF0"/>
    <w:rsid w:val="00F52EFD"/>
    <w:rsid w:val="00F54D35"/>
    <w:rsid w:val="00F57DB3"/>
    <w:rsid w:val="00F6291B"/>
    <w:rsid w:val="00F62954"/>
    <w:rsid w:val="00F67E7B"/>
    <w:rsid w:val="00F963F5"/>
    <w:rsid w:val="00FC5BC2"/>
    <w:rsid w:val="00FF16AC"/>
    <w:rsid w:val="00FF76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48F"/>
    <w:pPr>
      <w:spacing w:line="240" w:lineRule="auto"/>
    </w:pPr>
    <w:rPr>
      <w:rFonts w:ascii="Calibri" w:eastAsia="Dotum" w:hAnsi="Calibri" w:cs="Calibri"/>
    </w:rPr>
  </w:style>
  <w:style w:type="paragraph" w:styleId="Heading1">
    <w:name w:val="heading 1"/>
    <w:next w:val="Normal"/>
    <w:link w:val="Heading1Char"/>
    <w:uiPriority w:val="9"/>
    <w:qFormat/>
    <w:rsid w:val="003D27F1"/>
    <w:pPr>
      <w:widowControl w:val="0"/>
      <w:spacing w:after="240" w:line="580" w:lineRule="exact"/>
      <w:ind w:right="6"/>
      <w:outlineLvl w:val="0"/>
    </w:pPr>
    <w:rPr>
      <w:rFonts w:ascii="Calibri" w:eastAsia="HYGothic-Extra" w:hAnsi="Calibri" w:cs="Calibri"/>
      <w:bCs/>
      <w:color w:val="1E1E1E"/>
      <w:spacing w:val="-20"/>
      <w:sz w:val="56"/>
      <w:szCs w:val="72"/>
    </w:rPr>
  </w:style>
  <w:style w:type="paragraph" w:styleId="Heading2">
    <w:name w:val="heading 2"/>
    <w:next w:val="Normal"/>
    <w:link w:val="Heading2Char"/>
    <w:uiPriority w:val="9"/>
    <w:unhideWhenUsed/>
    <w:qFormat/>
    <w:rsid w:val="00B3726E"/>
    <w:pPr>
      <w:spacing w:before="360" w:after="120" w:line="240" w:lineRule="auto"/>
      <w:outlineLvl w:val="1"/>
    </w:pPr>
    <w:rPr>
      <w:rFonts w:ascii="Arial" w:eastAsia="Dotum" w:hAnsi="Arial" w:cs="Arial"/>
      <w:sz w:val="36"/>
      <w:szCs w:val="36"/>
    </w:rPr>
  </w:style>
  <w:style w:type="paragraph" w:styleId="Heading3">
    <w:name w:val="heading 3"/>
    <w:basedOn w:val="Normal"/>
    <w:next w:val="Normal"/>
    <w:link w:val="Heading3Char"/>
    <w:uiPriority w:val="9"/>
    <w:unhideWhenUsed/>
    <w:qFormat/>
    <w:rsid w:val="003D27F1"/>
    <w:pPr>
      <w:spacing w:before="120" w:after="120"/>
      <w:outlineLvl w:val="2"/>
    </w:pPr>
    <w:rPr>
      <w:rFonts w:ascii="Arial" w:hAnsi="Arial" w:cs="Arial"/>
      <w:color w:val="C60C30"/>
      <w:sz w:val="28"/>
      <w:szCs w:val="28"/>
    </w:rPr>
  </w:style>
  <w:style w:type="paragraph" w:styleId="Heading4">
    <w:name w:val="heading 4"/>
    <w:basedOn w:val="Normal"/>
    <w:next w:val="Normal"/>
    <w:link w:val="Heading4Char"/>
    <w:uiPriority w:val="9"/>
    <w:unhideWhenUsed/>
    <w:qFormat/>
    <w:rsid w:val="00B3726E"/>
    <w:pPr>
      <w:spacing w:after="0"/>
      <w:outlineLvl w:val="3"/>
    </w:pPr>
    <w:rPr>
      <w:rFonts w:ascii="Arial" w:hAnsi="Arial" w:cs="Arial"/>
      <w:b/>
    </w:rPr>
  </w:style>
  <w:style w:type="paragraph" w:styleId="Heading5">
    <w:name w:val="heading 5"/>
    <w:basedOn w:val="Normal"/>
    <w:next w:val="Normal"/>
    <w:link w:val="Heading5Char"/>
    <w:uiPriority w:val="9"/>
    <w:unhideWhenUsed/>
    <w:rsid w:val="00B372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B3726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726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726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726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7F1"/>
    <w:rPr>
      <w:rFonts w:ascii="Calibri" w:eastAsia="HYGothic-Extra" w:hAnsi="Calibri" w:cs="Calibri"/>
      <w:bCs/>
      <w:color w:val="1E1E1E"/>
      <w:spacing w:val="-20"/>
      <w:sz w:val="56"/>
      <w:szCs w:val="72"/>
    </w:rPr>
  </w:style>
  <w:style w:type="character" w:customStyle="1" w:styleId="Heading2Char">
    <w:name w:val="Heading 2 Char"/>
    <w:basedOn w:val="DefaultParagraphFont"/>
    <w:link w:val="Heading2"/>
    <w:uiPriority w:val="9"/>
    <w:rsid w:val="00B3726E"/>
    <w:rPr>
      <w:rFonts w:ascii="Arial" w:eastAsia="Dotum" w:hAnsi="Arial" w:cs="Arial"/>
      <w:sz w:val="36"/>
      <w:szCs w:val="36"/>
    </w:rPr>
  </w:style>
  <w:style w:type="character" w:customStyle="1" w:styleId="Heading3Char">
    <w:name w:val="Heading 3 Char"/>
    <w:basedOn w:val="DefaultParagraphFont"/>
    <w:link w:val="Heading3"/>
    <w:uiPriority w:val="9"/>
    <w:rsid w:val="003D27F1"/>
    <w:rPr>
      <w:rFonts w:ascii="Arial" w:eastAsia="Dotum" w:hAnsi="Arial" w:cs="Arial"/>
      <w:color w:val="C60C30"/>
      <w:sz w:val="28"/>
      <w:szCs w:val="28"/>
    </w:rPr>
  </w:style>
  <w:style w:type="character" w:customStyle="1" w:styleId="Heading4Char">
    <w:name w:val="Heading 4 Char"/>
    <w:basedOn w:val="DefaultParagraphFont"/>
    <w:link w:val="Heading4"/>
    <w:uiPriority w:val="9"/>
    <w:rsid w:val="00B3726E"/>
    <w:rPr>
      <w:rFonts w:ascii="Arial" w:eastAsia="Dotum" w:hAnsi="Arial" w:cs="Arial"/>
      <w:b/>
    </w:rPr>
  </w:style>
  <w:style w:type="character" w:customStyle="1" w:styleId="Heading5Char">
    <w:name w:val="Heading 5 Char"/>
    <w:basedOn w:val="DefaultParagraphFont"/>
    <w:link w:val="Heading5"/>
    <w:uiPriority w:val="9"/>
    <w:rsid w:val="00B372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372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72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72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726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B3726E"/>
    <w:pPr>
      <w:ind w:left="720"/>
      <w:contextualSpacing/>
    </w:pPr>
  </w:style>
  <w:style w:type="table" w:styleId="TableGrid">
    <w:name w:val="Table Grid"/>
    <w:basedOn w:val="TableNormal"/>
    <w:uiPriority w:val="59"/>
    <w:rsid w:val="00B3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36EDC"/>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036EDC"/>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4D463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4D4636"/>
    <w:rPr>
      <w:rFonts w:asciiTheme="majorHAnsi" w:eastAsiaTheme="majorEastAsia" w:hAnsiTheme="majorHAnsi" w:cstheme="majorBidi"/>
      <w:i/>
      <w:iCs/>
      <w:color w:val="C60C30"/>
      <w:spacing w:val="15"/>
      <w:sz w:val="24"/>
      <w:szCs w:val="24"/>
    </w:rPr>
  </w:style>
  <w:style w:type="paragraph" w:styleId="Header">
    <w:name w:val="header"/>
    <w:basedOn w:val="Normal"/>
    <w:link w:val="HeaderChar"/>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BalloonText">
    <w:name w:val="Balloon Text"/>
    <w:basedOn w:val="Normal"/>
    <w:link w:val="BalloonTextChar"/>
    <w:uiPriority w:val="99"/>
    <w:semiHidden/>
    <w:unhideWhenUsed/>
    <w:rsid w:val="003029B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9B1"/>
    <w:rPr>
      <w:rFonts w:ascii="Tahoma" w:eastAsia="Dotum" w:hAnsi="Tahoma" w:cs="Tahoma"/>
      <w:sz w:val="16"/>
      <w:szCs w:val="16"/>
    </w:rPr>
  </w:style>
  <w:style w:type="character" w:styleId="Hyperlink">
    <w:name w:val="Hyperlink"/>
    <w:uiPriority w:val="99"/>
    <w:rsid w:val="00D1139E"/>
    <w:rPr>
      <w:color w:val="0000FF"/>
      <w:u w:val="single"/>
    </w:rPr>
  </w:style>
  <w:style w:type="character" w:styleId="CommentReference">
    <w:name w:val="annotation reference"/>
    <w:uiPriority w:val="99"/>
    <w:semiHidden/>
    <w:rsid w:val="00D1139E"/>
    <w:rPr>
      <w:sz w:val="16"/>
      <w:szCs w:val="16"/>
    </w:rPr>
  </w:style>
  <w:style w:type="paragraph" w:styleId="CommentText">
    <w:name w:val="annotation text"/>
    <w:basedOn w:val="Normal"/>
    <w:link w:val="CommentTextChar"/>
    <w:uiPriority w:val="99"/>
    <w:semiHidden/>
    <w:rsid w:val="00D1139E"/>
    <w:rPr>
      <w:sz w:val="20"/>
      <w:szCs w:val="20"/>
      <w:lang w:eastAsia="en-AU"/>
    </w:rPr>
  </w:style>
  <w:style w:type="character" w:customStyle="1" w:styleId="CommentTextChar">
    <w:name w:val="Comment Text Char"/>
    <w:basedOn w:val="DefaultParagraphFont"/>
    <w:link w:val="CommentText"/>
    <w:uiPriority w:val="99"/>
    <w:semiHidden/>
    <w:rsid w:val="00D1139E"/>
    <w:rPr>
      <w:rFonts w:ascii="Calibri" w:eastAsia="Dotum" w:hAnsi="Calibri" w:cs="Calibri"/>
      <w:sz w:val="20"/>
      <w:szCs w:val="20"/>
      <w:lang w:eastAsia="en-AU"/>
    </w:rPr>
  </w:style>
  <w:style w:type="paragraph" w:styleId="CommentSubject">
    <w:name w:val="annotation subject"/>
    <w:basedOn w:val="CommentText"/>
    <w:next w:val="CommentText"/>
    <w:link w:val="CommentSubjectChar"/>
    <w:uiPriority w:val="99"/>
    <w:semiHidden/>
    <w:unhideWhenUsed/>
    <w:rsid w:val="00410F69"/>
    <w:rPr>
      <w:b/>
      <w:bCs/>
      <w:lang w:eastAsia="en-US"/>
    </w:rPr>
  </w:style>
  <w:style w:type="character" w:customStyle="1" w:styleId="CommentSubjectChar">
    <w:name w:val="Comment Subject Char"/>
    <w:basedOn w:val="CommentTextChar"/>
    <w:link w:val="CommentSubject"/>
    <w:uiPriority w:val="99"/>
    <w:semiHidden/>
    <w:rsid w:val="00410F69"/>
    <w:rPr>
      <w:rFonts w:ascii="Calibri" w:eastAsia="Dotum" w:hAnsi="Calibri" w:cs="Calibri"/>
      <w:b/>
      <w:bCs/>
      <w:sz w:val="20"/>
      <w:szCs w:val="20"/>
      <w:lang w:eastAsia="en-AU"/>
    </w:rPr>
  </w:style>
  <w:style w:type="paragraph" w:styleId="Revision">
    <w:name w:val="Revision"/>
    <w:hidden/>
    <w:uiPriority w:val="99"/>
    <w:semiHidden/>
    <w:rsid w:val="00EC1C5F"/>
    <w:pPr>
      <w:spacing w:after="0" w:line="240" w:lineRule="auto"/>
    </w:pPr>
    <w:rPr>
      <w:rFonts w:ascii="Calibri" w:eastAsia="Dotum" w:hAnsi="Calibri" w:cs="Calibri"/>
    </w:rPr>
  </w:style>
  <w:style w:type="paragraph" w:styleId="Quote">
    <w:name w:val="Quote"/>
    <w:basedOn w:val="Normal"/>
    <w:next w:val="Normal"/>
    <w:link w:val="QuoteChar"/>
    <w:uiPriority w:val="29"/>
    <w:qFormat/>
    <w:rsid w:val="0034009A"/>
    <w:rPr>
      <w:i/>
      <w:iCs/>
      <w:color w:val="000000" w:themeColor="text1"/>
    </w:rPr>
  </w:style>
  <w:style w:type="character" w:customStyle="1" w:styleId="QuoteChar">
    <w:name w:val="Quote Char"/>
    <w:basedOn w:val="DefaultParagraphFont"/>
    <w:link w:val="Quote"/>
    <w:uiPriority w:val="29"/>
    <w:rsid w:val="0034009A"/>
    <w:rPr>
      <w:rFonts w:ascii="Calibri" w:eastAsia="Dotum" w:hAnsi="Calibri" w:cs="Calibri"/>
      <w:i/>
      <w:iCs/>
      <w:color w:val="000000" w:themeColor="text1"/>
    </w:rPr>
  </w:style>
  <w:style w:type="paragraph" w:styleId="TOCHeading">
    <w:name w:val="TOC Heading"/>
    <w:basedOn w:val="Heading1"/>
    <w:next w:val="Normal"/>
    <w:uiPriority w:val="39"/>
    <w:unhideWhenUsed/>
    <w:qFormat/>
    <w:rsid w:val="004126FB"/>
    <w:pPr>
      <w:keepNext/>
      <w:keepLines/>
      <w:widowControl/>
      <w:spacing w:before="480" w:after="0" w:line="276" w:lineRule="auto"/>
      <w:ind w:right="0"/>
      <w:outlineLvl w:val="9"/>
    </w:pPr>
    <w:rPr>
      <w:rFonts w:asciiTheme="majorHAnsi" w:eastAsiaTheme="majorEastAsia" w:hAnsiTheme="majorHAnsi" w:cstheme="majorBidi"/>
      <w:b/>
      <w:color w:val="365F91" w:themeColor="accent1" w:themeShade="BF"/>
      <w:spacing w:val="0"/>
      <w:sz w:val="28"/>
      <w:szCs w:val="28"/>
      <w:lang w:val="en-US" w:eastAsia="ja-JP"/>
    </w:rPr>
  </w:style>
  <w:style w:type="paragraph" w:styleId="TOC1">
    <w:name w:val="toc 1"/>
    <w:basedOn w:val="Normal"/>
    <w:next w:val="Normal"/>
    <w:autoRedefine/>
    <w:uiPriority w:val="39"/>
    <w:unhideWhenUsed/>
    <w:rsid w:val="004126FB"/>
    <w:pPr>
      <w:spacing w:after="100"/>
    </w:pPr>
  </w:style>
  <w:style w:type="paragraph" w:styleId="TOC3">
    <w:name w:val="toc 3"/>
    <w:basedOn w:val="Normal"/>
    <w:next w:val="Normal"/>
    <w:autoRedefine/>
    <w:uiPriority w:val="39"/>
    <w:unhideWhenUsed/>
    <w:rsid w:val="004126FB"/>
    <w:pPr>
      <w:spacing w:after="100"/>
      <w:ind w:left="440"/>
    </w:pPr>
  </w:style>
  <w:style w:type="paragraph" w:styleId="Bibliography">
    <w:name w:val="Bibliography"/>
    <w:basedOn w:val="Normal"/>
    <w:next w:val="Normal"/>
    <w:uiPriority w:val="37"/>
    <w:semiHidden/>
    <w:unhideWhenUsed/>
    <w:rsid w:val="008B2860"/>
  </w:style>
  <w:style w:type="paragraph" w:styleId="BlockText">
    <w:name w:val="Block Text"/>
    <w:basedOn w:val="Normal"/>
    <w:uiPriority w:val="99"/>
    <w:semiHidden/>
    <w:unhideWhenUsed/>
    <w:rsid w:val="008B286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B2860"/>
    <w:pPr>
      <w:spacing w:after="120"/>
    </w:pPr>
  </w:style>
  <w:style w:type="character" w:customStyle="1" w:styleId="BodyTextChar">
    <w:name w:val="Body Text Char"/>
    <w:basedOn w:val="DefaultParagraphFont"/>
    <w:link w:val="BodyText"/>
    <w:uiPriority w:val="99"/>
    <w:semiHidden/>
    <w:rsid w:val="008B2860"/>
    <w:rPr>
      <w:rFonts w:ascii="Calibri" w:eastAsia="Dotum" w:hAnsi="Calibri" w:cs="Calibri"/>
    </w:rPr>
  </w:style>
  <w:style w:type="paragraph" w:styleId="BodyText2">
    <w:name w:val="Body Text 2"/>
    <w:basedOn w:val="Normal"/>
    <w:link w:val="BodyText2Char"/>
    <w:uiPriority w:val="99"/>
    <w:semiHidden/>
    <w:unhideWhenUsed/>
    <w:rsid w:val="008B2860"/>
    <w:pPr>
      <w:spacing w:after="120" w:line="480" w:lineRule="auto"/>
    </w:pPr>
  </w:style>
  <w:style w:type="character" w:customStyle="1" w:styleId="BodyText2Char">
    <w:name w:val="Body Text 2 Char"/>
    <w:basedOn w:val="DefaultParagraphFont"/>
    <w:link w:val="BodyText2"/>
    <w:uiPriority w:val="99"/>
    <w:semiHidden/>
    <w:rsid w:val="008B2860"/>
    <w:rPr>
      <w:rFonts w:ascii="Calibri" w:eastAsia="Dotum" w:hAnsi="Calibri" w:cs="Calibri"/>
    </w:rPr>
  </w:style>
  <w:style w:type="paragraph" w:styleId="BodyText3">
    <w:name w:val="Body Text 3"/>
    <w:basedOn w:val="Normal"/>
    <w:link w:val="BodyText3Char"/>
    <w:uiPriority w:val="99"/>
    <w:semiHidden/>
    <w:unhideWhenUsed/>
    <w:rsid w:val="008B2860"/>
    <w:pPr>
      <w:spacing w:after="120"/>
    </w:pPr>
    <w:rPr>
      <w:sz w:val="16"/>
      <w:szCs w:val="16"/>
    </w:rPr>
  </w:style>
  <w:style w:type="character" w:customStyle="1" w:styleId="BodyText3Char">
    <w:name w:val="Body Text 3 Char"/>
    <w:basedOn w:val="DefaultParagraphFont"/>
    <w:link w:val="BodyText3"/>
    <w:uiPriority w:val="99"/>
    <w:semiHidden/>
    <w:rsid w:val="008B2860"/>
    <w:rPr>
      <w:rFonts w:ascii="Calibri" w:eastAsia="Dotum" w:hAnsi="Calibri" w:cs="Calibri"/>
      <w:sz w:val="16"/>
      <w:szCs w:val="16"/>
    </w:rPr>
  </w:style>
  <w:style w:type="paragraph" w:styleId="BodyTextFirstIndent">
    <w:name w:val="Body Text First Indent"/>
    <w:basedOn w:val="BodyText"/>
    <w:link w:val="BodyTextFirstIndentChar"/>
    <w:uiPriority w:val="99"/>
    <w:semiHidden/>
    <w:unhideWhenUsed/>
    <w:rsid w:val="008B2860"/>
    <w:pPr>
      <w:spacing w:after="200"/>
      <w:ind w:firstLine="360"/>
    </w:pPr>
  </w:style>
  <w:style w:type="character" w:customStyle="1" w:styleId="BodyTextFirstIndentChar">
    <w:name w:val="Body Text First Indent Char"/>
    <w:basedOn w:val="BodyTextChar"/>
    <w:link w:val="BodyTextFirstIndent"/>
    <w:uiPriority w:val="99"/>
    <w:semiHidden/>
    <w:rsid w:val="008B2860"/>
    <w:rPr>
      <w:rFonts w:ascii="Calibri" w:eastAsia="Dotum" w:hAnsi="Calibri" w:cs="Calibri"/>
    </w:rPr>
  </w:style>
  <w:style w:type="paragraph" w:styleId="BodyTextIndent">
    <w:name w:val="Body Text Indent"/>
    <w:basedOn w:val="Normal"/>
    <w:link w:val="BodyTextIndentChar"/>
    <w:uiPriority w:val="99"/>
    <w:semiHidden/>
    <w:unhideWhenUsed/>
    <w:rsid w:val="008B2860"/>
    <w:pPr>
      <w:spacing w:after="120"/>
      <w:ind w:left="283"/>
    </w:pPr>
  </w:style>
  <w:style w:type="character" w:customStyle="1" w:styleId="BodyTextIndentChar">
    <w:name w:val="Body Text Indent Char"/>
    <w:basedOn w:val="DefaultParagraphFont"/>
    <w:link w:val="BodyTextIndent"/>
    <w:uiPriority w:val="99"/>
    <w:semiHidden/>
    <w:rsid w:val="008B2860"/>
    <w:rPr>
      <w:rFonts w:ascii="Calibri" w:eastAsia="Dotum" w:hAnsi="Calibri" w:cs="Calibri"/>
    </w:rPr>
  </w:style>
  <w:style w:type="paragraph" w:styleId="BodyTextFirstIndent2">
    <w:name w:val="Body Text First Indent 2"/>
    <w:basedOn w:val="BodyTextIndent"/>
    <w:link w:val="BodyTextFirstIndent2Char"/>
    <w:uiPriority w:val="99"/>
    <w:semiHidden/>
    <w:unhideWhenUsed/>
    <w:rsid w:val="008B2860"/>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B2860"/>
    <w:rPr>
      <w:rFonts w:ascii="Calibri" w:eastAsia="Dotum" w:hAnsi="Calibri" w:cs="Calibri"/>
    </w:rPr>
  </w:style>
  <w:style w:type="paragraph" w:styleId="BodyTextIndent2">
    <w:name w:val="Body Text Indent 2"/>
    <w:basedOn w:val="Normal"/>
    <w:link w:val="BodyTextIndent2Char"/>
    <w:uiPriority w:val="99"/>
    <w:semiHidden/>
    <w:unhideWhenUsed/>
    <w:rsid w:val="008B2860"/>
    <w:pPr>
      <w:spacing w:after="120" w:line="480" w:lineRule="auto"/>
      <w:ind w:left="283"/>
    </w:pPr>
  </w:style>
  <w:style w:type="character" w:customStyle="1" w:styleId="BodyTextIndent2Char">
    <w:name w:val="Body Text Indent 2 Char"/>
    <w:basedOn w:val="DefaultParagraphFont"/>
    <w:link w:val="BodyTextIndent2"/>
    <w:uiPriority w:val="99"/>
    <w:semiHidden/>
    <w:rsid w:val="008B2860"/>
    <w:rPr>
      <w:rFonts w:ascii="Calibri" w:eastAsia="Dotum" w:hAnsi="Calibri" w:cs="Calibri"/>
    </w:rPr>
  </w:style>
  <w:style w:type="paragraph" w:styleId="BodyTextIndent3">
    <w:name w:val="Body Text Indent 3"/>
    <w:basedOn w:val="Normal"/>
    <w:link w:val="BodyTextIndent3Char"/>
    <w:uiPriority w:val="99"/>
    <w:semiHidden/>
    <w:unhideWhenUsed/>
    <w:rsid w:val="008B286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B2860"/>
    <w:rPr>
      <w:rFonts w:ascii="Calibri" w:eastAsia="Dotum" w:hAnsi="Calibri" w:cs="Calibri"/>
      <w:sz w:val="16"/>
      <w:szCs w:val="16"/>
    </w:rPr>
  </w:style>
  <w:style w:type="paragraph" w:styleId="Caption">
    <w:name w:val="caption"/>
    <w:basedOn w:val="Normal"/>
    <w:next w:val="Normal"/>
    <w:uiPriority w:val="35"/>
    <w:semiHidden/>
    <w:unhideWhenUsed/>
    <w:qFormat/>
    <w:rsid w:val="008B2860"/>
    <w:rPr>
      <w:b/>
      <w:bCs/>
      <w:color w:val="4F81BD" w:themeColor="accent1"/>
      <w:sz w:val="18"/>
      <w:szCs w:val="18"/>
    </w:rPr>
  </w:style>
  <w:style w:type="paragraph" w:styleId="Closing">
    <w:name w:val="Closing"/>
    <w:basedOn w:val="Normal"/>
    <w:link w:val="ClosingChar"/>
    <w:uiPriority w:val="99"/>
    <w:semiHidden/>
    <w:unhideWhenUsed/>
    <w:rsid w:val="008B2860"/>
    <w:pPr>
      <w:spacing w:after="0"/>
      <w:ind w:left="4252"/>
    </w:pPr>
  </w:style>
  <w:style w:type="character" w:customStyle="1" w:styleId="ClosingChar">
    <w:name w:val="Closing Char"/>
    <w:basedOn w:val="DefaultParagraphFont"/>
    <w:link w:val="Closing"/>
    <w:uiPriority w:val="99"/>
    <w:semiHidden/>
    <w:rsid w:val="008B2860"/>
    <w:rPr>
      <w:rFonts w:ascii="Calibri" w:eastAsia="Dotum" w:hAnsi="Calibri" w:cs="Calibri"/>
    </w:rPr>
  </w:style>
  <w:style w:type="paragraph" w:styleId="Date">
    <w:name w:val="Date"/>
    <w:basedOn w:val="Normal"/>
    <w:next w:val="Normal"/>
    <w:link w:val="DateChar"/>
    <w:uiPriority w:val="99"/>
    <w:semiHidden/>
    <w:unhideWhenUsed/>
    <w:rsid w:val="008B2860"/>
  </w:style>
  <w:style w:type="character" w:customStyle="1" w:styleId="DateChar">
    <w:name w:val="Date Char"/>
    <w:basedOn w:val="DefaultParagraphFont"/>
    <w:link w:val="Date"/>
    <w:uiPriority w:val="99"/>
    <w:semiHidden/>
    <w:rsid w:val="008B2860"/>
    <w:rPr>
      <w:rFonts w:ascii="Calibri" w:eastAsia="Dotum" w:hAnsi="Calibri" w:cs="Calibri"/>
    </w:rPr>
  </w:style>
  <w:style w:type="paragraph" w:styleId="DocumentMap">
    <w:name w:val="Document Map"/>
    <w:basedOn w:val="Normal"/>
    <w:link w:val="DocumentMapChar"/>
    <w:uiPriority w:val="99"/>
    <w:semiHidden/>
    <w:unhideWhenUsed/>
    <w:rsid w:val="008B2860"/>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B2860"/>
    <w:rPr>
      <w:rFonts w:ascii="Tahoma" w:eastAsia="Dotum" w:hAnsi="Tahoma" w:cs="Tahoma"/>
      <w:sz w:val="16"/>
      <w:szCs w:val="16"/>
    </w:rPr>
  </w:style>
  <w:style w:type="paragraph" w:styleId="E-mailSignature">
    <w:name w:val="E-mail Signature"/>
    <w:basedOn w:val="Normal"/>
    <w:link w:val="E-mailSignatureChar"/>
    <w:uiPriority w:val="99"/>
    <w:semiHidden/>
    <w:unhideWhenUsed/>
    <w:rsid w:val="008B2860"/>
    <w:pPr>
      <w:spacing w:after="0"/>
    </w:pPr>
  </w:style>
  <w:style w:type="character" w:customStyle="1" w:styleId="E-mailSignatureChar">
    <w:name w:val="E-mail Signature Char"/>
    <w:basedOn w:val="DefaultParagraphFont"/>
    <w:link w:val="E-mailSignature"/>
    <w:uiPriority w:val="99"/>
    <w:semiHidden/>
    <w:rsid w:val="008B2860"/>
    <w:rPr>
      <w:rFonts w:ascii="Calibri" w:eastAsia="Dotum" w:hAnsi="Calibri" w:cs="Calibri"/>
    </w:rPr>
  </w:style>
  <w:style w:type="paragraph" w:styleId="EndnoteText">
    <w:name w:val="endnote text"/>
    <w:basedOn w:val="Normal"/>
    <w:link w:val="EndnoteTextChar"/>
    <w:uiPriority w:val="99"/>
    <w:semiHidden/>
    <w:unhideWhenUsed/>
    <w:rsid w:val="008B2860"/>
    <w:pPr>
      <w:spacing w:after="0"/>
    </w:pPr>
    <w:rPr>
      <w:sz w:val="20"/>
      <w:szCs w:val="20"/>
    </w:rPr>
  </w:style>
  <w:style w:type="character" w:customStyle="1" w:styleId="EndnoteTextChar">
    <w:name w:val="Endnote Text Char"/>
    <w:basedOn w:val="DefaultParagraphFont"/>
    <w:link w:val="EndnoteText"/>
    <w:uiPriority w:val="99"/>
    <w:semiHidden/>
    <w:rsid w:val="008B2860"/>
    <w:rPr>
      <w:rFonts w:ascii="Calibri" w:eastAsia="Dotum" w:hAnsi="Calibri" w:cs="Calibri"/>
      <w:sz w:val="20"/>
      <w:szCs w:val="20"/>
    </w:rPr>
  </w:style>
  <w:style w:type="paragraph" w:styleId="EnvelopeAddress">
    <w:name w:val="envelope address"/>
    <w:basedOn w:val="Normal"/>
    <w:uiPriority w:val="99"/>
    <w:semiHidden/>
    <w:unhideWhenUsed/>
    <w:rsid w:val="008B286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B2860"/>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B2860"/>
    <w:pPr>
      <w:spacing w:after="0"/>
    </w:pPr>
    <w:rPr>
      <w:sz w:val="20"/>
      <w:szCs w:val="20"/>
    </w:rPr>
  </w:style>
  <w:style w:type="character" w:customStyle="1" w:styleId="FootnoteTextChar">
    <w:name w:val="Footnote Text Char"/>
    <w:basedOn w:val="DefaultParagraphFont"/>
    <w:link w:val="FootnoteText"/>
    <w:uiPriority w:val="99"/>
    <w:semiHidden/>
    <w:rsid w:val="008B2860"/>
    <w:rPr>
      <w:rFonts w:ascii="Calibri" w:eastAsia="Dotum" w:hAnsi="Calibri" w:cs="Calibri"/>
      <w:sz w:val="20"/>
      <w:szCs w:val="20"/>
    </w:rPr>
  </w:style>
  <w:style w:type="paragraph" w:styleId="HTMLAddress">
    <w:name w:val="HTML Address"/>
    <w:basedOn w:val="Normal"/>
    <w:link w:val="HTMLAddressChar"/>
    <w:uiPriority w:val="99"/>
    <w:semiHidden/>
    <w:unhideWhenUsed/>
    <w:rsid w:val="008B2860"/>
    <w:pPr>
      <w:spacing w:after="0"/>
    </w:pPr>
    <w:rPr>
      <w:i/>
      <w:iCs/>
    </w:rPr>
  </w:style>
  <w:style w:type="character" w:customStyle="1" w:styleId="HTMLAddressChar">
    <w:name w:val="HTML Address Char"/>
    <w:basedOn w:val="DefaultParagraphFont"/>
    <w:link w:val="HTMLAddress"/>
    <w:uiPriority w:val="99"/>
    <w:semiHidden/>
    <w:rsid w:val="008B2860"/>
    <w:rPr>
      <w:rFonts w:ascii="Calibri" w:eastAsia="Dotum" w:hAnsi="Calibri" w:cs="Calibri"/>
      <w:i/>
      <w:iCs/>
    </w:rPr>
  </w:style>
  <w:style w:type="paragraph" w:styleId="HTMLPreformatted">
    <w:name w:val="HTML Preformatted"/>
    <w:basedOn w:val="Normal"/>
    <w:link w:val="HTMLPreformattedChar"/>
    <w:uiPriority w:val="99"/>
    <w:semiHidden/>
    <w:unhideWhenUsed/>
    <w:rsid w:val="008B2860"/>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B2860"/>
    <w:rPr>
      <w:rFonts w:ascii="Consolas" w:eastAsia="Dotum" w:hAnsi="Consolas" w:cs="Consolas"/>
      <w:sz w:val="20"/>
      <w:szCs w:val="20"/>
    </w:rPr>
  </w:style>
  <w:style w:type="paragraph" w:styleId="Index1">
    <w:name w:val="index 1"/>
    <w:basedOn w:val="Normal"/>
    <w:next w:val="Normal"/>
    <w:autoRedefine/>
    <w:uiPriority w:val="99"/>
    <w:semiHidden/>
    <w:unhideWhenUsed/>
    <w:rsid w:val="008B2860"/>
    <w:pPr>
      <w:spacing w:after="0"/>
      <w:ind w:left="220" w:hanging="220"/>
    </w:pPr>
  </w:style>
  <w:style w:type="paragraph" w:styleId="Index2">
    <w:name w:val="index 2"/>
    <w:basedOn w:val="Normal"/>
    <w:next w:val="Normal"/>
    <w:autoRedefine/>
    <w:uiPriority w:val="99"/>
    <w:semiHidden/>
    <w:unhideWhenUsed/>
    <w:rsid w:val="008B2860"/>
    <w:pPr>
      <w:spacing w:after="0"/>
      <w:ind w:left="440" w:hanging="220"/>
    </w:pPr>
  </w:style>
  <w:style w:type="paragraph" w:styleId="Index3">
    <w:name w:val="index 3"/>
    <w:basedOn w:val="Normal"/>
    <w:next w:val="Normal"/>
    <w:autoRedefine/>
    <w:uiPriority w:val="99"/>
    <w:semiHidden/>
    <w:unhideWhenUsed/>
    <w:rsid w:val="008B2860"/>
    <w:pPr>
      <w:spacing w:after="0"/>
      <w:ind w:left="660" w:hanging="220"/>
    </w:pPr>
  </w:style>
  <w:style w:type="paragraph" w:styleId="Index4">
    <w:name w:val="index 4"/>
    <w:basedOn w:val="Normal"/>
    <w:next w:val="Normal"/>
    <w:autoRedefine/>
    <w:uiPriority w:val="99"/>
    <w:semiHidden/>
    <w:unhideWhenUsed/>
    <w:rsid w:val="008B2860"/>
    <w:pPr>
      <w:spacing w:after="0"/>
      <w:ind w:left="880" w:hanging="220"/>
    </w:pPr>
  </w:style>
  <w:style w:type="paragraph" w:styleId="Index5">
    <w:name w:val="index 5"/>
    <w:basedOn w:val="Normal"/>
    <w:next w:val="Normal"/>
    <w:autoRedefine/>
    <w:uiPriority w:val="99"/>
    <w:semiHidden/>
    <w:unhideWhenUsed/>
    <w:rsid w:val="008B2860"/>
    <w:pPr>
      <w:spacing w:after="0"/>
      <w:ind w:left="1100" w:hanging="220"/>
    </w:pPr>
  </w:style>
  <w:style w:type="paragraph" w:styleId="Index6">
    <w:name w:val="index 6"/>
    <w:basedOn w:val="Normal"/>
    <w:next w:val="Normal"/>
    <w:autoRedefine/>
    <w:uiPriority w:val="99"/>
    <w:semiHidden/>
    <w:unhideWhenUsed/>
    <w:rsid w:val="008B2860"/>
    <w:pPr>
      <w:spacing w:after="0"/>
      <w:ind w:left="1320" w:hanging="220"/>
    </w:pPr>
  </w:style>
  <w:style w:type="paragraph" w:styleId="Index7">
    <w:name w:val="index 7"/>
    <w:basedOn w:val="Normal"/>
    <w:next w:val="Normal"/>
    <w:autoRedefine/>
    <w:uiPriority w:val="99"/>
    <w:semiHidden/>
    <w:unhideWhenUsed/>
    <w:rsid w:val="008B2860"/>
    <w:pPr>
      <w:spacing w:after="0"/>
      <w:ind w:left="1540" w:hanging="220"/>
    </w:pPr>
  </w:style>
  <w:style w:type="paragraph" w:styleId="Index8">
    <w:name w:val="index 8"/>
    <w:basedOn w:val="Normal"/>
    <w:next w:val="Normal"/>
    <w:autoRedefine/>
    <w:uiPriority w:val="99"/>
    <w:semiHidden/>
    <w:unhideWhenUsed/>
    <w:rsid w:val="008B2860"/>
    <w:pPr>
      <w:spacing w:after="0"/>
      <w:ind w:left="1760" w:hanging="220"/>
    </w:pPr>
  </w:style>
  <w:style w:type="paragraph" w:styleId="Index9">
    <w:name w:val="index 9"/>
    <w:basedOn w:val="Normal"/>
    <w:next w:val="Normal"/>
    <w:autoRedefine/>
    <w:uiPriority w:val="99"/>
    <w:semiHidden/>
    <w:unhideWhenUsed/>
    <w:rsid w:val="008B2860"/>
    <w:pPr>
      <w:spacing w:after="0"/>
      <w:ind w:left="1980" w:hanging="220"/>
    </w:pPr>
  </w:style>
  <w:style w:type="paragraph" w:styleId="IndexHeading">
    <w:name w:val="index heading"/>
    <w:basedOn w:val="Normal"/>
    <w:next w:val="Index1"/>
    <w:uiPriority w:val="99"/>
    <w:semiHidden/>
    <w:unhideWhenUsed/>
    <w:rsid w:val="008B286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B286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B2860"/>
    <w:rPr>
      <w:rFonts w:ascii="Calibri" w:eastAsia="Dotum" w:hAnsi="Calibri" w:cs="Calibri"/>
      <w:b/>
      <w:bCs/>
      <w:i/>
      <w:iCs/>
      <w:color w:val="4F81BD" w:themeColor="accent1"/>
    </w:rPr>
  </w:style>
  <w:style w:type="paragraph" w:styleId="List">
    <w:name w:val="List"/>
    <w:basedOn w:val="Normal"/>
    <w:uiPriority w:val="99"/>
    <w:semiHidden/>
    <w:unhideWhenUsed/>
    <w:rsid w:val="008B2860"/>
    <w:pPr>
      <w:ind w:left="283" w:hanging="283"/>
      <w:contextualSpacing/>
    </w:pPr>
  </w:style>
  <w:style w:type="paragraph" w:styleId="List2">
    <w:name w:val="List 2"/>
    <w:basedOn w:val="Normal"/>
    <w:uiPriority w:val="99"/>
    <w:semiHidden/>
    <w:unhideWhenUsed/>
    <w:rsid w:val="008B2860"/>
    <w:pPr>
      <w:ind w:left="566" w:hanging="283"/>
      <w:contextualSpacing/>
    </w:pPr>
  </w:style>
  <w:style w:type="paragraph" w:styleId="List3">
    <w:name w:val="List 3"/>
    <w:basedOn w:val="Normal"/>
    <w:uiPriority w:val="99"/>
    <w:semiHidden/>
    <w:unhideWhenUsed/>
    <w:rsid w:val="008B2860"/>
    <w:pPr>
      <w:ind w:left="849" w:hanging="283"/>
      <w:contextualSpacing/>
    </w:pPr>
  </w:style>
  <w:style w:type="paragraph" w:styleId="List4">
    <w:name w:val="List 4"/>
    <w:basedOn w:val="Normal"/>
    <w:uiPriority w:val="99"/>
    <w:semiHidden/>
    <w:unhideWhenUsed/>
    <w:rsid w:val="008B2860"/>
    <w:pPr>
      <w:ind w:left="1132" w:hanging="283"/>
      <w:contextualSpacing/>
    </w:pPr>
  </w:style>
  <w:style w:type="paragraph" w:styleId="List5">
    <w:name w:val="List 5"/>
    <w:basedOn w:val="Normal"/>
    <w:uiPriority w:val="99"/>
    <w:semiHidden/>
    <w:unhideWhenUsed/>
    <w:rsid w:val="008B2860"/>
    <w:pPr>
      <w:ind w:left="1415" w:hanging="283"/>
      <w:contextualSpacing/>
    </w:pPr>
  </w:style>
  <w:style w:type="paragraph" w:styleId="ListBullet">
    <w:name w:val="List Bullet"/>
    <w:basedOn w:val="Normal"/>
    <w:uiPriority w:val="99"/>
    <w:semiHidden/>
    <w:unhideWhenUsed/>
    <w:rsid w:val="008B2860"/>
    <w:pPr>
      <w:numPr>
        <w:numId w:val="19"/>
      </w:numPr>
      <w:contextualSpacing/>
    </w:pPr>
  </w:style>
  <w:style w:type="paragraph" w:styleId="ListBullet2">
    <w:name w:val="List Bullet 2"/>
    <w:basedOn w:val="Normal"/>
    <w:uiPriority w:val="99"/>
    <w:semiHidden/>
    <w:unhideWhenUsed/>
    <w:rsid w:val="008B2860"/>
    <w:pPr>
      <w:numPr>
        <w:numId w:val="20"/>
      </w:numPr>
      <w:contextualSpacing/>
    </w:pPr>
  </w:style>
  <w:style w:type="paragraph" w:styleId="ListBullet3">
    <w:name w:val="List Bullet 3"/>
    <w:basedOn w:val="Normal"/>
    <w:uiPriority w:val="99"/>
    <w:semiHidden/>
    <w:unhideWhenUsed/>
    <w:rsid w:val="008B2860"/>
    <w:pPr>
      <w:numPr>
        <w:numId w:val="21"/>
      </w:numPr>
      <w:contextualSpacing/>
    </w:pPr>
  </w:style>
  <w:style w:type="paragraph" w:styleId="ListBullet4">
    <w:name w:val="List Bullet 4"/>
    <w:basedOn w:val="Normal"/>
    <w:uiPriority w:val="99"/>
    <w:semiHidden/>
    <w:unhideWhenUsed/>
    <w:rsid w:val="008B2860"/>
    <w:pPr>
      <w:numPr>
        <w:numId w:val="22"/>
      </w:numPr>
      <w:contextualSpacing/>
    </w:pPr>
  </w:style>
  <w:style w:type="paragraph" w:styleId="ListBullet5">
    <w:name w:val="List Bullet 5"/>
    <w:basedOn w:val="Normal"/>
    <w:uiPriority w:val="99"/>
    <w:semiHidden/>
    <w:unhideWhenUsed/>
    <w:rsid w:val="008B2860"/>
    <w:pPr>
      <w:numPr>
        <w:numId w:val="23"/>
      </w:numPr>
      <w:contextualSpacing/>
    </w:pPr>
  </w:style>
  <w:style w:type="paragraph" w:styleId="ListContinue">
    <w:name w:val="List Continue"/>
    <w:basedOn w:val="Normal"/>
    <w:uiPriority w:val="99"/>
    <w:semiHidden/>
    <w:unhideWhenUsed/>
    <w:rsid w:val="008B2860"/>
    <w:pPr>
      <w:spacing w:after="120"/>
      <w:ind w:left="283"/>
      <w:contextualSpacing/>
    </w:pPr>
  </w:style>
  <w:style w:type="paragraph" w:styleId="ListContinue2">
    <w:name w:val="List Continue 2"/>
    <w:basedOn w:val="Normal"/>
    <w:uiPriority w:val="99"/>
    <w:semiHidden/>
    <w:unhideWhenUsed/>
    <w:rsid w:val="008B2860"/>
    <w:pPr>
      <w:spacing w:after="120"/>
      <w:ind w:left="566"/>
      <w:contextualSpacing/>
    </w:pPr>
  </w:style>
  <w:style w:type="paragraph" w:styleId="ListContinue3">
    <w:name w:val="List Continue 3"/>
    <w:basedOn w:val="Normal"/>
    <w:uiPriority w:val="99"/>
    <w:semiHidden/>
    <w:unhideWhenUsed/>
    <w:rsid w:val="008B2860"/>
    <w:pPr>
      <w:spacing w:after="120"/>
      <w:ind w:left="849"/>
      <w:contextualSpacing/>
    </w:pPr>
  </w:style>
  <w:style w:type="paragraph" w:styleId="ListContinue4">
    <w:name w:val="List Continue 4"/>
    <w:basedOn w:val="Normal"/>
    <w:uiPriority w:val="99"/>
    <w:semiHidden/>
    <w:unhideWhenUsed/>
    <w:rsid w:val="008B2860"/>
    <w:pPr>
      <w:spacing w:after="120"/>
      <w:ind w:left="1132"/>
      <w:contextualSpacing/>
    </w:pPr>
  </w:style>
  <w:style w:type="paragraph" w:styleId="ListContinue5">
    <w:name w:val="List Continue 5"/>
    <w:basedOn w:val="Normal"/>
    <w:uiPriority w:val="99"/>
    <w:semiHidden/>
    <w:unhideWhenUsed/>
    <w:rsid w:val="008B2860"/>
    <w:pPr>
      <w:spacing w:after="120"/>
      <w:ind w:left="1415"/>
      <w:contextualSpacing/>
    </w:pPr>
  </w:style>
  <w:style w:type="paragraph" w:styleId="ListNumber">
    <w:name w:val="List Number"/>
    <w:basedOn w:val="Normal"/>
    <w:uiPriority w:val="99"/>
    <w:semiHidden/>
    <w:unhideWhenUsed/>
    <w:rsid w:val="008B2860"/>
    <w:pPr>
      <w:numPr>
        <w:numId w:val="24"/>
      </w:numPr>
      <w:contextualSpacing/>
    </w:pPr>
  </w:style>
  <w:style w:type="paragraph" w:styleId="ListNumber2">
    <w:name w:val="List Number 2"/>
    <w:basedOn w:val="Normal"/>
    <w:uiPriority w:val="99"/>
    <w:semiHidden/>
    <w:unhideWhenUsed/>
    <w:rsid w:val="008B2860"/>
    <w:pPr>
      <w:numPr>
        <w:numId w:val="25"/>
      </w:numPr>
      <w:contextualSpacing/>
    </w:pPr>
  </w:style>
  <w:style w:type="paragraph" w:styleId="ListNumber3">
    <w:name w:val="List Number 3"/>
    <w:basedOn w:val="Normal"/>
    <w:uiPriority w:val="99"/>
    <w:semiHidden/>
    <w:unhideWhenUsed/>
    <w:rsid w:val="008B2860"/>
    <w:pPr>
      <w:numPr>
        <w:numId w:val="26"/>
      </w:numPr>
      <w:contextualSpacing/>
    </w:pPr>
  </w:style>
  <w:style w:type="paragraph" w:styleId="ListNumber4">
    <w:name w:val="List Number 4"/>
    <w:basedOn w:val="Normal"/>
    <w:uiPriority w:val="99"/>
    <w:semiHidden/>
    <w:unhideWhenUsed/>
    <w:rsid w:val="008B2860"/>
    <w:pPr>
      <w:numPr>
        <w:numId w:val="27"/>
      </w:numPr>
      <w:contextualSpacing/>
    </w:pPr>
  </w:style>
  <w:style w:type="paragraph" w:styleId="ListNumber5">
    <w:name w:val="List Number 5"/>
    <w:basedOn w:val="Normal"/>
    <w:uiPriority w:val="99"/>
    <w:semiHidden/>
    <w:unhideWhenUsed/>
    <w:rsid w:val="008B2860"/>
    <w:pPr>
      <w:numPr>
        <w:numId w:val="28"/>
      </w:numPr>
      <w:contextualSpacing/>
    </w:pPr>
  </w:style>
  <w:style w:type="paragraph" w:styleId="MacroText">
    <w:name w:val="macro"/>
    <w:link w:val="MacroTextChar"/>
    <w:uiPriority w:val="99"/>
    <w:semiHidden/>
    <w:unhideWhenUsed/>
    <w:rsid w:val="008B286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Dotum" w:hAnsi="Consolas" w:cs="Consolas"/>
      <w:sz w:val="20"/>
      <w:szCs w:val="20"/>
    </w:rPr>
  </w:style>
  <w:style w:type="character" w:customStyle="1" w:styleId="MacroTextChar">
    <w:name w:val="Macro Text Char"/>
    <w:basedOn w:val="DefaultParagraphFont"/>
    <w:link w:val="MacroText"/>
    <w:uiPriority w:val="99"/>
    <w:semiHidden/>
    <w:rsid w:val="008B2860"/>
    <w:rPr>
      <w:rFonts w:ascii="Consolas" w:eastAsia="Dotum" w:hAnsi="Consolas" w:cs="Consolas"/>
      <w:sz w:val="20"/>
      <w:szCs w:val="20"/>
    </w:rPr>
  </w:style>
  <w:style w:type="paragraph" w:styleId="MessageHeader">
    <w:name w:val="Message Header"/>
    <w:basedOn w:val="Normal"/>
    <w:link w:val="MessageHeaderChar"/>
    <w:uiPriority w:val="99"/>
    <w:semiHidden/>
    <w:unhideWhenUsed/>
    <w:rsid w:val="008B286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B2860"/>
    <w:rPr>
      <w:rFonts w:asciiTheme="majorHAnsi" w:eastAsiaTheme="majorEastAsia" w:hAnsiTheme="majorHAnsi" w:cstheme="majorBidi"/>
      <w:sz w:val="24"/>
      <w:szCs w:val="24"/>
      <w:shd w:val="pct20" w:color="auto" w:fill="auto"/>
    </w:rPr>
  </w:style>
  <w:style w:type="paragraph" w:styleId="NoSpacing">
    <w:name w:val="No Spacing"/>
    <w:uiPriority w:val="1"/>
    <w:qFormat/>
    <w:rsid w:val="008B2860"/>
    <w:pPr>
      <w:spacing w:after="0" w:line="240" w:lineRule="auto"/>
    </w:pPr>
    <w:rPr>
      <w:rFonts w:ascii="Calibri" w:eastAsia="Dotum" w:hAnsi="Calibri" w:cs="Calibri"/>
    </w:rPr>
  </w:style>
  <w:style w:type="paragraph" w:styleId="NormalWeb">
    <w:name w:val="Normal (Web)"/>
    <w:basedOn w:val="Normal"/>
    <w:uiPriority w:val="99"/>
    <w:semiHidden/>
    <w:unhideWhenUsed/>
    <w:rsid w:val="008B2860"/>
    <w:rPr>
      <w:rFonts w:ascii="Times New Roman" w:hAnsi="Times New Roman" w:cs="Times New Roman"/>
      <w:sz w:val="24"/>
      <w:szCs w:val="24"/>
    </w:rPr>
  </w:style>
  <w:style w:type="paragraph" w:styleId="NormalIndent">
    <w:name w:val="Normal Indent"/>
    <w:basedOn w:val="Normal"/>
    <w:uiPriority w:val="99"/>
    <w:semiHidden/>
    <w:unhideWhenUsed/>
    <w:rsid w:val="008B2860"/>
    <w:pPr>
      <w:ind w:left="720"/>
    </w:pPr>
  </w:style>
  <w:style w:type="paragraph" w:styleId="NoteHeading">
    <w:name w:val="Note Heading"/>
    <w:basedOn w:val="Normal"/>
    <w:next w:val="Normal"/>
    <w:link w:val="NoteHeadingChar"/>
    <w:uiPriority w:val="99"/>
    <w:semiHidden/>
    <w:unhideWhenUsed/>
    <w:rsid w:val="008B2860"/>
    <w:pPr>
      <w:spacing w:after="0"/>
    </w:pPr>
  </w:style>
  <w:style w:type="character" w:customStyle="1" w:styleId="NoteHeadingChar">
    <w:name w:val="Note Heading Char"/>
    <w:basedOn w:val="DefaultParagraphFont"/>
    <w:link w:val="NoteHeading"/>
    <w:uiPriority w:val="99"/>
    <w:semiHidden/>
    <w:rsid w:val="008B2860"/>
    <w:rPr>
      <w:rFonts w:ascii="Calibri" w:eastAsia="Dotum" w:hAnsi="Calibri" w:cs="Calibri"/>
    </w:rPr>
  </w:style>
  <w:style w:type="paragraph" w:styleId="PlainText">
    <w:name w:val="Plain Text"/>
    <w:basedOn w:val="Normal"/>
    <w:link w:val="PlainTextChar"/>
    <w:uiPriority w:val="99"/>
    <w:semiHidden/>
    <w:unhideWhenUsed/>
    <w:rsid w:val="008B2860"/>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B2860"/>
    <w:rPr>
      <w:rFonts w:ascii="Consolas" w:eastAsia="Dotum" w:hAnsi="Consolas" w:cs="Consolas"/>
      <w:sz w:val="21"/>
      <w:szCs w:val="21"/>
    </w:rPr>
  </w:style>
  <w:style w:type="paragraph" w:styleId="Salutation">
    <w:name w:val="Salutation"/>
    <w:basedOn w:val="Normal"/>
    <w:next w:val="Normal"/>
    <w:link w:val="SalutationChar"/>
    <w:uiPriority w:val="99"/>
    <w:semiHidden/>
    <w:unhideWhenUsed/>
    <w:rsid w:val="008B2860"/>
  </w:style>
  <w:style w:type="character" w:customStyle="1" w:styleId="SalutationChar">
    <w:name w:val="Salutation Char"/>
    <w:basedOn w:val="DefaultParagraphFont"/>
    <w:link w:val="Salutation"/>
    <w:uiPriority w:val="99"/>
    <w:semiHidden/>
    <w:rsid w:val="008B2860"/>
    <w:rPr>
      <w:rFonts w:ascii="Calibri" w:eastAsia="Dotum" w:hAnsi="Calibri" w:cs="Calibri"/>
    </w:rPr>
  </w:style>
  <w:style w:type="paragraph" w:styleId="Signature">
    <w:name w:val="Signature"/>
    <w:basedOn w:val="Normal"/>
    <w:link w:val="SignatureChar"/>
    <w:uiPriority w:val="99"/>
    <w:semiHidden/>
    <w:unhideWhenUsed/>
    <w:rsid w:val="008B2860"/>
    <w:pPr>
      <w:spacing w:after="0"/>
      <w:ind w:left="4252"/>
    </w:pPr>
  </w:style>
  <w:style w:type="character" w:customStyle="1" w:styleId="SignatureChar">
    <w:name w:val="Signature Char"/>
    <w:basedOn w:val="DefaultParagraphFont"/>
    <w:link w:val="Signature"/>
    <w:uiPriority w:val="99"/>
    <w:semiHidden/>
    <w:rsid w:val="008B2860"/>
    <w:rPr>
      <w:rFonts w:ascii="Calibri" w:eastAsia="Dotum" w:hAnsi="Calibri" w:cs="Calibri"/>
    </w:rPr>
  </w:style>
  <w:style w:type="paragraph" w:styleId="TableofAuthorities">
    <w:name w:val="table of authorities"/>
    <w:basedOn w:val="Normal"/>
    <w:next w:val="Normal"/>
    <w:uiPriority w:val="99"/>
    <w:semiHidden/>
    <w:unhideWhenUsed/>
    <w:rsid w:val="008B2860"/>
    <w:pPr>
      <w:spacing w:after="0"/>
      <w:ind w:left="220" w:hanging="220"/>
    </w:pPr>
  </w:style>
  <w:style w:type="paragraph" w:styleId="TableofFigures">
    <w:name w:val="table of figures"/>
    <w:basedOn w:val="Normal"/>
    <w:next w:val="Normal"/>
    <w:uiPriority w:val="99"/>
    <w:semiHidden/>
    <w:unhideWhenUsed/>
    <w:rsid w:val="008B2860"/>
    <w:pPr>
      <w:spacing w:after="0"/>
    </w:pPr>
  </w:style>
  <w:style w:type="paragraph" w:styleId="TOAHeading">
    <w:name w:val="toa heading"/>
    <w:basedOn w:val="Normal"/>
    <w:next w:val="Normal"/>
    <w:uiPriority w:val="99"/>
    <w:semiHidden/>
    <w:unhideWhenUsed/>
    <w:rsid w:val="008B2860"/>
    <w:pPr>
      <w:spacing w:before="120"/>
    </w:pPr>
    <w:rPr>
      <w:rFonts w:asciiTheme="majorHAnsi" w:eastAsiaTheme="majorEastAsia" w:hAnsiTheme="majorHAnsi" w:cstheme="majorBidi"/>
      <w:b/>
      <w:bCs/>
      <w:sz w:val="24"/>
      <w:szCs w:val="24"/>
    </w:rPr>
  </w:style>
  <w:style w:type="paragraph" w:styleId="TOC2">
    <w:name w:val="toc 2"/>
    <w:basedOn w:val="Normal"/>
    <w:next w:val="Normal"/>
    <w:autoRedefine/>
    <w:uiPriority w:val="39"/>
    <w:semiHidden/>
    <w:unhideWhenUsed/>
    <w:rsid w:val="008B2860"/>
    <w:pPr>
      <w:spacing w:after="100"/>
      <w:ind w:left="220"/>
    </w:pPr>
  </w:style>
  <w:style w:type="paragraph" w:styleId="TOC4">
    <w:name w:val="toc 4"/>
    <w:basedOn w:val="Normal"/>
    <w:next w:val="Normal"/>
    <w:autoRedefine/>
    <w:uiPriority w:val="39"/>
    <w:semiHidden/>
    <w:unhideWhenUsed/>
    <w:rsid w:val="008B2860"/>
    <w:pPr>
      <w:spacing w:after="100"/>
      <w:ind w:left="660"/>
    </w:pPr>
  </w:style>
  <w:style w:type="paragraph" w:styleId="TOC5">
    <w:name w:val="toc 5"/>
    <w:basedOn w:val="Normal"/>
    <w:next w:val="Normal"/>
    <w:autoRedefine/>
    <w:uiPriority w:val="39"/>
    <w:semiHidden/>
    <w:unhideWhenUsed/>
    <w:rsid w:val="008B2860"/>
    <w:pPr>
      <w:spacing w:after="100"/>
      <w:ind w:left="880"/>
    </w:pPr>
  </w:style>
  <w:style w:type="paragraph" w:styleId="TOC6">
    <w:name w:val="toc 6"/>
    <w:basedOn w:val="Normal"/>
    <w:next w:val="Normal"/>
    <w:autoRedefine/>
    <w:uiPriority w:val="39"/>
    <w:semiHidden/>
    <w:unhideWhenUsed/>
    <w:rsid w:val="008B2860"/>
    <w:pPr>
      <w:spacing w:after="100"/>
      <w:ind w:left="1100"/>
    </w:pPr>
  </w:style>
  <w:style w:type="paragraph" w:styleId="TOC7">
    <w:name w:val="toc 7"/>
    <w:basedOn w:val="Normal"/>
    <w:next w:val="Normal"/>
    <w:autoRedefine/>
    <w:uiPriority w:val="39"/>
    <w:semiHidden/>
    <w:unhideWhenUsed/>
    <w:rsid w:val="008B2860"/>
    <w:pPr>
      <w:spacing w:after="100"/>
      <w:ind w:left="1320"/>
    </w:pPr>
  </w:style>
  <w:style w:type="paragraph" w:styleId="TOC8">
    <w:name w:val="toc 8"/>
    <w:basedOn w:val="Normal"/>
    <w:next w:val="Normal"/>
    <w:autoRedefine/>
    <w:uiPriority w:val="39"/>
    <w:semiHidden/>
    <w:unhideWhenUsed/>
    <w:rsid w:val="008B2860"/>
    <w:pPr>
      <w:spacing w:after="100"/>
      <w:ind w:left="1540"/>
    </w:pPr>
  </w:style>
  <w:style w:type="paragraph" w:styleId="TOC9">
    <w:name w:val="toc 9"/>
    <w:basedOn w:val="Normal"/>
    <w:next w:val="Normal"/>
    <w:autoRedefine/>
    <w:uiPriority w:val="39"/>
    <w:semiHidden/>
    <w:unhideWhenUsed/>
    <w:rsid w:val="008B2860"/>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48F"/>
    <w:pPr>
      <w:spacing w:line="240" w:lineRule="auto"/>
    </w:pPr>
    <w:rPr>
      <w:rFonts w:ascii="Calibri" w:eastAsia="Dotum" w:hAnsi="Calibri" w:cs="Calibri"/>
    </w:rPr>
  </w:style>
  <w:style w:type="paragraph" w:styleId="Heading1">
    <w:name w:val="heading 1"/>
    <w:next w:val="Normal"/>
    <w:link w:val="Heading1Char"/>
    <w:uiPriority w:val="9"/>
    <w:qFormat/>
    <w:rsid w:val="003D27F1"/>
    <w:pPr>
      <w:widowControl w:val="0"/>
      <w:spacing w:after="240" w:line="580" w:lineRule="exact"/>
      <w:ind w:right="6"/>
      <w:outlineLvl w:val="0"/>
    </w:pPr>
    <w:rPr>
      <w:rFonts w:ascii="Calibri" w:eastAsia="HYGothic-Extra" w:hAnsi="Calibri" w:cs="Calibri"/>
      <w:bCs/>
      <w:color w:val="1E1E1E"/>
      <w:spacing w:val="-20"/>
      <w:sz w:val="56"/>
      <w:szCs w:val="72"/>
    </w:rPr>
  </w:style>
  <w:style w:type="paragraph" w:styleId="Heading2">
    <w:name w:val="heading 2"/>
    <w:next w:val="Normal"/>
    <w:link w:val="Heading2Char"/>
    <w:uiPriority w:val="9"/>
    <w:unhideWhenUsed/>
    <w:qFormat/>
    <w:rsid w:val="00B3726E"/>
    <w:pPr>
      <w:spacing w:before="360" w:after="120" w:line="240" w:lineRule="auto"/>
      <w:outlineLvl w:val="1"/>
    </w:pPr>
    <w:rPr>
      <w:rFonts w:ascii="Arial" w:eastAsia="Dotum" w:hAnsi="Arial" w:cs="Arial"/>
      <w:sz w:val="36"/>
      <w:szCs w:val="36"/>
    </w:rPr>
  </w:style>
  <w:style w:type="paragraph" w:styleId="Heading3">
    <w:name w:val="heading 3"/>
    <w:basedOn w:val="Normal"/>
    <w:next w:val="Normal"/>
    <w:link w:val="Heading3Char"/>
    <w:uiPriority w:val="9"/>
    <w:unhideWhenUsed/>
    <w:qFormat/>
    <w:rsid w:val="003D27F1"/>
    <w:pPr>
      <w:spacing w:before="120" w:after="120"/>
      <w:outlineLvl w:val="2"/>
    </w:pPr>
    <w:rPr>
      <w:rFonts w:ascii="Arial" w:hAnsi="Arial" w:cs="Arial"/>
      <w:color w:val="C60C30"/>
      <w:sz w:val="28"/>
      <w:szCs w:val="28"/>
    </w:rPr>
  </w:style>
  <w:style w:type="paragraph" w:styleId="Heading4">
    <w:name w:val="heading 4"/>
    <w:basedOn w:val="Normal"/>
    <w:next w:val="Normal"/>
    <w:link w:val="Heading4Char"/>
    <w:uiPriority w:val="9"/>
    <w:unhideWhenUsed/>
    <w:qFormat/>
    <w:rsid w:val="00B3726E"/>
    <w:pPr>
      <w:spacing w:after="0"/>
      <w:outlineLvl w:val="3"/>
    </w:pPr>
    <w:rPr>
      <w:rFonts w:ascii="Arial" w:hAnsi="Arial" w:cs="Arial"/>
      <w:b/>
    </w:rPr>
  </w:style>
  <w:style w:type="paragraph" w:styleId="Heading5">
    <w:name w:val="heading 5"/>
    <w:basedOn w:val="Normal"/>
    <w:next w:val="Normal"/>
    <w:link w:val="Heading5Char"/>
    <w:uiPriority w:val="9"/>
    <w:unhideWhenUsed/>
    <w:rsid w:val="00B372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B3726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726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726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726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7F1"/>
    <w:rPr>
      <w:rFonts w:ascii="Calibri" w:eastAsia="HYGothic-Extra" w:hAnsi="Calibri" w:cs="Calibri"/>
      <w:bCs/>
      <w:color w:val="1E1E1E"/>
      <w:spacing w:val="-20"/>
      <w:sz w:val="56"/>
      <w:szCs w:val="72"/>
    </w:rPr>
  </w:style>
  <w:style w:type="character" w:customStyle="1" w:styleId="Heading2Char">
    <w:name w:val="Heading 2 Char"/>
    <w:basedOn w:val="DefaultParagraphFont"/>
    <w:link w:val="Heading2"/>
    <w:uiPriority w:val="9"/>
    <w:rsid w:val="00B3726E"/>
    <w:rPr>
      <w:rFonts w:ascii="Arial" w:eastAsia="Dotum" w:hAnsi="Arial" w:cs="Arial"/>
      <w:sz w:val="36"/>
      <w:szCs w:val="36"/>
    </w:rPr>
  </w:style>
  <w:style w:type="character" w:customStyle="1" w:styleId="Heading3Char">
    <w:name w:val="Heading 3 Char"/>
    <w:basedOn w:val="DefaultParagraphFont"/>
    <w:link w:val="Heading3"/>
    <w:uiPriority w:val="9"/>
    <w:rsid w:val="003D27F1"/>
    <w:rPr>
      <w:rFonts w:ascii="Arial" w:eastAsia="Dotum" w:hAnsi="Arial" w:cs="Arial"/>
      <w:color w:val="C60C30"/>
      <w:sz w:val="28"/>
      <w:szCs w:val="28"/>
    </w:rPr>
  </w:style>
  <w:style w:type="character" w:customStyle="1" w:styleId="Heading4Char">
    <w:name w:val="Heading 4 Char"/>
    <w:basedOn w:val="DefaultParagraphFont"/>
    <w:link w:val="Heading4"/>
    <w:uiPriority w:val="9"/>
    <w:rsid w:val="00B3726E"/>
    <w:rPr>
      <w:rFonts w:ascii="Arial" w:eastAsia="Dotum" w:hAnsi="Arial" w:cs="Arial"/>
      <w:b/>
    </w:rPr>
  </w:style>
  <w:style w:type="character" w:customStyle="1" w:styleId="Heading5Char">
    <w:name w:val="Heading 5 Char"/>
    <w:basedOn w:val="DefaultParagraphFont"/>
    <w:link w:val="Heading5"/>
    <w:uiPriority w:val="9"/>
    <w:rsid w:val="00B372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372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72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72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726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B3726E"/>
    <w:pPr>
      <w:ind w:left="720"/>
      <w:contextualSpacing/>
    </w:pPr>
  </w:style>
  <w:style w:type="table" w:styleId="TableGrid">
    <w:name w:val="Table Grid"/>
    <w:basedOn w:val="TableNormal"/>
    <w:uiPriority w:val="59"/>
    <w:rsid w:val="00B3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36EDC"/>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036EDC"/>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4D463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4D4636"/>
    <w:rPr>
      <w:rFonts w:asciiTheme="majorHAnsi" w:eastAsiaTheme="majorEastAsia" w:hAnsiTheme="majorHAnsi" w:cstheme="majorBidi"/>
      <w:i/>
      <w:iCs/>
      <w:color w:val="C60C30"/>
      <w:spacing w:val="15"/>
      <w:sz w:val="24"/>
      <w:szCs w:val="24"/>
    </w:rPr>
  </w:style>
  <w:style w:type="paragraph" w:styleId="Header">
    <w:name w:val="header"/>
    <w:basedOn w:val="Normal"/>
    <w:link w:val="HeaderChar"/>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BalloonText">
    <w:name w:val="Balloon Text"/>
    <w:basedOn w:val="Normal"/>
    <w:link w:val="BalloonTextChar"/>
    <w:uiPriority w:val="99"/>
    <w:semiHidden/>
    <w:unhideWhenUsed/>
    <w:rsid w:val="003029B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9B1"/>
    <w:rPr>
      <w:rFonts w:ascii="Tahoma" w:eastAsia="Dotum" w:hAnsi="Tahoma" w:cs="Tahoma"/>
      <w:sz w:val="16"/>
      <w:szCs w:val="16"/>
    </w:rPr>
  </w:style>
  <w:style w:type="character" w:styleId="Hyperlink">
    <w:name w:val="Hyperlink"/>
    <w:uiPriority w:val="99"/>
    <w:rsid w:val="00D1139E"/>
    <w:rPr>
      <w:color w:val="0000FF"/>
      <w:u w:val="single"/>
    </w:rPr>
  </w:style>
  <w:style w:type="character" w:styleId="CommentReference">
    <w:name w:val="annotation reference"/>
    <w:uiPriority w:val="99"/>
    <w:semiHidden/>
    <w:rsid w:val="00D1139E"/>
    <w:rPr>
      <w:sz w:val="16"/>
      <w:szCs w:val="16"/>
    </w:rPr>
  </w:style>
  <w:style w:type="paragraph" w:styleId="CommentText">
    <w:name w:val="annotation text"/>
    <w:basedOn w:val="Normal"/>
    <w:link w:val="CommentTextChar"/>
    <w:uiPriority w:val="99"/>
    <w:semiHidden/>
    <w:rsid w:val="00D1139E"/>
    <w:rPr>
      <w:sz w:val="20"/>
      <w:szCs w:val="20"/>
      <w:lang w:eastAsia="en-AU"/>
    </w:rPr>
  </w:style>
  <w:style w:type="character" w:customStyle="1" w:styleId="CommentTextChar">
    <w:name w:val="Comment Text Char"/>
    <w:basedOn w:val="DefaultParagraphFont"/>
    <w:link w:val="CommentText"/>
    <w:uiPriority w:val="99"/>
    <w:semiHidden/>
    <w:rsid w:val="00D1139E"/>
    <w:rPr>
      <w:rFonts w:ascii="Calibri" w:eastAsia="Dotum" w:hAnsi="Calibri" w:cs="Calibri"/>
      <w:sz w:val="20"/>
      <w:szCs w:val="20"/>
      <w:lang w:eastAsia="en-AU"/>
    </w:rPr>
  </w:style>
  <w:style w:type="paragraph" w:styleId="CommentSubject">
    <w:name w:val="annotation subject"/>
    <w:basedOn w:val="CommentText"/>
    <w:next w:val="CommentText"/>
    <w:link w:val="CommentSubjectChar"/>
    <w:uiPriority w:val="99"/>
    <w:semiHidden/>
    <w:unhideWhenUsed/>
    <w:rsid w:val="00410F69"/>
    <w:rPr>
      <w:b/>
      <w:bCs/>
      <w:lang w:eastAsia="en-US"/>
    </w:rPr>
  </w:style>
  <w:style w:type="character" w:customStyle="1" w:styleId="CommentSubjectChar">
    <w:name w:val="Comment Subject Char"/>
    <w:basedOn w:val="CommentTextChar"/>
    <w:link w:val="CommentSubject"/>
    <w:uiPriority w:val="99"/>
    <w:semiHidden/>
    <w:rsid w:val="00410F69"/>
    <w:rPr>
      <w:rFonts w:ascii="Calibri" w:eastAsia="Dotum" w:hAnsi="Calibri" w:cs="Calibri"/>
      <w:b/>
      <w:bCs/>
      <w:sz w:val="20"/>
      <w:szCs w:val="20"/>
      <w:lang w:eastAsia="en-AU"/>
    </w:rPr>
  </w:style>
  <w:style w:type="paragraph" w:styleId="Revision">
    <w:name w:val="Revision"/>
    <w:hidden/>
    <w:uiPriority w:val="99"/>
    <w:semiHidden/>
    <w:rsid w:val="00EC1C5F"/>
    <w:pPr>
      <w:spacing w:after="0" w:line="240" w:lineRule="auto"/>
    </w:pPr>
    <w:rPr>
      <w:rFonts w:ascii="Calibri" w:eastAsia="Dotum" w:hAnsi="Calibri" w:cs="Calibri"/>
    </w:rPr>
  </w:style>
  <w:style w:type="paragraph" w:styleId="Quote">
    <w:name w:val="Quote"/>
    <w:basedOn w:val="Normal"/>
    <w:next w:val="Normal"/>
    <w:link w:val="QuoteChar"/>
    <w:uiPriority w:val="29"/>
    <w:qFormat/>
    <w:rsid w:val="0034009A"/>
    <w:rPr>
      <w:i/>
      <w:iCs/>
      <w:color w:val="000000" w:themeColor="text1"/>
    </w:rPr>
  </w:style>
  <w:style w:type="character" w:customStyle="1" w:styleId="QuoteChar">
    <w:name w:val="Quote Char"/>
    <w:basedOn w:val="DefaultParagraphFont"/>
    <w:link w:val="Quote"/>
    <w:uiPriority w:val="29"/>
    <w:rsid w:val="0034009A"/>
    <w:rPr>
      <w:rFonts w:ascii="Calibri" w:eastAsia="Dotum" w:hAnsi="Calibri" w:cs="Calibri"/>
      <w:i/>
      <w:iCs/>
      <w:color w:val="000000" w:themeColor="text1"/>
    </w:rPr>
  </w:style>
  <w:style w:type="paragraph" w:styleId="TOCHeading">
    <w:name w:val="TOC Heading"/>
    <w:basedOn w:val="Heading1"/>
    <w:next w:val="Normal"/>
    <w:uiPriority w:val="39"/>
    <w:unhideWhenUsed/>
    <w:qFormat/>
    <w:rsid w:val="004126FB"/>
    <w:pPr>
      <w:keepNext/>
      <w:keepLines/>
      <w:widowControl/>
      <w:spacing w:before="480" w:after="0" w:line="276" w:lineRule="auto"/>
      <w:ind w:right="0"/>
      <w:outlineLvl w:val="9"/>
    </w:pPr>
    <w:rPr>
      <w:rFonts w:asciiTheme="majorHAnsi" w:eastAsiaTheme="majorEastAsia" w:hAnsiTheme="majorHAnsi" w:cstheme="majorBidi"/>
      <w:b/>
      <w:color w:val="365F91" w:themeColor="accent1" w:themeShade="BF"/>
      <w:spacing w:val="0"/>
      <w:sz w:val="28"/>
      <w:szCs w:val="28"/>
      <w:lang w:val="en-US" w:eastAsia="ja-JP"/>
    </w:rPr>
  </w:style>
  <w:style w:type="paragraph" w:styleId="TOC1">
    <w:name w:val="toc 1"/>
    <w:basedOn w:val="Normal"/>
    <w:next w:val="Normal"/>
    <w:autoRedefine/>
    <w:uiPriority w:val="39"/>
    <w:unhideWhenUsed/>
    <w:rsid w:val="004126FB"/>
    <w:pPr>
      <w:spacing w:after="100"/>
    </w:pPr>
  </w:style>
  <w:style w:type="paragraph" w:styleId="TOC3">
    <w:name w:val="toc 3"/>
    <w:basedOn w:val="Normal"/>
    <w:next w:val="Normal"/>
    <w:autoRedefine/>
    <w:uiPriority w:val="39"/>
    <w:unhideWhenUsed/>
    <w:rsid w:val="004126FB"/>
    <w:pPr>
      <w:spacing w:after="100"/>
      <w:ind w:left="440"/>
    </w:pPr>
  </w:style>
  <w:style w:type="paragraph" w:styleId="Bibliography">
    <w:name w:val="Bibliography"/>
    <w:basedOn w:val="Normal"/>
    <w:next w:val="Normal"/>
    <w:uiPriority w:val="37"/>
    <w:semiHidden/>
    <w:unhideWhenUsed/>
    <w:rsid w:val="008B2860"/>
  </w:style>
  <w:style w:type="paragraph" w:styleId="BlockText">
    <w:name w:val="Block Text"/>
    <w:basedOn w:val="Normal"/>
    <w:uiPriority w:val="99"/>
    <w:semiHidden/>
    <w:unhideWhenUsed/>
    <w:rsid w:val="008B286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B2860"/>
    <w:pPr>
      <w:spacing w:after="120"/>
    </w:pPr>
  </w:style>
  <w:style w:type="character" w:customStyle="1" w:styleId="BodyTextChar">
    <w:name w:val="Body Text Char"/>
    <w:basedOn w:val="DefaultParagraphFont"/>
    <w:link w:val="BodyText"/>
    <w:uiPriority w:val="99"/>
    <w:semiHidden/>
    <w:rsid w:val="008B2860"/>
    <w:rPr>
      <w:rFonts w:ascii="Calibri" w:eastAsia="Dotum" w:hAnsi="Calibri" w:cs="Calibri"/>
    </w:rPr>
  </w:style>
  <w:style w:type="paragraph" w:styleId="BodyText2">
    <w:name w:val="Body Text 2"/>
    <w:basedOn w:val="Normal"/>
    <w:link w:val="BodyText2Char"/>
    <w:uiPriority w:val="99"/>
    <w:semiHidden/>
    <w:unhideWhenUsed/>
    <w:rsid w:val="008B2860"/>
    <w:pPr>
      <w:spacing w:after="120" w:line="480" w:lineRule="auto"/>
    </w:pPr>
  </w:style>
  <w:style w:type="character" w:customStyle="1" w:styleId="BodyText2Char">
    <w:name w:val="Body Text 2 Char"/>
    <w:basedOn w:val="DefaultParagraphFont"/>
    <w:link w:val="BodyText2"/>
    <w:uiPriority w:val="99"/>
    <w:semiHidden/>
    <w:rsid w:val="008B2860"/>
    <w:rPr>
      <w:rFonts w:ascii="Calibri" w:eastAsia="Dotum" w:hAnsi="Calibri" w:cs="Calibri"/>
    </w:rPr>
  </w:style>
  <w:style w:type="paragraph" w:styleId="BodyText3">
    <w:name w:val="Body Text 3"/>
    <w:basedOn w:val="Normal"/>
    <w:link w:val="BodyText3Char"/>
    <w:uiPriority w:val="99"/>
    <w:semiHidden/>
    <w:unhideWhenUsed/>
    <w:rsid w:val="008B2860"/>
    <w:pPr>
      <w:spacing w:after="120"/>
    </w:pPr>
    <w:rPr>
      <w:sz w:val="16"/>
      <w:szCs w:val="16"/>
    </w:rPr>
  </w:style>
  <w:style w:type="character" w:customStyle="1" w:styleId="BodyText3Char">
    <w:name w:val="Body Text 3 Char"/>
    <w:basedOn w:val="DefaultParagraphFont"/>
    <w:link w:val="BodyText3"/>
    <w:uiPriority w:val="99"/>
    <w:semiHidden/>
    <w:rsid w:val="008B2860"/>
    <w:rPr>
      <w:rFonts w:ascii="Calibri" w:eastAsia="Dotum" w:hAnsi="Calibri" w:cs="Calibri"/>
      <w:sz w:val="16"/>
      <w:szCs w:val="16"/>
    </w:rPr>
  </w:style>
  <w:style w:type="paragraph" w:styleId="BodyTextFirstIndent">
    <w:name w:val="Body Text First Indent"/>
    <w:basedOn w:val="BodyText"/>
    <w:link w:val="BodyTextFirstIndentChar"/>
    <w:uiPriority w:val="99"/>
    <w:semiHidden/>
    <w:unhideWhenUsed/>
    <w:rsid w:val="008B2860"/>
    <w:pPr>
      <w:spacing w:after="200"/>
      <w:ind w:firstLine="360"/>
    </w:pPr>
  </w:style>
  <w:style w:type="character" w:customStyle="1" w:styleId="BodyTextFirstIndentChar">
    <w:name w:val="Body Text First Indent Char"/>
    <w:basedOn w:val="BodyTextChar"/>
    <w:link w:val="BodyTextFirstIndent"/>
    <w:uiPriority w:val="99"/>
    <w:semiHidden/>
    <w:rsid w:val="008B2860"/>
    <w:rPr>
      <w:rFonts w:ascii="Calibri" w:eastAsia="Dotum" w:hAnsi="Calibri" w:cs="Calibri"/>
    </w:rPr>
  </w:style>
  <w:style w:type="paragraph" w:styleId="BodyTextIndent">
    <w:name w:val="Body Text Indent"/>
    <w:basedOn w:val="Normal"/>
    <w:link w:val="BodyTextIndentChar"/>
    <w:uiPriority w:val="99"/>
    <w:semiHidden/>
    <w:unhideWhenUsed/>
    <w:rsid w:val="008B2860"/>
    <w:pPr>
      <w:spacing w:after="120"/>
      <w:ind w:left="283"/>
    </w:pPr>
  </w:style>
  <w:style w:type="character" w:customStyle="1" w:styleId="BodyTextIndentChar">
    <w:name w:val="Body Text Indent Char"/>
    <w:basedOn w:val="DefaultParagraphFont"/>
    <w:link w:val="BodyTextIndent"/>
    <w:uiPriority w:val="99"/>
    <w:semiHidden/>
    <w:rsid w:val="008B2860"/>
    <w:rPr>
      <w:rFonts w:ascii="Calibri" w:eastAsia="Dotum" w:hAnsi="Calibri" w:cs="Calibri"/>
    </w:rPr>
  </w:style>
  <w:style w:type="paragraph" w:styleId="BodyTextFirstIndent2">
    <w:name w:val="Body Text First Indent 2"/>
    <w:basedOn w:val="BodyTextIndent"/>
    <w:link w:val="BodyTextFirstIndent2Char"/>
    <w:uiPriority w:val="99"/>
    <w:semiHidden/>
    <w:unhideWhenUsed/>
    <w:rsid w:val="008B2860"/>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B2860"/>
    <w:rPr>
      <w:rFonts w:ascii="Calibri" w:eastAsia="Dotum" w:hAnsi="Calibri" w:cs="Calibri"/>
    </w:rPr>
  </w:style>
  <w:style w:type="paragraph" w:styleId="BodyTextIndent2">
    <w:name w:val="Body Text Indent 2"/>
    <w:basedOn w:val="Normal"/>
    <w:link w:val="BodyTextIndent2Char"/>
    <w:uiPriority w:val="99"/>
    <w:semiHidden/>
    <w:unhideWhenUsed/>
    <w:rsid w:val="008B2860"/>
    <w:pPr>
      <w:spacing w:after="120" w:line="480" w:lineRule="auto"/>
      <w:ind w:left="283"/>
    </w:pPr>
  </w:style>
  <w:style w:type="character" w:customStyle="1" w:styleId="BodyTextIndent2Char">
    <w:name w:val="Body Text Indent 2 Char"/>
    <w:basedOn w:val="DefaultParagraphFont"/>
    <w:link w:val="BodyTextIndent2"/>
    <w:uiPriority w:val="99"/>
    <w:semiHidden/>
    <w:rsid w:val="008B2860"/>
    <w:rPr>
      <w:rFonts w:ascii="Calibri" w:eastAsia="Dotum" w:hAnsi="Calibri" w:cs="Calibri"/>
    </w:rPr>
  </w:style>
  <w:style w:type="paragraph" w:styleId="BodyTextIndent3">
    <w:name w:val="Body Text Indent 3"/>
    <w:basedOn w:val="Normal"/>
    <w:link w:val="BodyTextIndent3Char"/>
    <w:uiPriority w:val="99"/>
    <w:semiHidden/>
    <w:unhideWhenUsed/>
    <w:rsid w:val="008B286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B2860"/>
    <w:rPr>
      <w:rFonts w:ascii="Calibri" w:eastAsia="Dotum" w:hAnsi="Calibri" w:cs="Calibri"/>
      <w:sz w:val="16"/>
      <w:szCs w:val="16"/>
    </w:rPr>
  </w:style>
  <w:style w:type="paragraph" w:styleId="Caption">
    <w:name w:val="caption"/>
    <w:basedOn w:val="Normal"/>
    <w:next w:val="Normal"/>
    <w:uiPriority w:val="35"/>
    <w:semiHidden/>
    <w:unhideWhenUsed/>
    <w:qFormat/>
    <w:rsid w:val="008B2860"/>
    <w:rPr>
      <w:b/>
      <w:bCs/>
      <w:color w:val="4F81BD" w:themeColor="accent1"/>
      <w:sz w:val="18"/>
      <w:szCs w:val="18"/>
    </w:rPr>
  </w:style>
  <w:style w:type="paragraph" w:styleId="Closing">
    <w:name w:val="Closing"/>
    <w:basedOn w:val="Normal"/>
    <w:link w:val="ClosingChar"/>
    <w:uiPriority w:val="99"/>
    <w:semiHidden/>
    <w:unhideWhenUsed/>
    <w:rsid w:val="008B2860"/>
    <w:pPr>
      <w:spacing w:after="0"/>
      <w:ind w:left="4252"/>
    </w:pPr>
  </w:style>
  <w:style w:type="character" w:customStyle="1" w:styleId="ClosingChar">
    <w:name w:val="Closing Char"/>
    <w:basedOn w:val="DefaultParagraphFont"/>
    <w:link w:val="Closing"/>
    <w:uiPriority w:val="99"/>
    <w:semiHidden/>
    <w:rsid w:val="008B2860"/>
    <w:rPr>
      <w:rFonts w:ascii="Calibri" w:eastAsia="Dotum" w:hAnsi="Calibri" w:cs="Calibri"/>
    </w:rPr>
  </w:style>
  <w:style w:type="paragraph" w:styleId="Date">
    <w:name w:val="Date"/>
    <w:basedOn w:val="Normal"/>
    <w:next w:val="Normal"/>
    <w:link w:val="DateChar"/>
    <w:uiPriority w:val="99"/>
    <w:semiHidden/>
    <w:unhideWhenUsed/>
    <w:rsid w:val="008B2860"/>
  </w:style>
  <w:style w:type="character" w:customStyle="1" w:styleId="DateChar">
    <w:name w:val="Date Char"/>
    <w:basedOn w:val="DefaultParagraphFont"/>
    <w:link w:val="Date"/>
    <w:uiPriority w:val="99"/>
    <w:semiHidden/>
    <w:rsid w:val="008B2860"/>
    <w:rPr>
      <w:rFonts w:ascii="Calibri" w:eastAsia="Dotum" w:hAnsi="Calibri" w:cs="Calibri"/>
    </w:rPr>
  </w:style>
  <w:style w:type="paragraph" w:styleId="DocumentMap">
    <w:name w:val="Document Map"/>
    <w:basedOn w:val="Normal"/>
    <w:link w:val="DocumentMapChar"/>
    <w:uiPriority w:val="99"/>
    <w:semiHidden/>
    <w:unhideWhenUsed/>
    <w:rsid w:val="008B2860"/>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B2860"/>
    <w:rPr>
      <w:rFonts w:ascii="Tahoma" w:eastAsia="Dotum" w:hAnsi="Tahoma" w:cs="Tahoma"/>
      <w:sz w:val="16"/>
      <w:szCs w:val="16"/>
    </w:rPr>
  </w:style>
  <w:style w:type="paragraph" w:styleId="E-mailSignature">
    <w:name w:val="E-mail Signature"/>
    <w:basedOn w:val="Normal"/>
    <w:link w:val="E-mailSignatureChar"/>
    <w:uiPriority w:val="99"/>
    <w:semiHidden/>
    <w:unhideWhenUsed/>
    <w:rsid w:val="008B2860"/>
    <w:pPr>
      <w:spacing w:after="0"/>
    </w:pPr>
  </w:style>
  <w:style w:type="character" w:customStyle="1" w:styleId="E-mailSignatureChar">
    <w:name w:val="E-mail Signature Char"/>
    <w:basedOn w:val="DefaultParagraphFont"/>
    <w:link w:val="E-mailSignature"/>
    <w:uiPriority w:val="99"/>
    <w:semiHidden/>
    <w:rsid w:val="008B2860"/>
    <w:rPr>
      <w:rFonts w:ascii="Calibri" w:eastAsia="Dotum" w:hAnsi="Calibri" w:cs="Calibri"/>
    </w:rPr>
  </w:style>
  <w:style w:type="paragraph" w:styleId="EndnoteText">
    <w:name w:val="endnote text"/>
    <w:basedOn w:val="Normal"/>
    <w:link w:val="EndnoteTextChar"/>
    <w:uiPriority w:val="99"/>
    <w:semiHidden/>
    <w:unhideWhenUsed/>
    <w:rsid w:val="008B2860"/>
    <w:pPr>
      <w:spacing w:after="0"/>
    </w:pPr>
    <w:rPr>
      <w:sz w:val="20"/>
      <w:szCs w:val="20"/>
    </w:rPr>
  </w:style>
  <w:style w:type="character" w:customStyle="1" w:styleId="EndnoteTextChar">
    <w:name w:val="Endnote Text Char"/>
    <w:basedOn w:val="DefaultParagraphFont"/>
    <w:link w:val="EndnoteText"/>
    <w:uiPriority w:val="99"/>
    <w:semiHidden/>
    <w:rsid w:val="008B2860"/>
    <w:rPr>
      <w:rFonts w:ascii="Calibri" w:eastAsia="Dotum" w:hAnsi="Calibri" w:cs="Calibri"/>
      <w:sz w:val="20"/>
      <w:szCs w:val="20"/>
    </w:rPr>
  </w:style>
  <w:style w:type="paragraph" w:styleId="EnvelopeAddress">
    <w:name w:val="envelope address"/>
    <w:basedOn w:val="Normal"/>
    <w:uiPriority w:val="99"/>
    <w:semiHidden/>
    <w:unhideWhenUsed/>
    <w:rsid w:val="008B286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B2860"/>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B2860"/>
    <w:pPr>
      <w:spacing w:after="0"/>
    </w:pPr>
    <w:rPr>
      <w:sz w:val="20"/>
      <w:szCs w:val="20"/>
    </w:rPr>
  </w:style>
  <w:style w:type="character" w:customStyle="1" w:styleId="FootnoteTextChar">
    <w:name w:val="Footnote Text Char"/>
    <w:basedOn w:val="DefaultParagraphFont"/>
    <w:link w:val="FootnoteText"/>
    <w:uiPriority w:val="99"/>
    <w:semiHidden/>
    <w:rsid w:val="008B2860"/>
    <w:rPr>
      <w:rFonts w:ascii="Calibri" w:eastAsia="Dotum" w:hAnsi="Calibri" w:cs="Calibri"/>
      <w:sz w:val="20"/>
      <w:szCs w:val="20"/>
    </w:rPr>
  </w:style>
  <w:style w:type="paragraph" w:styleId="HTMLAddress">
    <w:name w:val="HTML Address"/>
    <w:basedOn w:val="Normal"/>
    <w:link w:val="HTMLAddressChar"/>
    <w:uiPriority w:val="99"/>
    <w:semiHidden/>
    <w:unhideWhenUsed/>
    <w:rsid w:val="008B2860"/>
    <w:pPr>
      <w:spacing w:after="0"/>
    </w:pPr>
    <w:rPr>
      <w:i/>
      <w:iCs/>
    </w:rPr>
  </w:style>
  <w:style w:type="character" w:customStyle="1" w:styleId="HTMLAddressChar">
    <w:name w:val="HTML Address Char"/>
    <w:basedOn w:val="DefaultParagraphFont"/>
    <w:link w:val="HTMLAddress"/>
    <w:uiPriority w:val="99"/>
    <w:semiHidden/>
    <w:rsid w:val="008B2860"/>
    <w:rPr>
      <w:rFonts w:ascii="Calibri" w:eastAsia="Dotum" w:hAnsi="Calibri" w:cs="Calibri"/>
      <w:i/>
      <w:iCs/>
    </w:rPr>
  </w:style>
  <w:style w:type="paragraph" w:styleId="HTMLPreformatted">
    <w:name w:val="HTML Preformatted"/>
    <w:basedOn w:val="Normal"/>
    <w:link w:val="HTMLPreformattedChar"/>
    <w:uiPriority w:val="99"/>
    <w:semiHidden/>
    <w:unhideWhenUsed/>
    <w:rsid w:val="008B2860"/>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B2860"/>
    <w:rPr>
      <w:rFonts w:ascii="Consolas" w:eastAsia="Dotum" w:hAnsi="Consolas" w:cs="Consolas"/>
      <w:sz w:val="20"/>
      <w:szCs w:val="20"/>
    </w:rPr>
  </w:style>
  <w:style w:type="paragraph" w:styleId="Index1">
    <w:name w:val="index 1"/>
    <w:basedOn w:val="Normal"/>
    <w:next w:val="Normal"/>
    <w:autoRedefine/>
    <w:uiPriority w:val="99"/>
    <w:semiHidden/>
    <w:unhideWhenUsed/>
    <w:rsid w:val="008B2860"/>
    <w:pPr>
      <w:spacing w:after="0"/>
      <w:ind w:left="220" w:hanging="220"/>
    </w:pPr>
  </w:style>
  <w:style w:type="paragraph" w:styleId="Index2">
    <w:name w:val="index 2"/>
    <w:basedOn w:val="Normal"/>
    <w:next w:val="Normal"/>
    <w:autoRedefine/>
    <w:uiPriority w:val="99"/>
    <w:semiHidden/>
    <w:unhideWhenUsed/>
    <w:rsid w:val="008B2860"/>
    <w:pPr>
      <w:spacing w:after="0"/>
      <w:ind w:left="440" w:hanging="220"/>
    </w:pPr>
  </w:style>
  <w:style w:type="paragraph" w:styleId="Index3">
    <w:name w:val="index 3"/>
    <w:basedOn w:val="Normal"/>
    <w:next w:val="Normal"/>
    <w:autoRedefine/>
    <w:uiPriority w:val="99"/>
    <w:semiHidden/>
    <w:unhideWhenUsed/>
    <w:rsid w:val="008B2860"/>
    <w:pPr>
      <w:spacing w:after="0"/>
      <w:ind w:left="660" w:hanging="220"/>
    </w:pPr>
  </w:style>
  <w:style w:type="paragraph" w:styleId="Index4">
    <w:name w:val="index 4"/>
    <w:basedOn w:val="Normal"/>
    <w:next w:val="Normal"/>
    <w:autoRedefine/>
    <w:uiPriority w:val="99"/>
    <w:semiHidden/>
    <w:unhideWhenUsed/>
    <w:rsid w:val="008B2860"/>
    <w:pPr>
      <w:spacing w:after="0"/>
      <w:ind w:left="880" w:hanging="220"/>
    </w:pPr>
  </w:style>
  <w:style w:type="paragraph" w:styleId="Index5">
    <w:name w:val="index 5"/>
    <w:basedOn w:val="Normal"/>
    <w:next w:val="Normal"/>
    <w:autoRedefine/>
    <w:uiPriority w:val="99"/>
    <w:semiHidden/>
    <w:unhideWhenUsed/>
    <w:rsid w:val="008B2860"/>
    <w:pPr>
      <w:spacing w:after="0"/>
      <w:ind w:left="1100" w:hanging="220"/>
    </w:pPr>
  </w:style>
  <w:style w:type="paragraph" w:styleId="Index6">
    <w:name w:val="index 6"/>
    <w:basedOn w:val="Normal"/>
    <w:next w:val="Normal"/>
    <w:autoRedefine/>
    <w:uiPriority w:val="99"/>
    <w:semiHidden/>
    <w:unhideWhenUsed/>
    <w:rsid w:val="008B2860"/>
    <w:pPr>
      <w:spacing w:after="0"/>
      <w:ind w:left="1320" w:hanging="220"/>
    </w:pPr>
  </w:style>
  <w:style w:type="paragraph" w:styleId="Index7">
    <w:name w:val="index 7"/>
    <w:basedOn w:val="Normal"/>
    <w:next w:val="Normal"/>
    <w:autoRedefine/>
    <w:uiPriority w:val="99"/>
    <w:semiHidden/>
    <w:unhideWhenUsed/>
    <w:rsid w:val="008B2860"/>
    <w:pPr>
      <w:spacing w:after="0"/>
      <w:ind w:left="1540" w:hanging="220"/>
    </w:pPr>
  </w:style>
  <w:style w:type="paragraph" w:styleId="Index8">
    <w:name w:val="index 8"/>
    <w:basedOn w:val="Normal"/>
    <w:next w:val="Normal"/>
    <w:autoRedefine/>
    <w:uiPriority w:val="99"/>
    <w:semiHidden/>
    <w:unhideWhenUsed/>
    <w:rsid w:val="008B2860"/>
    <w:pPr>
      <w:spacing w:after="0"/>
      <w:ind w:left="1760" w:hanging="220"/>
    </w:pPr>
  </w:style>
  <w:style w:type="paragraph" w:styleId="Index9">
    <w:name w:val="index 9"/>
    <w:basedOn w:val="Normal"/>
    <w:next w:val="Normal"/>
    <w:autoRedefine/>
    <w:uiPriority w:val="99"/>
    <w:semiHidden/>
    <w:unhideWhenUsed/>
    <w:rsid w:val="008B2860"/>
    <w:pPr>
      <w:spacing w:after="0"/>
      <w:ind w:left="1980" w:hanging="220"/>
    </w:pPr>
  </w:style>
  <w:style w:type="paragraph" w:styleId="IndexHeading">
    <w:name w:val="index heading"/>
    <w:basedOn w:val="Normal"/>
    <w:next w:val="Index1"/>
    <w:uiPriority w:val="99"/>
    <w:semiHidden/>
    <w:unhideWhenUsed/>
    <w:rsid w:val="008B286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B286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B2860"/>
    <w:rPr>
      <w:rFonts w:ascii="Calibri" w:eastAsia="Dotum" w:hAnsi="Calibri" w:cs="Calibri"/>
      <w:b/>
      <w:bCs/>
      <w:i/>
      <w:iCs/>
      <w:color w:val="4F81BD" w:themeColor="accent1"/>
    </w:rPr>
  </w:style>
  <w:style w:type="paragraph" w:styleId="List">
    <w:name w:val="List"/>
    <w:basedOn w:val="Normal"/>
    <w:uiPriority w:val="99"/>
    <w:semiHidden/>
    <w:unhideWhenUsed/>
    <w:rsid w:val="008B2860"/>
    <w:pPr>
      <w:ind w:left="283" w:hanging="283"/>
      <w:contextualSpacing/>
    </w:pPr>
  </w:style>
  <w:style w:type="paragraph" w:styleId="List2">
    <w:name w:val="List 2"/>
    <w:basedOn w:val="Normal"/>
    <w:uiPriority w:val="99"/>
    <w:semiHidden/>
    <w:unhideWhenUsed/>
    <w:rsid w:val="008B2860"/>
    <w:pPr>
      <w:ind w:left="566" w:hanging="283"/>
      <w:contextualSpacing/>
    </w:pPr>
  </w:style>
  <w:style w:type="paragraph" w:styleId="List3">
    <w:name w:val="List 3"/>
    <w:basedOn w:val="Normal"/>
    <w:uiPriority w:val="99"/>
    <w:semiHidden/>
    <w:unhideWhenUsed/>
    <w:rsid w:val="008B2860"/>
    <w:pPr>
      <w:ind w:left="849" w:hanging="283"/>
      <w:contextualSpacing/>
    </w:pPr>
  </w:style>
  <w:style w:type="paragraph" w:styleId="List4">
    <w:name w:val="List 4"/>
    <w:basedOn w:val="Normal"/>
    <w:uiPriority w:val="99"/>
    <w:semiHidden/>
    <w:unhideWhenUsed/>
    <w:rsid w:val="008B2860"/>
    <w:pPr>
      <w:ind w:left="1132" w:hanging="283"/>
      <w:contextualSpacing/>
    </w:pPr>
  </w:style>
  <w:style w:type="paragraph" w:styleId="List5">
    <w:name w:val="List 5"/>
    <w:basedOn w:val="Normal"/>
    <w:uiPriority w:val="99"/>
    <w:semiHidden/>
    <w:unhideWhenUsed/>
    <w:rsid w:val="008B2860"/>
    <w:pPr>
      <w:ind w:left="1415" w:hanging="283"/>
      <w:contextualSpacing/>
    </w:pPr>
  </w:style>
  <w:style w:type="paragraph" w:styleId="ListBullet">
    <w:name w:val="List Bullet"/>
    <w:basedOn w:val="Normal"/>
    <w:uiPriority w:val="99"/>
    <w:semiHidden/>
    <w:unhideWhenUsed/>
    <w:rsid w:val="008B2860"/>
    <w:pPr>
      <w:numPr>
        <w:numId w:val="19"/>
      </w:numPr>
      <w:contextualSpacing/>
    </w:pPr>
  </w:style>
  <w:style w:type="paragraph" w:styleId="ListBullet2">
    <w:name w:val="List Bullet 2"/>
    <w:basedOn w:val="Normal"/>
    <w:uiPriority w:val="99"/>
    <w:semiHidden/>
    <w:unhideWhenUsed/>
    <w:rsid w:val="008B2860"/>
    <w:pPr>
      <w:numPr>
        <w:numId w:val="20"/>
      </w:numPr>
      <w:contextualSpacing/>
    </w:pPr>
  </w:style>
  <w:style w:type="paragraph" w:styleId="ListBullet3">
    <w:name w:val="List Bullet 3"/>
    <w:basedOn w:val="Normal"/>
    <w:uiPriority w:val="99"/>
    <w:semiHidden/>
    <w:unhideWhenUsed/>
    <w:rsid w:val="008B2860"/>
    <w:pPr>
      <w:numPr>
        <w:numId w:val="21"/>
      </w:numPr>
      <w:contextualSpacing/>
    </w:pPr>
  </w:style>
  <w:style w:type="paragraph" w:styleId="ListBullet4">
    <w:name w:val="List Bullet 4"/>
    <w:basedOn w:val="Normal"/>
    <w:uiPriority w:val="99"/>
    <w:semiHidden/>
    <w:unhideWhenUsed/>
    <w:rsid w:val="008B2860"/>
    <w:pPr>
      <w:numPr>
        <w:numId w:val="22"/>
      </w:numPr>
      <w:contextualSpacing/>
    </w:pPr>
  </w:style>
  <w:style w:type="paragraph" w:styleId="ListBullet5">
    <w:name w:val="List Bullet 5"/>
    <w:basedOn w:val="Normal"/>
    <w:uiPriority w:val="99"/>
    <w:semiHidden/>
    <w:unhideWhenUsed/>
    <w:rsid w:val="008B2860"/>
    <w:pPr>
      <w:numPr>
        <w:numId w:val="23"/>
      </w:numPr>
      <w:contextualSpacing/>
    </w:pPr>
  </w:style>
  <w:style w:type="paragraph" w:styleId="ListContinue">
    <w:name w:val="List Continue"/>
    <w:basedOn w:val="Normal"/>
    <w:uiPriority w:val="99"/>
    <w:semiHidden/>
    <w:unhideWhenUsed/>
    <w:rsid w:val="008B2860"/>
    <w:pPr>
      <w:spacing w:after="120"/>
      <w:ind w:left="283"/>
      <w:contextualSpacing/>
    </w:pPr>
  </w:style>
  <w:style w:type="paragraph" w:styleId="ListContinue2">
    <w:name w:val="List Continue 2"/>
    <w:basedOn w:val="Normal"/>
    <w:uiPriority w:val="99"/>
    <w:semiHidden/>
    <w:unhideWhenUsed/>
    <w:rsid w:val="008B2860"/>
    <w:pPr>
      <w:spacing w:after="120"/>
      <w:ind w:left="566"/>
      <w:contextualSpacing/>
    </w:pPr>
  </w:style>
  <w:style w:type="paragraph" w:styleId="ListContinue3">
    <w:name w:val="List Continue 3"/>
    <w:basedOn w:val="Normal"/>
    <w:uiPriority w:val="99"/>
    <w:semiHidden/>
    <w:unhideWhenUsed/>
    <w:rsid w:val="008B2860"/>
    <w:pPr>
      <w:spacing w:after="120"/>
      <w:ind w:left="849"/>
      <w:contextualSpacing/>
    </w:pPr>
  </w:style>
  <w:style w:type="paragraph" w:styleId="ListContinue4">
    <w:name w:val="List Continue 4"/>
    <w:basedOn w:val="Normal"/>
    <w:uiPriority w:val="99"/>
    <w:semiHidden/>
    <w:unhideWhenUsed/>
    <w:rsid w:val="008B2860"/>
    <w:pPr>
      <w:spacing w:after="120"/>
      <w:ind w:left="1132"/>
      <w:contextualSpacing/>
    </w:pPr>
  </w:style>
  <w:style w:type="paragraph" w:styleId="ListContinue5">
    <w:name w:val="List Continue 5"/>
    <w:basedOn w:val="Normal"/>
    <w:uiPriority w:val="99"/>
    <w:semiHidden/>
    <w:unhideWhenUsed/>
    <w:rsid w:val="008B2860"/>
    <w:pPr>
      <w:spacing w:after="120"/>
      <w:ind w:left="1415"/>
      <w:contextualSpacing/>
    </w:pPr>
  </w:style>
  <w:style w:type="paragraph" w:styleId="ListNumber">
    <w:name w:val="List Number"/>
    <w:basedOn w:val="Normal"/>
    <w:uiPriority w:val="99"/>
    <w:semiHidden/>
    <w:unhideWhenUsed/>
    <w:rsid w:val="008B2860"/>
    <w:pPr>
      <w:numPr>
        <w:numId w:val="24"/>
      </w:numPr>
      <w:contextualSpacing/>
    </w:pPr>
  </w:style>
  <w:style w:type="paragraph" w:styleId="ListNumber2">
    <w:name w:val="List Number 2"/>
    <w:basedOn w:val="Normal"/>
    <w:uiPriority w:val="99"/>
    <w:semiHidden/>
    <w:unhideWhenUsed/>
    <w:rsid w:val="008B2860"/>
    <w:pPr>
      <w:numPr>
        <w:numId w:val="25"/>
      </w:numPr>
      <w:contextualSpacing/>
    </w:pPr>
  </w:style>
  <w:style w:type="paragraph" w:styleId="ListNumber3">
    <w:name w:val="List Number 3"/>
    <w:basedOn w:val="Normal"/>
    <w:uiPriority w:val="99"/>
    <w:semiHidden/>
    <w:unhideWhenUsed/>
    <w:rsid w:val="008B2860"/>
    <w:pPr>
      <w:numPr>
        <w:numId w:val="26"/>
      </w:numPr>
      <w:contextualSpacing/>
    </w:pPr>
  </w:style>
  <w:style w:type="paragraph" w:styleId="ListNumber4">
    <w:name w:val="List Number 4"/>
    <w:basedOn w:val="Normal"/>
    <w:uiPriority w:val="99"/>
    <w:semiHidden/>
    <w:unhideWhenUsed/>
    <w:rsid w:val="008B2860"/>
    <w:pPr>
      <w:numPr>
        <w:numId w:val="27"/>
      </w:numPr>
      <w:contextualSpacing/>
    </w:pPr>
  </w:style>
  <w:style w:type="paragraph" w:styleId="ListNumber5">
    <w:name w:val="List Number 5"/>
    <w:basedOn w:val="Normal"/>
    <w:uiPriority w:val="99"/>
    <w:semiHidden/>
    <w:unhideWhenUsed/>
    <w:rsid w:val="008B2860"/>
    <w:pPr>
      <w:numPr>
        <w:numId w:val="28"/>
      </w:numPr>
      <w:contextualSpacing/>
    </w:pPr>
  </w:style>
  <w:style w:type="paragraph" w:styleId="MacroText">
    <w:name w:val="macro"/>
    <w:link w:val="MacroTextChar"/>
    <w:uiPriority w:val="99"/>
    <w:semiHidden/>
    <w:unhideWhenUsed/>
    <w:rsid w:val="008B286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Dotum" w:hAnsi="Consolas" w:cs="Consolas"/>
      <w:sz w:val="20"/>
      <w:szCs w:val="20"/>
    </w:rPr>
  </w:style>
  <w:style w:type="character" w:customStyle="1" w:styleId="MacroTextChar">
    <w:name w:val="Macro Text Char"/>
    <w:basedOn w:val="DefaultParagraphFont"/>
    <w:link w:val="MacroText"/>
    <w:uiPriority w:val="99"/>
    <w:semiHidden/>
    <w:rsid w:val="008B2860"/>
    <w:rPr>
      <w:rFonts w:ascii="Consolas" w:eastAsia="Dotum" w:hAnsi="Consolas" w:cs="Consolas"/>
      <w:sz w:val="20"/>
      <w:szCs w:val="20"/>
    </w:rPr>
  </w:style>
  <w:style w:type="paragraph" w:styleId="MessageHeader">
    <w:name w:val="Message Header"/>
    <w:basedOn w:val="Normal"/>
    <w:link w:val="MessageHeaderChar"/>
    <w:uiPriority w:val="99"/>
    <w:semiHidden/>
    <w:unhideWhenUsed/>
    <w:rsid w:val="008B286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B2860"/>
    <w:rPr>
      <w:rFonts w:asciiTheme="majorHAnsi" w:eastAsiaTheme="majorEastAsia" w:hAnsiTheme="majorHAnsi" w:cstheme="majorBidi"/>
      <w:sz w:val="24"/>
      <w:szCs w:val="24"/>
      <w:shd w:val="pct20" w:color="auto" w:fill="auto"/>
    </w:rPr>
  </w:style>
  <w:style w:type="paragraph" w:styleId="NoSpacing">
    <w:name w:val="No Spacing"/>
    <w:uiPriority w:val="1"/>
    <w:qFormat/>
    <w:rsid w:val="008B2860"/>
    <w:pPr>
      <w:spacing w:after="0" w:line="240" w:lineRule="auto"/>
    </w:pPr>
    <w:rPr>
      <w:rFonts w:ascii="Calibri" w:eastAsia="Dotum" w:hAnsi="Calibri" w:cs="Calibri"/>
    </w:rPr>
  </w:style>
  <w:style w:type="paragraph" w:styleId="NormalWeb">
    <w:name w:val="Normal (Web)"/>
    <w:basedOn w:val="Normal"/>
    <w:uiPriority w:val="99"/>
    <w:semiHidden/>
    <w:unhideWhenUsed/>
    <w:rsid w:val="008B2860"/>
    <w:rPr>
      <w:rFonts w:ascii="Times New Roman" w:hAnsi="Times New Roman" w:cs="Times New Roman"/>
      <w:sz w:val="24"/>
      <w:szCs w:val="24"/>
    </w:rPr>
  </w:style>
  <w:style w:type="paragraph" w:styleId="NormalIndent">
    <w:name w:val="Normal Indent"/>
    <w:basedOn w:val="Normal"/>
    <w:uiPriority w:val="99"/>
    <w:semiHidden/>
    <w:unhideWhenUsed/>
    <w:rsid w:val="008B2860"/>
    <w:pPr>
      <w:ind w:left="720"/>
    </w:pPr>
  </w:style>
  <w:style w:type="paragraph" w:styleId="NoteHeading">
    <w:name w:val="Note Heading"/>
    <w:basedOn w:val="Normal"/>
    <w:next w:val="Normal"/>
    <w:link w:val="NoteHeadingChar"/>
    <w:uiPriority w:val="99"/>
    <w:semiHidden/>
    <w:unhideWhenUsed/>
    <w:rsid w:val="008B2860"/>
    <w:pPr>
      <w:spacing w:after="0"/>
    </w:pPr>
  </w:style>
  <w:style w:type="character" w:customStyle="1" w:styleId="NoteHeadingChar">
    <w:name w:val="Note Heading Char"/>
    <w:basedOn w:val="DefaultParagraphFont"/>
    <w:link w:val="NoteHeading"/>
    <w:uiPriority w:val="99"/>
    <w:semiHidden/>
    <w:rsid w:val="008B2860"/>
    <w:rPr>
      <w:rFonts w:ascii="Calibri" w:eastAsia="Dotum" w:hAnsi="Calibri" w:cs="Calibri"/>
    </w:rPr>
  </w:style>
  <w:style w:type="paragraph" w:styleId="PlainText">
    <w:name w:val="Plain Text"/>
    <w:basedOn w:val="Normal"/>
    <w:link w:val="PlainTextChar"/>
    <w:uiPriority w:val="99"/>
    <w:semiHidden/>
    <w:unhideWhenUsed/>
    <w:rsid w:val="008B2860"/>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B2860"/>
    <w:rPr>
      <w:rFonts w:ascii="Consolas" w:eastAsia="Dotum" w:hAnsi="Consolas" w:cs="Consolas"/>
      <w:sz w:val="21"/>
      <w:szCs w:val="21"/>
    </w:rPr>
  </w:style>
  <w:style w:type="paragraph" w:styleId="Salutation">
    <w:name w:val="Salutation"/>
    <w:basedOn w:val="Normal"/>
    <w:next w:val="Normal"/>
    <w:link w:val="SalutationChar"/>
    <w:uiPriority w:val="99"/>
    <w:semiHidden/>
    <w:unhideWhenUsed/>
    <w:rsid w:val="008B2860"/>
  </w:style>
  <w:style w:type="character" w:customStyle="1" w:styleId="SalutationChar">
    <w:name w:val="Salutation Char"/>
    <w:basedOn w:val="DefaultParagraphFont"/>
    <w:link w:val="Salutation"/>
    <w:uiPriority w:val="99"/>
    <w:semiHidden/>
    <w:rsid w:val="008B2860"/>
    <w:rPr>
      <w:rFonts w:ascii="Calibri" w:eastAsia="Dotum" w:hAnsi="Calibri" w:cs="Calibri"/>
    </w:rPr>
  </w:style>
  <w:style w:type="paragraph" w:styleId="Signature">
    <w:name w:val="Signature"/>
    <w:basedOn w:val="Normal"/>
    <w:link w:val="SignatureChar"/>
    <w:uiPriority w:val="99"/>
    <w:semiHidden/>
    <w:unhideWhenUsed/>
    <w:rsid w:val="008B2860"/>
    <w:pPr>
      <w:spacing w:after="0"/>
      <w:ind w:left="4252"/>
    </w:pPr>
  </w:style>
  <w:style w:type="character" w:customStyle="1" w:styleId="SignatureChar">
    <w:name w:val="Signature Char"/>
    <w:basedOn w:val="DefaultParagraphFont"/>
    <w:link w:val="Signature"/>
    <w:uiPriority w:val="99"/>
    <w:semiHidden/>
    <w:rsid w:val="008B2860"/>
    <w:rPr>
      <w:rFonts w:ascii="Calibri" w:eastAsia="Dotum" w:hAnsi="Calibri" w:cs="Calibri"/>
    </w:rPr>
  </w:style>
  <w:style w:type="paragraph" w:styleId="TableofAuthorities">
    <w:name w:val="table of authorities"/>
    <w:basedOn w:val="Normal"/>
    <w:next w:val="Normal"/>
    <w:uiPriority w:val="99"/>
    <w:semiHidden/>
    <w:unhideWhenUsed/>
    <w:rsid w:val="008B2860"/>
    <w:pPr>
      <w:spacing w:after="0"/>
      <w:ind w:left="220" w:hanging="220"/>
    </w:pPr>
  </w:style>
  <w:style w:type="paragraph" w:styleId="TableofFigures">
    <w:name w:val="table of figures"/>
    <w:basedOn w:val="Normal"/>
    <w:next w:val="Normal"/>
    <w:uiPriority w:val="99"/>
    <w:semiHidden/>
    <w:unhideWhenUsed/>
    <w:rsid w:val="008B2860"/>
    <w:pPr>
      <w:spacing w:after="0"/>
    </w:pPr>
  </w:style>
  <w:style w:type="paragraph" w:styleId="TOAHeading">
    <w:name w:val="toa heading"/>
    <w:basedOn w:val="Normal"/>
    <w:next w:val="Normal"/>
    <w:uiPriority w:val="99"/>
    <w:semiHidden/>
    <w:unhideWhenUsed/>
    <w:rsid w:val="008B2860"/>
    <w:pPr>
      <w:spacing w:before="120"/>
    </w:pPr>
    <w:rPr>
      <w:rFonts w:asciiTheme="majorHAnsi" w:eastAsiaTheme="majorEastAsia" w:hAnsiTheme="majorHAnsi" w:cstheme="majorBidi"/>
      <w:b/>
      <w:bCs/>
      <w:sz w:val="24"/>
      <w:szCs w:val="24"/>
    </w:rPr>
  </w:style>
  <w:style w:type="paragraph" w:styleId="TOC2">
    <w:name w:val="toc 2"/>
    <w:basedOn w:val="Normal"/>
    <w:next w:val="Normal"/>
    <w:autoRedefine/>
    <w:uiPriority w:val="39"/>
    <w:semiHidden/>
    <w:unhideWhenUsed/>
    <w:rsid w:val="008B2860"/>
    <w:pPr>
      <w:spacing w:after="100"/>
      <w:ind w:left="220"/>
    </w:pPr>
  </w:style>
  <w:style w:type="paragraph" w:styleId="TOC4">
    <w:name w:val="toc 4"/>
    <w:basedOn w:val="Normal"/>
    <w:next w:val="Normal"/>
    <w:autoRedefine/>
    <w:uiPriority w:val="39"/>
    <w:semiHidden/>
    <w:unhideWhenUsed/>
    <w:rsid w:val="008B2860"/>
    <w:pPr>
      <w:spacing w:after="100"/>
      <w:ind w:left="660"/>
    </w:pPr>
  </w:style>
  <w:style w:type="paragraph" w:styleId="TOC5">
    <w:name w:val="toc 5"/>
    <w:basedOn w:val="Normal"/>
    <w:next w:val="Normal"/>
    <w:autoRedefine/>
    <w:uiPriority w:val="39"/>
    <w:semiHidden/>
    <w:unhideWhenUsed/>
    <w:rsid w:val="008B2860"/>
    <w:pPr>
      <w:spacing w:after="100"/>
      <w:ind w:left="880"/>
    </w:pPr>
  </w:style>
  <w:style w:type="paragraph" w:styleId="TOC6">
    <w:name w:val="toc 6"/>
    <w:basedOn w:val="Normal"/>
    <w:next w:val="Normal"/>
    <w:autoRedefine/>
    <w:uiPriority w:val="39"/>
    <w:semiHidden/>
    <w:unhideWhenUsed/>
    <w:rsid w:val="008B2860"/>
    <w:pPr>
      <w:spacing w:after="100"/>
      <w:ind w:left="1100"/>
    </w:pPr>
  </w:style>
  <w:style w:type="paragraph" w:styleId="TOC7">
    <w:name w:val="toc 7"/>
    <w:basedOn w:val="Normal"/>
    <w:next w:val="Normal"/>
    <w:autoRedefine/>
    <w:uiPriority w:val="39"/>
    <w:semiHidden/>
    <w:unhideWhenUsed/>
    <w:rsid w:val="008B2860"/>
    <w:pPr>
      <w:spacing w:after="100"/>
      <w:ind w:left="1320"/>
    </w:pPr>
  </w:style>
  <w:style w:type="paragraph" w:styleId="TOC8">
    <w:name w:val="toc 8"/>
    <w:basedOn w:val="Normal"/>
    <w:next w:val="Normal"/>
    <w:autoRedefine/>
    <w:uiPriority w:val="39"/>
    <w:semiHidden/>
    <w:unhideWhenUsed/>
    <w:rsid w:val="008B2860"/>
    <w:pPr>
      <w:spacing w:after="100"/>
      <w:ind w:left="1540"/>
    </w:pPr>
  </w:style>
  <w:style w:type="paragraph" w:styleId="TOC9">
    <w:name w:val="toc 9"/>
    <w:basedOn w:val="Normal"/>
    <w:next w:val="Normal"/>
    <w:autoRedefine/>
    <w:uiPriority w:val="39"/>
    <w:semiHidden/>
    <w:unhideWhenUsed/>
    <w:rsid w:val="008B2860"/>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2546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hyperlink" Target="mailto:info@ahcdo.org.au"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mailto:privacy@blood.gov.au" TargetMode="Externa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header" Target="header1.xml"/><Relationship Id="rId25" Type="http://schemas.openxmlformats.org/officeDocument/2006/relationships/hyperlink" Target="http://www.ahcdo.org.au" TargetMode="External"/><Relationship Id="rId33" Type="http://schemas.openxmlformats.org/officeDocument/2006/relationships/hyperlink" Target="http://www.blood.gov.au/privacy"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haemophilia.org.au/foundationsandservices/myabdr"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abdr@blood.gov.au" TargetMode="External"/><Relationship Id="rId32" Type="http://schemas.openxmlformats.org/officeDocument/2006/relationships/footer" Target="footer3.xml"/><Relationship Id="rId37"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yperlink" Target="http://creativecommons.org/licenses/by/3.0/au/" TargetMode="External"/><Relationship Id="rId23" Type="http://schemas.openxmlformats.org/officeDocument/2006/relationships/hyperlink" Target="http://www.blood.gov.au" TargetMode="External"/><Relationship Id="rId28" Type="http://schemas.openxmlformats.org/officeDocument/2006/relationships/hyperlink" Target="http://www.ahcdo.org.au" TargetMode="External"/><Relationship Id="rId36" Type="http://schemas.openxmlformats.org/officeDocument/2006/relationships/header" Target="header5.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blood.gov.au/myabdr" TargetMode="External"/><Relationship Id="rId27" Type="http://schemas.openxmlformats.org/officeDocument/2006/relationships/hyperlink" Target="http://www.haemophilia.org.au" TargetMode="External"/><Relationship Id="rId30" Type="http://schemas.openxmlformats.org/officeDocument/2006/relationships/footer" Target="footer2.xml"/><Relationship Id="rId35" Type="http://schemas.openxmlformats.org/officeDocument/2006/relationships/header" Target="header4.xml"/></Relationships>
</file>

<file path=word/_rels/head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C40BE-7A2D-4BD9-865B-456FDDC0A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7355</Words>
  <Characters>38786</Characters>
  <Application>Microsoft Office Word</Application>
  <DocSecurity>0</DocSecurity>
  <Lines>1168</Lines>
  <Paragraphs>405</Paragraphs>
  <ScaleCrop>false</ScaleCrop>
  <HeadingPairs>
    <vt:vector size="2" baseType="variant">
      <vt:variant>
        <vt:lpstr>Title</vt:lpstr>
      </vt:variant>
      <vt:variant>
        <vt:i4>1</vt:i4>
      </vt:variant>
    </vt:vector>
  </HeadingPairs>
  <TitlesOfParts>
    <vt:vector size="1" baseType="lpstr">
      <vt:lpstr/>
    </vt:vector>
  </TitlesOfParts>
  <Company>The National Blood Authority, Australia</Company>
  <LinksUpToDate>false</LinksUpToDate>
  <CharactersWithSpaces>45988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Stone, Michael</dc:creator>
  <cp:lastModifiedBy>Anthrak, Louis</cp:lastModifiedBy>
  <cp:revision>2</cp:revision>
  <cp:lastPrinted>2014-11-10T06:37:00Z</cp:lastPrinted>
  <dcterms:created xsi:type="dcterms:W3CDTF">2015-01-19T22:35:00Z</dcterms:created>
  <dcterms:modified xsi:type="dcterms:W3CDTF">2015-01-19T22:35:00Z</dcterms:modified>
</cp:coreProperties>
</file>