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A6" w:rsidRPr="00DD5BA6" w:rsidRDefault="00DD5BA6" w:rsidP="00DD5BA6">
      <w:pPr>
        <w:pStyle w:val="Heading1"/>
        <w:spacing w:before="0" w:after="0"/>
        <w:rPr>
          <w:sz w:val="24"/>
          <w:lang w:eastAsia="en-AU"/>
        </w:rPr>
      </w:pPr>
    </w:p>
    <w:p w:rsidR="007701FF" w:rsidRPr="007701FF" w:rsidRDefault="007701FF" w:rsidP="007701FF">
      <w:pPr>
        <w:rPr>
          <w:lang w:eastAsia="en-AU"/>
        </w:rPr>
      </w:pPr>
    </w:p>
    <w:p w:rsidR="00291C56" w:rsidRDefault="00FE000F" w:rsidP="00291C56">
      <w:pPr>
        <w:pStyle w:val="Heading3"/>
        <w:jc w:val="center"/>
        <w:rPr>
          <w:rFonts w:ascii="TitilliumText25L" w:hAnsi="TitilliumText25L"/>
          <w:sz w:val="44"/>
          <w:szCs w:val="44"/>
        </w:rPr>
      </w:pPr>
      <w:r>
        <w:rPr>
          <w:noProof/>
          <w:lang w:eastAsia="en-AU"/>
        </w:rPr>
        <w:drawing>
          <wp:inline distT="0" distB="0" distL="0" distR="0" wp14:anchorId="166AE46C" wp14:editId="1DC9BEA8">
            <wp:extent cx="3492500" cy="729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0165" cy="729457"/>
                    </a:xfrm>
                    <a:prstGeom prst="rect">
                      <a:avLst/>
                    </a:prstGeom>
                    <a:noFill/>
                    <a:ln>
                      <a:noFill/>
                    </a:ln>
                  </pic:spPr>
                </pic:pic>
              </a:graphicData>
            </a:graphic>
          </wp:inline>
        </w:drawing>
      </w:r>
    </w:p>
    <w:p w:rsidR="0083525D" w:rsidRDefault="00FC397A" w:rsidP="00FE000F">
      <w:pPr>
        <w:pStyle w:val="Heading1"/>
        <w:jc w:val="center"/>
      </w:pPr>
      <w:r>
        <w:t>I’m a Prescriber….What does BloodSTAR mean for me?</w:t>
      </w:r>
    </w:p>
    <w:p w:rsidR="00455BD5" w:rsidRDefault="00455BD5" w:rsidP="00394AD9">
      <w:pPr>
        <w:spacing w:after="0"/>
        <w:rPr>
          <w:rFonts w:asciiTheme="minorHAnsi" w:hAnsiTheme="minorHAnsi"/>
        </w:rPr>
      </w:pPr>
    </w:p>
    <w:p w:rsidR="00FC397A" w:rsidRDefault="009D7B92" w:rsidP="00394AD9">
      <w:pPr>
        <w:spacing w:after="0"/>
        <w:rPr>
          <w:rFonts w:asciiTheme="minorHAnsi" w:hAnsiTheme="minorHAnsi"/>
        </w:rPr>
      </w:pPr>
      <w:r>
        <w:rPr>
          <w:rFonts w:asciiTheme="minorHAnsi" w:hAnsiTheme="minorHAnsi"/>
        </w:rPr>
        <w:t>As a prescriber</w:t>
      </w:r>
      <w:r w:rsidR="00AE55BD">
        <w:rPr>
          <w:rFonts w:asciiTheme="minorHAnsi" w:hAnsiTheme="minorHAnsi"/>
        </w:rPr>
        <w:t xml:space="preserve"> of Immunoglobulin (Ig) products</w:t>
      </w:r>
      <w:r>
        <w:rPr>
          <w:rFonts w:asciiTheme="minorHAnsi" w:hAnsiTheme="minorHAnsi"/>
        </w:rPr>
        <w:t xml:space="preserve">, BloodSTAR means </w:t>
      </w:r>
      <w:r w:rsidR="00FE000F">
        <w:rPr>
          <w:rFonts w:asciiTheme="minorHAnsi" w:hAnsiTheme="minorHAnsi"/>
        </w:rPr>
        <w:t xml:space="preserve">you will </w:t>
      </w:r>
      <w:r w:rsidR="000D2113">
        <w:rPr>
          <w:rFonts w:asciiTheme="minorHAnsi" w:hAnsiTheme="minorHAnsi"/>
        </w:rPr>
        <w:t>manag</w:t>
      </w:r>
      <w:r w:rsidR="00FE000F">
        <w:rPr>
          <w:rFonts w:asciiTheme="minorHAnsi" w:hAnsiTheme="minorHAnsi"/>
        </w:rPr>
        <w:t>e</w:t>
      </w:r>
      <w:r w:rsidR="000D2113">
        <w:rPr>
          <w:rFonts w:asciiTheme="minorHAnsi" w:hAnsiTheme="minorHAnsi"/>
        </w:rPr>
        <w:t xml:space="preserve"> your </w:t>
      </w:r>
      <w:r>
        <w:rPr>
          <w:rFonts w:asciiTheme="minorHAnsi" w:hAnsiTheme="minorHAnsi"/>
        </w:rPr>
        <w:t xml:space="preserve">authorisation requests and review outcomes for </w:t>
      </w:r>
      <w:r w:rsidR="00AE55BD">
        <w:rPr>
          <w:rFonts w:asciiTheme="minorHAnsi" w:hAnsiTheme="minorHAnsi"/>
        </w:rPr>
        <w:t>Ig</w:t>
      </w:r>
      <w:r>
        <w:rPr>
          <w:rFonts w:asciiTheme="minorHAnsi" w:hAnsiTheme="minorHAnsi"/>
        </w:rPr>
        <w:t xml:space="preserve"> </w:t>
      </w:r>
      <w:r w:rsidR="006C7176">
        <w:rPr>
          <w:rFonts w:asciiTheme="minorHAnsi" w:hAnsiTheme="minorHAnsi"/>
        </w:rPr>
        <w:t xml:space="preserve">product </w:t>
      </w:r>
      <w:r w:rsidR="000D2113">
        <w:rPr>
          <w:rFonts w:asciiTheme="minorHAnsi" w:hAnsiTheme="minorHAnsi"/>
        </w:rPr>
        <w:t>via a new electronic system.</w:t>
      </w:r>
    </w:p>
    <w:p w:rsidR="00174F5E" w:rsidRDefault="00174F5E" w:rsidP="00174F5E">
      <w:pPr>
        <w:spacing w:after="0"/>
        <w:rPr>
          <w:rFonts w:asciiTheme="minorHAnsi" w:hAnsiTheme="minorHAnsi"/>
          <w:b/>
        </w:rPr>
      </w:pPr>
    </w:p>
    <w:p w:rsidR="00174F5E" w:rsidRDefault="00174F5E" w:rsidP="00174F5E">
      <w:pPr>
        <w:spacing w:after="0"/>
        <w:rPr>
          <w:rFonts w:asciiTheme="minorHAnsi" w:hAnsiTheme="minorHAnsi"/>
          <w:b/>
        </w:rPr>
      </w:pPr>
      <w:r w:rsidRPr="00AE5E65">
        <w:rPr>
          <w:rFonts w:asciiTheme="minorHAnsi" w:hAnsiTheme="minorHAnsi"/>
          <w:b/>
        </w:rPr>
        <w:t>This information sheet provides a useful checklist to help you prepare for BloodSTAR implementation.</w:t>
      </w:r>
      <w:r>
        <w:rPr>
          <w:rFonts w:asciiTheme="minorHAnsi" w:hAnsiTheme="minorHAnsi"/>
          <w:b/>
        </w:rPr>
        <w:t xml:space="preserve"> </w:t>
      </w:r>
    </w:p>
    <w:p w:rsidR="00174F5E" w:rsidRDefault="00174F5E" w:rsidP="00174F5E">
      <w:pPr>
        <w:spacing w:after="0"/>
        <w:rPr>
          <w:rFonts w:asciiTheme="minorHAnsi" w:hAnsiTheme="minorHAnsi"/>
        </w:rPr>
      </w:pPr>
    </w:p>
    <w:p w:rsidR="00174F5E" w:rsidRPr="00174F5E" w:rsidRDefault="00174F5E" w:rsidP="00174F5E">
      <w:pPr>
        <w:spacing w:after="0"/>
        <w:rPr>
          <w:rFonts w:asciiTheme="minorHAnsi" w:hAnsiTheme="minorHAnsi"/>
          <w:b/>
          <w:szCs w:val="24"/>
        </w:rPr>
      </w:pPr>
      <w:r w:rsidRPr="00174F5E">
        <w:rPr>
          <w:rFonts w:asciiTheme="minorHAnsi" w:hAnsiTheme="minorHAnsi"/>
          <w:b/>
          <w:szCs w:val="24"/>
        </w:rPr>
        <w:t>What is BloodSTAR?</w:t>
      </w:r>
    </w:p>
    <w:p w:rsidR="00174F5E" w:rsidRDefault="00174F5E" w:rsidP="00394AD9">
      <w:pPr>
        <w:spacing w:after="0"/>
        <w:rPr>
          <w:rFonts w:asciiTheme="minorHAnsi" w:hAnsiTheme="minorHAnsi"/>
        </w:rPr>
      </w:pPr>
    </w:p>
    <w:p w:rsidR="00174F5E" w:rsidRDefault="00174F5E" w:rsidP="00174F5E">
      <w:pPr>
        <w:spacing w:after="0"/>
        <w:rPr>
          <w:rFonts w:asciiTheme="minorHAnsi" w:hAnsiTheme="minorHAnsi"/>
        </w:rPr>
      </w:pPr>
      <w:r w:rsidRPr="002775E6">
        <w:rPr>
          <w:rFonts w:asciiTheme="minorHAnsi" w:hAnsiTheme="minorHAnsi"/>
        </w:rPr>
        <w:t xml:space="preserve">BloodSTAR </w:t>
      </w:r>
      <w:r>
        <w:rPr>
          <w:rFonts w:asciiTheme="minorHAnsi" w:hAnsiTheme="minorHAnsi"/>
        </w:rPr>
        <w:t xml:space="preserve">is </w:t>
      </w:r>
      <w:r w:rsidR="0026629E">
        <w:rPr>
          <w:rFonts w:asciiTheme="minorHAnsi" w:hAnsiTheme="minorHAnsi"/>
        </w:rPr>
        <w:t>the</w:t>
      </w:r>
      <w:r>
        <w:rPr>
          <w:rFonts w:asciiTheme="minorHAnsi" w:hAnsiTheme="minorHAnsi"/>
        </w:rPr>
        <w:t xml:space="preserve"> </w:t>
      </w:r>
      <w:r w:rsidRPr="002775E6">
        <w:rPr>
          <w:rFonts w:asciiTheme="minorHAnsi" w:hAnsiTheme="minorHAnsi"/>
        </w:rPr>
        <w:t xml:space="preserve">new online system </w:t>
      </w:r>
      <w:r>
        <w:rPr>
          <w:rFonts w:asciiTheme="minorHAnsi" w:hAnsiTheme="minorHAnsi"/>
        </w:rPr>
        <w:t>which will</w:t>
      </w:r>
      <w:r w:rsidRPr="002775E6">
        <w:rPr>
          <w:rFonts w:asciiTheme="minorHAnsi" w:hAnsiTheme="minorHAnsi"/>
        </w:rPr>
        <w:t xml:space="preserve"> standardise and manage access to the supply of </w:t>
      </w:r>
      <w:r>
        <w:rPr>
          <w:rFonts w:asciiTheme="minorHAnsi" w:hAnsiTheme="minorHAnsi"/>
        </w:rPr>
        <w:t>Ig</w:t>
      </w:r>
      <w:r w:rsidRPr="002775E6">
        <w:rPr>
          <w:rFonts w:asciiTheme="minorHAnsi" w:hAnsiTheme="minorHAnsi"/>
        </w:rPr>
        <w:t xml:space="preserve"> products.</w:t>
      </w:r>
      <w:r>
        <w:rPr>
          <w:rFonts w:asciiTheme="minorHAnsi" w:hAnsiTheme="minorHAnsi"/>
        </w:rPr>
        <w:t xml:space="preserve">  The Australian Red Cross Blood Service (Blood Service) will continue in their role as the authorisers of Ig products but, with the introduction of BloodSTAR, all current paper-based authorisation request forms and review letters will be replaced by electronic processes. </w:t>
      </w:r>
    </w:p>
    <w:p w:rsidR="00FE000F" w:rsidRDefault="00FE000F" w:rsidP="00394AD9">
      <w:pPr>
        <w:spacing w:after="0"/>
        <w:rPr>
          <w:rFonts w:asciiTheme="minorHAnsi" w:hAnsiTheme="minorHAnsi"/>
        </w:rPr>
      </w:pPr>
    </w:p>
    <w:p w:rsidR="00174F5E" w:rsidRDefault="00174F5E" w:rsidP="00174F5E">
      <w:pPr>
        <w:spacing w:after="0"/>
        <w:rPr>
          <w:rFonts w:asciiTheme="minorHAnsi" w:hAnsiTheme="minorHAnsi"/>
          <w:b/>
          <w:szCs w:val="24"/>
        </w:rPr>
      </w:pPr>
      <w:r w:rsidRPr="00174F5E">
        <w:rPr>
          <w:rFonts w:asciiTheme="minorHAnsi" w:hAnsiTheme="minorHAnsi"/>
          <w:b/>
          <w:szCs w:val="24"/>
        </w:rPr>
        <w:t>What will I be able to do on BloodSTAR?</w:t>
      </w:r>
    </w:p>
    <w:p w:rsidR="00174F5E" w:rsidRPr="00174F5E" w:rsidRDefault="00174F5E" w:rsidP="00174F5E">
      <w:pPr>
        <w:spacing w:after="0"/>
        <w:rPr>
          <w:rFonts w:asciiTheme="minorHAnsi" w:hAnsiTheme="minorHAnsi"/>
          <w:b/>
          <w:szCs w:val="24"/>
        </w:rPr>
      </w:pPr>
    </w:p>
    <w:p w:rsidR="00FC397A" w:rsidRDefault="006C7176" w:rsidP="00394AD9">
      <w:pPr>
        <w:spacing w:after="0"/>
        <w:rPr>
          <w:rFonts w:asciiTheme="minorHAnsi" w:hAnsiTheme="minorHAnsi"/>
        </w:rPr>
      </w:pPr>
      <w:r>
        <w:rPr>
          <w:rFonts w:asciiTheme="minorHAnsi" w:hAnsiTheme="minorHAnsi"/>
        </w:rPr>
        <w:t>Once BloodSTAR is live in your State/Territory</w:t>
      </w:r>
      <w:r w:rsidR="00174F5E">
        <w:rPr>
          <w:rFonts w:asciiTheme="minorHAnsi" w:hAnsiTheme="minorHAnsi"/>
        </w:rPr>
        <w:t>, p</w:t>
      </w:r>
      <w:r w:rsidR="00B2261E">
        <w:rPr>
          <w:rFonts w:asciiTheme="minorHAnsi" w:hAnsiTheme="minorHAnsi"/>
        </w:rPr>
        <w:t xml:space="preserve">rescribers will </w:t>
      </w:r>
      <w:r>
        <w:rPr>
          <w:rFonts w:asciiTheme="minorHAnsi" w:hAnsiTheme="minorHAnsi"/>
        </w:rPr>
        <w:t>use BloodSTAR to</w:t>
      </w:r>
      <w:r w:rsidR="00B2261E">
        <w:rPr>
          <w:rFonts w:asciiTheme="minorHAnsi" w:hAnsiTheme="minorHAnsi"/>
        </w:rPr>
        <w:t>;</w:t>
      </w:r>
    </w:p>
    <w:p w:rsidR="00FE000F" w:rsidRDefault="00FE000F" w:rsidP="00FE000F">
      <w:pPr>
        <w:spacing w:after="0"/>
        <w:ind w:left="720"/>
        <w:rPr>
          <w:rFonts w:asciiTheme="minorHAnsi" w:hAnsiTheme="minorHAnsi"/>
        </w:rPr>
      </w:pPr>
    </w:p>
    <w:p w:rsidR="003E0C68" w:rsidRPr="00B2261E" w:rsidRDefault="00145B71" w:rsidP="00B2261E">
      <w:pPr>
        <w:numPr>
          <w:ilvl w:val="0"/>
          <w:numId w:val="4"/>
        </w:numPr>
        <w:spacing w:after="0"/>
        <w:rPr>
          <w:rFonts w:asciiTheme="minorHAnsi" w:hAnsiTheme="minorHAnsi"/>
        </w:rPr>
      </w:pPr>
      <w:r>
        <w:rPr>
          <w:rFonts w:asciiTheme="minorHAnsi" w:hAnsiTheme="minorHAnsi"/>
        </w:rPr>
        <w:t>Create initial authorisation r</w:t>
      </w:r>
      <w:r w:rsidR="00275E6A" w:rsidRPr="00B2261E">
        <w:rPr>
          <w:rFonts w:asciiTheme="minorHAnsi" w:hAnsiTheme="minorHAnsi"/>
        </w:rPr>
        <w:t>equest</w:t>
      </w:r>
      <w:r w:rsidR="000D2113">
        <w:rPr>
          <w:rFonts w:asciiTheme="minorHAnsi" w:hAnsiTheme="minorHAnsi"/>
        </w:rPr>
        <w:t>s</w:t>
      </w:r>
    </w:p>
    <w:p w:rsidR="003E0C68" w:rsidRPr="00B2261E" w:rsidRDefault="00275E6A" w:rsidP="00B2261E">
      <w:pPr>
        <w:numPr>
          <w:ilvl w:val="0"/>
          <w:numId w:val="4"/>
        </w:numPr>
        <w:spacing w:after="0"/>
        <w:rPr>
          <w:rFonts w:asciiTheme="minorHAnsi" w:hAnsiTheme="minorHAnsi"/>
        </w:rPr>
      </w:pPr>
      <w:r w:rsidRPr="00B2261E">
        <w:rPr>
          <w:rFonts w:asciiTheme="minorHAnsi" w:hAnsiTheme="minorHAnsi"/>
        </w:rPr>
        <w:t xml:space="preserve">View </w:t>
      </w:r>
      <w:r w:rsidR="00145B71">
        <w:rPr>
          <w:rFonts w:asciiTheme="minorHAnsi" w:hAnsiTheme="minorHAnsi"/>
        </w:rPr>
        <w:t>authorisation r</w:t>
      </w:r>
      <w:r w:rsidRPr="00B2261E">
        <w:rPr>
          <w:rFonts w:asciiTheme="minorHAnsi" w:hAnsiTheme="minorHAnsi"/>
        </w:rPr>
        <w:t>equest</w:t>
      </w:r>
      <w:r w:rsidR="000D2113">
        <w:rPr>
          <w:rFonts w:asciiTheme="minorHAnsi" w:hAnsiTheme="minorHAnsi"/>
        </w:rPr>
        <w:t>s</w:t>
      </w:r>
      <w:r w:rsidRPr="00B2261E">
        <w:rPr>
          <w:rFonts w:asciiTheme="minorHAnsi" w:hAnsiTheme="minorHAnsi"/>
        </w:rPr>
        <w:t>, including assessment status</w:t>
      </w:r>
    </w:p>
    <w:p w:rsidR="003E0C68" w:rsidRPr="00B2261E" w:rsidRDefault="006C7176" w:rsidP="00B2261E">
      <w:pPr>
        <w:numPr>
          <w:ilvl w:val="0"/>
          <w:numId w:val="4"/>
        </w:numPr>
        <w:spacing w:after="0"/>
        <w:rPr>
          <w:rFonts w:asciiTheme="minorHAnsi" w:hAnsiTheme="minorHAnsi"/>
        </w:rPr>
      </w:pPr>
      <w:r>
        <w:rPr>
          <w:rFonts w:asciiTheme="minorHAnsi" w:hAnsiTheme="minorHAnsi"/>
        </w:rPr>
        <w:t xml:space="preserve">Submit </w:t>
      </w:r>
      <w:r w:rsidR="00145B71">
        <w:rPr>
          <w:rFonts w:asciiTheme="minorHAnsi" w:hAnsiTheme="minorHAnsi"/>
        </w:rPr>
        <w:t>dose change r</w:t>
      </w:r>
      <w:r w:rsidR="00275E6A" w:rsidRPr="00B2261E">
        <w:rPr>
          <w:rFonts w:asciiTheme="minorHAnsi" w:hAnsiTheme="minorHAnsi"/>
        </w:rPr>
        <w:t>equest</w:t>
      </w:r>
      <w:r w:rsidR="000D2113">
        <w:rPr>
          <w:rFonts w:asciiTheme="minorHAnsi" w:hAnsiTheme="minorHAnsi"/>
        </w:rPr>
        <w:t>s</w:t>
      </w:r>
    </w:p>
    <w:p w:rsidR="003E0C68" w:rsidRPr="00B2261E" w:rsidRDefault="006C7176" w:rsidP="00B2261E">
      <w:pPr>
        <w:numPr>
          <w:ilvl w:val="0"/>
          <w:numId w:val="4"/>
        </w:numPr>
        <w:spacing w:after="0"/>
        <w:rPr>
          <w:rFonts w:asciiTheme="minorHAnsi" w:hAnsiTheme="minorHAnsi"/>
        </w:rPr>
      </w:pPr>
      <w:r w:rsidRPr="00B2261E">
        <w:rPr>
          <w:rFonts w:asciiTheme="minorHAnsi" w:hAnsiTheme="minorHAnsi"/>
        </w:rPr>
        <w:t xml:space="preserve">Request </w:t>
      </w:r>
      <w:r w:rsidR="00145B71">
        <w:rPr>
          <w:rFonts w:asciiTheme="minorHAnsi" w:hAnsiTheme="minorHAnsi"/>
        </w:rPr>
        <w:t>additional d</w:t>
      </w:r>
      <w:r w:rsidR="00275E6A" w:rsidRPr="00B2261E">
        <w:rPr>
          <w:rFonts w:asciiTheme="minorHAnsi" w:hAnsiTheme="minorHAnsi"/>
        </w:rPr>
        <w:t>ose</w:t>
      </w:r>
      <w:r w:rsidR="000D2113">
        <w:rPr>
          <w:rFonts w:asciiTheme="minorHAnsi" w:hAnsiTheme="minorHAnsi"/>
        </w:rPr>
        <w:t>s</w:t>
      </w:r>
      <w:r w:rsidR="00275E6A" w:rsidRPr="00B2261E">
        <w:rPr>
          <w:rFonts w:asciiTheme="minorHAnsi" w:hAnsiTheme="minorHAnsi"/>
        </w:rPr>
        <w:t xml:space="preserve"> </w:t>
      </w:r>
    </w:p>
    <w:p w:rsidR="00B2261E" w:rsidRPr="00B2261E" w:rsidRDefault="00B2261E" w:rsidP="00B2261E">
      <w:pPr>
        <w:numPr>
          <w:ilvl w:val="0"/>
          <w:numId w:val="4"/>
        </w:numPr>
        <w:spacing w:after="0"/>
        <w:rPr>
          <w:rFonts w:asciiTheme="minorHAnsi" w:hAnsiTheme="minorHAnsi"/>
        </w:rPr>
      </w:pPr>
      <w:r w:rsidRPr="00B2261E">
        <w:rPr>
          <w:rFonts w:asciiTheme="minorHAnsi" w:hAnsiTheme="minorHAnsi"/>
        </w:rPr>
        <w:t>Search and create</w:t>
      </w:r>
      <w:r>
        <w:rPr>
          <w:rFonts w:asciiTheme="minorHAnsi" w:hAnsiTheme="minorHAnsi"/>
        </w:rPr>
        <w:t xml:space="preserve"> </w:t>
      </w:r>
      <w:r w:rsidRPr="00B2261E">
        <w:rPr>
          <w:rFonts w:asciiTheme="minorHAnsi" w:hAnsiTheme="minorHAnsi"/>
        </w:rPr>
        <w:t>patient</w:t>
      </w:r>
      <w:r>
        <w:rPr>
          <w:rFonts w:asciiTheme="minorHAnsi" w:hAnsiTheme="minorHAnsi"/>
        </w:rPr>
        <w:t>s</w:t>
      </w:r>
    </w:p>
    <w:p w:rsidR="003E0C68" w:rsidRDefault="00275E6A" w:rsidP="00B2261E">
      <w:pPr>
        <w:numPr>
          <w:ilvl w:val="0"/>
          <w:numId w:val="4"/>
        </w:numPr>
        <w:spacing w:after="0"/>
        <w:rPr>
          <w:rFonts w:asciiTheme="minorHAnsi" w:hAnsiTheme="minorHAnsi"/>
        </w:rPr>
      </w:pPr>
      <w:r w:rsidRPr="00B2261E">
        <w:rPr>
          <w:rFonts w:asciiTheme="minorHAnsi" w:hAnsiTheme="minorHAnsi"/>
        </w:rPr>
        <w:t>V</w:t>
      </w:r>
      <w:r w:rsidR="00FE000F">
        <w:rPr>
          <w:rFonts w:asciiTheme="minorHAnsi" w:hAnsiTheme="minorHAnsi"/>
        </w:rPr>
        <w:t xml:space="preserve">iew list of </w:t>
      </w:r>
      <w:r w:rsidR="00174F5E">
        <w:rPr>
          <w:rFonts w:asciiTheme="minorHAnsi" w:hAnsiTheme="minorHAnsi"/>
        </w:rPr>
        <w:t xml:space="preserve">all </w:t>
      </w:r>
      <w:r w:rsidRPr="00B2261E">
        <w:rPr>
          <w:rFonts w:asciiTheme="minorHAnsi" w:hAnsiTheme="minorHAnsi"/>
        </w:rPr>
        <w:t xml:space="preserve">patients </w:t>
      </w:r>
      <w:r w:rsidR="00FE000F">
        <w:rPr>
          <w:rFonts w:asciiTheme="minorHAnsi" w:hAnsiTheme="minorHAnsi"/>
        </w:rPr>
        <w:t>where you are either the;</w:t>
      </w:r>
    </w:p>
    <w:p w:rsidR="00FE000F" w:rsidRDefault="00145B71" w:rsidP="00FE000F">
      <w:pPr>
        <w:numPr>
          <w:ilvl w:val="1"/>
          <w:numId w:val="4"/>
        </w:numPr>
        <w:spacing w:after="0"/>
        <w:rPr>
          <w:rFonts w:asciiTheme="minorHAnsi" w:hAnsiTheme="minorHAnsi"/>
        </w:rPr>
      </w:pPr>
      <w:r>
        <w:rPr>
          <w:rFonts w:asciiTheme="minorHAnsi" w:hAnsiTheme="minorHAnsi"/>
        </w:rPr>
        <w:t>treating medical s</w:t>
      </w:r>
      <w:r w:rsidR="00FE000F">
        <w:rPr>
          <w:rFonts w:asciiTheme="minorHAnsi" w:hAnsiTheme="minorHAnsi"/>
        </w:rPr>
        <w:t>pecialist</w:t>
      </w:r>
    </w:p>
    <w:p w:rsidR="00FE000F" w:rsidRDefault="00145B71" w:rsidP="00FE000F">
      <w:pPr>
        <w:numPr>
          <w:ilvl w:val="1"/>
          <w:numId w:val="4"/>
        </w:numPr>
        <w:spacing w:after="0"/>
        <w:rPr>
          <w:rFonts w:asciiTheme="minorHAnsi" w:hAnsiTheme="minorHAnsi"/>
        </w:rPr>
      </w:pPr>
      <w:r>
        <w:rPr>
          <w:rFonts w:asciiTheme="minorHAnsi" w:hAnsiTheme="minorHAnsi"/>
        </w:rPr>
        <w:t>r</w:t>
      </w:r>
      <w:r w:rsidR="00FE000F">
        <w:rPr>
          <w:rFonts w:asciiTheme="minorHAnsi" w:hAnsiTheme="minorHAnsi"/>
        </w:rPr>
        <w:t xml:space="preserve">equesting </w:t>
      </w:r>
      <w:r>
        <w:rPr>
          <w:rFonts w:asciiTheme="minorHAnsi" w:hAnsiTheme="minorHAnsi"/>
        </w:rPr>
        <w:t>medical o</w:t>
      </w:r>
      <w:r w:rsidR="00FE000F">
        <w:rPr>
          <w:rFonts w:asciiTheme="minorHAnsi" w:hAnsiTheme="minorHAnsi"/>
        </w:rPr>
        <w:t>fficer</w:t>
      </w:r>
    </w:p>
    <w:p w:rsidR="00FE000F" w:rsidRDefault="00145B71" w:rsidP="00FE000F">
      <w:pPr>
        <w:numPr>
          <w:ilvl w:val="1"/>
          <w:numId w:val="4"/>
        </w:numPr>
        <w:spacing w:after="0"/>
        <w:rPr>
          <w:rFonts w:asciiTheme="minorHAnsi" w:hAnsiTheme="minorHAnsi"/>
        </w:rPr>
      </w:pPr>
      <w:r>
        <w:rPr>
          <w:rFonts w:asciiTheme="minorHAnsi" w:hAnsiTheme="minorHAnsi"/>
        </w:rPr>
        <w:t>diagnosing medical o</w:t>
      </w:r>
      <w:r w:rsidR="00FE000F">
        <w:rPr>
          <w:rFonts w:asciiTheme="minorHAnsi" w:hAnsiTheme="minorHAnsi"/>
        </w:rPr>
        <w:t>fficer, or</w:t>
      </w:r>
    </w:p>
    <w:p w:rsidR="00FE000F" w:rsidRPr="00FE000F" w:rsidRDefault="00145B71" w:rsidP="00FE000F">
      <w:pPr>
        <w:numPr>
          <w:ilvl w:val="1"/>
          <w:numId w:val="4"/>
        </w:numPr>
        <w:spacing w:after="0"/>
        <w:rPr>
          <w:rFonts w:asciiTheme="minorHAnsi" w:hAnsiTheme="minorHAnsi"/>
        </w:rPr>
      </w:pPr>
      <w:r>
        <w:rPr>
          <w:rFonts w:asciiTheme="minorHAnsi" w:hAnsiTheme="minorHAnsi"/>
        </w:rPr>
        <w:t>verifying diagnosing medical o</w:t>
      </w:r>
      <w:r w:rsidR="00FE000F">
        <w:rPr>
          <w:rFonts w:asciiTheme="minorHAnsi" w:hAnsiTheme="minorHAnsi"/>
        </w:rPr>
        <w:t>fficer</w:t>
      </w:r>
    </w:p>
    <w:p w:rsidR="003E0C68" w:rsidRPr="00B2261E" w:rsidRDefault="00275E6A" w:rsidP="00B2261E">
      <w:pPr>
        <w:numPr>
          <w:ilvl w:val="0"/>
          <w:numId w:val="4"/>
        </w:numPr>
        <w:spacing w:after="0"/>
        <w:rPr>
          <w:rFonts w:asciiTheme="minorHAnsi" w:hAnsiTheme="minorHAnsi"/>
        </w:rPr>
      </w:pPr>
      <w:r w:rsidRPr="00B2261E">
        <w:rPr>
          <w:rFonts w:asciiTheme="minorHAnsi" w:hAnsiTheme="minorHAnsi"/>
        </w:rPr>
        <w:t>View l</w:t>
      </w:r>
      <w:r w:rsidR="00FE000F">
        <w:rPr>
          <w:rFonts w:asciiTheme="minorHAnsi" w:hAnsiTheme="minorHAnsi"/>
        </w:rPr>
        <w:t>ist of all patients at the</w:t>
      </w:r>
      <w:r w:rsidRPr="00B2261E">
        <w:rPr>
          <w:rFonts w:asciiTheme="minorHAnsi" w:hAnsiTheme="minorHAnsi"/>
        </w:rPr>
        <w:t xml:space="preserve"> facility</w:t>
      </w:r>
      <w:r w:rsidR="00FE000F">
        <w:rPr>
          <w:rFonts w:asciiTheme="minorHAnsi" w:hAnsiTheme="minorHAnsi"/>
        </w:rPr>
        <w:t xml:space="preserve"> </w:t>
      </w:r>
      <w:r w:rsidR="00174F5E">
        <w:rPr>
          <w:rFonts w:asciiTheme="minorHAnsi" w:hAnsiTheme="minorHAnsi"/>
        </w:rPr>
        <w:t xml:space="preserve">your </w:t>
      </w:r>
      <w:r w:rsidR="00FE000F">
        <w:rPr>
          <w:rFonts w:asciiTheme="minorHAnsi" w:hAnsiTheme="minorHAnsi"/>
        </w:rPr>
        <w:t>logged into</w:t>
      </w:r>
    </w:p>
    <w:p w:rsidR="003E0C68" w:rsidRPr="00B2261E" w:rsidRDefault="006C7176" w:rsidP="00B2261E">
      <w:pPr>
        <w:numPr>
          <w:ilvl w:val="0"/>
          <w:numId w:val="4"/>
        </w:numPr>
        <w:spacing w:after="0"/>
        <w:rPr>
          <w:rFonts w:asciiTheme="minorHAnsi" w:hAnsiTheme="minorHAnsi"/>
        </w:rPr>
      </w:pPr>
      <w:r>
        <w:rPr>
          <w:rFonts w:asciiTheme="minorHAnsi" w:hAnsiTheme="minorHAnsi"/>
        </w:rPr>
        <w:t xml:space="preserve">Submit </w:t>
      </w:r>
      <w:r w:rsidR="00145B71">
        <w:rPr>
          <w:rFonts w:asciiTheme="minorHAnsi" w:hAnsiTheme="minorHAnsi"/>
        </w:rPr>
        <w:t>transfer of c</w:t>
      </w:r>
      <w:r w:rsidR="00275E6A" w:rsidRPr="00B2261E">
        <w:rPr>
          <w:rFonts w:asciiTheme="minorHAnsi" w:hAnsiTheme="minorHAnsi"/>
        </w:rPr>
        <w:t>are</w:t>
      </w:r>
      <w:r>
        <w:rPr>
          <w:rFonts w:asciiTheme="minorHAnsi" w:hAnsiTheme="minorHAnsi"/>
        </w:rPr>
        <w:t xml:space="preserve"> if a patient</w:t>
      </w:r>
      <w:r w:rsidR="00FE000F">
        <w:rPr>
          <w:rFonts w:asciiTheme="minorHAnsi" w:hAnsiTheme="minorHAnsi"/>
        </w:rPr>
        <w:t xml:space="preserve"> moves specialist or their trea</w:t>
      </w:r>
      <w:r w:rsidR="000D2113">
        <w:rPr>
          <w:rFonts w:asciiTheme="minorHAnsi" w:hAnsiTheme="minorHAnsi"/>
        </w:rPr>
        <w:t>ting,</w:t>
      </w:r>
      <w:r w:rsidR="00FE000F">
        <w:rPr>
          <w:rFonts w:asciiTheme="minorHAnsi" w:hAnsiTheme="minorHAnsi"/>
        </w:rPr>
        <w:t xml:space="preserve"> </w:t>
      </w:r>
      <w:r w:rsidR="000D2113">
        <w:rPr>
          <w:rFonts w:asciiTheme="minorHAnsi" w:hAnsiTheme="minorHAnsi"/>
        </w:rPr>
        <w:t>administering or dispensing facility</w:t>
      </w:r>
    </w:p>
    <w:p w:rsidR="003E0C68" w:rsidRPr="00B2261E" w:rsidRDefault="00275E6A" w:rsidP="00B2261E">
      <w:pPr>
        <w:numPr>
          <w:ilvl w:val="0"/>
          <w:numId w:val="4"/>
        </w:numPr>
        <w:spacing w:after="0"/>
        <w:rPr>
          <w:rFonts w:asciiTheme="minorHAnsi" w:hAnsiTheme="minorHAnsi"/>
        </w:rPr>
      </w:pPr>
      <w:r w:rsidRPr="00B2261E">
        <w:rPr>
          <w:rFonts w:asciiTheme="minorHAnsi" w:hAnsiTheme="minorHAnsi"/>
        </w:rPr>
        <w:t>Rec</w:t>
      </w:r>
      <w:r w:rsidR="00145B71">
        <w:rPr>
          <w:rFonts w:asciiTheme="minorHAnsi" w:hAnsiTheme="minorHAnsi"/>
        </w:rPr>
        <w:t>ord review o</w:t>
      </w:r>
      <w:r w:rsidRPr="00B2261E">
        <w:rPr>
          <w:rFonts w:asciiTheme="minorHAnsi" w:hAnsiTheme="minorHAnsi"/>
        </w:rPr>
        <w:t>utcomes</w:t>
      </w:r>
    </w:p>
    <w:p w:rsidR="003E0C68" w:rsidRPr="00B2261E" w:rsidRDefault="00145B71" w:rsidP="00B2261E">
      <w:pPr>
        <w:numPr>
          <w:ilvl w:val="0"/>
          <w:numId w:val="4"/>
        </w:numPr>
        <w:spacing w:after="0"/>
        <w:rPr>
          <w:rFonts w:asciiTheme="minorHAnsi" w:hAnsiTheme="minorHAnsi"/>
        </w:rPr>
      </w:pPr>
      <w:r>
        <w:rPr>
          <w:rFonts w:asciiTheme="minorHAnsi" w:hAnsiTheme="minorHAnsi"/>
        </w:rPr>
        <w:t>Request continuing a</w:t>
      </w:r>
      <w:r w:rsidR="00275E6A" w:rsidRPr="00B2261E">
        <w:rPr>
          <w:rFonts w:asciiTheme="minorHAnsi" w:hAnsiTheme="minorHAnsi"/>
        </w:rPr>
        <w:t>uthorisation</w:t>
      </w:r>
    </w:p>
    <w:p w:rsidR="003E0C68" w:rsidRPr="00B2261E" w:rsidRDefault="00275E6A" w:rsidP="00B2261E">
      <w:pPr>
        <w:numPr>
          <w:ilvl w:val="0"/>
          <w:numId w:val="4"/>
        </w:numPr>
        <w:spacing w:after="0"/>
        <w:rPr>
          <w:rFonts w:asciiTheme="minorHAnsi" w:hAnsiTheme="minorHAnsi"/>
        </w:rPr>
      </w:pPr>
      <w:r w:rsidRPr="00B2261E">
        <w:rPr>
          <w:rFonts w:asciiTheme="minorHAnsi" w:hAnsiTheme="minorHAnsi"/>
        </w:rPr>
        <w:t xml:space="preserve">Request </w:t>
      </w:r>
      <w:r w:rsidR="006C7176">
        <w:rPr>
          <w:rFonts w:asciiTheme="minorHAnsi" w:hAnsiTheme="minorHAnsi"/>
        </w:rPr>
        <w:t>product from dispenser</w:t>
      </w:r>
    </w:p>
    <w:p w:rsidR="003E0C68" w:rsidRPr="00B2261E" w:rsidRDefault="00145B71" w:rsidP="00B2261E">
      <w:pPr>
        <w:numPr>
          <w:ilvl w:val="0"/>
          <w:numId w:val="4"/>
        </w:numPr>
        <w:spacing w:after="0"/>
        <w:rPr>
          <w:rFonts w:asciiTheme="minorHAnsi" w:hAnsiTheme="minorHAnsi"/>
        </w:rPr>
      </w:pPr>
      <w:r>
        <w:rPr>
          <w:rFonts w:asciiTheme="minorHAnsi" w:hAnsiTheme="minorHAnsi"/>
        </w:rPr>
        <w:t>Receive n</w:t>
      </w:r>
      <w:r w:rsidR="00275E6A" w:rsidRPr="00B2261E">
        <w:rPr>
          <w:rFonts w:asciiTheme="minorHAnsi" w:hAnsiTheme="minorHAnsi"/>
        </w:rPr>
        <w:t xml:space="preserve">otifications </w:t>
      </w:r>
    </w:p>
    <w:p w:rsidR="00B2261E" w:rsidRDefault="00B2261E" w:rsidP="00FC397A">
      <w:pPr>
        <w:spacing w:after="0"/>
        <w:rPr>
          <w:rFonts w:asciiTheme="minorHAnsi" w:hAnsiTheme="minorHAnsi"/>
        </w:rPr>
      </w:pPr>
    </w:p>
    <w:p w:rsidR="00145B71" w:rsidRDefault="00145B71" w:rsidP="00FC397A">
      <w:pPr>
        <w:spacing w:after="0"/>
        <w:rPr>
          <w:rFonts w:asciiTheme="minorHAnsi" w:hAnsiTheme="minorHAnsi"/>
        </w:rPr>
      </w:pPr>
    </w:p>
    <w:p w:rsidR="00145B71" w:rsidRDefault="00145B71" w:rsidP="00174F5E">
      <w:pPr>
        <w:spacing w:after="0"/>
        <w:rPr>
          <w:rFonts w:asciiTheme="minorHAnsi" w:hAnsiTheme="minorHAnsi"/>
          <w:b/>
          <w:szCs w:val="24"/>
        </w:rPr>
      </w:pPr>
    </w:p>
    <w:p w:rsidR="001D0E33" w:rsidRDefault="001D0E33" w:rsidP="00174F5E">
      <w:pPr>
        <w:spacing w:after="0"/>
        <w:rPr>
          <w:rFonts w:asciiTheme="minorHAnsi" w:hAnsiTheme="minorHAnsi"/>
          <w:b/>
          <w:szCs w:val="24"/>
        </w:rPr>
      </w:pPr>
    </w:p>
    <w:p w:rsidR="00484B31" w:rsidRDefault="00484B31" w:rsidP="00174F5E">
      <w:pPr>
        <w:spacing w:after="0"/>
        <w:rPr>
          <w:rFonts w:asciiTheme="minorHAnsi" w:hAnsiTheme="minorHAnsi"/>
          <w:b/>
          <w:szCs w:val="24"/>
        </w:rPr>
      </w:pPr>
    </w:p>
    <w:p w:rsidR="001D0E33" w:rsidRDefault="001D0E33" w:rsidP="00174F5E">
      <w:pPr>
        <w:spacing w:after="0"/>
        <w:rPr>
          <w:rFonts w:asciiTheme="minorHAnsi" w:hAnsiTheme="minorHAnsi"/>
          <w:b/>
          <w:szCs w:val="24"/>
        </w:rPr>
      </w:pPr>
    </w:p>
    <w:p w:rsidR="00174F5E" w:rsidRPr="00174F5E" w:rsidRDefault="00174F5E" w:rsidP="00174F5E">
      <w:pPr>
        <w:spacing w:after="0"/>
        <w:rPr>
          <w:rFonts w:asciiTheme="minorHAnsi" w:hAnsiTheme="minorHAnsi"/>
          <w:b/>
          <w:color w:val="FF0000"/>
          <w:szCs w:val="24"/>
        </w:rPr>
      </w:pPr>
      <w:r w:rsidRPr="00174F5E">
        <w:rPr>
          <w:rFonts w:asciiTheme="minorHAnsi" w:hAnsiTheme="minorHAnsi"/>
          <w:b/>
          <w:szCs w:val="24"/>
        </w:rPr>
        <w:lastRenderedPageBreak/>
        <w:t>When will BloodSTAR go live in my State/Territory?</w:t>
      </w:r>
    </w:p>
    <w:p w:rsidR="00174F5E" w:rsidRPr="005A04DC" w:rsidRDefault="00174F5E" w:rsidP="00174F5E">
      <w:pPr>
        <w:spacing w:after="0"/>
        <w:rPr>
          <w:rFonts w:asciiTheme="minorHAnsi" w:hAnsiTheme="minorHAnsi"/>
          <w:b/>
          <w:color w:val="FF0000"/>
        </w:rPr>
      </w:pPr>
    </w:p>
    <w:p w:rsidR="00174F5E" w:rsidRDefault="00174F5E" w:rsidP="00174F5E">
      <w:pPr>
        <w:spacing w:after="0"/>
        <w:rPr>
          <w:rFonts w:asciiTheme="minorHAnsi" w:hAnsiTheme="minorHAnsi"/>
        </w:rPr>
      </w:pPr>
      <w:r>
        <w:rPr>
          <w:rFonts w:asciiTheme="minorHAnsi" w:hAnsiTheme="minorHAnsi"/>
        </w:rPr>
        <w:t xml:space="preserve">To learn about your go live date, please go to </w:t>
      </w:r>
      <w:hyperlink r:id="rId9" w:history="1">
        <w:r w:rsidRPr="00176D5E">
          <w:rPr>
            <w:rStyle w:val="Hyperlink"/>
            <w:rFonts w:asciiTheme="minorHAnsi" w:hAnsiTheme="minorHAnsi"/>
          </w:rPr>
          <w:t>www.blood.gov.au/bloodstar</w:t>
        </w:r>
      </w:hyperlink>
      <w:r>
        <w:rPr>
          <w:rFonts w:asciiTheme="minorHAnsi" w:hAnsiTheme="minorHAnsi"/>
        </w:rPr>
        <w:t>.</w:t>
      </w:r>
    </w:p>
    <w:p w:rsidR="00174F5E" w:rsidRPr="005518AF" w:rsidRDefault="00174F5E" w:rsidP="00174F5E">
      <w:pPr>
        <w:spacing w:after="0"/>
        <w:rPr>
          <w:rFonts w:asciiTheme="minorHAnsi" w:hAnsiTheme="minorHAnsi"/>
        </w:rPr>
      </w:pPr>
    </w:p>
    <w:p w:rsidR="00174F5E" w:rsidRPr="00174F5E" w:rsidRDefault="00174F5E" w:rsidP="00174F5E">
      <w:pPr>
        <w:spacing w:after="0"/>
        <w:rPr>
          <w:rFonts w:asciiTheme="minorHAnsi" w:hAnsiTheme="minorHAnsi"/>
          <w:b/>
          <w:szCs w:val="24"/>
        </w:rPr>
      </w:pPr>
      <w:r w:rsidRPr="00174F5E">
        <w:rPr>
          <w:rFonts w:asciiTheme="minorHAnsi" w:hAnsiTheme="minorHAnsi"/>
          <w:b/>
          <w:szCs w:val="24"/>
        </w:rPr>
        <w:t>Can my currently authorised patients be entered into BloodSTAR before the system goes live in my State/Territory?</w:t>
      </w:r>
    </w:p>
    <w:p w:rsidR="00174F5E" w:rsidRPr="00E44B5A" w:rsidRDefault="00174F5E" w:rsidP="00174F5E">
      <w:pPr>
        <w:spacing w:after="0"/>
        <w:rPr>
          <w:rFonts w:asciiTheme="minorHAnsi" w:hAnsiTheme="minorHAnsi"/>
          <w:b/>
          <w:color w:val="FF0000"/>
        </w:rPr>
      </w:pPr>
    </w:p>
    <w:p w:rsidR="00174F5E" w:rsidRDefault="00174F5E" w:rsidP="00174F5E">
      <w:pPr>
        <w:spacing w:after="0"/>
        <w:rPr>
          <w:rFonts w:asciiTheme="minorHAnsi" w:hAnsiTheme="minorHAnsi"/>
        </w:rPr>
      </w:pPr>
      <w:r>
        <w:rPr>
          <w:rFonts w:asciiTheme="minorHAnsi" w:hAnsiTheme="minorHAnsi"/>
        </w:rPr>
        <w:t xml:space="preserve">The National Blood Authority (NBA) and the Blood Service are working to make the transition to BloodSTAR as smooth as possible. </w:t>
      </w:r>
    </w:p>
    <w:p w:rsidR="00174F5E" w:rsidRDefault="00174F5E" w:rsidP="00174F5E">
      <w:pPr>
        <w:spacing w:after="0"/>
        <w:rPr>
          <w:rFonts w:asciiTheme="minorHAnsi" w:hAnsiTheme="minorHAnsi"/>
        </w:rPr>
      </w:pPr>
    </w:p>
    <w:p w:rsidR="00174F5E" w:rsidRDefault="00174F5E" w:rsidP="00174F5E">
      <w:pPr>
        <w:spacing w:after="0"/>
        <w:rPr>
          <w:rFonts w:asciiTheme="minorHAnsi" w:hAnsiTheme="minorHAnsi"/>
        </w:rPr>
      </w:pPr>
      <w:r>
        <w:rPr>
          <w:rFonts w:asciiTheme="minorHAnsi" w:hAnsiTheme="minorHAnsi"/>
        </w:rPr>
        <w:t>Currently authorised patients will be entered into BloodSTAR before their State/Territory go live date if:</w:t>
      </w:r>
    </w:p>
    <w:p w:rsidR="00174F5E" w:rsidRDefault="00174F5E" w:rsidP="00174F5E">
      <w:pPr>
        <w:pStyle w:val="ListParagraph"/>
        <w:numPr>
          <w:ilvl w:val="0"/>
          <w:numId w:val="9"/>
        </w:numPr>
        <w:spacing w:after="0"/>
        <w:rPr>
          <w:rFonts w:asciiTheme="minorHAnsi" w:hAnsiTheme="minorHAnsi"/>
        </w:rPr>
      </w:pPr>
      <w:r>
        <w:rPr>
          <w:rFonts w:asciiTheme="minorHAnsi" w:hAnsiTheme="minorHAnsi"/>
        </w:rPr>
        <w:t xml:space="preserve">They have been authorised to receive Ig beyond the go live date; </w:t>
      </w:r>
    </w:p>
    <w:p w:rsidR="00174F5E" w:rsidRDefault="00174F5E" w:rsidP="00174F5E">
      <w:pPr>
        <w:pStyle w:val="ListParagraph"/>
        <w:numPr>
          <w:ilvl w:val="0"/>
          <w:numId w:val="9"/>
        </w:numPr>
        <w:spacing w:after="0"/>
        <w:rPr>
          <w:rFonts w:asciiTheme="minorHAnsi" w:hAnsiTheme="minorHAnsi"/>
        </w:rPr>
      </w:pPr>
      <w:r>
        <w:rPr>
          <w:rFonts w:asciiTheme="minorHAnsi" w:hAnsiTheme="minorHAnsi"/>
        </w:rPr>
        <w:t>They have provided privacy consent and a copy of the privacy consent has been forwarded to the Blood Service;</w:t>
      </w:r>
    </w:p>
    <w:p w:rsidR="00174F5E" w:rsidRDefault="00174F5E" w:rsidP="00174F5E">
      <w:pPr>
        <w:pStyle w:val="ListParagraph"/>
        <w:numPr>
          <w:ilvl w:val="0"/>
          <w:numId w:val="9"/>
        </w:numPr>
        <w:spacing w:after="0"/>
        <w:rPr>
          <w:rFonts w:asciiTheme="minorHAnsi" w:hAnsiTheme="minorHAnsi"/>
        </w:rPr>
      </w:pPr>
      <w:r>
        <w:rPr>
          <w:rFonts w:asciiTheme="minorHAnsi" w:hAnsiTheme="minorHAnsi"/>
        </w:rPr>
        <w:t>Their treating facility has been registered; and</w:t>
      </w:r>
    </w:p>
    <w:p w:rsidR="00174F5E" w:rsidRPr="00E44B5A" w:rsidRDefault="00174F5E" w:rsidP="00174F5E">
      <w:pPr>
        <w:pStyle w:val="ListParagraph"/>
        <w:numPr>
          <w:ilvl w:val="0"/>
          <w:numId w:val="9"/>
        </w:numPr>
        <w:spacing w:after="0"/>
        <w:rPr>
          <w:rFonts w:asciiTheme="minorHAnsi" w:hAnsiTheme="minorHAnsi"/>
        </w:rPr>
      </w:pPr>
      <w:r>
        <w:rPr>
          <w:rFonts w:asciiTheme="minorHAnsi" w:hAnsiTheme="minorHAnsi"/>
        </w:rPr>
        <w:t xml:space="preserve">Their treating medical specialist has registered. </w:t>
      </w:r>
    </w:p>
    <w:p w:rsidR="00174F5E" w:rsidRDefault="00174F5E" w:rsidP="00174F5E">
      <w:pPr>
        <w:spacing w:after="0"/>
        <w:rPr>
          <w:rFonts w:asciiTheme="minorHAnsi" w:hAnsiTheme="minorHAnsi"/>
        </w:rPr>
      </w:pPr>
    </w:p>
    <w:p w:rsidR="00174F5E" w:rsidRPr="00174F5E" w:rsidRDefault="00174F5E" w:rsidP="00174F5E">
      <w:pPr>
        <w:spacing w:after="0"/>
        <w:rPr>
          <w:rFonts w:asciiTheme="minorHAnsi" w:hAnsiTheme="minorHAnsi"/>
          <w:b/>
          <w:szCs w:val="24"/>
        </w:rPr>
      </w:pPr>
      <w:r w:rsidRPr="00174F5E">
        <w:rPr>
          <w:rFonts w:asciiTheme="minorHAnsi" w:hAnsiTheme="minorHAnsi"/>
          <w:b/>
          <w:szCs w:val="24"/>
        </w:rPr>
        <w:t xml:space="preserve">How can I find out if the Blood Service has a copy my patient’s privacy consent? </w:t>
      </w:r>
    </w:p>
    <w:p w:rsidR="00174F5E" w:rsidRPr="00E44B5A" w:rsidRDefault="00174F5E" w:rsidP="00174F5E">
      <w:pPr>
        <w:spacing w:after="0"/>
        <w:rPr>
          <w:rFonts w:asciiTheme="minorHAnsi" w:hAnsiTheme="minorHAnsi"/>
          <w:b/>
          <w:color w:val="FF0000"/>
        </w:rPr>
      </w:pPr>
    </w:p>
    <w:p w:rsidR="00174F5E" w:rsidRDefault="00174F5E" w:rsidP="00174F5E">
      <w:pPr>
        <w:spacing w:after="0"/>
        <w:rPr>
          <w:rFonts w:asciiTheme="minorHAnsi" w:hAnsiTheme="minorHAnsi"/>
        </w:rPr>
      </w:pPr>
      <w:r>
        <w:rPr>
          <w:rFonts w:asciiTheme="minorHAnsi" w:hAnsiTheme="minorHAnsi"/>
        </w:rPr>
        <w:t xml:space="preserve">Please contact your local Blood Service Medical Services team. </w:t>
      </w:r>
    </w:p>
    <w:p w:rsidR="00174F5E" w:rsidRDefault="00174F5E" w:rsidP="00174F5E">
      <w:pPr>
        <w:spacing w:after="0"/>
        <w:rPr>
          <w:rFonts w:asciiTheme="minorHAnsi" w:hAnsiTheme="minorHAnsi"/>
        </w:rPr>
      </w:pPr>
    </w:p>
    <w:p w:rsidR="00174F5E" w:rsidRPr="00174F5E" w:rsidRDefault="00174F5E" w:rsidP="00174F5E">
      <w:pPr>
        <w:spacing w:after="0"/>
        <w:rPr>
          <w:rFonts w:asciiTheme="minorHAnsi" w:hAnsiTheme="minorHAnsi"/>
          <w:b/>
          <w:sz w:val="20"/>
        </w:rPr>
      </w:pPr>
      <w:r w:rsidRPr="00174F5E">
        <w:rPr>
          <w:rFonts w:asciiTheme="minorHAnsi" w:hAnsiTheme="minorHAnsi"/>
          <w:b/>
          <w:szCs w:val="24"/>
        </w:rPr>
        <w:t>When and how can I register my facility on BloodSTAR?</w:t>
      </w:r>
    </w:p>
    <w:p w:rsidR="006C7176" w:rsidRDefault="006C7176" w:rsidP="006C7176">
      <w:pPr>
        <w:spacing w:after="0"/>
        <w:rPr>
          <w:rFonts w:asciiTheme="minorHAnsi" w:hAnsiTheme="minorHAnsi"/>
        </w:rPr>
      </w:pPr>
    </w:p>
    <w:p w:rsidR="00FE000F" w:rsidRDefault="00FE000F" w:rsidP="00FC397A">
      <w:pPr>
        <w:spacing w:after="0"/>
        <w:rPr>
          <w:rFonts w:asciiTheme="minorHAnsi" w:hAnsiTheme="minorHAnsi"/>
        </w:rPr>
      </w:pPr>
      <w:r w:rsidRPr="00174F5E">
        <w:rPr>
          <w:rFonts w:asciiTheme="minorHAnsi" w:hAnsiTheme="minorHAnsi"/>
        </w:rPr>
        <w:t>Facility registration</w:t>
      </w:r>
      <w:r w:rsidR="00174F5E">
        <w:rPr>
          <w:rFonts w:asciiTheme="minorHAnsi" w:hAnsiTheme="minorHAnsi"/>
        </w:rPr>
        <w:t xml:space="preserve"> is</w:t>
      </w:r>
      <w:r w:rsidR="00B2261E" w:rsidRPr="00FE000F">
        <w:rPr>
          <w:rFonts w:asciiTheme="minorHAnsi" w:hAnsiTheme="minorHAnsi"/>
          <w:b/>
        </w:rPr>
        <w:t xml:space="preserve"> now open</w:t>
      </w:r>
      <w:r>
        <w:rPr>
          <w:rFonts w:asciiTheme="minorHAnsi" w:hAnsiTheme="minorHAnsi"/>
          <w:b/>
        </w:rPr>
        <w:t>*</w:t>
      </w:r>
      <w:r w:rsidR="00B2261E">
        <w:rPr>
          <w:rFonts w:asciiTheme="minorHAnsi" w:hAnsiTheme="minorHAnsi"/>
        </w:rPr>
        <w:t xml:space="preserve"> </w:t>
      </w:r>
    </w:p>
    <w:p w:rsidR="00174F5E" w:rsidRDefault="00174F5E" w:rsidP="00FC397A">
      <w:pPr>
        <w:spacing w:after="0"/>
        <w:rPr>
          <w:rFonts w:asciiTheme="minorHAnsi" w:hAnsiTheme="minorHAnsi"/>
        </w:rPr>
      </w:pPr>
    </w:p>
    <w:p w:rsidR="00051320" w:rsidRDefault="00FE000F" w:rsidP="00FC397A">
      <w:pPr>
        <w:spacing w:after="0"/>
        <w:rPr>
          <w:rFonts w:asciiTheme="minorHAnsi" w:hAnsiTheme="minorHAnsi"/>
        </w:rPr>
      </w:pPr>
      <w:r>
        <w:rPr>
          <w:rFonts w:asciiTheme="minorHAnsi" w:hAnsiTheme="minorHAnsi"/>
        </w:rPr>
        <w:t>To register your facility, both private and public please go to the following link, fill and submit the form</w:t>
      </w:r>
      <w:r w:rsidR="00B2261E">
        <w:rPr>
          <w:rFonts w:asciiTheme="minorHAnsi" w:hAnsiTheme="minorHAnsi"/>
        </w:rPr>
        <w:t xml:space="preserve"> </w:t>
      </w:r>
      <w:hyperlink r:id="rId10" w:history="1">
        <w:r w:rsidR="00B52B49">
          <w:rPr>
            <w:rStyle w:val="Hyperlink"/>
            <w:rFonts w:asciiTheme="minorHAnsi" w:hAnsiTheme="minorHAnsi"/>
          </w:rPr>
          <w:t>www.blood.gov.au/registering-your-facility-bloodstar</w:t>
        </w:r>
      </w:hyperlink>
      <w:r w:rsidR="00B2261E">
        <w:rPr>
          <w:rFonts w:asciiTheme="minorHAnsi" w:hAnsiTheme="minorHAnsi"/>
        </w:rPr>
        <w:t xml:space="preserve">. </w:t>
      </w:r>
    </w:p>
    <w:p w:rsidR="00051320" w:rsidRDefault="00051320" w:rsidP="00FC397A">
      <w:pPr>
        <w:spacing w:after="0"/>
        <w:rPr>
          <w:rFonts w:asciiTheme="minorHAnsi" w:hAnsiTheme="minorHAnsi"/>
        </w:rPr>
      </w:pPr>
    </w:p>
    <w:p w:rsidR="00174F5E" w:rsidRPr="00E44B5A" w:rsidRDefault="00174F5E" w:rsidP="00174F5E">
      <w:pPr>
        <w:spacing w:after="0"/>
        <w:rPr>
          <w:rFonts w:asciiTheme="minorHAnsi" w:hAnsiTheme="minorHAnsi"/>
          <w:b/>
          <w:sz w:val="24"/>
          <w:szCs w:val="24"/>
        </w:rPr>
      </w:pPr>
      <w:r w:rsidRPr="00E44B5A">
        <w:rPr>
          <w:rFonts w:asciiTheme="minorHAnsi" w:hAnsiTheme="minorHAnsi"/>
          <w:b/>
          <w:sz w:val="24"/>
          <w:szCs w:val="24"/>
        </w:rPr>
        <w:t>When and how can I register to use BloodSTAR?</w:t>
      </w:r>
    </w:p>
    <w:p w:rsidR="00455BD5" w:rsidRDefault="00455BD5" w:rsidP="00FC397A">
      <w:pPr>
        <w:spacing w:after="0"/>
        <w:rPr>
          <w:rFonts w:asciiTheme="minorHAnsi" w:hAnsiTheme="minorHAnsi"/>
          <w:b/>
        </w:rPr>
      </w:pPr>
    </w:p>
    <w:p w:rsidR="00B2261E" w:rsidRPr="00174F5E" w:rsidRDefault="00174F5E" w:rsidP="00F24E2D">
      <w:pPr>
        <w:tabs>
          <w:tab w:val="left" w:pos="3686"/>
        </w:tabs>
        <w:spacing w:after="0"/>
        <w:rPr>
          <w:rFonts w:asciiTheme="minorHAnsi" w:hAnsiTheme="minorHAnsi"/>
        </w:rPr>
      </w:pPr>
      <w:r>
        <w:rPr>
          <w:rFonts w:asciiTheme="minorHAnsi" w:hAnsiTheme="minorHAnsi"/>
        </w:rPr>
        <w:t xml:space="preserve">User registration will </w:t>
      </w:r>
      <w:r w:rsidR="00B2261E" w:rsidRPr="00174F5E">
        <w:rPr>
          <w:rFonts w:asciiTheme="minorHAnsi" w:hAnsiTheme="minorHAnsi"/>
        </w:rPr>
        <w:t>open on 4 April 2016.</w:t>
      </w:r>
      <w:r>
        <w:rPr>
          <w:rFonts w:asciiTheme="minorHAnsi" w:hAnsiTheme="minorHAnsi"/>
        </w:rPr>
        <w:t xml:space="preserve"> Information on when and how to register will be made widely public from 4 April onwards. To know how to register please go to </w:t>
      </w:r>
      <w:hyperlink r:id="rId11" w:history="1">
        <w:r w:rsidR="00B52B49">
          <w:rPr>
            <w:rStyle w:val="Hyperlink"/>
            <w:rFonts w:asciiTheme="minorHAnsi" w:hAnsiTheme="minorHAnsi"/>
          </w:rPr>
          <w:t>www.blood.gov.au/bloodstar-support-materials</w:t>
        </w:r>
      </w:hyperlink>
      <w:r w:rsidR="00F24E2D">
        <w:rPr>
          <w:rFonts w:asciiTheme="minorHAnsi" w:hAnsiTheme="minorHAnsi"/>
        </w:rPr>
        <w:t xml:space="preserve"> from 4 April 2016 onwards. </w:t>
      </w:r>
    </w:p>
    <w:p w:rsidR="00FE000F" w:rsidRDefault="00FE000F" w:rsidP="00FC397A">
      <w:pPr>
        <w:spacing w:after="0"/>
        <w:rPr>
          <w:rFonts w:asciiTheme="minorHAnsi" w:hAnsiTheme="minorHAnsi"/>
        </w:rPr>
      </w:pPr>
    </w:p>
    <w:p w:rsidR="00F24E2D" w:rsidRPr="00E44B5A" w:rsidRDefault="00F24E2D" w:rsidP="00F24E2D">
      <w:pPr>
        <w:spacing w:after="0"/>
        <w:rPr>
          <w:rFonts w:asciiTheme="minorHAnsi" w:hAnsiTheme="minorHAnsi"/>
          <w:b/>
          <w:sz w:val="24"/>
          <w:szCs w:val="24"/>
        </w:rPr>
      </w:pPr>
      <w:r>
        <w:rPr>
          <w:rFonts w:asciiTheme="minorHAnsi" w:hAnsiTheme="minorHAnsi"/>
          <w:b/>
          <w:sz w:val="24"/>
          <w:szCs w:val="24"/>
        </w:rPr>
        <w:t>Do all doctors need</w:t>
      </w:r>
      <w:r w:rsidRPr="00E44B5A">
        <w:rPr>
          <w:rFonts w:asciiTheme="minorHAnsi" w:hAnsiTheme="minorHAnsi"/>
          <w:b/>
          <w:sz w:val="24"/>
          <w:szCs w:val="24"/>
        </w:rPr>
        <w:t xml:space="preserve"> to register?</w:t>
      </w:r>
    </w:p>
    <w:p w:rsidR="00F24E2D" w:rsidRPr="00E44B5A" w:rsidRDefault="00F24E2D" w:rsidP="00F24E2D">
      <w:pPr>
        <w:spacing w:after="0"/>
        <w:rPr>
          <w:rFonts w:asciiTheme="minorHAnsi" w:hAnsiTheme="minorHAnsi"/>
          <w:b/>
        </w:rPr>
      </w:pPr>
    </w:p>
    <w:p w:rsidR="00F24E2D" w:rsidRDefault="00F24E2D" w:rsidP="00F24E2D">
      <w:pPr>
        <w:spacing w:after="0"/>
        <w:rPr>
          <w:rFonts w:asciiTheme="minorHAnsi" w:hAnsiTheme="minorHAnsi"/>
        </w:rPr>
      </w:pPr>
      <w:r>
        <w:rPr>
          <w:rFonts w:asciiTheme="minorHAnsi" w:hAnsiTheme="minorHAnsi"/>
        </w:rPr>
        <w:t xml:space="preserve">The BloodSTAR </w:t>
      </w:r>
      <w:r w:rsidRPr="00F24E2D">
        <w:rPr>
          <w:rFonts w:asciiTheme="minorHAnsi" w:hAnsiTheme="minorHAnsi"/>
        </w:rPr>
        <w:t>prescriber role</w:t>
      </w:r>
      <w:r>
        <w:rPr>
          <w:rFonts w:asciiTheme="minorHAnsi" w:hAnsiTheme="minorHAnsi"/>
        </w:rPr>
        <w:t xml:space="preserve"> encompasses interns, residents, registrars, consultants and accredited </w:t>
      </w:r>
      <w:proofErr w:type="gramStart"/>
      <w:r>
        <w:rPr>
          <w:rFonts w:asciiTheme="minorHAnsi" w:hAnsiTheme="minorHAnsi"/>
        </w:rPr>
        <w:t>nurse</w:t>
      </w:r>
      <w:proofErr w:type="gramEnd"/>
      <w:r>
        <w:rPr>
          <w:rFonts w:asciiTheme="minorHAnsi" w:hAnsiTheme="minorHAnsi"/>
        </w:rPr>
        <w:t xml:space="preserve"> practitioners. </w:t>
      </w:r>
    </w:p>
    <w:p w:rsidR="00F24E2D" w:rsidRDefault="00F24E2D" w:rsidP="00F24E2D">
      <w:pPr>
        <w:pStyle w:val="ListParagraph"/>
        <w:numPr>
          <w:ilvl w:val="0"/>
          <w:numId w:val="10"/>
        </w:numPr>
        <w:spacing w:after="0"/>
        <w:rPr>
          <w:rFonts w:asciiTheme="minorHAnsi" w:hAnsiTheme="minorHAnsi"/>
        </w:rPr>
      </w:pPr>
      <w:r>
        <w:rPr>
          <w:rFonts w:asciiTheme="minorHAnsi" w:hAnsiTheme="minorHAnsi"/>
        </w:rPr>
        <w:t xml:space="preserve">All </w:t>
      </w:r>
      <w:r w:rsidRPr="00FE000F">
        <w:rPr>
          <w:rFonts w:asciiTheme="minorHAnsi" w:hAnsiTheme="minorHAnsi"/>
          <w:u w:val="single"/>
        </w:rPr>
        <w:t>treating medical specialists MUST register</w:t>
      </w:r>
      <w:r>
        <w:rPr>
          <w:rFonts w:asciiTheme="minorHAnsi" w:hAnsiTheme="minorHAnsi"/>
        </w:rPr>
        <w:t xml:space="preserve"> to manage ongoing care of their patients.</w:t>
      </w:r>
    </w:p>
    <w:p w:rsidR="00F24E2D" w:rsidRPr="00E44B5A" w:rsidRDefault="00F24E2D" w:rsidP="00F24E2D">
      <w:pPr>
        <w:pStyle w:val="ListParagraph"/>
        <w:numPr>
          <w:ilvl w:val="0"/>
          <w:numId w:val="10"/>
        </w:numPr>
        <w:spacing w:after="0"/>
        <w:rPr>
          <w:rFonts w:asciiTheme="minorHAnsi" w:hAnsiTheme="minorHAnsi"/>
        </w:rPr>
      </w:pPr>
      <w:r w:rsidRPr="00E44B5A">
        <w:rPr>
          <w:rFonts w:asciiTheme="minorHAnsi" w:hAnsiTheme="minorHAnsi"/>
        </w:rPr>
        <w:t>Other medical officers who may be involved in the care of patients requiring Ig treatment must be registered before they can access the system, e.g., to submit authorisation requests or view a patient’s authorisation status.</w:t>
      </w:r>
      <w:r w:rsidRPr="00E44B5A" w:rsidDel="00124C8D">
        <w:rPr>
          <w:rFonts w:asciiTheme="minorHAnsi" w:hAnsiTheme="minorHAnsi"/>
        </w:rPr>
        <w:t xml:space="preserve"> </w:t>
      </w:r>
    </w:p>
    <w:p w:rsidR="00F24E2D" w:rsidRDefault="00F24E2D" w:rsidP="00F24E2D">
      <w:pPr>
        <w:spacing w:after="0"/>
        <w:rPr>
          <w:rFonts w:asciiTheme="minorHAnsi" w:hAnsiTheme="minorHAnsi"/>
        </w:rPr>
      </w:pPr>
    </w:p>
    <w:p w:rsidR="00F24E2D" w:rsidRDefault="00F24E2D" w:rsidP="00F24E2D">
      <w:pPr>
        <w:spacing w:after="0"/>
        <w:rPr>
          <w:rFonts w:asciiTheme="minorHAnsi" w:hAnsiTheme="minorHAnsi"/>
        </w:rPr>
      </w:pPr>
      <w:r>
        <w:rPr>
          <w:rFonts w:asciiTheme="minorHAnsi" w:hAnsiTheme="minorHAnsi"/>
        </w:rPr>
        <w:t>It is essential that you and your colleagues register for BloodSTAR as soon as possible from 4 April 2016.</w:t>
      </w:r>
    </w:p>
    <w:p w:rsidR="00F24E2D" w:rsidRDefault="00F24E2D" w:rsidP="00FC397A">
      <w:pPr>
        <w:spacing w:after="0"/>
        <w:rPr>
          <w:rFonts w:asciiTheme="minorHAnsi" w:hAnsiTheme="minorHAnsi"/>
        </w:rPr>
      </w:pPr>
    </w:p>
    <w:p w:rsidR="00FE000F" w:rsidRDefault="00FE000F" w:rsidP="00FE000F">
      <w:r>
        <w:rPr>
          <w:rFonts w:asciiTheme="minorHAnsi" w:hAnsiTheme="minorHAnsi"/>
        </w:rPr>
        <w:t>*</w:t>
      </w:r>
      <w:r>
        <w:t>NSW public laboratories, hospitals and staff (prescribers, nurses and dispensers) are not required to register until further notice.  The NBA is working directly with NSW Health to develop suitable arrangements for the state wide implementation of BloodS</w:t>
      </w:r>
      <w:r w:rsidR="00B52B49">
        <w:t>TAR</w:t>
      </w:r>
      <w:r>
        <w:t>.   The NBA is responsible for the implementing BloodS</w:t>
      </w:r>
      <w:r w:rsidR="00B52B49">
        <w:t>TAR</w:t>
      </w:r>
      <w:r>
        <w:t xml:space="preserve"> in the private sector in NSW so private facilities and staff (prescribers, nurses and dispensers should follow the instructions provided by the NBA.</w:t>
      </w:r>
    </w:p>
    <w:p w:rsidR="00E92C05" w:rsidRDefault="00E92C05" w:rsidP="00FE000F"/>
    <w:p w:rsidR="001D0E33" w:rsidRDefault="001D0E33" w:rsidP="00FE000F"/>
    <w:p w:rsidR="00484B31" w:rsidRDefault="00484B31" w:rsidP="00BE0414">
      <w:pPr>
        <w:pStyle w:val="Heading3"/>
      </w:pPr>
      <w:bookmarkStart w:id="0" w:name="_GoBack"/>
      <w:bookmarkEnd w:id="0"/>
    </w:p>
    <w:p w:rsidR="004F193E" w:rsidRDefault="004F193E" w:rsidP="00BE0414">
      <w:pPr>
        <w:pStyle w:val="Heading3"/>
      </w:pPr>
      <w:r>
        <w:lastRenderedPageBreak/>
        <w:t xml:space="preserve">Prescriber </w:t>
      </w:r>
      <w:proofErr w:type="spellStart"/>
      <w:r>
        <w:t>BloodSTAR</w:t>
      </w:r>
      <w:proofErr w:type="spellEnd"/>
      <w:r>
        <w:t xml:space="preserve"> preparation checklist:</w:t>
      </w:r>
    </w:p>
    <w:p w:rsidR="004F193E" w:rsidRDefault="004F193E" w:rsidP="00FC397A">
      <w:pPr>
        <w:spacing w:after="0"/>
        <w:rPr>
          <w:rFonts w:asciiTheme="minorHAnsi" w:hAnsiTheme="minorHAnsi"/>
        </w:rPr>
      </w:pPr>
    </w:p>
    <w:p w:rsidR="003A4D9E" w:rsidRPr="00F24E2D" w:rsidRDefault="004F193E" w:rsidP="00FC397A">
      <w:pPr>
        <w:spacing w:after="0"/>
        <w:rPr>
          <w:rFonts w:asciiTheme="minorHAnsi" w:hAnsiTheme="minorHAnsi"/>
          <w:b/>
        </w:rPr>
      </w:pPr>
      <w:r>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55E4E367" wp14:editId="48F4BE15">
                <wp:simplePos x="0" y="0"/>
                <wp:positionH relativeFrom="column">
                  <wp:posOffset>25400</wp:posOffset>
                </wp:positionH>
                <wp:positionV relativeFrom="paragraph">
                  <wp:posOffset>12065</wp:posOffset>
                </wp:positionV>
                <wp:extent cx="177800" cy="1587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pt;margin-top:.95pt;width:14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" fillcolor="white [3201]" strokecolor="#c0504d [3205]" strokeweight="2pt"/>
            </w:pict>
          </mc:Fallback>
        </mc:AlternateContent>
      </w:r>
      <w:r>
        <w:rPr>
          <w:rFonts w:asciiTheme="minorHAnsi" w:hAnsiTheme="minorHAnsi"/>
        </w:rPr>
        <w:t xml:space="preserve">        </w:t>
      </w:r>
      <w:r w:rsidR="003A4D9E" w:rsidRPr="00F24E2D">
        <w:rPr>
          <w:rFonts w:asciiTheme="minorHAnsi" w:hAnsiTheme="minorHAnsi"/>
          <w:b/>
        </w:rPr>
        <w:t>Patients have provided privacy consent</w:t>
      </w:r>
      <w:r w:rsidR="00B369CB">
        <w:rPr>
          <w:rFonts w:asciiTheme="minorHAnsi" w:hAnsiTheme="minorHAnsi"/>
          <w:b/>
        </w:rPr>
        <w:t xml:space="preserve"> and a copy has been forwarded to the Blood Service</w:t>
      </w:r>
    </w:p>
    <w:p w:rsidR="004F193E" w:rsidRPr="00FE000F" w:rsidRDefault="00145B71" w:rsidP="00FE000F">
      <w:pPr>
        <w:pStyle w:val="ListParagraph"/>
        <w:numPr>
          <w:ilvl w:val="0"/>
          <w:numId w:val="8"/>
        </w:numPr>
        <w:spacing w:after="0"/>
        <w:rPr>
          <w:rFonts w:asciiTheme="minorHAnsi" w:hAnsiTheme="minorHAnsi"/>
        </w:rPr>
      </w:pPr>
      <w:r>
        <w:rPr>
          <w:rFonts w:asciiTheme="minorHAnsi" w:hAnsiTheme="minorHAnsi"/>
        </w:rPr>
        <w:t>Patient privacy c</w:t>
      </w:r>
      <w:r w:rsidR="004F193E" w:rsidRPr="00FE000F">
        <w:rPr>
          <w:rFonts w:asciiTheme="minorHAnsi" w:hAnsiTheme="minorHAnsi"/>
        </w:rPr>
        <w:t xml:space="preserve">onsent – All your patients must consent to their </w:t>
      </w:r>
      <w:r w:rsidR="00051320" w:rsidRPr="00FE000F">
        <w:rPr>
          <w:rFonts w:asciiTheme="minorHAnsi" w:hAnsiTheme="minorHAnsi"/>
        </w:rPr>
        <w:t>personal and sensitive information</w:t>
      </w:r>
      <w:r w:rsidR="00F24E2D">
        <w:rPr>
          <w:rFonts w:asciiTheme="minorHAnsi" w:hAnsiTheme="minorHAnsi"/>
        </w:rPr>
        <w:t xml:space="preserve"> being stored in</w:t>
      </w:r>
      <w:r w:rsidR="004F193E" w:rsidRPr="00FE000F">
        <w:rPr>
          <w:rFonts w:asciiTheme="minorHAnsi" w:hAnsiTheme="minorHAnsi"/>
        </w:rPr>
        <w:t xml:space="preserve"> system</w:t>
      </w:r>
      <w:r w:rsidR="00F24E2D">
        <w:rPr>
          <w:rFonts w:asciiTheme="minorHAnsi" w:hAnsiTheme="minorHAnsi"/>
        </w:rPr>
        <w:t>s</w:t>
      </w:r>
      <w:r w:rsidR="004F193E" w:rsidRPr="00FE000F">
        <w:rPr>
          <w:rFonts w:asciiTheme="minorHAnsi" w:hAnsiTheme="minorHAnsi"/>
        </w:rPr>
        <w:t xml:space="preserve"> owned by the </w:t>
      </w:r>
      <w:r>
        <w:rPr>
          <w:rFonts w:asciiTheme="minorHAnsi" w:hAnsiTheme="minorHAnsi"/>
        </w:rPr>
        <w:t>NBA</w:t>
      </w:r>
      <w:r w:rsidR="004F193E" w:rsidRPr="00FE000F">
        <w:rPr>
          <w:rFonts w:asciiTheme="minorHAnsi" w:hAnsiTheme="minorHAnsi"/>
        </w:rPr>
        <w:t xml:space="preserve"> and the Blood Service.  To access the form go to </w:t>
      </w:r>
      <w:hyperlink r:id="rId12" w:history="1">
        <w:r w:rsidR="00B52B49">
          <w:rPr>
            <w:rStyle w:val="Hyperlink"/>
            <w:rFonts w:asciiTheme="minorHAnsi" w:hAnsiTheme="minorHAnsi"/>
          </w:rPr>
          <w:t>www.blood.gov.au/Ig-forms</w:t>
        </w:r>
      </w:hyperlink>
      <w:r w:rsidR="00051320" w:rsidRPr="003A4D9E">
        <w:rPr>
          <w:rStyle w:val="Hyperlink"/>
          <w:rFonts w:asciiTheme="minorHAnsi" w:hAnsiTheme="minorHAnsi"/>
        </w:rPr>
        <w:t>.</w:t>
      </w:r>
      <w:r w:rsidR="00EC161A" w:rsidRPr="00FE000F">
        <w:rPr>
          <w:rFonts w:asciiTheme="minorHAnsi" w:hAnsiTheme="minorHAnsi"/>
        </w:rPr>
        <w:t xml:space="preserve"> </w:t>
      </w:r>
      <w:r w:rsidR="00F24E2D" w:rsidRPr="00FE000F">
        <w:rPr>
          <w:rFonts w:asciiTheme="minorHAnsi" w:hAnsiTheme="minorHAnsi"/>
        </w:rPr>
        <w:t xml:space="preserve">To </w:t>
      </w:r>
      <w:r w:rsidR="00F24E2D">
        <w:rPr>
          <w:rFonts w:asciiTheme="minorHAnsi" w:hAnsiTheme="minorHAnsi"/>
        </w:rPr>
        <w:t>confirm whether the Blood Service has been provided with a copy of</w:t>
      </w:r>
      <w:r w:rsidR="00F24E2D" w:rsidRPr="00FE000F">
        <w:rPr>
          <w:rFonts w:asciiTheme="minorHAnsi" w:hAnsiTheme="minorHAnsi"/>
        </w:rPr>
        <w:t xml:space="preserve"> your patient</w:t>
      </w:r>
      <w:r w:rsidR="00F24E2D">
        <w:rPr>
          <w:rFonts w:asciiTheme="minorHAnsi" w:hAnsiTheme="minorHAnsi"/>
        </w:rPr>
        <w:t>’</w:t>
      </w:r>
      <w:r w:rsidR="00F24E2D" w:rsidRPr="00FE000F">
        <w:rPr>
          <w:rFonts w:asciiTheme="minorHAnsi" w:hAnsiTheme="minorHAnsi"/>
        </w:rPr>
        <w:t>s privacy consent</w:t>
      </w:r>
      <w:r w:rsidR="00F24E2D">
        <w:rPr>
          <w:rFonts w:asciiTheme="minorHAnsi" w:hAnsiTheme="minorHAnsi"/>
        </w:rPr>
        <w:t>,</w:t>
      </w:r>
      <w:r w:rsidR="00F24E2D" w:rsidRPr="00FE000F">
        <w:rPr>
          <w:rFonts w:asciiTheme="minorHAnsi" w:hAnsiTheme="minorHAnsi"/>
        </w:rPr>
        <w:t xml:space="preserve"> contact your local Blood Service </w:t>
      </w:r>
      <w:r w:rsidR="00F24E2D">
        <w:rPr>
          <w:rFonts w:asciiTheme="minorHAnsi" w:hAnsiTheme="minorHAnsi"/>
        </w:rPr>
        <w:t>Medical Services team</w:t>
      </w:r>
      <w:r w:rsidR="00F24E2D" w:rsidRPr="00FE000F">
        <w:rPr>
          <w:rFonts w:asciiTheme="minorHAnsi" w:hAnsiTheme="minorHAnsi"/>
        </w:rPr>
        <w:t>.</w:t>
      </w:r>
    </w:p>
    <w:p w:rsidR="004F193E" w:rsidRDefault="004F193E" w:rsidP="00FC397A">
      <w:pPr>
        <w:spacing w:after="0"/>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1312" behindDoc="0" locked="0" layoutInCell="1" allowOverlap="1" wp14:anchorId="702D1965" wp14:editId="0D343BDE">
                <wp:simplePos x="0" y="0"/>
                <wp:positionH relativeFrom="column">
                  <wp:posOffset>25400</wp:posOffset>
                </wp:positionH>
                <wp:positionV relativeFrom="paragraph">
                  <wp:posOffset>161290</wp:posOffset>
                </wp:positionV>
                <wp:extent cx="17780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pt;margin-top:12.7pt;width:14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" fillcolor="white [3201]" strokecolor="#c0504d [3205]" strokeweight="2pt"/>
            </w:pict>
          </mc:Fallback>
        </mc:AlternateContent>
      </w:r>
    </w:p>
    <w:p w:rsidR="003A4D9E" w:rsidRPr="00B369CB" w:rsidRDefault="004F193E" w:rsidP="00FC397A">
      <w:pPr>
        <w:spacing w:after="0"/>
        <w:rPr>
          <w:rFonts w:asciiTheme="minorHAnsi" w:hAnsiTheme="minorHAnsi"/>
          <w:b/>
        </w:rPr>
      </w:pPr>
      <w:r>
        <w:rPr>
          <w:rFonts w:asciiTheme="minorHAnsi" w:hAnsiTheme="minorHAnsi"/>
        </w:rPr>
        <w:t xml:space="preserve">         </w:t>
      </w:r>
      <w:r w:rsidR="00B369CB" w:rsidRPr="00B369CB">
        <w:rPr>
          <w:rFonts w:asciiTheme="minorHAnsi" w:hAnsiTheme="minorHAnsi"/>
          <w:b/>
        </w:rPr>
        <w:t>My f</w:t>
      </w:r>
      <w:r w:rsidR="003A4D9E" w:rsidRPr="00B369CB">
        <w:rPr>
          <w:rFonts w:asciiTheme="minorHAnsi" w:hAnsiTheme="minorHAnsi"/>
          <w:b/>
        </w:rPr>
        <w:t xml:space="preserve">acilities </w:t>
      </w:r>
      <w:r w:rsidR="00B369CB" w:rsidRPr="00B369CB">
        <w:rPr>
          <w:rFonts w:asciiTheme="minorHAnsi" w:hAnsiTheme="minorHAnsi"/>
          <w:b/>
        </w:rPr>
        <w:t xml:space="preserve">are </w:t>
      </w:r>
      <w:r w:rsidR="003A4D9E" w:rsidRPr="00B369CB">
        <w:rPr>
          <w:rFonts w:asciiTheme="minorHAnsi" w:hAnsiTheme="minorHAnsi"/>
          <w:b/>
        </w:rPr>
        <w:t>registered</w:t>
      </w:r>
    </w:p>
    <w:p w:rsidR="004F193E" w:rsidRPr="00FE000F" w:rsidRDefault="004F193E" w:rsidP="00FE000F">
      <w:pPr>
        <w:pStyle w:val="ListParagraph"/>
        <w:numPr>
          <w:ilvl w:val="0"/>
          <w:numId w:val="8"/>
        </w:numPr>
        <w:spacing w:after="0"/>
        <w:rPr>
          <w:rFonts w:asciiTheme="minorHAnsi" w:hAnsiTheme="minorHAnsi"/>
          <w:color w:val="FF0000"/>
        </w:rPr>
      </w:pPr>
      <w:r w:rsidRPr="00FE000F">
        <w:rPr>
          <w:rFonts w:asciiTheme="minorHAnsi" w:hAnsiTheme="minorHAnsi"/>
        </w:rPr>
        <w:t>Facility registration – all facilities that you work at must be registered, including private clinics and medical centres. To register your facility</w:t>
      </w:r>
      <w:r w:rsidR="008F2569">
        <w:rPr>
          <w:rFonts w:asciiTheme="minorHAnsi" w:hAnsiTheme="minorHAnsi"/>
        </w:rPr>
        <w:t>,</w:t>
      </w:r>
      <w:r w:rsidRPr="00FE000F">
        <w:rPr>
          <w:rFonts w:asciiTheme="minorHAnsi" w:hAnsiTheme="minorHAnsi"/>
        </w:rPr>
        <w:t xml:space="preserve"> go to </w:t>
      </w:r>
      <w:hyperlink r:id="rId13" w:history="1">
        <w:r w:rsidR="00B52B49">
          <w:rPr>
            <w:rStyle w:val="Hyperlink"/>
          </w:rPr>
          <w:t>www.blood.gov.au/registering-your-facility-bloodstar</w:t>
        </w:r>
      </w:hyperlink>
      <w:r w:rsidR="00B2261E">
        <w:t xml:space="preserve">. </w:t>
      </w:r>
    </w:p>
    <w:p w:rsidR="004F193E" w:rsidRDefault="004F193E" w:rsidP="00FC397A">
      <w:pPr>
        <w:spacing w:after="0"/>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3360" behindDoc="0" locked="0" layoutInCell="1" allowOverlap="1" wp14:anchorId="27E97703" wp14:editId="42876CE1">
                <wp:simplePos x="0" y="0"/>
                <wp:positionH relativeFrom="column">
                  <wp:posOffset>25400</wp:posOffset>
                </wp:positionH>
                <wp:positionV relativeFrom="paragraph">
                  <wp:posOffset>138430</wp:posOffset>
                </wp:positionV>
                <wp:extent cx="177800" cy="1587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pt;margin-top:10.9pt;width:14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" fillcolor="white [3201]" strokecolor="#c0504d [3205]" strokeweight="2pt"/>
            </w:pict>
          </mc:Fallback>
        </mc:AlternateContent>
      </w:r>
    </w:p>
    <w:p w:rsidR="003A4D9E" w:rsidRPr="00B369CB" w:rsidRDefault="004F193E" w:rsidP="00FC397A">
      <w:pPr>
        <w:spacing w:after="0"/>
        <w:rPr>
          <w:rFonts w:asciiTheme="minorHAnsi" w:hAnsiTheme="minorHAnsi"/>
          <w:b/>
        </w:rPr>
      </w:pPr>
      <w:r>
        <w:rPr>
          <w:rFonts w:asciiTheme="minorHAnsi" w:hAnsiTheme="minorHAnsi"/>
        </w:rPr>
        <w:t xml:space="preserve">         </w:t>
      </w:r>
      <w:r w:rsidR="003A4D9E">
        <w:rPr>
          <w:rFonts w:asciiTheme="minorHAnsi" w:hAnsiTheme="minorHAnsi"/>
        </w:rPr>
        <w:t xml:space="preserve"> </w:t>
      </w:r>
      <w:r w:rsidR="00B369CB" w:rsidRPr="00B369CB">
        <w:rPr>
          <w:rFonts w:asciiTheme="minorHAnsi" w:hAnsiTheme="minorHAnsi"/>
          <w:b/>
        </w:rPr>
        <w:t>I’m r</w:t>
      </w:r>
      <w:r w:rsidR="003A4D9E" w:rsidRPr="00B369CB">
        <w:rPr>
          <w:rFonts w:asciiTheme="minorHAnsi" w:hAnsiTheme="minorHAnsi"/>
          <w:b/>
        </w:rPr>
        <w:t xml:space="preserve">egistered </w:t>
      </w:r>
      <w:r w:rsidR="00B369CB" w:rsidRPr="00B369CB">
        <w:rPr>
          <w:rFonts w:asciiTheme="minorHAnsi" w:hAnsiTheme="minorHAnsi"/>
          <w:b/>
        </w:rPr>
        <w:t>for</w:t>
      </w:r>
      <w:r w:rsidR="00AE55BD" w:rsidRPr="00B369CB">
        <w:rPr>
          <w:rFonts w:asciiTheme="minorHAnsi" w:hAnsiTheme="minorHAnsi"/>
          <w:b/>
        </w:rPr>
        <w:t xml:space="preserve"> </w:t>
      </w:r>
      <w:r w:rsidR="003A4D9E" w:rsidRPr="00B369CB">
        <w:rPr>
          <w:rFonts w:asciiTheme="minorHAnsi" w:hAnsiTheme="minorHAnsi"/>
          <w:b/>
        </w:rPr>
        <w:t>Blo</w:t>
      </w:r>
      <w:r w:rsidR="00AE55BD" w:rsidRPr="00B369CB">
        <w:rPr>
          <w:rFonts w:asciiTheme="minorHAnsi" w:hAnsiTheme="minorHAnsi"/>
          <w:b/>
        </w:rPr>
        <w:t>o</w:t>
      </w:r>
      <w:r w:rsidR="003A4D9E" w:rsidRPr="00B369CB">
        <w:rPr>
          <w:rFonts w:asciiTheme="minorHAnsi" w:hAnsiTheme="minorHAnsi"/>
          <w:b/>
        </w:rPr>
        <w:t>dSTAR</w:t>
      </w:r>
    </w:p>
    <w:p w:rsidR="004F193E" w:rsidRDefault="004F193E" w:rsidP="00FE000F">
      <w:pPr>
        <w:pStyle w:val="ListParagraph"/>
        <w:numPr>
          <w:ilvl w:val="0"/>
          <w:numId w:val="8"/>
        </w:numPr>
        <w:spacing w:after="0"/>
        <w:rPr>
          <w:rFonts w:asciiTheme="minorHAnsi" w:hAnsiTheme="minorHAnsi"/>
        </w:rPr>
      </w:pPr>
      <w:r w:rsidRPr="00FE000F">
        <w:rPr>
          <w:rFonts w:asciiTheme="minorHAnsi" w:hAnsiTheme="minorHAnsi"/>
        </w:rPr>
        <w:t>User registration – you must register for BloodSTAR.</w:t>
      </w:r>
      <w:r w:rsidR="00C06EF2" w:rsidRPr="00FE000F">
        <w:rPr>
          <w:rFonts w:asciiTheme="minorHAnsi" w:hAnsiTheme="minorHAnsi"/>
        </w:rPr>
        <w:t xml:space="preserve"> Registrations open on </w:t>
      </w:r>
      <w:r w:rsidR="00C06EF2" w:rsidRPr="00FE000F">
        <w:rPr>
          <w:rFonts w:asciiTheme="minorHAnsi" w:hAnsiTheme="minorHAnsi"/>
          <w:b/>
        </w:rPr>
        <w:t>4 April 2016</w:t>
      </w:r>
      <w:r w:rsidR="00C06EF2" w:rsidRPr="00FE000F">
        <w:rPr>
          <w:rFonts w:asciiTheme="minorHAnsi" w:hAnsiTheme="minorHAnsi"/>
        </w:rPr>
        <w:t>.</w:t>
      </w:r>
      <w:r w:rsidRPr="00FE000F">
        <w:rPr>
          <w:rFonts w:asciiTheme="minorHAnsi" w:hAnsiTheme="minorHAnsi"/>
        </w:rPr>
        <w:t xml:space="preserve"> You</w:t>
      </w:r>
      <w:r w:rsidR="00C06EF2" w:rsidRPr="00FE000F">
        <w:rPr>
          <w:rFonts w:asciiTheme="minorHAnsi" w:hAnsiTheme="minorHAnsi"/>
        </w:rPr>
        <w:t xml:space="preserve"> </w:t>
      </w:r>
      <w:r w:rsidRPr="00FE000F">
        <w:rPr>
          <w:rFonts w:asciiTheme="minorHAnsi" w:hAnsiTheme="minorHAnsi"/>
        </w:rPr>
        <w:t>can create one login for all the l</w:t>
      </w:r>
      <w:r w:rsidR="00C06EF2" w:rsidRPr="00FE000F">
        <w:rPr>
          <w:rFonts w:asciiTheme="minorHAnsi" w:hAnsiTheme="minorHAnsi"/>
        </w:rPr>
        <w:t>ocations you work at and submit an access request for each location. It is essential that Prescribers register a</w:t>
      </w:r>
      <w:r w:rsidR="00051320" w:rsidRPr="00FE000F">
        <w:rPr>
          <w:rFonts w:asciiTheme="minorHAnsi" w:hAnsiTheme="minorHAnsi"/>
        </w:rPr>
        <w:t>s soon as possible to ensure that</w:t>
      </w:r>
      <w:r w:rsidR="00C06EF2" w:rsidRPr="00FE000F">
        <w:rPr>
          <w:rFonts w:asciiTheme="minorHAnsi" w:hAnsiTheme="minorHAnsi"/>
        </w:rPr>
        <w:t xml:space="preserve"> </w:t>
      </w:r>
      <w:r w:rsidR="00051320" w:rsidRPr="00FE000F">
        <w:rPr>
          <w:rFonts w:asciiTheme="minorHAnsi" w:hAnsiTheme="minorHAnsi"/>
        </w:rPr>
        <w:t xml:space="preserve">ongoing authorised </w:t>
      </w:r>
      <w:r w:rsidR="00C06EF2" w:rsidRPr="00FE000F">
        <w:rPr>
          <w:rFonts w:asciiTheme="minorHAnsi" w:hAnsiTheme="minorHAnsi"/>
        </w:rPr>
        <w:t>patients are matched to the Treating Medical Specialist when entered in</w:t>
      </w:r>
      <w:r w:rsidR="00051320" w:rsidRPr="00FE000F">
        <w:rPr>
          <w:rFonts w:asciiTheme="minorHAnsi" w:hAnsiTheme="minorHAnsi"/>
        </w:rPr>
        <w:t>to BloodSTAR</w:t>
      </w:r>
      <w:r w:rsidR="00C06EF2" w:rsidRPr="00FE000F">
        <w:rPr>
          <w:rFonts w:asciiTheme="minorHAnsi" w:hAnsiTheme="minorHAnsi"/>
        </w:rPr>
        <w:t xml:space="preserve"> by the Blood Service.</w:t>
      </w:r>
    </w:p>
    <w:p w:rsidR="008771BC" w:rsidRDefault="008771BC" w:rsidP="008771BC">
      <w:pPr>
        <w:spacing w:after="0"/>
        <w:rPr>
          <w:rFonts w:asciiTheme="minorHAnsi" w:hAnsiTheme="minorHAnsi"/>
        </w:rPr>
      </w:pPr>
    </w:p>
    <w:p w:rsidR="008771BC" w:rsidRPr="00E44B5A" w:rsidRDefault="008771BC" w:rsidP="008771BC">
      <w:pPr>
        <w:spacing w:after="0"/>
        <w:rPr>
          <w:rFonts w:asciiTheme="minorHAnsi" w:hAnsiTheme="minorHAnsi"/>
          <w:b/>
        </w:rPr>
      </w:pPr>
      <w:r>
        <w:rPr>
          <w:rFonts w:asciiTheme="minorHAnsi" w:hAnsiTheme="minorHAnsi"/>
          <w:noProof/>
          <w:lang w:eastAsia="en-AU"/>
        </w:rPr>
        <mc:AlternateContent>
          <mc:Choice Requires="wps">
            <w:drawing>
              <wp:anchor distT="0" distB="0" distL="114300" distR="114300" simplePos="0" relativeHeight="251696128" behindDoc="0" locked="0" layoutInCell="1" allowOverlap="1" wp14:anchorId="4BFE0CC3" wp14:editId="6C3C678F">
                <wp:simplePos x="0" y="0"/>
                <wp:positionH relativeFrom="column">
                  <wp:posOffset>0</wp:posOffset>
                </wp:positionH>
                <wp:positionV relativeFrom="paragraph">
                  <wp:posOffset>10795</wp:posOffset>
                </wp:positionV>
                <wp:extent cx="177800" cy="1587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85pt;width:14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" fillcolor="white [3201]" strokecolor="#c0504d [3205]" strokeweight="2pt"/>
            </w:pict>
          </mc:Fallback>
        </mc:AlternateContent>
      </w:r>
      <w:r>
        <w:rPr>
          <w:rFonts w:asciiTheme="minorHAnsi" w:hAnsiTheme="minorHAnsi"/>
        </w:rPr>
        <w:t xml:space="preserve">       </w:t>
      </w:r>
      <w:r w:rsidRPr="00E44B5A">
        <w:rPr>
          <w:rFonts w:asciiTheme="minorHAnsi" w:hAnsiTheme="minorHAnsi"/>
          <w:b/>
        </w:rPr>
        <w:t>I have agree</w:t>
      </w:r>
      <w:r>
        <w:rPr>
          <w:rFonts w:asciiTheme="minorHAnsi" w:hAnsiTheme="minorHAnsi"/>
          <w:b/>
        </w:rPr>
        <w:t>d</w:t>
      </w:r>
      <w:r w:rsidRPr="00E44B5A">
        <w:rPr>
          <w:rFonts w:asciiTheme="minorHAnsi" w:hAnsiTheme="minorHAnsi"/>
          <w:b/>
        </w:rPr>
        <w:t xml:space="preserve"> on and set up a dispense process for </w:t>
      </w:r>
      <w:r>
        <w:rPr>
          <w:rFonts w:asciiTheme="minorHAnsi" w:hAnsiTheme="minorHAnsi"/>
          <w:b/>
        </w:rPr>
        <w:t>my</w:t>
      </w:r>
      <w:r w:rsidRPr="00E44B5A">
        <w:rPr>
          <w:rFonts w:asciiTheme="minorHAnsi" w:hAnsiTheme="minorHAnsi"/>
          <w:b/>
        </w:rPr>
        <w:t xml:space="preserve"> facility</w:t>
      </w:r>
    </w:p>
    <w:p w:rsidR="008771BC" w:rsidRPr="008771BC" w:rsidRDefault="008771BC" w:rsidP="008771BC">
      <w:pPr>
        <w:pStyle w:val="ListParagraph"/>
        <w:numPr>
          <w:ilvl w:val="0"/>
          <w:numId w:val="8"/>
        </w:numPr>
        <w:spacing w:after="0"/>
        <w:rPr>
          <w:rFonts w:asciiTheme="minorHAnsi" w:hAnsiTheme="minorHAnsi"/>
        </w:rPr>
      </w:pPr>
      <w:r w:rsidRPr="008771BC">
        <w:rPr>
          <w:rFonts w:asciiTheme="minorHAnsi" w:hAnsiTheme="minorHAnsi"/>
        </w:rPr>
        <w:t>If you currently submit planning sheets to the Blood Service to order product for authorised patients, these now need to be directed to the dispenser. You should discuss with your dispenser how dispense requests should be submitted once BloodSTAR goes live, either electronically in BloodSTAR or as paper-based requests.</w:t>
      </w:r>
    </w:p>
    <w:p w:rsidR="00A423B7" w:rsidRDefault="00A423B7" w:rsidP="00FC397A">
      <w:pPr>
        <w:spacing w:after="0"/>
        <w:rPr>
          <w:rFonts w:asciiTheme="minorHAnsi" w:hAnsiTheme="minorHAnsi"/>
        </w:rPr>
      </w:pPr>
    </w:p>
    <w:p w:rsidR="003A4D9E" w:rsidRPr="008771BC" w:rsidRDefault="00A423B7" w:rsidP="00FC397A">
      <w:pPr>
        <w:spacing w:after="0"/>
        <w:rPr>
          <w:rFonts w:asciiTheme="minorHAnsi" w:hAnsiTheme="minorHAnsi"/>
          <w:b/>
        </w:rPr>
      </w:pPr>
      <w:r>
        <w:rPr>
          <w:rFonts w:asciiTheme="minorHAnsi" w:hAnsiTheme="minorHAnsi"/>
          <w:noProof/>
          <w:lang w:eastAsia="en-AU"/>
        </w:rPr>
        <mc:AlternateContent>
          <mc:Choice Requires="wps">
            <w:drawing>
              <wp:anchor distT="0" distB="0" distL="114300" distR="114300" simplePos="0" relativeHeight="251667456" behindDoc="0" locked="0" layoutInCell="1" allowOverlap="1" wp14:anchorId="620532D7" wp14:editId="7C7C47DB">
                <wp:simplePos x="0" y="0"/>
                <wp:positionH relativeFrom="column">
                  <wp:posOffset>19050</wp:posOffset>
                </wp:positionH>
                <wp:positionV relativeFrom="paragraph">
                  <wp:posOffset>6985</wp:posOffset>
                </wp:positionV>
                <wp:extent cx="177800" cy="158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5pt;margin-top:.55pt;width:14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" fillcolor="white [3201]" strokecolor="#c0504d [3205]" strokeweight="2pt"/>
            </w:pict>
          </mc:Fallback>
        </mc:AlternateContent>
      </w:r>
      <w:r>
        <w:rPr>
          <w:rFonts w:asciiTheme="minorHAnsi" w:hAnsiTheme="minorHAnsi"/>
        </w:rPr>
        <w:t xml:space="preserve">        </w:t>
      </w:r>
      <w:r w:rsidR="008771BC" w:rsidRPr="008771BC">
        <w:rPr>
          <w:rFonts w:asciiTheme="minorHAnsi" w:hAnsiTheme="minorHAnsi"/>
          <w:b/>
        </w:rPr>
        <w:t xml:space="preserve">I’m ready for the </w:t>
      </w:r>
      <w:r w:rsidR="003A4D9E" w:rsidRPr="008771BC">
        <w:rPr>
          <w:rFonts w:asciiTheme="minorHAnsi" w:hAnsiTheme="minorHAnsi"/>
          <w:b/>
        </w:rPr>
        <w:t>go live date</w:t>
      </w:r>
    </w:p>
    <w:p w:rsidR="00A423B7" w:rsidRPr="00FE000F" w:rsidRDefault="00A423B7" w:rsidP="00FE000F">
      <w:pPr>
        <w:pStyle w:val="ListParagraph"/>
        <w:numPr>
          <w:ilvl w:val="0"/>
          <w:numId w:val="8"/>
        </w:numPr>
        <w:spacing w:after="0"/>
        <w:rPr>
          <w:rFonts w:asciiTheme="minorHAnsi" w:hAnsiTheme="minorHAnsi"/>
        </w:rPr>
      </w:pPr>
      <w:r w:rsidRPr="00FE000F">
        <w:rPr>
          <w:rFonts w:asciiTheme="minorHAnsi" w:hAnsiTheme="minorHAnsi"/>
        </w:rPr>
        <w:t>Be aware of your State/Territory go live date. All new authorisations and any dose changes, additional dose, review outcomes and continuing authorisation requests MUST be complete</w:t>
      </w:r>
      <w:r w:rsidR="00051320" w:rsidRPr="00FE000F">
        <w:rPr>
          <w:rFonts w:asciiTheme="minorHAnsi" w:hAnsiTheme="minorHAnsi"/>
        </w:rPr>
        <w:t>d</w:t>
      </w:r>
      <w:r w:rsidRPr="00FE000F">
        <w:rPr>
          <w:rFonts w:asciiTheme="minorHAnsi" w:hAnsiTheme="minorHAnsi"/>
        </w:rPr>
        <w:t xml:space="preserve"> in the system from this go live date onwards.</w:t>
      </w:r>
    </w:p>
    <w:p w:rsidR="00A423B7" w:rsidRDefault="00A423B7" w:rsidP="00FC397A">
      <w:pPr>
        <w:spacing w:after="0"/>
        <w:rPr>
          <w:rFonts w:asciiTheme="minorHAnsi" w:hAnsiTheme="minorHAnsi"/>
        </w:rPr>
      </w:pPr>
    </w:p>
    <w:p w:rsidR="00FE000F" w:rsidRPr="00145B71" w:rsidRDefault="00051320" w:rsidP="00FC397A">
      <w:pPr>
        <w:spacing w:after="0"/>
        <w:rPr>
          <w:rFonts w:asciiTheme="minorHAnsi" w:hAnsiTheme="minorHAnsi"/>
          <w:b/>
        </w:rPr>
      </w:pPr>
      <w:r>
        <w:rPr>
          <w:rFonts w:asciiTheme="minorHAnsi" w:hAnsiTheme="minorHAnsi"/>
          <w:noProof/>
          <w:lang w:eastAsia="en-AU"/>
        </w:rPr>
        <mc:AlternateContent>
          <mc:Choice Requires="wps">
            <w:drawing>
              <wp:anchor distT="0" distB="0" distL="114300" distR="114300" simplePos="0" relativeHeight="251687936" behindDoc="0" locked="0" layoutInCell="1" allowOverlap="1" wp14:anchorId="46DD9006" wp14:editId="3CEB0C93">
                <wp:simplePos x="0" y="0"/>
                <wp:positionH relativeFrom="column">
                  <wp:posOffset>0</wp:posOffset>
                </wp:positionH>
                <wp:positionV relativeFrom="paragraph">
                  <wp:posOffset>10795</wp:posOffset>
                </wp:positionV>
                <wp:extent cx="177800" cy="1587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85pt;width:14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" fillcolor="white [3201]" strokecolor="#c0504d [3205]" strokeweight="2pt"/>
            </w:pict>
          </mc:Fallback>
        </mc:AlternateContent>
      </w:r>
      <w:r>
        <w:rPr>
          <w:rFonts w:asciiTheme="minorHAnsi" w:hAnsiTheme="minorHAnsi"/>
        </w:rPr>
        <w:t xml:space="preserve">       </w:t>
      </w:r>
      <w:r w:rsidR="00FE000F" w:rsidRPr="00145B71">
        <w:rPr>
          <w:rFonts w:asciiTheme="minorHAnsi" w:hAnsiTheme="minorHAnsi"/>
          <w:b/>
        </w:rPr>
        <w:t>Agree on and set up a dispense process for your facility</w:t>
      </w:r>
    </w:p>
    <w:p w:rsidR="00BE0414" w:rsidRPr="00FE000F" w:rsidRDefault="00051320" w:rsidP="00FE000F">
      <w:pPr>
        <w:pStyle w:val="ListParagraph"/>
        <w:numPr>
          <w:ilvl w:val="0"/>
          <w:numId w:val="8"/>
        </w:numPr>
        <w:spacing w:after="0"/>
        <w:rPr>
          <w:rFonts w:asciiTheme="minorHAnsi" w:hAnsiTheme="minorHAnsi"/>
        </w:rPr>
      </w:pPr>
      <w:r w:rsidRPr="00FE000F">
        <w:rPr>
          <w:rFonts w:asciiTheme="minorHAnsi" w:hAnsiTheme="minorHAnsi"/>
        </w:rPr>
        <w:t>If you currently submit planning sheets to the Blood Service these now need to be directed to</w:t>
      </w:r>
      <w:r w:rsidR="00FE000F" w:rsidRPr="00FE000F">
        <w:rPr>
          <w:rFonts w:asciiTheme="minorHAnsi" w:hAnsiTheme="minorHAnsi"/>
        </w:rPr>
        <w:t xml:space="preserve"> </w:t>
      </w:r>
      <w:r w:rsidRPr="00FE000F">
        <w:rPr>
          <w:rFonts w:asciiTheme="minorHAnsi" w:hAnsiTheme="minorHAnsi"/>
        </w:rPr>
        <w:t>the dispenser. You should discuss with your dispenser how dispense requests should be submitted once BloodSTAR goes live</w:t>
      </w:r>
      <w:r w:rsidR="00FE000F" w:rsidRPr="00FE000F">
        <w:rPr>
          <w:rFonts w:asciiTheme="minorHAnsi" w:hAnsiTheme="minorHAnsi"/>
        </w:rPr>
        <w:t>, either electronically in BloodSTAR or as paper based requests</w:t>
      </w:r>
      <w:r w:rsidRPr="00FE000F">
        <w:rPr>
          <w:rFonts w:asciiTheme="minorHAnsi" w:hAnsiTheme="minorHAnsi"/>
        </w:rPr>
        <w:t>.</w:t>
      </w:r>
    </w:p>
    <w:p w:rsidR="00FE000F" w:rsidRDefault="00FE000F" w:rsidP="00FC397A">
      <w:pPr>
        <w:spacing w:after="0"/>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94080" behindDoc="0" locked="0" layoutInCell="1" allowOverlap="1" wp14:anchorId="204E2771" wp14:editId="714BCAD4">
                <wp:simplePos x="0" y="0"/>
                <wp:positionH relativeFrom="column">
                  <wp:posOffset>28575</wp:posOffset>
                </wp:positionH>
                <wp:positionV relativeFrom="paragraph">
                  <wp:posOffset>160020</wp:posOffset>
                </wp:positionV>
                <wp:extent cx="177800" cy="1587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25pt;margin-top:12.6pt;width:14pt;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" fillcolor="white [3201]" strokecolor="#c0504d [3205]" strokeweight="2pt"/>
            </w:pict>
          </mc:Fallback>
        </mc:AlternateContent>
      </w:r>
    </w:p>
    <w:p w:rsidR="00054BE2" w:rsidRPr="002E7D43" w:rsidRDefault="008771BC" w:rsidP="008771BC">
      <w:pPr>
        <w:spacing w:after="0"/>
        <w:ind w:left="450"/>
        <w:rPr>
          <w:rFonts w:asciiTheme="minorHAnsi" w:hAnsiTheme="minorHAnsi"/>
        </w:rPr>
      </w:pPr>
      <w:r w:rsidRPr="008771BC">
        <w:rPr>
          <w:rFonts w:asciiTheme="minorHAnsi" w:hAnsiTheme="minorHAnsi"/>
          <w:b/>
        </w:rPr>
        <w:t>I have r</w:t>
      </w:r>
      <w:r w:rsidR="00054BE2" w:rsidRPr="008771BC">
        <w:rPr>
          <w:rFonts w:asciiTheme="minorHAnsi" w:hAnsiTheme="minorHAnsi"/>
          <w:b/>
        </w:rPr>
        <w:t xml:space="preserve">ead </w:t>
      </w:r>
      <w:r w:rsidRPr="008771BC">
        <w:rPr>
          <w:rFonts w:asciiTheme="minorHAnsi" w:hAnsiTheme="minorHAnsi"/>
          <w:b/>
        </w:rPr>
        <w:t xml:space="preserve">and understood </w:t>
      </w:r>
      <w:r w:rsidR="00FE000F" w:rsidRPr="008771BC">
        <w:rPr>
          <w:rFonts w:asciiTheme="minorHAnsi" w:hAnsiTheme="minorHAnsi"/>
          <w:b/>
        </w:rPr>
        <w:t>t</w:t>
      </w:r>
      <w:r w:rsidR="00054BE2" w:rsidRPr="008771BC">
        <w:rPr>
          <w:rFonts w:asciiTheme="minorHAnsi" w:hAnsiTheme="minorHAnsi"/>
          <w:b/>
        </w:rPr>
        <w:t>he Ig product prescriber roles and responsibilities within the I</w:t>
      </w:r>
      <w:r w:rsidR="002E7D43">
        <w:rPr>
          <w:rFonts w:asciiTheme="minorHAnsi" w:hAnsiTheme="minorHAnsi"/>
          <w:b/>
        </w:rPr>
        <w:t xml:space="preserve">g Governance National Policy </w:t>
      </w:r>
      <w:r w:rsidR="002E7D43">
        <w:rPr>
          <w:rFonts w:asciiTheme="minorHAnsi" w:hAnsiTheme="minorHAnsi"/>
        </w:rPr>
        <w:t xml:space="preserve">which is available from </w:t>
      </w:r>
      <w:hyperlink r:id="rId14" w:history="1">
        <w:r w:rsidR="002E7D43">
          <w:rPr>
            <w:rStyle w:val="Hyperlink"/>
            <w:rFonts w:asciiTheme="minorHAnsi" w:hAnsiTheme="minorHAnsi"/>
          </w:rPr>
          <w:t>www.blood.gov.au/Ig-program</w:t>
        </w:r>
      </w:hyperlink>
    </w:p>
    <w:p w:rsidR="00455BD5" w:rsidRDefault="00455BD5" w:rsidP="00FC397A">
      <w:pPr>
        <w:spacing w:after="0"/>
        <w:rPr>
          <w:rFonts w:asciiTheme="minorHAnsi" w:hAnsiTheme="minorHAnsi"/>
        </w:rPr>
      </w:pPr>
    </w:p>
    <w:p w:rsidR="00455BD5" w:rsidRDefault="00484B31" w:rsidP="001D0E33">
      <w:pPr>
        <w:spacing w:after="0"/>
        <w:jc w:val="center"/>
        <w:rPr>
          <w:rFonts w:asciiTheme="minorHAnsi" w:hAnsiTheme="minorHAnsi"/>
        </w:rPr>
      </w:pPr>
      <w:r>
        <w:rPr>
          <w:rFonts w:asciiTheme="minorHAnsi" w:hAnsiTheme="minorHAnsi"/>
          <w:noProof/>
          <w:lang w:eastAsia="en-AU"/>
        </w:rPr>
        <w:drawing>
          <wp:inline distT="0" distB="0" distL="0" distR="0">
            <wp:extent cx="5926455" cy="20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ive table-v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26455" cy="2032000"/>
                    </a:xfrm>
                    <a:prstGeom prst="rect">
                      <a:avLst/>
                    </a:prstGeom>
                  </pic:spPr>
                </pic:pic>
              </a:graphicData>
            </a:graphic>
          </wp:inline>
        </w:drawing>
      </w:r>
    </w:p>
    <w:p w:rsidR="001D0E33" w:rsidRDefault="001D0E33" w:rsidP="00FC397A">
      <w:pPr>
        <w:spacing w:after="0"/>
        <w:rPr>
          <w:rFonts w:asciiTheme="minorHAnsi" w:hAnsiTheme="minorHAnsi"/>
        </w:rPr>
      </w:pPr>
    </w:p>
    <w:p w:rsidR="0099093D" w:rsidRDefault="0099093D" w:rsidP="0099093D">
      <w:pPr>
        <w:spacing w:after="0"/>
        <w:rPr>
          <w:rFonts w:asciiTheme="minorHAnsi" w:hAnsiTheme="minorHAnsi"/>
        </w:rPr>
      </w:pPr>
      <w:r>
        <w:rPr>
          <w:rFonts w:asciiTheme="minorHAnsi" w:hAnsiTheme="minorHAnsi"/>
        </w:rPr>
        <w:t xml:space="preserve">For further information and support please contact the NBA Health Provider Engagement Team on </w:t>
      </w:r>
    </w:p>
    <w:p w:rsidR="001D0E33" w:rsidRDefault="0099093D" w:rsidP="0099093D">
      <w:pPr>
        <w:spacing w:after="0"/>
        <w:rPr>
          <w:rFonts w:asciiTheme="minorHAnsi" w:hAnsiTheme="minorHAnsi"/>
        </w:rPr>
      </w:pPr>
      <w:r>
        <w:rPr>
          <w:rFonts w:asciiTheme="minorHAnsi" w:hAnsiTheme="minorHAnsi"/>
        </w:rPr>
        <w:t xml:space="preserve">13 000 BLOOD (13 000 25663) or </w:t>
      </w:r>
      <w:hyperlink r:id="rId16" w:history="1">
        <w:r w:rsidR="00BF3C5F" w:rsidRPr="00B6342F">
          <w:rPr>
            <w:rStyle w:val="Hyperlink"/>
            <w:rFonts w:asciiTheme="minorHAnsi" w:hAnsiTheme="minorHAnsi"/>
          </w:rPr>
          <w:t>support@blood.gov.au</w:t>
        </w:r>
      </w:hyperlink>
      <w:r>
        <w:rPr>
          <w:rFonts w:asciiTheme="minorHAnsi" w:hAnsiTheme="minorHAnsi"/>
        </w:rPr>
        <w:t>.</w:t>
      </w:r>
    </w:p>
    <w:sectPr w:rsidR="001D0E33" w:rsidSect="00484B31">
      <w:footerReference w:type="default" r:id="rId17"/>
      <w:headerReference w:type="first" r:id="rId18"/>
      <w:footerReference w:type="first" r:id="rId19"/>
      <w:pgSz w:w="11906" w:h="16838"/>
      <w:pgMar w:top="993" w:right="1133" w:bottom="568" w:left="1440" w:header="680" w:footer="1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3A" w:rsidRDefault="0001143A" w:rsidP="00856708">
      <w:pPr>
        <w:spacing w:after="0"/>
      </w:pPr>
      <w:r>
        <w:separator/>
      </w:r>
    </w:p>
  </w:endnote>
  <w:endnote w:type="continuationSeparator" w:id="0">
    <w:p w:rsidR="0001143A" w:rsidRDefault="0001143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YGothic-Extra">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tilliumText25L">
    <w:panose1 w:val="02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76" w:rsidRPr="00856708" w:rsidRDefault="006C7176"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84B31">
      <w:rPr>
        <w:noProof/>
        <w:sz w:val="20"/>
        <w:szCs w:val="20"/>
      </w:rPr>
      <w:t>3</w:t>
    </w:r>
    <w:r w:rsidRPr="0085670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05" w:rsidRDefault="00E92C05" w:rsidP="00E92C05">
    <w:pPr>
      <w:pStyle w:val="Footer"/>
      <w:jc w:val="right"/>
    </w:pPr>
    <w:r w:rsidRPr="00226086">
      <w:rPr>
        <w:sz w:val="20"/>
      </w:rPr>
      <w:t>March 2016</w:t>
    </w:r>
  </w:p>
  <w:p w:rsidR="00E92C05" w:rsidRDefault="00E92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3A" w:rsidRDefault="0001143A" w:rsidP="00856708">
      <w:pPr>
        <w:spacing w:after="0"/>
      </w:pPr>
      <w:r>
        <w:separator/>
      </w:r>
    </w:p>
  </w:footnote>
  <w:footnote w:type="continuationSeparator" w:id="0">
    <w:p w:rsidR="0001143A" w:rsidRDefault="0001143A"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76" w:rsidRDefault="006C7176">
    <w:pPr>
      <w:pStyle w:val="Header"/>
    </w:pPr>
    <w:r>
      <w:rPr>
        <w:noProof/>
        <w:lang w:eastAsia="en-AU"/>
      </w:rPr>
      <w:drawing>
        <wp:anchor distT="0" distB="0" distL="114300" distR="114300" simplePos="0" relativeHeight="251658240" behindDoc="1" locked="0" layoutInCell="1" allowOverlap="1" wp14:anchorId="3D9463CA" wp14:editId="00C5025F">
          <wp:simplePos x="0" y="0"/>
          <wp:positionH relativeFrom="column">
            <wp:posOffset>-952764</wp:posOffset>
          </wp:positionH>
          <wp:positionV relativeFrom="paragraph">
            <wp:posOffset>-478155</wp:posOffset>
          </wp:positionV>
          <wp:extent cx="7588342" cy="10725150"/>
          <wp:effectExtent l="0" t="0" r="0" b="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342" cy="10725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20"/>
    <w:multiLevelType w:val="hybridMultilevel"/>
    <w:tmpl w:val="B53C5726"/>
    <w:lvl w:ilvl="0" w:tplc="EAF8AC76">
      <w:numFmt w:val="bullet"/>
      <w:lvlText w:val=""/>
      <w:lvlJc w:val="left"/>
      <w:pPr>
        <w:ind w:left="720" w:hanging="360"/>
      </w:pPr>
      <w:rPr>
        <w:rFonts w:ascii="Symbol" w:eastAsia="Dotum"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984BA5"/>
    <w:multiLevelType w:val="hybridMultilevel"/>
    <w:tmpl w:val="9C12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394177"/>
    <w:multiLevelType w:val="hybridMultilevel"/>
    <w:tmpl w:val="969427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1C0ECE"/>
    <w:multiLevelType w:val="hybridMultilevel"/>
    <w:tmpl w:val="531021DE"/>
    <w:lvl w:ilvl="0" w:tplc="99B2DF7C">
      <w:start w:val="1"/>
      <w:numFmt w:val="bullet"/>
      <w:lvlText w:val="•"/>
      <w:lvlJc w:val="left"/>
      <w:pPr>
        <w:tabs>
          <w:tab w:val="num" w:pos="720"/>
        </w:tabs>
        <w:ind w:left="720" w:hanging="360"/>
      </w:pPr>
      <w:rPr>
        <w:rFonts w:ascii="Arial" w:hAnsi="Arial" w:hint="default"/>
      </w:rPr>
    </w:lvl>
    <w:lvl w:ilvl="1" w:tplc="50F2A560" w:tentative="1">
      <w:start w:val="1"/>
      <w:numFmt w:val="bullet"/>
      <w:lvlText w:val="•"/>
      <w:lvlJc w:val="left"/>
      <w:pPr>
        <w:tabs>
          <w:tab w:val="num" w:pos="1440"/>
        </w:tabs>
        <w:ind w:left="1440" w:hanging="360"/>
      </w:pPr>
      <w:rPr>
        <w:rFonts w:ascii="Arial" w:hAnsi="Arial" w:hint="default"/>
      </w:rPr>
    </w:lvl>
    <w:lvl w:ilvl="2" w:tplc="D7682EA4" w:tentative="1">
      <w:start w:val="1"/>
      <w:numFmt w:val="bullet"/>
      <w:lvlText w:val="•"/>
      <w:lvlJc w:val="left"/>
      <w:pPr>
        <w:tabs>
          <w:tab w:val="num" w:pos="2160"/>
        </w:tabs>
        <w:ind w:left="2160" w:hanging="360"/>
      </w:pPr>
      <w:rPr>
        <w:rFonts w:ascii="Arial" w:hAnsi="Arial" w:hint="default"/>
      </w:rPr>
    </w:lvl>
    <w:lvl w:ilvl="3" w:tplc="BBD2FCC2" w:tentative="1">
      <w:start w:val="1"/>
      <w:numFmt w:val="bullet"/>
      <w:lvlText w:val="•"/>
      <w:lvlJc w:val="left"/>
      <w:pPr>
        <w:tabs>
          <w:tab w:val="num" w:pos="2880"/>
        </w:tabs>
        <w:ind w:left="2880" w:hanging="360"/>
      </w:pPr>
      <w:rPr>
        <w:rFonts w:ascii="Arial" w:hAnsi="Arial" w:hint="default"/>
      </w:rPr>
    </w:lvl>
    <w:lvl w:ilvl="4" w:tplc="48126A02" w:tentative="1">
      <w:start w:val="1"/>
      <w:numFmt w:val="bullet"/>
      <w:lvlText w:val="•"/>
      <w:lvlJc w:val="left"/>
      <w:pPr>
        <w:tabs>
          <w:tab w:val="num" w:pos="3600"/>
        </w:tabs>
        <w:ind w:left="3600" w:hanging="360"/>
      </w:pPr>
      <w:rPr>
        <w:rFonts w:ascii="Arial" w:hAnsi="Arial" w:hint="default"/>
      </w:rPr>
    </w:lvl>
    <w:lvl w:ilvl="5" w:tplc="3B9AF04C" w:tentative="1">
      <w:start w:val="1"/>
      <w:numFmt w:val="bullet"/>
      <w:lvlText w:val="•"/>
      <w:lvlJc w:val="left"/>
      <w:pPr>
        <w:tabs>
          <w:tab w:val="num" w:pos="4320"/>
        </w:tabs>
        <w:ind w:left="4320" w:hanging="360"/>
      </w:pPr>
      <w:rPr>
        <w:rFonts w:ascii="Arial" w:hAnsi="Arial" w:hint="default"/>
      </w:rPr>
    </w:lvl>
    <w:lvl w:ilvl="6" w:tplc="19A2AAF6" w:tentative="1">
      <w:start w:val="1"/>
      <w:numFmt w:val="bullet"/>
      <w:lvlText w:val="•"/>
      <w:lvlJc w:val="left"/>
      <w:pPr>
        <w:tabs>
          <w:tab w:val="num" w:pos="5040"/>
        </w:tabs>
        <w:ind w:left="5040" w:hanging="360"/>
      </w:pPr>
      <w:rPr>
        <w:rFonts w:ascii="Arial" w:hAnsi="Arial" w:hint="default"/>
      </w:rPr>
    </w:lvl>
    <w:lvl w:ilvl="7" w:tplc="48042780" w:tentative="1">
      <w:start w:val="1"/>
      <w:numFmt w:val="bullet"/>
      <w:lvlText w:val="•"/>
      <w:lvlJc w:val="left"/>
      <w:pPr>
        <w:tabs>
          <w:tab w:val="num" w:pos="5760"/>
        </w:tabs>
        <w:ind w:left="5760" w:hanging="360"/>
      </w:pPr>
      <w:rPr>
        <w:rFonts w:ascii="Arial" w:hAnsi="Arial" w:hint="default"/>
      </w:rPr>
    </w:lvl>
    <w:lvl w:ilvl="8" w:tplc="E534A55C" w:tentative="1">
      <w:start w:val="1"/>
      <w:numFmt w:val="bullet"/>
      <w:lvlText w:val="•"/>
      <w:lvlJc w:val="left"/>
      <w:pPr>
        <w:tabs>
          <w:tab w:val="num" w:pos="6480"/>
        </w:tabs>
        <w:ind w:left="6480" w:hanging="360"/>
      </w:pPr>
      <w:rPr>
        <w:rFonts w:ascii="Arial" w:hAnsi="Arial" w:hint="default"/>
      </w:rPr>
    </w:lvl>
  </w:abstractNum>
  <w:abstractNum w:abstractNumId="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628578F"/>
    <w:multiLevelType w:val="hybridMultilevel"/>
    <w:tmpl w:val="964EAF8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141288"/>
    <w:multiLevelType w:val="hybridMultilevel"/>
    <w:tmpl w:val="C3B6A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98D1227"/>
    <w:multiLevelType w:val="hybridMultilevel"/>
    <w:tmpl w:val="4E80F1A2"/>
    <w:lvl w:ilvl="0" w:tplc="63589BAA">
      <w:start w:val="1"/>
      <w:numFmt w:val="bullet"/>
      <w:lvlText w:val="•"/>
      <w:lvlJc w:val="left"/>
      <w:pPr>
        <w:tabs>
          <w:tab w:val="num" w:pos="720"/>
        </w:tabs>
        <w:ind w:left="720" w:hanging="360"/>
      </w:pPr>
      <w:rPr>
        <w:rFonts w:ascii="Arial" w:hAnsi="Arial" w:hint="default"/>
      </w:rPr>
    </w:lvl>
    <w:lvl w:ilvl="1" w:tplc="2E2A673E">
      <w:start w:val="1"/>
      <w:numFmt w:val="bullet"/>
      <w:lvlText w:val="•"/>
      <w:lvlJc w:val="left"/>
      <w:pPr>
        <w:tabs>
          <w:tab w:val="num" w:pos="1440"/>
        </w:tabs>
        <w:ind w:left="1440" w:hanging="360"/>
      </w:pPr>
      <w:rPr>
        <w:rFonts w:ascii="Arial" w:hAnsi="Arial" w:hint="default"/>
      </w:rPr>
    </w:lvl>
    <w:lvl w:ilvl="2" w:tplc="39085740" w:tentative="1">
      <w:start w:val="1"/>
      <w:numFmt w:val="bullet"/>
      <w:lvlText w:val="•"/>
      <w:lvlJc w:val="left"/>
      <w:pPr>
        <w:tabs>
          <w:tab w:val="num" w:pos="2160"/>
        </w:tabs>
        <w:ind w:left="2160" w:hanging="360"/>
      </w:pPr>
      <w:rPr>
        <w:rFonts w:ascii="Arial" w:hAnsi="Arial" w:hint="default"/>
      </w:rPr>
    </w:lvl>
    <w:lvl w:ilvl="3" w:tplc="CB32D4D0" w:tentative="1">
      <w:start w:val="1"/>
      <w:numFmt w:val="bullet"/>
      <w:lvlText w:val="•"/>
      <w:lvlJc w:val="left"/>
      <w:pPr>
        <w:tabs>
          <w:tab w:val="num" w:pos="2880"/>
        </w:tabs>
        <w:ind w:left="2880" w:hanging="360"/>
      </w:pPr>
      <w:rPr>
        <w:rFonts w:ascii="Arial" w:hAnsi="Arial" w:hint="default"/>
      </w:rPr>
    </w:lvl>
    <w:lvl w:ilvl="4" w:tplc="B26EB118" w:tentative="1">
      <w:start w:val="1"/>
      <w:numFmt w:val="bullet"/>
      <w:lvlText w:val="•"/>
      <w:lvlJc w:val="left"/>
      <w:pPr>
        <w:tabs>
          <w:tab w:val="num" w:pos="3600"/>
        </w:tabs>
        <w:ind w:left="3600" w:hanging="360"/>
      </w:pPr>
      <w:rPr>
        <w:rFonts w:ascii="Arial" w:hAnsi="Arial" w:hint="default"/>
      </w:rPr>
    </w:lvl>
    <w:lvl w:ilvl="5" w:tplc="51242932" w:tentative="1">
      <w:start w:val="1"/>
      <w:numFmt w:val="bullet"/>
      <w:lvlText w:val="•"/>
      <w:lvlJc w:val="left"/>
      <w:pPr>
        <w:tabs>
          <w:tab w:val="num" w:pos="4320"/>
        </w:tabs>
        <w:ind w:left="4320" w:hanging="360"/>
      </w:pPr>
      <w:rPr>
        <w:rFonts w:ascii="Arial" w:hAnsi="Arial" w:hint="default"/>
      </w:rPr>
    </w:lvl>
    <w:lvl w:ilvl="6" w:tplc="B25ACF46" w:tentative="1">
      <w:start w:val="1"/>
      <w:numFmt w:val="bullet"/>
      <w:lvlText w:val="•"/>
      <w:lvlJc w:val="left"/>
      <w:pPr>
        <w:tabs>
          <w:tab w:val="num" w:pos="5040"/>
        </w:tabs>
        <w:ind w:left="5040" w:hanging="360"/>
      </w:pPr>
      <w:rPr>
        <w:rFonts w:ascii="Arial" w:hAnsi="Arial" w:hint="default"/>
      </w:rPr>
    </w:lvl>
    <w:lvl w:ilvl="7" w:tplc="329ACBAA" w:tentative="1">
      <w:start w:val="1"/>
      <w:numFmt w:val="bullet"/>
      <w:lvlText w:val="•"/>
      <w:lvlJc w:val="left"/>
      <w:pPr>
        <w:tabs>
          <w:tab w:val="num" w:pos="5760"/>
        </w:tabs>
        <w:ind w:left="5760" w:hanging="360"/>
      </w:pPr>
      <w:rPr>
        <w:rFonts w:ascii="Arial" w:hAnsi="Arial" w:hint="default"/>
      </w:rPr>
    </w:lvl>
    <w:lvl w:ilvl="8" w:tplc="E1F61C1E" w:tentative="1">
      <w:start w:val="1"/>
      <w:numFmt w:val="bullet"/>
      <w:lvlText w:val="•"/>
      <w:lvlJc w:val="left"/>
      <w:pPr>
        <w:tabs>
          <w:tab w:val="num" w:pos="6480"/>
        </w:tabs>
        <w:ind w:left="6480" w:hanging="360"/>
      </w:pPr>
      <w:rPr>
        <w:rFonts w:ascii="Arial" w:hAnsi="Arial" w:hint="default"/>
      </w:rPr>
    </w:lvl>
  </w:abstractNum>
  <w:abstractNum w:abstractNumId="8">
    <w:nsid w:val="6AE34893"/>
    <w:multiLevelType w:val="hybridMultilevel"/>
    <w:tmpl w:val="EE1C3BF6"/>
    <w:lvl w:ilvl="0" w:tplc="A19E9C12">
      <w:numFmt w:val="bullet"/>
      <w:lvlText w:val="-"/>
      <w:lvlJc w:val="left"/>
      <w:pPr>
        <w:ind w:left="720" w:hanging="360"/>
      </w:pPr>
      <w:rPr>
        <w:rFonts w:ascii="Calibri" w:eastAsia="Dotum"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F94872"/>
    <w:multiLevelType w:val="hybridMultilevel"/>
    <w:tmpl w:val="0C382342"/>
    <w:lvl w:ilvl="0" w:tplc="EBE2D8E6">
      <w:start w:val="1"/>
      <w:numFmt w:val="decimal"/>
      <w:lvlText w:val="%1)"/>
      <w:lvlJc w:val="left"/>
      <w:pPr>
        <w:tabs>
          <w:tab w:val="num" w:pos="720"/>
        </w:tabs>
        <w:ind w:left="720" w:hanging="360"/>
      </w:pPr>
    </w:lvl>
    <w:lvl w:ilvl="1" w:tplc="8094169C" w:tentative="1">
      <w:start w:val="1"/>
      <w:numFmt w:val="decimal"/>
      <w:lvlText w:val="%2)"/>
      <w:lvlJc w:val="left"/>
      <w:pPr>
        <w:tabs>
          <w:tab w:val="num" w:pos="1440"/>
        </w:tabs>
        <w:ind w:left="1440" w:hanging="360"/>
      </w:pPr>
    </w:lvl>
    <w:lvl w:ilvl="2" w:tplc="D5108912" w:tentative="1">
      <w:start w:val="1"/>
      <w:numFmt w:val="decimal"/>
      <w:lvlText w:val="%3)"/>
      <w:lvlJc w:val="left"/>
      <w:pPr>
        <w:tabs>
          <w:tab w:val="num" w:pos="2160"/>
        </w:tabs>
        <w:ind w:left="2160" w:hanging="360"/>
      </w:pPr>
    </w:lvl>
    <w:lvl w:ilvl="3" w:tplc="F056BCE8" w:tentative="1">
      <w:start w:val="1"/>
      <w:numFmt w:val="decimal"/>
      <w:lvlText w:val="%4)"/>
      <w:lvlJc w:val="left"/>
      <w:pPr>
        <w:tabs>
          <w:tab w:val="num" w:pos="2880"/>
        </w:tabs>
        <w:ind w:left="2880" w:hanging="360"/>
      </w:pPr>
    </w:lvl>
    <w:lvl w:ilvl="4" w:tplc="BE86C2E8" w:tentative="1">
      <w:start w:val="1"/>
      <w:numFmt w:val="decimal"/>
      <w:lvlText w:val="%5)"/>
      <w:lvlJc w:val="left"/>
      <w:pPr>
        <w:tabs>
          <w:tab w:val="num" w:pos="3600"/>
        </w:tabs>
        <w:ind w:left="3600" w:hanging="360"/>
      </w:pPr>
    </w:lvl>
    <w:lvl w:ilvl="5" w:tplc="F5FE92C0" w:tentative="1">
      <w:start w:val="1"/>
      <w:numFmt w:val="decimal"/>
      <w:lvlText w:val="%6)"/>
      <w:lvlJc w:val="left"/>
      <w:pPr>
        <w:tabs>
          <w:tab w:val="num" w:pos="4320"/>
        </w:tabs>
        <w:ind w:left="4320" w:hanging="360"/>
      </w:pPr>
    </w:lvl>
    <w:lvl w:ilvl="6" w:tplc="71A09642" w:tentative="1">
      <w:start w:val="1"/>
      <w:numFmt w:val="decimal"/>
      <w:lvlText w:val="%7)"/>
      <w:lvlJc w:val="left"/>
      <w:pPr>
        <w:tabs>
          <w:tab w:val="num" w:pos="5040"/>
        </w:tabs>
        <w:ind w:left="5040" w:hanging="360"/>
      </w:pPr>
    </w:lvl>
    <w:lvl w:ilvl="7" w:tplc="E52443FA" w:tentative="1">
      <w:start w:val="1"/>
      <w:numFmt w:val="decimal"/>
      <w:lvlText w:val="%8)"/>
      <w:lvlJc w:val="left"/>
      <w:pPr>
        <w:tabs>
          <w:tab w:val="num" w:pos="5760"/>
        </w:tabs>
        <w:ind w:left="5760" w:hanging="360"/>
      </w:pPr>
    </w:lvl>
    <w:lvl w:ilvl="8" w:tplc="4CD01F1C"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7"/>
  </w:num>
  <w:num w:numId="5">
    <w:abstractNumId w:val="9"/>
  </w:num>
  <w:num w:numId="6">
    <w:abstractNumId w:val="3"/>
  </w:num>
  <w:num w:numId="7">
    <w:abstractNumId w:val="2"/>
  </w:num>
  <w:num w:numId="8">
    <w:abstractNumId w:val="8"/>
  </w:num>
  <w:num w:numId="9">
    <w:abstractNumId w:val="5"/>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1D"/>
    <w:rsid w:val="0001143A"/>
    <w:rsid w:val="0002334E"/>
    <w:rsid w:val="00036EDC"/>
    <w:rsid w:val="00051320"/>
    <w:rsid w:val="00054BE2"/>
    <w:rsid w:val="000719EA"/>
    <w:rsid w:val="000D2113"/>
    <w:rsid w:val="0010394B"/>
    <w:rsid w:val="00144748"/>
    <w:rsid w:val="00145B71"/>
    <w:rsid w:val="00174F5E"/>
    <w:rsid w:val="001D0E33"/>
    <w:rsid w:val="002537F2"/>
    <w:rsid w:val="0026629E"/>
    <w:rsid w:val="00275E6A"/>
    <w:rsid w:val="002775E6"/>
    <w:rsid w:val="00281149"/>
    <w:rsid w:val="00291C56"/>
    <w:rsid w:val="002E7D43"/>
    <w:rsid w:val="002F079E"/>
    <w:rsid w:val="00300C7D"/>
    <w:rsid w:val="00391864"/>
    <w:rsid w:val="003926CB"/>
    <w:rsid w:val="00394AD9"/>
    <w:rsid w:val="0039529F"/>
    <w:rsid w:val="003A4D9E"/>
    <w:rsid w:val="003E0C68"/>
    <w:rsid w:val="004152D6"/>
    <w:rsid w:val="00427612"/>
    <w:rsid w:val="00444EB7"/>
    <w:rsid w:val="00455BD5"/>
    <w:rsid w:val="00484B31"/>
    <w:rsid w:val="004A79E4"/>
    <w:rsid w:val="004A7A66"/>
    <w:rsid w:val="004B6275"/>
    <w:rsid w:val="004D4636"/>
    <w:rsid w:val="004F193E"/>
    <w:rsid w:val="005550CC"/>
    <w:rsid w:val="005762EF"/>
    <w:rsid w:val="005A0F43"/>
    <w:rsid w:val="005D0AD2"/>
    <w:rsid w:val="005E396F"/>
    <w:rsid w:val="00647303"/>
    <w:rsid w:val="006953D3"/>
    <w:rsid w:val="006A26D9"/>
    <w:rsid w:val="006C7176"/>
    <w:rsid w:val="006E22B9"/>
    <w:rsid w:val="007701FF"/>
    <w:rsid w:val="007A1774"/>
    <w:rsid w:val="007F64CD"/>
    <w:rsid w:val="008211DD"/>
    <w:rsid w:val="0083525D"/>
    <w:rsid w:val="00856708"/>
    <w:rsid w:val="00862FF2"/>
    <w:rsid w:val="008771BC"/>
    <w:rsid w:val="00893E0A"/>
    <w:rsid w:val="008C31B3"/>
    <w:rsid w:val="008D3F63"/>
    <w:rsid w:val="008E0CAA"/>
    <w:rsid w:val="008E1B1D"/>
    <w:rsid w:val="008F2569"/>
    <w:rsid w:val="00900939"/>
    <w:rsid w:val="00951B85"/>
    <w:rsid w:val="0099093D"/>
    <w:rsid w:val="009D7B92"/>
    <w:rsid w:val="009E38CC"/>
    <w:rsid w:val="00A32F75"/>
    <w:rsid w:val="00A423B7"/>
    <w:rsid w:val="00A9613E"/>
    <w:rsid w:val="00AD02D0"/>
    <w:rsid w:val="00AE0E68"/>
    <w:rsid w:val="00AE55BD"/>
    <w:rsid w:val="00B2261E"/>
    <w:rsid w:val="00B343B1"/>
    <w:rsid w:val="00B369CB"/>
    <w:rsid w:val="00B3726E"/>
    <w:rsid w:val="00B52B49"/>
    <w:rsid w:val="00BC2E56"/>
    <w:rsid w:val="00BE0414"/>
    <w:rsid w:val="00BF3C5F"/>
    <w:rsid w:val="00BF42FD"/>
    <w:rsid w:val="00C06EF2"/>
    <w:rsid w:val="00C15EDB"/>
    <w:rsid w:val="00C7337B"/>
    <w:rsid w:val="00CB035B"/>
    <w:rsid w:val="00D61BFB"/>
    <w:rsid w:val="00DD5BA6"/>
    <w:rsid w:val="00E10B90"/>
    <w:rsid w:val="00E30D39"/>
    <w:rsid w:val="00E6043A"/>
    <w:rsid w:val="00E7294B"/>
    <w:rsid w:val="00E7612E"/>
    <w:rsid w:val="00E92C05"/>
    <w:rsid w:val="00EB44CC"/>
    <w:rsid w:val="00EC161A"/>
    <w:rsid w:val="00EF2AEA"/>
    <w:rsid w:val="00EF4D05"/>
    <w:rsid w:val="00F24E2D"/>
    <w:rsid w:val="00F71312"/>
    <w:rsid w:val="00FA1A41"/>
    <w:rsid w:val="00FC397A"/>
    <w:rsid w:val="00FE000F"/>
    <w:rsid w:val="00FE5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8E1B1D"/>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8E1B1D"/>
    <w:rPr>
      <w:sz w:val="16"/>
      <w:szCs w:val="16"/>
    </w:rPr>
  </w:style>
  <w:style w:type="character" w:styleId="FollowedHyperlink">
    <w:name w:val="FollowedHyperlink"/>
    <w:basedOn w:val="DefaultParagraphFont"/>
    <w:uiPriority w:val="99"/>
    <w:semiHidden/>
    <w:unhideWhenUsed/>
    <w:rsid w:val="00394AD9"/>
    <w:rPr>
      <w:color w:val="800080" w:themeColor="followedHyperlink"/>
      <w:u w:val="single"/>
    </w:rPr>
  </w:style>
  <w:style w:type="paragraph" w:styleId="CommentText">
    <w:name w:val="annotation text"/>
    <w:basedOn w:val="Normal"/>
    <w:link w:val="CommentTextChar"/>
    <w:uiPriority w:val="99"/>
    <w:semiHidden/>
    <w:unhideWhenUsed/>
    <w:rsid w:val="009D7B92"/>
    <w:rPr>
      <w:sz w:val="20"/>
      <w:szCs w:val="20"/>
    </w:rPr>
  </w:style>
  <w:style w:type="character" w:customStyle="1" w:styleId="CommentTextChar">
    <w:name w:val="Comment Text Char"/>
    <w:basedOn w:val="DefaultParagraphFont"/>
    <w:link w:val="CommentText"/>
    <w:uiPriority w:val="99"/>
    <w:semiHidden/>
    <w:rsid w:val="009D7B92"/>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D7B92"/>
    <w:rPr>
      <w:b/>
      <w:bCs/>
    </w:rPr>
  </w:style>
  <w:style w:type="character" w:customStyle="1" w:styleId="CommentSubjectChar">
    <w:name w:val="Comment Subject Char"/>
    <w:basedOn w:val="CommentTextChar"/>
    <w:link w:val="CommentSubject"/>
    <w:uiPriority w:val="99"/>
    <w:semiHidden/>
    <w:rsid w:val="009D7B92"/>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NoSpacing">
    <w:name w:val="No Spacing"/>
    <w:uiPriority w:val="1"/>
    <w:qFormat/>
    <w:rsid w:val="008E1B1D"/>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8E1B1D"/>
    <w:rPr>
      <w:sz w:val="16"/>
      <w:szCs w:val="16"/>
    </w:rPr>
  </w:style>
  <w:style w:type="character" w:styleId="FollowedHyperlink">
    <w:name w:val="FollowedHyperlink"/>
    <w:basedOn w:val="DefaultParagraphFont"/>
    <w:uiPriority w:val="99"/>
    <w:semiHidden/>
    <w:unhideWhenUsed/>
    <w:rsid w:val="00394AD9"/>
    <w:rPr>
      <w:color w:val="800080" w:themeColor="followedHyperlink"/>
      <w:u w:val="single"/>
    </w:rPr>
  </w:style>
  <w:style w:type="paragraph" w:styleId="CommentText">
    <w:name w:val="annotation text"/>
    <w:basedOn w:val="Normal"/>
    <w:link w:val="CommentTextChar"/>
    <w:uiPriority w:val="99"/>
    <w:semiHidden/>
    <w:unhideWhenUsed/>
    <w:rsid w:val="009D7B92"/>
    <w:rPr>
      <w:sz w:val="20"/>
      <w:szCs w:val="20"/>
    </w:rPr>
  </w:style>
  <w:style w:type="character" w:customStyle="1" w:styleId="CommentTextChar">
    <w:name w:val="Comment Text Char"/>
    <w:basedOn w:val="DefaultParagraphFont"/>
    <w:link w:val="CommentText"/>
    <w:uiPriority w:val="99"/>
    <w:semiHidden/>
    <w:rsid w:val="009D7B92"/>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9D7B92"/>
    <w:rPr>
      <w:b/>
      <w:bCs/>
    </w:rPr>
  </w:style>
  <w:style w:type="character" w:customStyle="1" w:styleId="CommentSubjectChar">
    <w:name w:val="Comment Subject Char"/>
    <w:basedOn w:val="CommentTextChar"/>
    <w:link w:val="CommentSubject"/>
    <w:uiPriority w:val="99"/>
    <w:semiHidden/>
    <w:rsid w:val="009D7B92"/>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562">
      <w:bodyDiv w:val="1"/>
      <w:marLeft w:val="0"/>
      <w:marRight w:val="0"/>
      <w:marTop w:val="0"/>
      <w:marBottom w:val="0"/>
      <w:divBdr>
        <w:top w:val="none" w:sz="0" w:space="0" w:color="auto"/>
        <w:left w:val="none" w:sz="0" w:space="0" w:color="auto"/>
        <w:bottom w:val="none" w:sz="0" w:space="0" w:color="auto"/>
        <w:right w:val="none" w:sz="0" w:space="0" w:color="auto"/>
      </w:divBdr>
      <w:divsChild>
        <w:div w:id="38475037">
          <w:marLeft w:val="446"/>
          <w:marRight w:val="0"/>
          <w:marTop w:val="120"/>
          <w:marBottom w:val="0"/>
          <w:divBdr>
            <w:top w:val="none" w:sz="0" w:space="0" w:color="auto"/>
            <w:left w:val="none" w:sz="0" w:space="0" w:color="auto"/>
            <w:bottom w:val="none" w:sz="0" w:space="0" w:color="auto"/>
            <w:right w:val="none" w:sz="0" w:space="0" w:color="auto"/>
          </w:divBdr>
        </w:div>
        <w:div w:id="371149028">
          <w:marLeft w:val="446"/>
          <w:marRight w:val="0"/>
          <w:marTop w:val="120"/>
          <w:marBottom w:val="0"/>
          <w:divBdr>
            <w:top w:val="none" w:sz="0" w:space="0" w:color="auto"/>
            <w:left w:val="none" w:sz="0" w:space="0" w:color="auto"/>
            <w:bottom w:val="none" w:sz="0" w:space="0" w:color="auto"/>
            <w:right w:val="none" w:sz="0" w:space="0" w:color="auto"/>
          </w:divBdr>
        </w:div>
        <w:div w:id="385643251">
          <w:marLeft w:val="446"/>
          <w:marRight w:val="0"/>
          <w:marTop w:val="120"/>
          <w:marBottom w:val="0"/>
          <w:divBdr>
            <w:top w:val="none" w:sz="0" w:space="0" w:color="auto"/>
            <w:left w:val="none" w:sz="0" w:space="0" w:color="auto"/>
            <w:bottom w:val="none" w:sz="0" w:space="0" w:color="auto"/>
            <w:right w:val="none" w:sz="0" w:space="0" w:color="auto"/>
          </w:divBdr>
        </w:div>
        <w:div w:id="440686211">
          <w:marLeft w:val="446"/>
          <w:marRight w:val="0"/>
          <w:marTop w:val="120"/>
          <w:marBottom w:val="0"/>
          <w:divBdr>
            <w:top w:val="none" w:sz="0" w:space="0" w:color="auto"/>
            <w:left w:val="none" w:sz="0" w:space="0" w:color="auto"/>
            <w:bottom w:val="none" w:sz="0" w:space="0" w:color="auto"/>
            <w:right w:val="none" w:sz="0" w:space="0" w:color="auto"/>
          </w:divBdr>
        </w:div>
        <w:div w:id="763304312">
          <w:marLeft w:val="446"/>
          <w:marRight w:val="0"/>
          <w:marTop w:val="120"/>
          <w:marBottom w:val="0"/>
          <w:divBdr>
            <w:top w:val="none" w:sz="0" w:space="0" w:color="auto"/>
            <w:left w:val="none" w:sz="0" w:space="0" w:color="auto"/>
            <w:bottom w:val="none" w:sz="0" w:space="0" w:color="auto"/>
            <w:right w:val="none" w:sz="0" w:space="0" w:color="auto"/>
          </w:divBdr>
        </w:div>
        <w:div w:id="989359707">
          <w:marLeft w:val="446"/>
          <w:marRight w:val="0"/>
          <w:marTop w:val="120"/>
          <w:marBottom w:val="0"/>
          <w:divBdr>
            <w:top w:val="none" w:sz="0" w:space="0" w:color="auto"/>
            <w:left w:val="none" w:sz="0" w:space="0" w:color="auto"/>
            <w:bottom w:val="none" w:sz="0" w:space="0" w:color="auto"/>
            <w:right w:val="none" w:sz="0" w:space="0" w:color="auto"/>
          </w:divBdr>
        </w:div>
        <w:div w:id="1003629399">
          <w:marLeft w:val="446"/>
          <w:marRight w:val="0"/>
          <w:marTop w:val="120"/>
          <w:marBottom w:val="0"/>
          <w:divBdr>
            <w:top w:val="none" w:sz="0" w:space="0" w:color="auto"/>
            <w:left w:val="none" w:sz="0" w:space="0" w:color="auto"/>
            <w:bottom w:val="none" w:sz="0" w:space="0" w:color="auto"/>
            <w:right w:val="none" w:sz="0" w:space="0" w:color="auto"/>
          </w:divBdr>
        </w:div>
        <w:div w:id="1188371363">
          <w:marLeft w:val="446"/>
          <w:marRight w:val="0"/>
          <w:marTop w:val="120"/>
          <w:marBottom w:val="0"/>
          <w:divBdr>
            <w:top w:val="none" w:sz="0" w:space="0" w:color="auto"/>
            <w:left w:val="none" w:sz="0" w:space="0" w:color="auto"/>
            <w:bottom w:val="none" w:sz="0" w:space="0" w:color="auto"/>
            <w:right w:val="none" w:sz="0" w:space="0" w:color="auto"/>
          </w:divBdr>
        </w:div>
        <w:div w:id="1200362333">
          <w:marLeft w:val="446"/>
          <w:marRight w:val="0"/>
          <w:marTop w:val="120"/>
          <w:marBottom w:val="0"/>
          <w:divBdr>
            <w:top w:val="none" w:sz="0" w:space="0" w:color="auto"/>
            <w:left w:val="none" w:sz="0" w:space="0" w:color="auto"/>
            <w:bottom w:val="none" w:sz="0" w:space="0" w:color="auto"/>
            <w:right w:val="none" w:sz="0" w:space="0" w:color="auto"/>
          </w:divBdr>
        </w:div>
        <w:div w:id="1212033493">
          <w:marLeft w:val="446"/>
          <w:marRight w:val="0"/>
          <w:marTop w:val="120"/>
          <w:marBottom w:val="0"/>
          <w:divBdr>
            <w:top w:val="none" w:sz="0" w:space="0" w:color="auto"/>
            <w:left w:val="none" w:sz="0" w:space="0" w:color="auto"/>
            <w:bottom w:val="none" w:sz="0" w:space="0" w:color="auto"/>
            <w:right w:val="none" w:sz="0" w:space="0" w:color="auto"/>
          </w:divBdr>
        </w:div>
        <w:div w:id="1329987959">
          <w:marLeft w:val="446"/>
          <w:marRight w:val="0"/>
          <w:marTop w:val="120"/>
          <w:marBottom w:val="0"/>
          <w:divBdr>
            <w:top w:val="none" w:sz="0" w:space="0" w:color="auto"/>
            <w:left w:val="none" w:sz="0" w:space="0" w:color="auto"/>
            <w:bottom w:val="none" w:sz="0" w:space="0" w:color="auto"/>
            <w:right w:val="none" w:sz="0" w:space="0" w:color="auto"/>
          </w:divBdr>
        </w:div>
        <w:div w:id="1626233086">
          <w:marLeft w:val="446"/>
          <w:marRight w:val="0"/>
          <w:marTop w:val="120"/>
          <w:marBottom w:val="0"/>
          <w:divBdr>
            <w:top w:val="none" w:sz="0" w:space="0" w:color="auto"/>
            <w:left w:val="none" w:sz="0" w:space="0" w:color="auto"/>
            <w:bottom w:val="none" w:sz="0" w:space="0" w:color="auto"/>
            <w:right w:val="none" w:sz="0" w:space="0" w:color="auto"/>
          </w:divBdr>
        </w:div>
        <w:div w:id="1961455250">
          <w:marLeft w:val="446"/>
          <w:marRight w:val="0"/>
          <w:marTop w:val="120"/>
          <w:marBottom w:val="0"/>
          <w:divBdr>
            <w:top w:val="none" w:sz="0" w:space="0" w:color="auto"/>
            <w:left w:val="none" w:sz="0" w:space="0" w:color="auto"/>
            <w:bottom w:val="none" w:sz="0" w:space="0" w:color="auto"/>
            <w:right w:val="none" w:sz="0" w:space="0" w:color="auto"/>
          </w:divBdr>
        </w:div>
      </w:divsChild>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88876070">
          <w:marLeft w:val="0"/>
          <w:marRight w:val="0"/>
          <w:marTop w:val="0"/>
          <w:marBottom w:val="225"/>
          <w:divBdr>
            <w:top w:val="none" w:sz="0" w:space="0" w:color="auto"/>
            <w:left w:val="none" w:sz="0" w:space="0" w:color="auto"/>
            <w:bottom w:val="none" w:sz="0" w:space="0" w:color="auto"/>
            <w:right w:val="none" w:sz="0" w:space="0" w:color="auto"/>
          </w:divBdr>
        </w:div>
      </w:divsChild>
    </w:div>
    <w:div w:id="161356458">
      <w:bodyDiv w:val="1"/>
      <w:marLeft w:val="0"/>
      <w:marRight w:val="0"/>
      <w:marTop w:val="0"/>
      <w:marBottom w:val="0"/>
      <w:divBdr>
        <w:top w:val="none" w:sz="0" w:space="0" w:color="auto"/>
        <w:left w:val="none" w:sz="0" w:space="0" w:color="auto"/>
        <w:bottom w:val="none" w:sz="0" w:space="0" w:color="auto"/>
        <w:right w:val="none" w:sz="0" w:space="0" w:color="auto"/>
      </w:divBdr>
      <w:divsChild>
        <w:div w:id="22637095">
          <w:marLeft w:val="547"/>
          <w:marRight w:val="0"/>
          <w:marTop w:val="0"/>
          <w:marBottom w:val="200"/>
          <w:divBdr>
            <w:top w:val="none" w:sz="0" w:space="0" w:color="auto"/>
            <w:left w:val="none" w:sz="0" w:space="0" w:color="auto"/>
            <w:bottom w:val="none" w:sz="0" w:space="0" w:color="auto"/>
            <w:right w:val="none" w:sz="0" w:space="0" w:color="auto"/>
          </w:divBdr>
        </w:div>
        <w:div w:id="1169829228">
          <w:marLeft w:val="547"/>
          <w:marRight w:val="0"/>
          <w:marTop w:val="0"/>
          <w:marBottom w:val="200"/>
          <w:divBdr>
            <w:top w:val="none" w:sz="0" w:space="0" w:color="auto"/>
            <w:left w:val="none" w:sz="0" w:space="0" w:color="auto"/>
            <w:bottom w:val="none" w:sz="0" w:space="0" w:color="auto"/>
            <w:right w:val="none" w:sz="0" w:space="0" w:color="auto"/>
          </w:divBdr>
        </w:div>
        <w:div w:id="1607227969">
          <w:marLeft w:val="547"/>
          <w:marRight w:val="0"/>
          <w:marTop w:val="0"/>
          <w:marBottom w:val="200"/>
          <w:divBdr>
            <w:top w:val="none" w:sz="0" w:space="0" w:color="auto"/>
            <w:left w:val="none" w:sz="0" w:space="0" w:color="auto"/>
            <w:bottom w:val="none" w:sz="0" w:space="0" w:color="auto"/>
            <w:right w:val="none" w:sz="0" w:space="0" w:color="auto"/>
          </w:divBdr>
        </w:div>
      </w:divsChild>
    </w:div>
    <w:div w:id="219754122">
      <w:bodyDiv w:val="1"/>
      <w:marLeft w:val="0"/>
      <w:marRight w:val="0"/>
      <w:marTop w:val="0"/>
      <w:marBottom w:val="0"/>
      <w:divBdr>
        <w:top w:val="none" w:sz="0" w:space="0" w:color="auto"/>
        <w:left w:val="none" w:sz="0" w:space="0" w:color="auto"/>
        <w:bottom w:val="none" w:sz="0" w:space="0" w:color="auto"/>
        <w:right w:val="none" w:sz="0" w:space="0" w:color="auto"/>
      </w:divBdr>
      <w:divsChild>
        <w:div w:id="95295095">
          <w:marLeft w:val="720"/>
          <w:marRight w:val="0"/>
          <w:marTop w:val="0"/>
          <w:marBottom w:val="200"/>
          <w:divBdr>
            <w:top w:val="none" w:sz="0" w:space="0" w:color="auto"/>
            <w:left w:val="none" w:sz="0" w:space="0" w:color="auto"/>
            <w:bottom w:val="none" w:sz="0" w:space="0" w:color="auto"/>
            <w:right w:val="none" w:sz="0" w:space="0" w:color="auto"/>
          </w:divBdr>
        </w:div>
        <w:div w:id="802424402">
          <w:marLeft w:val="720"/>
          <w:marRight w:val="0"/>
          <w:marTop w:val="0"/>
          <w:marBottom w:val="200"/>
          <w:divBdr>
            <w:top w:val="none" w:sz="0" w:space="0" w:color="auto"/>
            <w:left w:val="none" w:sz="0" w:space="0" w:color="auto"/>
            <w:bottom w:val="none" w:sz="0" w:space="0" w:color="auto"/>
            <w:right w:val="none" w:sz="0" w:space="0" w:color="auto"/>
          </w:divBdr>
        </w:div>
        <w:div w:id="818039748">
          <w:marLeft w:val="720"/>
          <w:marRight w:val="0"/>
          <w:marTop w:val="0"/>
          <w:marBottom w:val="200"/>
          <w:divBdr>
            <w:top w:val="none" w:sz="0" w:space="0" w:color="auto"/>
            <w:left w:val="none" w:sz="0" w:space="0" w:color="auto"/>
            <w:bottom w:val="none" w:sz="0" w:space="0" w:color="auto"/>
            <w:right w:val="none" w:sz="0" w:space="0" w:color="auto"/>
          </w:divBdr>
        </w:div>
        <w:div w:id="995886277">
          <w:marLeft w:val="720"/>
          <w:marRight w:val="0"/>
          <w:marTop w:val="0"/>
          <w:marBottom w:val="200"/>
          <w:divBdr>
            <w:top w:val="none" w:sz="0" w:space="0" w:color="auto"/>
            <w:left w:val="none" w:sz="0" w:space="0" w:color="auto"/>
            <w:bottom w:val="none" w:sz="0" w:space="0" w:color="auto"/>
            <w:right w:val="none" w:sz="0" w:space="0" w:color="auto"/>
          </w:divBdr>
        </w:div>
        <w:div w:id="1366709144">
          <w:marLeft w:val="720"/>
          <w:marRight w:val="0"/>
          <w:marTop w:val="0"/>
          <w:marBottom w:val="200"/>
          <w:divBdr>
            <w:top w:val="none" w:sz="0" w:space="0" w:color="auto"/>
            <w:left w:val="none" w:sz="0" w:space="0" w:color="auto"/>
            <w:bottom w:val="none" w:sz="0" w:space="0" w:color="auto"/>
            <w:right w:val="none" w:sz="0" w:space="0" w:color="auto"/>
          </w:divBdr>
        </w:div>
        <w:div w:id="1467819054">
          <w:marLeft w:val="720"/>
          <w:marRight w:val="0"/>
          <w:marTop w:val="0"/>
          <w:marBottom w:val="200"/>
          <w:divBdr>
            <w:top w:val="none" w:sz="0" w:space="0" w:color="auto"/>
            <w:left w:val="none" w:sz="0" w:space="0" w:color="auto"/>
            <w:bottom w:val="none" w:sz="0" w:space="0" w:color="auto"/>
            <w:right w:val="none" w:sz="0" w:space="0" w:color="auto"/>
          </w:divBdr>
        </w:div>
        <w:div w:id="1509445823">
          <w:marLeft w:val="720"/>
          <w:marRight w:val="0"/>
          <w:marTop w:val="0"/>
          <w:marBottom w:val="200"/>
          <w:divBdr>
            <w:top w:val="none" w:sz="0" w:space="0" w:color="auto"/>
            <w:left w:val="none" w:sz="0" w:space="0" w:color="auto"/>
            <w:bottom w:val="none" w:sz="0" w:space="0" w:color="auto"/>
            <w:right w:val="none" w:sz="0" w:space="0" w:color="auto"/>
          </w:divBdr>
        </w:div>
        <w:div w:id="1817146074">
          <w:marLeft w:val="720"/>
          <w:marRight w:val="0"/>
          <w:marTop w:val="0"/>
          <w:marBottom w:val="200"/>
          <w:divBdr>
            <w:top w:val="none" w:sz="0" w:space="0" w:color="auto"/>
            <w:left w:val="none" w:sz="0" w:space="0" w:color="auto"/>
            <w:bottom w:val="none" w:sz="0" w:space="0" w:color="auto"/>
            <w:right w:val="none" w:sz="0" w:space="0" w:color="auto"/>
          </w:divBdr>
        </w:div>
      </w:divsChild>
    </w:div>
    <w:div w:id="262078912">
      <w:bodyDiv w:val="1"/>
      <w:marLeft w:val="0"/>
      <w:marRight w:val="0"/>
      <w:marTop w:val="0"/>
      <w:marBottom w:val="0"/>
      <w:divBdr>
        <w:top w:val="none" w:sz="0" w:space="0" w:color="auto"/>
        <w:left w:val="none" w:sz="0" w:space="0" w:color="auto"/>
        <w:bottom w:val="none" w:sz="0" w:space="0" w:color="auto"/>
        <w:right w:val="none" w:sz="0" w:space="0" w:color="auto"/>
      </w:divBdr>
      <w:divsChild>
        <w:div w:id="528295572">
          <w:marLeft w:val="547"/>
          <w:marRight w:val="0"/>
          <w:marTop w:val="0"/>
          <w:marBottom w:val="200"/>
          <w:divBdr>
            <w:top w:val="none" w:sz="0" w:space="0" w:color="auto"/>
            <w:left w:val="none" w:sz="0" w:space="0" w:color="auto"/>
            <w:bottom w:val="none" w:sz="0" w:space="0" w:color="auto"/>
            <w:right w:val="none" w:sz="0" w:space="0" w:color="auto"/>
          </w:divBdr>
        </w:div>
        <w:div w:id="1078936918">
          <w:marLeft w:val="547"/>
          <w:marRight w:val="0"/>
          <w:marTop w:val="0"/>
          <w:marBottom w:val="200"/>
          <w:divBdr>
            <w:top w:val="none" w:sz="0" w:space="0" w:color="auto"/>
            <w:left w:val="none" w:sz="0" w:space="0" w:color="auto"/>
            <w:bottom w:val="none" w:sz="0" w:space="0" w:color="auto"/>
            <w:right w:val="none" w:sz="0" w:space="0" w:color="auto"/>
          </w:divBdr>
        </w:div>
        <w:div w:id="1621447327">
          <w:marLeft w:val="547"/>
          <w:marRight w:val="0"/>
          <w:marTop w:val="0"/>
          <w:marBottom w:val="200"/>
          <w:divBdr>
            <w:top w:val="none" w:sz="0" w:space="0" w:color="auto"/>
            <w:left w:val="none" w:sz="0" w:space="0" w:color="auto"/>
            <w:bottom w:val="none" w:sz="0" w:space="0" w:color="auto"/>
            <w:right w:val="none" w:sz="0" w:space="0" w:color="auto"/>
          </w:divBdr>
        </w:div>
      </w:divsChild>
    </w:div>
    <w:div w:id="1072702181">
      <w:bodyDiv w:val="1"/>
      <w:marLeft w:val="0"/>
      <w:marRight w:val="0"/>
      <w:marTop w:val="0"/>
      <w:marBottom w:val="0"/>
      <w:divBdr>
        <w:top w:val="none" w:sz="0" w:space="0" w:color="auto"/>
        <w:left w:val="none" w:sz="0" w:space="0" w:color="auto"/>
        <w:bottom w:val="none" w:sz="0" w:space="0" w:color="auto"/>
        <w:right w:val="none" w:sz="0" w:space="0" w:color="auto"/>
      </w:divBdr>
    </w:div>
    <w:div w:id="1498888022">
      <w:bodyDiv w:val="1"/>
      <w:marLeft w:val="0"/>
      <w:marRight w:val="0"/>
      <w:marTop w:val="0"/>
      <w:marBottom w:val="0"/>
      <w:divBdr>
        <w:top w:val="none" w:sz="0" w:space="0" w:color="auto"/>
        <w:left w:val="none" w:sz="0" w:space="0" w:color="auto"/>
        <w:bottom w:val="none" w:sz="0" w:space="0" w:color="auto"/>
        <w:right w:val="none" w:sz="0" w:space="0" w:color="auto"/>
      </w:divBdr>
      <w:divsChild>
        <w:div w:id="234779810">
          <w:marLeft w:val="446"/>
          <w:marRight w:val="0"/>
          <w:marTop w:val="0"/>
          <w:marBottom w:val="0"/>
          <w:divBdr>
            <w:top w:val="none" w:sz="0" w:space="0" w:color="auto"/>
            <w:left w:val="none" w:sz="0" w:space="0" w:color="auto"/>
            <w:bottom w:val="none" w:sz="0" w:space="0" w:color="auto"/>
            <w:right w:val="none" w:sz="0" w:space="0" w:color="auto"/>
          </w:divBdr>
        </w:div>
        <w:div w:id="426003841">
          <w:marLeft w:val="446"/>
          <w:marRight w:val="0"/>
          <w:marTop w:val="0"/>
          <w:marBottom w:val="0"/>
          <w:divBdr>
            <w:top w:val="none" w:sz="0" w:space="0" w:color="auto"/>
            <w:left w:val="none" w:sz="0" w:space="0" w:color="auto"/>
            <w:bottom w:val="none" w:sz="0" w:space="0" w:color="auto"/>
            <w:right w:val="none" w:sz="0" w:space="0" w:color="auto"/>
          </w:divBdr>
        </w:div>
        <w:div w:id="1082412653">
          <w:marLeft w:val="446"/>
          <w:marRight w:val="0"/>
          <w:marTop w:val="0"/>
          <w:marBottom w:val="0"/>
          <w:divBdr>
            <w:top w:val="none" w:sz="0" w:space="0" w:color="auto"/>
            <w:left w:val="none" w:sz="0" w:space="0" w:color="auto"/>
            <w:bottom w:val="none" w:sz="0" w:space="0" w:color="auto"/>
            <w:right w:val="none" w:sz="0" w:space="0" w:color="auto"/>
          </w:divBdr>
        </w:div>
        <w:div w:id="1196697872">
          <w:marLeft w:val="446"/>
          <w:marRight w:val="0"/>
          <w:marTop w:val="0"/>
          <w:marBottom w:val="0"/>
          <w:divBdr>
            <w:top w:val="none" w:sz="0" w:space="0" w:color="auto"/>
            <w:left w:val="none" w:sz="0" w:space="0" w:color="auto"/>
            <w:bottom w:val="none" w:sz="0" w:space="0" w:color="auto"/>
            <w:right w:val="none" w:sz="0" w:space="0" w:color="auto"/>
          </w:divBdr>
        </w:div>
        <w:div w:id="1499926084">
          <w:marLeft w:val="446"/>
          <w:marRight w:val="0"/>
          <w:marTop w:val="0"/>
          <w:marBottom w:val="0"/>
          <w:divBdr>
            <w:top w:val="none" w:sz="0" w:space="0" w:color="auto"/>
            <w:left w:val="none" w:sz="0" w:space="0" w:color="auto"/>
            <w:bottom w:val="none" w:sz="0" w:space="0" w:color="auto"/>
            <w:right w:val="none" w:sz="0" w:space="0" w:color="auto"/>
          </w:divBdr>
        </w:div>
        <w:div w:id="1731876814">
          <w:marLeft w:val="446"/>
          <w:marRight w:val="0"/>
          <w:marTop w:val="0"/>
          <w:marBottom w:val="0"/>
          <w:divBdr>
            <w:top w:val="none" w:sz="0" w:space="0" w:color="auto"/>
            <w:left w:val="none" w:sz="0" w:space="0" w:color="auto"/>
            <w:bottom w:val="none" w:sz="0" w:space="0" w:color="auto"/>
            <w:right w:val="none" w:sz="0" w:space="0" w:color="auto"/>
          </w:divBdr>
        </w:div>
        <w:div w:id="1811243075">
          <w:marLeft w:val="446"/>
          <w:marRight w:val="0"/>
          <w:marTop w:val="0"/>
          <w:marBottom w:val="0"/>
          <w:divBdr>
            <w:top w:val="none" w:sz="0" w:space="0" w:color="auto"/>
            <w:left w:val="none" w:sz="0" w:space="0" w:color="auto"/>
            <w:bottom w:val="none" w:sz="0" w:space="0" w:color="auto"/>
            <w:right w:val="none" w:sz="0" w:space="0" w:color="auto"/>
          </w:divBdr>
        </w:div>
        <w:div w:id="2094741844">
          <w:marLeft w:val="446"/>
          <w:marRight w:val="0"/>
          <w:marTop w:val="0"/>
          <w:marBottom w:val="0"/>
          <w:divBdr>
            <w:top w:val="none" w:sz="0" w:space="0" w:color="auto"/>
            <w:left w:val="none" w:sz="0" w:space="0" w:color="auto"/>
            <w:bottom w:val="none" w:sz="0" w:space="0" w:color="auto"/>
            <w:right w:val="none" w:sz="0" w:space="0" w:color="auto"/>
          </w:divBdr>
        </w:div>
      </w:divsChild>
    </w:div>
    <w:div w:id="18416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ood.gov.au/registering-your-facility-bloodsta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d.gov.au/Ig-for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upport@blood.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ood.gov.au/bloodstar-support-material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blood.gov.au/registering-your-facility-bloodsta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lood.gov.au/bloodstar" TargetMode="External"/><Relationship Id="rId14" Type="http://schemas.openxmlformats.org/officeDocument/2006/relationships/hyperlink" Target="http://www.blood.gov.au/Ig-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3449654\AppData\Local\Microsoft\Windows\Temporary%20Internet%20Files\Content.IE5\O3KU7LZC\READ%20ONLY%20-%20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READ ONLY - TEMPLATE - A4 Factsheet Portrait.DOTX</Template>
  <TotalTime>0</TotalTime>
  <Pages>3</Pages>
  <Words>978</Words>
  <Characters>5478</Characters>
  <Application>Microsoft Office Word</Application>
  <DocSecurity>4</DocSecurity>
  <Lines>143</Lines>
  <Paragraphs>61</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O'Halloran</dc:creator>
  <cp:lastModifiedBy>Administrator</cp:lastModifiedBy>
  <cp:revision>2</cp:revision>
  <dcterms:created xsi:type="dcterms:W3CDTF">2016-09-05T00:41:00Z</dcterms:created>
  <dcterms:modified xsi:type="dcterms:W3CDTF">2016-09-05T00:41:00Z</dcterms:modified>
</cp:coreProperties>
</file>