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AA9" w:rsidRPr="00375CA1" w:rsidRDefault="00C23FCB" w:rsidP="000719FD">
      <w:pPr>
        <w:pStyle w:val="Heading1"/>
        <w:spacing w:before="0"/>
        <w:rPr>
          <w:lang w:val="en-AU"/>
        </w:rPr>
      </w:pPr>
      <w:r w:rsidRPr="00375CA1">
        <w:rPr>
          <w:lang w:val="en-AU"/>
        </w:rPr>
        <w:t xml:space="preserve">Celebrating 100,000 </w:t>
      </w:r>
      <w:r w:rsidR="008C2AA9" w:rsidRPr="00375CA1">
        <w:rPr>
          <w:lang w:val="en-AU"/>
        </w:rPr>
        <w:t>B</w:t>
      </w:r>
      <w:r w:rsidRPr="00375CA1">
        <w:rPr>
          <w:lang w:val="en-AU"/>
        </w:rPr>
        <w:t>loodNet orders</w:t>
      </w:r>
    </w:p>
    <w:p w:rsidR="00C23FCB" w:rsidRPr="00375CA1" w:rsidRDefault="00C23FCB" w:rsidP="00C23FCB">
      <w:pPr>
        <w:rPr>
          <w:rFonts w:cstheme="majorHAnsi"/>
          <w:szCs w:val="22"/>
          <w:lang w:val="en-AU"/>
        </w:rPr>
      </w:pPr>
      <w:r w:rsidRPr="00375CA1">
        <w:rPr>
          <w:rFonts w:cstheme="majorHAnsi"/>
          <w:szCs w:val="22"/>
          <w:lang w:val="en-AU"/>
        </w:rPr>
        <w:t>A major milestone in the life of BloodNet was reached when the 100,000</w:t>
      </w:r>
      <w:r w:rsidRPr="00375CA1">
        <w:rPr>
          <w:rFonts w:cstheme="majorHAnsi"/>
          <w:szCs w:val="22"/>
          <w:vertAlign w:val="superscript"/>
          <w:lang w:val="en-AU"/>
        </w:rPr>
        <w:t>th</w:t>
      </w:r>
      <w:r w:rsidRPr="00375CA1">
        <w:rPr>
          <w:rFonts w:cstheme="majorHAnsi"/>
          <w:szCs w:val="22"/>
          <w:lang w:val="en-AU"/>
        </w:rPr>
        <w:t xml:space="preserve"> order was placed in May.</w:t>
      </w:r>
    </w:p>
    <w:p w:rsidR="00C23FCB" w:rsidRPr="00F53883" w:rsidRDefault="00C23FCB" w:rsidP="00C23FCB">
      <w:pPr>
        <w:rPr>
          <w:rFonts w:cstheme="majorHAnsi"/>
          <w:sz w:val="8"/>
          <w:szCs w:val="8"/>
          <w:lang w:val="en-AU"/>
        </w:rPr>
      </w:pPr>
    </w:p>
    <w:p w:rsidR="00C23FCB" w:rsidRPr="00375CA1" w:rsidRDefault="00C23FCB" w:rsidP="00C23FCB">
      <w:pPr>
        <w:rPr>
          <w:rFonts w:cstheme="majorHAnsi"/>
          <w:szCs w:val="22"/>
          <w:lang w:val="en-AU"/>
        </w:rPr>
      </w:pPr>
      <w:r w:rsidRPr="00375CA1">
        <w:rPr>
          <w:rFonts w:cstheme="majorHAnsi"/>
          <w:szCs w:val="22"/>
          <w:lang w:val="en-AU"/>
        </w:rPr>
        <w:t>The Transfusion Medicine team at the Royal Hobart Hospital was the lab to hit the “</w:t>
      </w:r>
      <w:r w:rsidR="00ED1478" w:rsidRPr="00375CA1">
        <w:rPr>
          <w:rFonts w:cstheme="majorHAnsi"/>
          <w:szCs w:val="22"/>
          <w:lang w:val="en-AU"/>
        </w:rPr>
        <w:t>Send</w:t>
      </w:r>
      <w:r w:rsidRPr="00375CA1">
        <w:rPr>
          <w:rFonts w:cstheme="majorHAnsi"/>
          <w:szCs w:val="22"/>
          <w:lang w:val="en-AU"/>
        </w:rPr>
        <w:t>” button that lodged the 100,000</w:t>
      </w:r>
      <w:r w:rsidRPr="00375CA1">
        <w:rPr>
          <w:rFonts w:cstheme="majorHAnsi"/>
          <w:szCs w:val="22"/>
          <w:vertAlign w:val="superscript"/>
          <w:lang w:val="en-AU"/>
        </w:rPr>
        <w:t>th</w:t>
      </w:r>
      <w:r w:rsidRPr="00375CA1">
        <w:rPr>
          <w:rFonts w:cstheme="majorHAnsi"/>
          <w:szCs w:val="22"/>
          <w:lang w:val="en-AU"/>
        </w:rPr>
        <w:t xml:space="preserve"> order on 19 May.</w:t>
      </w:r>
    </w:p>
    <w:p w:rsidR="00C23FCB" w:rsidRPr="00F53883" w:rsidRDefault="00C23FCB" w:rsidP="00C23FCB">
      <w:pPr>
        <w:rPr>
          <w:rFonts w:cstheme="majorHAnsi"/>
          <w:sz w:val="8"/>
          <w:szCs w:val="8"/>
          <w:lang w:val="en-AU"/>
        </w:rPr>
      </w:pPr>
    </w:p>
    <w:p w:rsidR="00C23FCB" w:rsidRPr="00375CA1" w:rsidRDefault="00C23FCB" w:rsidP="00C23FCB">
      <w:pPr>
        <w:rPr>
          <w:rFonts w:cstheme="majorHAnsi"/>
          <w:szCs w:val="22"/>
          <w:lang w:val="en-AU"/>
        </w:rPr>
      </w:pPr>
      <w:r w:rsidRPr="00375CA1">
        <w:rPr>
          <w:rFonts w:cstheme="majorHAnsi"/>
          <w:szCs w:val="22"/>
          <w:lang w:val="en-AU"/>
        </w:rPr>
        <w:t xml:space="preserve">To mark the occasion, a morning tea </w:t>
      </w:r>
      <w:r w:rsidR="0065018F">
        <w:rPr>
          <w:rFonts w:cstheme="majorHAnsi"/>
          <w:szCs w:val="22"/>
          <w:lang w:val="en-AU"/>
        </w:rPr>
        <w:t xml:space="preserve">with the Hobart team and Hobart based staff from the </w:t>
      </w:r>
      <w:r w:rsidR="0065018F" w:rsidRPr="00375CA1">
        <w:rPr>
          <w:rFonts w:cstheme="majorHAnsi"/>
          <w:szCs w:val="22"/>
          <w:lang w:val="en-AU"/>
        </w:rPr>
        <w:t xml:space="preserve">Blood </w:t>
      </w:r>
      <w:r w:rsidR="00A75F0D" w:rsidRPr="00375CA1">
        <w:rPr>
          <w:rFonts w:cstheme="majorHAnsi"/>
          <w:szCs w:val="22"/>
          <w:lang w:val="en-AU"/>
        </w:rPr>
        <w:t>Service</w:t>
      </w:r>
      <w:r w:rsidR="00A75F0D">
        <w:rPr>
          <w:rFonts w:cstheme="majorHAnsi"/>
          <w:szCs w:val="22"/>
          <w:lang w:val="en-AU"/>
        </w:rPr>
        <w:t xml:space="preserve"> was</w:t>
      </w:r>
      <w:r w:rsidR="0065018F">
        <w:rPr>
          <w:rFonts w:cstheme="majorHAnsi"/>
          <w:szCs w:val="22"/>
          <w:lang w:val="en-AU"/>
        </w:rPr>
        <w:t xml:space="preserve"> held </w:t>
      </w:r>
      <w:r w:rsidRPr="00375CA1">
        <w:rPr>
          <w:rFonts w:cstheme="majorHAnsi"/>
          <w:szCs w:val="22"/>
          <w:lang w:val="en-AU"/>
        </w:rPr>
        <w:t xml:space="preserve">at the hospital on 2 June, </w:t>
      </w:r>
    </w:p>
    <w:p w:rsidR="00C23FCB" w:rsidRPr="00F53883" w:rsidRDefault="00C23FCB" w:rsidP="00C23FCB">
      <w:pPr>
        <w:rPr>
          <w:rFonts w:cstheme="majorHAnsi"/>
          <w:sz w:val="8"/>
          <w:szCs w:val="8"/>
          <w:lang w:val="en-AU"/>
        </w:rPr>
      </w:pPr>
    </w:p>
    <w:p w:rsidR="00C23FCB" w:rsidRPr="00375CA1" w:rsidRDefault="00C23FCB" w:rsidP="00C23FCB">
      <w:pPr>
        <w:rPr>
          <w:rFonts w:cstheme="majorHAnsi"/>
          <w:szCs w:val="22"/>
          <w:lang w:val="en-AU"/>
        </w:rPr>
      </w:pPr>
      <w:r w:rsidRPr="00375CA1">
        <w:rPr>
          <w:rFonts w:cstheme="majorHAnsi"/>
          <w:szCs w:val="22"/>
          <w:lang w:val="en-AU"/>
        </w:rPr>
        <w:t xml:space="preserve">The NBA’s Chief Information Officer Peter O’Halloran presented a plaque to the Royal Hobart Hospital’s Senior Scientist Gina Aitken. He was joined by the </w:t>
      </w:r>
      <w:r w:rsidR="00ED1478" w:rsidRPr="00375CA1">
        <w:rPr>
          <w:rFonts w:cstheme="majorHAnsi"/>
          <w:szCs w:val="22"/>
          <w:lang w:val="en-AU"/>
        </w:rPr>
        <w:t xml:space="preserve">then </w:t>
      </w:r>
      <w:r w:rsidRPr="00375CA1">
        <w:rPr>
          <w:rFonts w:cstheme="majorHAnsi"/>
          <w:szCs w:val="22"/>
          <w:lang w:val="en-AU"/>
        </w:rPr>
        <w:t xml:space="preserve">Jurisdictional Blood </w:t>
      </w:r>
      <w:r w:rsidRPr="00375CA1">
        <w:rPr>
          <w:rFonts w:cstheme="majorHAnsi"/>
          <w:szCs w:val="22"/>
          <w:lang w:val="en-AU"/>
        </w:rPr>
        <w:lastRenderedPageBreak/>
        <w:t>Committee representative for Tasmania, Tony Sansom.</w:t>
      </w:r>
    </w:p>
    <w:p w:rsidR="0046608E" w:rsidRDefault="0046608E" w:rsidP="00C23FCB">
      <w:pPr>
        <w:rPr>
          <w:rFonts w:cstheme="majorHAnsi"/>
          <w:sz w:val="8"/>
          <w:szCs w:val="8"/>
          <w:lang w:val="en-AU"/>
        </w:rPr>
      </w:pPr>
    </w:p>
    <w:p w:rsidR="00C23FCB" w:rsidRPr="00375CA1" w:rsidRDefault="00C23FCB" w:rsidP="00C23FCB">
      <w:pPr>
        <w:rPr>
          <w:rFonts w:cstheme="majorHAnsi"/>
          <w:szCs w:val="22"/>
          <w:lang w:val="en-AU"/>
        </w:rPr>
      </w:pPr>
      <w:r w:rsidRPr="00375CA1">
        <w:rPr>
          <w:rFonts w:cstheme="majorHAnsi"/>
          <w:szCs w:val="22"/>
          <w:lang w:val="en-AU"/>
        </w:rPr>
        <w:t>“This is a major milestone in the life of BloodNet because 100,000 is more than just a big number in itself,” Peter said.</w:t>
      </w:r>
    </w:p>
    <w:p w:rsidR="006552B5" w:rsidRPr="00F53883" w:rsidRDefault="006552B5" w:rsidP="00C23FCB">
      <w:pPr>
        <w:rPr>
          <w:rFonts w:cstheme="majorHAnsi"/>
          <w:sz w:val="8"/>
          <w:szCs w:val="8"/>
          <w:lang w:val="en-AU"/>
        </w:rPr>
      </w:pPr>
    </w:p>
    <w:p w:rsidR="00C23FCB" w:rsidRPr="00323193" w:rsidRDefault="00C23FCB" w:rsidP="00C23FCB">
      <w:pPr>
        <w:pStyle w:val="PlainText"/>
        <w:rPr>
          <w:rFonts w:asciiTheme="majorHAnsi" w:hAnsiTheme="majorHAnsi" w:cstheme="majorHAnsi"/>
          <w:szCs w:val="22"/>
        </w:rPr>
      </w:pPr>
      <w:r w:rsidRPr="00375CA1">
        <w:rPr>
          <w:rFonts w:asciiTheme="majorHAnsi" w:hAnsiTheme="majorHAnsi" w:cstheme="majorHAnsi"/>
          <w:szCs w:val="22"/>
        </w:rPr>
        <w:t xml:space="preserve">“It equates </w:t>
      </w:r>
      <w:r w:rsidR="0065018F">
        <w:rPr>
          <w:rFonts w:asciiTheme="majorHAnsi" w:hAnsiTheme="majorHAnsi" w:cstheme="majorHAnsi"/>
          <w:szCs w:val="22"/>
        </w:rPr>
        <w:t>to</w:t>
      </w:r>
      <w:r w:rsidR="0065018F" w:rsidRPr="00375CA1">
        <w:rPr>
          <w:rFonts w:asciiTheme="majorHAnsi" w:hAnsiTheme="majorHAnsi" w:cstheme="majorHAnsi"/>
          <w:szCs w:val="22"/>
        </w:rPr>
        <w:t xml:space="preserve"> </w:t>
      </w:r>
      <w:r w:rsidRPr="00375CA1">
        <w:rPr>
          <w:rFonts w:asciiTheme="majorHAnsi" w:hAnsiTheme="majorHAnsi" w:cstheme="majorHAnsi"/>
          <w:szCs w:val="22"/>
        </w:rPr>
        <w:t>1.3 million individual components and products that have been tracked through BloodNet since its inception</w:t>
      </w:r>
      <w:r w:rsidR="0065018F">
        <w:rPr>
          <w:rFonts w:asciiTheme="majorHAnsi" w:hAnsiTheme="majorHAnsi" w:cstheme="majorHAnsi"/>
          <w:szCs w:val="22"/>
        </w:rPr>
        <w:t xml:space="preserve"> in </w:t>
      </w:r>
      <w:r w:rsidR="0046608E">
        <w:rPr>
          <w:rFonts w:asciiTheme="majorHAnsi" w:hAnsiTheme="majorHAnsi" w:cstheme="majorHAnsi"/>
          <w:szCs w:val="22"/>
        </w:rPr>
        <w:t>Queensland</w:t>
      </w:r>
      <w:r w:rsidRPr="00375CA1">
        <w:rPr>
          <w:rFonts w:asciiTheme="majorHAnsi" w:hAnsiTheme="majorHAnsi" w:cstheme="majorHAnsi"/>
          <w:szCs w:val="22"/>
        </w:rPr>
        <w:t>.</w:t>
      </w:r>
    </w:p>
    <w:p w:rsidR="00C23FCB" w:rsidRPr="00F53883" w:rsidRDefault="00C23FCB" w:rsidP="00C23FCB">
      <w:pPr>
        <w:pStyle w:val="PlainText"/>
        <w:rPr>
          <w:rFonts w:asciiTheme="majorHAnsi" w:hAnsiTheme="majorHAnsi" w:cstheme="majorHAnsi"/>
          <w:sz w:val="8"/>
          <w:szCs w:val="8"/>
        </w:rPr>
      </w:pPr>
    </w:p>
    <w:p w:rsidR="00C23FCB" w:rsidRPr="00323193" w:rsidRDefault="00C23FCB" w:rsidP="00C23FCB">
      <w:pPr>
        <w:pStyle w:val="PlainText"/>
        <w:rPr>
          <w:rFonts w:asciiTheme="majorHAnsi" w:hAnsiTheme="majorHAnsi" w:cstheme="majorHAnsi"/>
          <w:szCs w:val="22"/>
        </w:rPr>
      </w:pPr>
    </w:p>
    <w:p w:rsidR="00C23FCB" w:rsidRPr="00375CA1" w:rsidRDefault="00C23FCB" w:rsidP="00C23FCB">
      <w:pPr>
        <w:rPr>
          <w:rFonts w:cstheme="majorHAnsi"/>
          <w:szCs w:val="22"/>
          <w:lang w:val="en-AU"/>
        </w:rPr>
      </w:pPr>
      <w:r w:rsidRPr="00375CA1">
        <w:rPr>
          <w:rFonts w:cstheme="majorHAnsi"/>
          <w:szCs w:val="22"/>
          <w:lang w:val="en-AU"/>
        </w:rPr>
        <w:t>He said the figures show the rapid expansion in the use of BloodNet across the country.</w:t>
      </w:r>
    </w:p>
    <w:p w:rsidR="00C23FCB" w:rsidRPr="00F53883" w:rsidRDefault="00C23FCB" w:rsidP="00C23FCB">
      <w:pPr>
        <w:rPr>
          <w:rFonts w:cstheme="majorHAnsi"/>
          <w:sz w:val="8"/>
          <w:szCs w:val="8"/>
          <w:lang w:val="en-AU"/>
        </w:rPr>
      </w:pPr>
    </w:p>
    <w:p w:rsidR="0046608E" w:rsidRDefault="00C23FCB" w:rsidP="00C23FCB">
      <w:pPr>
        <w:rPr>
          <w:rFonts w:cstheme="majorHAnsi"/>
          <w:szCs w:val="22"/>
          <w:lang w:val="en-AU"/>
        </w:rPr>
      </w:pPr>
      <w:r w:rsidRPr="00375CA1">
        <w:rPr>
          <w:rFonts w:cstheme="majorHAnsi"/>
          <w:szCs w:val="22"/>
          <w:lang w:val="en-AU"/>
        </w:rPr>
        <w:t>“Any lab from the Northern Territory to South Australia and across to Queensland could have been the one to hit the magic 100,000 order,” he said.</w:t>
      </w:r>
      <w:r w:rsidR="006552B5" w:rsidRPr="00375CA1">
        <w:rPr>
          <w:rFonts w:cstheme="majorHAnsi"/>
          <w:szCs w:val="22"/>
          <w:lang w:val="en-AU"/>
        </w:rPr>
        <w:t xml:space="preserve"> </w:t>
      </w:r>
    </w:p>
    <w:p w:rsidR="0046608E" w:rsidRDefault="0046608E" w:rsidP="00C23FCB">
      <w:pPr>
        <w:rPr>
          <w:rFonts w:cstheme="majorHAnsi"/>
          <w:szCs w:val="22"/>
          <w:lang w:val="en-AU"/>
        </w:rPr>
      </w:pPr>
    </w:p>
    <w:p w:rsidR="00C23FCB" w:rsidRPr="00375CA1" w:rsidRDefault="006552B5" w:rsidP="00C23FCB">
      <w:pPr>
        <w:rPr>
          <w:rFonts w:cstheme="majorHAnsi"/>
          <w:szCs w:val="22"/>
          <w:lang w:val="en-AU"/>
        </w:rPr>
      </w:pPr>
      <w:r w:rsidRPr="00375CA1">
        <w:rPr>
          <w:rFonts w:cstheme="majorHAnsi"/>
          <w:szCs w:val="22"/>
          <w:lang w:val="en-AU"/>
        </w:rPr>
        <w:t>“</w:t>
      </w:r>
      <w:r w:rsidR="00C23FCB" w:rsidRPr="00375CA1">
        <w:rPr>
          <w:rFonts w:cstheme="majorHAnsi"/>
          <w:szCs w:val="22"/>
          <w:lang w:val="en-AU"/>
        </w:rPr>
        <w:t>In this case, it was Tasmania and I was delighted to share this celebration with them.”</w:t>
      </w:r>
    </w:p>
    <w:p w:rsidR="00C23FCB" w:rsidRPr="00F53883" w:rsidRDefault="00C23FCB" w:rsidP="00C23FCB">
      <w:pPr>
        <w:rPr>
          <w:rFonts w:cstheme="majorHAnsi"/>
          <w:sz w:val="8"/>
          <w:szCs w:val="8"/>
          <w:lang w:val="en-AU"/>
        </w:rPr>
      </w:pPr>
    </w:p>
    <w:p w:rsidR="00375CA1" w:rsidRPr="00F53883" w:rsidRDefault="00375CA1" w:rsidP="000719FD">
      <w:pPr>
        <w:rPr>
          <w:rFonts w:cstheme="majorHAnsi"/>
          <w:sz w:val="8"/>
          <w:szCs w:val="8"/>
          <w:lang w:val="en-AU"/>
        </w:rPr>
      </w:pPr>
    </w:p>
    <w:p w:rsidR="00375CA1" w:rsidRDefault="00375CA1" w:rsidP="000719FD">
      <w:pPr>
        <w:rPr>
          <w:rFonts w:cstheme="majorHAnsi"/>
          <w:szCs w:val="22"/>
          <w:lang w:val="en-AU"/>
        </w:rPr>
        <w:sectPr w:rsidR="00375CA1" w:rsidSect="00F95D47">
          <w:footerReference w:type="default" r:id="rId9"/>
          <w:headerReference w:type="first" r:id="rId10"/>
          <w:footerReference w:type="first" r:id="rId11"/>
          <w:pgSz w:w="11900" w:h="16840" w:code="9"/>
          <w:pgMar w:top="1134" w:right="1134" w:bottom="1021" w:left="1134" w:header="3119" w:footer="709" w:gutter="0"/>
          <w:cols w:num="2" w:space="708"/>
          <w:titlePg/>
          <w:docGrid w:linePitch="299"/>
        </w:sectPr>
      </w:pPr>
    </w:p>
    <w:p w:rsidR="00375CA1" w:rsidRDefault="00511662" w:rsidP="00511662">
      <w:pPr>
        <w:jc w:val="center"/>
        <w:rPr>
          <w:rFonts w:cstheme="majorHAnsi"/>
          <w:szCs w:val="22"/>
          <w:lang w:val="en-AU"/>
        </w:rPr>
      </w:pPr>
      <w:r>
        <w:rPr>
          <w:rFonts w:cstheme="majorHAnsi"/>
          <w:noProof/>
          <w:szCs w:val="22"/>
          <w:lang w:val="en-AU" w:eastAsia="en-AU"/>
        </w:rPr>
        <w:lastRenderedPageBreak/>
        <w:drawing>
          <wp:inline distT="0" distB="0" distL="0" distR="0" wp14:anchorId="54224960" wp14:editId="4265C5AF">
            <wp:extent cx="5146158" cy="3434005"/>
            <wp:effectExtent l="0" t="0" r="0" b="0"/>
            <wp:docPr id="8" name="Picture 8" descr="Marking the 100,000th BloodNet order are Leigh Hill (Australian Red Cross Blood Service), Peter O’Halloran (National Blood Authority), Gina Aitken (Royal Hobart Hospital) and Tony Sansom (Tasmanian Dept of Health &amp; Human Services)" title="Picture of users which helped mark the 100 000th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allp.NBA\AppData\Local\Microsoft\Windows\Temporary Internet Files\Content.Outlook\F9AZOYI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6158" cy="3434005"/>
                    </a:xfrm>
                    <a:prstGeom prst="rect">
                      <a:avLst/>
                    </a:prstGeom>
                    <a:noFill/>
                    <a:ln>
                      <a:noFill/>
                    </a:ln>
                  </pic:spPr>
                </pic:pic>
              </a:graphicData>
            </a:graphic>
          </wp:inline>
        </w:drawing>
      </w:r>
    </w:p>
    <w:p w:rsidR="00AD4AFC" w:rsidRDefault="00AD4AFC" w:rsidP="00551CCD">
      <w:pPr>
        <w:jc w:val="center"/>
        <w:rPr>
          <w:rFonts w:cstheme="majorHAnsi"/>
          <w:i/>
          <w:sz w:val="20"/>
          <w:szCs w:val="20"/>
          <w:lang w:val="en-AU"/>
        </w:rPr>
      </w:pPr>
    </w:p>
    <w:p w:rsidR="00F67525" w:rsidRDefault="0056572B" w:rsidP="00551CCD">
      <w:pPr>
        <w:jc w:val="center"/>
        <w:rPr>
          <w:rFonts w:cstheme="majorHAnsi"/>
          <w:i/>
          <w:sz w:val="20"/>
          <w:szCs w:val="20"/>
          <w:lang w:val="en-AU"/>
        </w:rPr>
      </w:pPr>
      <w:r>
        <w:rPr>
          <w:rFonts w:cstheme="majorHAnsi"/>
          <w:i/>
          <w:sz w:val="20"/>
          <w:szCs w:val="20"/>
          <w:lang w:val="en-AU"/>
        </w:rPr>
        <w:t>Marking the 100,000</w:t>
      </w:r>
      <w:r w:rsidRPr="0056572B">
        <w:rPr>
          <w:rFonts w:cstheme="majorHAnsi"/>
          <w:i/>
          <w:sz w:val="20"/>
          <w:szCs w:val="20"/>
          <w:vertAlign w:val="superscript"/>
          <w:lang w:val="en-AU"/>
        </w:rPr>
        <w:t>th</w:t>
      </w:r>
      <w:r>
        <w:rPr>
          <w:rFonts w:cstheme="majorHAnsi"/>
          <w:i/>
          <w:sz w:val="20"/>
          <w:szCs w:val="20"/>
          <w:lang w:val="en-AU"/>
        </w:rPr>
        <w:t xml:space="preserve"> BloodNet order are </w:t>
      </w:r>
      <w:r w:rsidR="00511662" w:rsidRPr="00F53883">
        <w:rPr>
          <w:rFonts w:cstheme="majorHAnsi"/>
          <w:i/>
          <w:sz w:val="20"/>
          <w:szCs w:val="20"/>
          <w:lang w:val="en-AU"/>
        </w:rPr>
        <w:t>Leigh</w:t>
      </w:r>
      <w:r w:rsidR="00F53883" w:rsidRPr="00F53883">
        <w:rPr>
          <w:rFonts w:cstheme="majorHAnsi"/>
          <w:i/>
          <w:sz w:val="20"/>
          <w:szCs w:val="20"/>
          <w:lang w:val="en-AU"/>
        </w:rPr>
        <w:t xml:space="preserve"> Hill (Australian Red Cross Blood Service)</w:t>
      </w:r>
      <w:r w:rsidR="00511662" w:rsidRPr="00F53883">
        <w:rPr>
          <w:rFonts w:cstheme="majorHAnsi"/>
          <w:i/>
          <w:sz w:val="20"/>
          <w:szCs w:val="20"/>
          <w:lang w:val="en-AU"/>
        </w:rPr>
        <w:t>, Peter O’Halloran</w:t>
      </w:r>
      <w:r w:rsidR="00281B6C">
        <w:rPr>
          <w:rFonts w:cstheme="majorHAnsi"/>
          <w:i/>
          <w:sz w:val="20"/>
          <w:szCs w:val="20"/>
          <w:lang w:val="en-AU"/>
        </w:rPr>
        <w:t xml:space="preserve"> (National Blood Authority)</w:t>
      </w:r>
      <w:r w:rsidR="00511662" w:rsidRPr="00F53883">
        <w:rPr>
          <w:rFonts w:cstheme="majorHAnsi"/>
          <w:i/>
          <w:sz w:val="20"/>
          <w:szCs w:val="20"/>
          <w:lang w:val="en-AU"/>
        </w:rPr>
        <w:t>,</w:t>
      </w:r>
      <w:r>
        <w:rPr>
          <w:rFonts w:cstheme="majorHAnsi"/>
          <w:i/>
          <w:sz w:val="20"/>
          <w:szCs w:val="20"/>
          <w:lang w:val="en-AU"/>
        </w:rPr>
        <w:t xml:space="preserve"> </w:t>
      </w:r>
      <w:r w:rsidR="00511662" w:rsidRPr="00F53883">
        <w:rPr>
          <w:rFonts w:cstheme="majorHAnsi"/>
          <w:i/>
          <w:sz w:val="20"/>
          <w:szCs w:val="20"/>
          <w:lang w:val="en-AU"/>
        </w:rPr>
        <w:t>Gina Aitken</w:t>
      </w:r>
      <w:r w:rsidR="00F53883" w:rsidRPr="00F53883">
        <w:rPr>
          <w:rFonts w:cstheme="majorHAnsi"/>
          <w:i/>
          <w:sz w:val="20"/>
          <w:szCs w:val="20"/>
          <w:lang w:val="en-AU"/>
        </w:rPr>
        <w:t xml:space="preserve"> (Royal Hobart Hospital) </w:t>
      </w:r>
      <w:r w:rsidR="00511662" w:rsidRPr="00F53883">
        <w:rPr>
          <w:rFonts w:cstheme="majorHAnsi"/>
          <w:i/>
          <w:sz w:val="20"/>
          <w:szCs w:val="20"/>
          <w:lang w:val="en-AU"/>
        </w:rPr>
        <w:t>and Tony Sansom</w:t>
      </w:r>
      <w:r w:rsidR="00F53883" w:rsidRPr="00F53883">
        <w:rPr>
          <w:rFonts w:cstheme="majorHAnsi"/>
          <w:i/>
          <w:sz w:val="20"/>
          <w:szCs w:val="20"/>
          <w:lang w:val="en-AU"/>
        </w:rPr>
        <w:t xml:space="preserve"> (Tasmanian Dep</w:t>
      </w:r>
      <w:r w:rsidR="00F67525">
        <w:rPr>
          <w:rFonts w:cstheme="majorHAnsi"/>
          <w:i/>
          <w:sz w:val="20"/>
          <w:szCs w:val="20"/>
          <w:lang w:val="en-AU"/>
        </w:rPr>
        <w:t xml:space="preserve">t of Health </w:t>
      </w:r>
      <w:r w:rsidR="006E5691">
        <w:rPr>
          <w:rFonts w:cstheme="majorHAnsi"/>
          <w:i/>
          <w:sz w:val="20"/>
          <w:szCs w:val="20"/>
          <w:lang w:val="en-AU"/>
        </w:rPr>
        <w:t>&amp;</w:t>
      </w:r>
      <w:r w:rsidR="00F67525">
        <w:rPr>
          <w:rFonts w:cstheme="majorHAnsi"/>
          <w:i/>
          <w:sz w:val="20"/>
          <w:szCs w:val="20"/>
          <w:lang w:val="en-AU"/>
        </w:rPr>
        <w:t xml:space="preserve"> Human Service</w:t>
      </w:r>
      <w:r w:rsidR="006E5691">
        <w:rPr>
          <w:rFonts w:cstheme="majorHAnsi"/>
          <w:i/>
          <w:sz w:val="20"/>
          <w:szCs w:val="20"/>
          <w:lang w:val="en-AU"/>
        </w:rPr>
        <w:t>s)</w:t>
      </w:r>
      <w:r w:rsidR="0046490A">
        <w:rPr>
          <w:rFonts w:cstheme="majorHAnsi"/>
          <w:i/>
          <w:sz w:val="20"/>
          <w:szCs w:val="20"/>
          <w:lang w:val="en-AU"/>
        </w:rPr>
        <w:t>.</w:t>
      </w:r>
    </w:p>
    <w:p w:rsidR="00375CA1" w:rsidRPr="00551CCD" w:rsidRDefault="00375CA1" w:rsidP="00F67525">
      <w:pPr>
        <w:rPr>
          <w:rFonts w:cstheme="majorHAnsi"/>
          <w:i/>
          <w:sz w:val="20"/>
          <w:szCs w:val="20"/>
          <w:lang w:val="en-AU"/>
        </w:rPr>
        <w:sectPr w:rsidR="00375CA1" w:rsidRPr="00551CCD" w:rsidSect="00511662">
          <w:type w:val="continuous"/>
          <w:pgSz w:w="11900" w:h="16840" w:code="9"/>
          <w:pgMar w:top="1134" w:right="1134" w:bottom="1021" w:left="1134" w:header="3119" w:footer="709" w:gutter="0"/>
          <w:cols w:space="708"/>
          <w:titlePg/>
          <w:docGrid w:linePitch="299"/>
        </w:sectPr>
      </w:pPr>
    </w:p>
    <w:p w:rsidR="00F67525" w:rsidRDefault="00F67525">
      <w:pPr>
        <w:rPr>
          <w:rFonts w:eastAsiaTheme="majorEastAsia" w:cstheme="majorHAnsi"/>
          <w:b/>
          <w:bCs/>
          <w:color w:val="C00000"/>
          <w:sz w:val="36"/>
          <w:szCs w:val="22"/>
          <w:lang w:val="en-AU"/>
        </w:rPr>
      </w:pPr>
      <w:r>
        <w:rPr>
          <w:rFonts w:cstheme="majorHAnsi"/>
          <w:szCs w:val="22"/>
          <w:lang w:val="en-AU"/>
        </w:rPr>
        <w:lastRenderedPageBreak/>
        <w:br w:type="page"/>
      </w:r>
    </w:p>
    <w:p w:rsidR="00281B6C" w:rsidRPr="00895CF8" w:rsidRDefault="00281B6C" w:rsidP="00F67525">
      <w:pPr>
        <w:pStyle w:val="Heading1"/>
        <w:keepNext w:val="0"/>
        <w:keepLines w:val="0"/>
        <w:rPr>
          <w:lang w:val="en-AU"/>
        </w:rPr>
      </w:pPr>
      <w:bookmarkStart w:id="0" w:name="_GoBack"/>
      <w:bookmarkEnd w:id="0"/>
      <w:r>
        <w:rPr>
          <w:rFonts w:cstheme="majorHAnsi"/>
          <w:szCs w:val="22"/>
          <w:lang w:val="en-AU"/>
        </w:rPr>
        <w:lastRenderedPageBreak/>
        <w:t>Issue Note format change</w:t>
      </w:r>
    </w:p>
    <w:p w:rsidR="005F54CD" w:rsidRPr="00375CA1" w:rsidRDefault="005F54CD" w:rsidP="00F67525">
      <w:pPr>
        <w:widowControl w:val="0"/>
        <w:rPr>
          <w:lang w:val="en-AU"/>
        </w:rPr>
      </w:pPr>
      <w:r w:rsidRPr="00375CA1">
        <w:rPr>
          <w:lang w:val="en-AU"/>
        </w:rPr>
        <w:t>I</w:t>
      </w:r>
      <w:r w:rsidR="00C03C01">
        <w:rPr>
          <w:lang w:val="en-AU"/>
        </w:rPr>
        <w:t>ssue Notes for items that are de</w:t>
      </w:r>
      <w:r w:rsidRPr="00375CA1">
        <w:rPr>
          <w:lang w:val="en-AU"/>
        </w:rPr>
        <w:t>spatched to your facility can be viewed in BloodNet (either through the ‘Receipting’</w:t>
      </w:r>
      <w:r w:rsidR="006412BA" w:rsidRPr="00375CA1">
        <w:rPr>
          <w:lang w:val="en-AU"/>
        </w:rPr>
        <w:t xml:space="preserve"> tab or through a search under the ‘Information’ tab). </w:t>
      </w:r>
    </w:p>
    <w:p w:rsidR="006412BA" w:rsidRPr="00745443" w:rsidRDefault="006412BA" w:rsidP="00F67525">
      <w:pPr>
        <w:widowControl w:val="0"/>
        <w:rPr>
          <w:sz w:val="28"/>
          <w:szCs w:val="28"/>
          <w:lang w:val="en-AU"/>
        </w:rPr>
      </w:pPr>
    </w:p>
    <w:p w:rsidR="006412BA" w:rsidRPr="00375CA1" w:rsidRDefault="002A34AA" w:rsidP="005F54CD">
      <w:pPr>
        <w:rPr>
          <w:lang w:val="en-AU"/>
        </w:rPr>
      </w:pPr>
      <w:r>
        <w:t>Currently, these Issue Notes are provided in a text-based format and displayed within the body of the BloodNet screen. In late July, the format of these Issue Notes will change to PDF</w:t>
      </w:r>
      <w:r w:rsidR="006412BA" w:rsidRPr="00375CA1">
        <w:rPr>
          <w:lang w:val="en-AU"/>
        </w:rPr>
        <w:t>.</w:t>
      </w:r>
    </w:p>
    <w:p w:rsidR="006412BA" w:rsidRPr="00745443" w:rsidRDefault="006412BA" w:rsidP="005F54CD">
      <w:pPr>
        <w:rPr>
          <w:sz w:val="28"/>
          <w:szCs w:val="28"/>
          <w:lang w:val="en-AU"/>
        </w:rPr>
      </w:pPr>
    </w:p>
    <w:p w:rsidR="006412BA" w:rsidRPr="00375CA1" w:rsidRDefault="006412BA" w:rsidP="005F54CD">
      <w:pPr>
        <w:rPr>
          <w:lang w:val="en-AU"/>
        </w:rPr>
      </w:pPr>
      <w:r w:rsidRPr="00375CA1">
        <w:rPr>
          <w:lang w:val="en-AU"/>
        </w:rPr>
        <w:t>To ensure that you can continue to access Issue</w:t>
      </w:r>
      <w:r w:rsidR="002A34AA">
        <w:rPr>
          <w:lang w:val="en-AU"/>
        </w:rPr>
        <w:t xml:space="preserve"> Notes in BloodNet following this</w:t>
      </w:r>
      <w:r w:rsidRPr="00375CA1">
        <w:rPr>
          <w:lang w:val="en-AU"/>
        </w:rPr>
        <w:t xml:space="preserve"> change, you should check that you have a PDF reader (such as Adobe Acrobat, Foxit Reader, Okular or Evince) installed on computers that are used to access BloodNet.</w:t>
      </w:r>
    </w:p>
    <w:p w:rsidR="006412BA" w:rsidRPr="00745443" w:rsidRDefault="006412BA" w:rsidP="005F54CD">
      <w:pPr>
        <w:rPr>
          <w:sz w:val="28"/>
          <w:szCs w:val="28"/>
          <w:lang w:val="en-AU"/>
        </w:rPr>
      </w:pPr>
    </w:p>
    <w:p w:rsidR="006412BA" w:rsidRPr="00375CA1" w:rsidRDefault="006412BA" w:rsidP="005F54CD">
      <w:pPr>
        <w:rPr>
          <w:lang w:val="en-AU"/>
        </w:rPr>
      </w:pPr>
      <w:r w:rsidRPr="00375CA1">
        <w:rPr>
          <w:lang w:val="en-AU"/>
        </w:rPr>
        <w:t>If you do not have them installed, you should discuss the matter now with your local ICT support area to ensure that the matter is resolved before the Issue Note format change.</w:t>
      </w:r>
    </w:p>
    <w:p w:rsidR="005F54CD" w:rsidRPr="00375CA1" w:rsidRDefault="00323193" w:rsidP="005F54CD">
      <w:pPr>
        <w:pStyle w:val="Heading1"/>
        <w:rPr>
          <w:lang w:val="en-AU"/>
        </w:rPr>
      </w:pPr>
      <w:r>
        <w:rPr>
          <w:lang w:val="en-AU"/>
        </w:rPr>
        <w:t>The case of the disappearing faxes</w:t>
      </w:r>
    </w:p>
    <w:p w:rsidR="005F54CD" w:rsidRDefault="00323193" w:rsidP="00375CA1">
      <w:pPr>
        <w:rPr>
          <w:rFonts w:cstheme="minorHAnsi"/>
          <w:lang w:val="en-AU"/>
        </w:rPr>
      </w:pPr>
      <w:r w:rsidRPr="00375CA1">
        <w:rPr>
          <w:rFonts w:cstheme="minorHAnsi"/>
          <w:lang w:val="en-AU"/>
        </w:rPr>
        <w:t xml:space="preserve">The cut-over of BloodNet orders from fax to encrypted email for the Blood Service Distribution Centres in Adelaide </w:t>
      </w:r>
      <w:r>
        <w:rPr>
          <w:rFonts w:cstheme="minorHAnsi"/>
          <w:lang w:val="en-AU"/>
        </w:rPr>
        <w:t xml:space="preserve">and </w:t>
      </w:r>
      <w:r w:rsidR="00A372C2">
        <w:rPr>
          <w:rFonts w:cstheme="minorHAnsi"/>
          <w:lang w:val="en-AU"/>
        </w:rPr>
        <w:t>Hobart</w:t>
      </w:r>
      <w:r w:rsidR="008105E3">
        <w:rPr>
          <w:rFonts w:cstheme="minorHAnsi"/>
          <w:lang w:val="en-AU"/>
        </w:rPr>
        <w:t xml:space="preserve"> on 16 May went smoothly.</w:t>
      </w:r>
      <w:r>
        <w:rPr>
          <w:rFonts w:cstheme="minorHAnsi"/>
          <w:lang w:val="en-AU"/>
        </w:rPr>
        <w:t xml:space="preserve"> </w:t>
      </w:r>
    </w:p>
    <w:p w:rsidR="00323193" w:rsidRPr="00745443" w:rsidRDefault="00323193" w:rsidP="00375CA1">
      <w:pPr>
        <w:rPr>
          <w:rFonts w:cstheme="minorHAnsi"/>
          <w:sz w:val="28"/>
          <w:szCs w:val="28"/>
          <w:lang w:val="en-AU"/>
        </w:rPr>
      </w:pPr>
    </w:p>
    <w:p w:rsidR="00AC4370" w:rsidRDefault="0046490A" w:rsidP="00375CA1">
      <w:pPr>
        <w:rPr>
          <w:rFonts w:cstheme="minorHAnsi"/>
          <w:lang w:val="en-AU"/>
        </w:rPr>
      </w:pPr>
      <w:r>
        <w:rPr>
          <w:rFonts w:cstheme="minorHAnsi"/>
          <w:lang w:val="en-AU"/>
        </w:rPr>
        <w:t xml:space="preserve">From 9am on Monday </w:t>
      </w:r>
      <w:r w:rsidR="00375CA1" w:rsidRPr="00375CA1">
        <w:rPr>
          <w:rFonts w:cstheme="minorHAnsi"/>
          <w:lang w:val="en-AU"/>
        </w:rPr>
        <w:t>20</w:t>
      </w:r>
      <w:r w:rsidR="00495E80" w:rsidRPr="00375CA1">
        <w:rPr>
          <w:rFonts w:cstheme="minorHAnsi"/>
          <w:lang w:val="en-AU"/>
        </w:rPr>
        <w:t xml:space="preserve"> June 2011, all orders for the Blood Service’s Darwin Distribution Centre will transition from faxed orders to encrypted email orders.  Users in the affected facilities in the Northern Territory do not need to do anything differently with the cut-over.  The only noticeable difference is that the fax icons will be replaced by email icons:</w:t>
      </w:r>
    </w:p>
    <w:p w:rsidR="00495E80" w:rsidRDefault="00495E80" w:rsidP="00375CA1">
      <w:pPr>
        <w:rPr>
          <w:rFonts w:cstheme="minorHAnsi"/>
          <w:sz w:val="30"/>
          <w:szCs w:val="30"/>
          <w:lang w:val="en-AU"/>
        </w:rPr>
      </w:pPr>
    </w:p>
    <w:p w:rsidR="00745443" w:rsidRPr="0046608E" w:rsidRDefault="00745443" w:rsidP="00375CA1">
      <w:pPr>
        <w:rPr>
          <w:rFonts w:cstheme="minorHAnsi"/>
          <w:sz w:val="30"/>
          <w:szCs w:val="30"/>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change in images from fax to email"/>
        <w:tblDescription w:val="Table of change in images from fax to email"/>
      </w:tblPr>
      <w:tblGrid>
        <w:gridCol w:w="1242"/>
        <w:gridCol w:w="3436"/>
      </w:tblGrid>
      <w:tr w:rsidR="00495E80" w:rsidRPr="00D779FF" w:rsidTr="00682C09">
        <w:tc>
          <w:tcPr>
            <w:tcW w:w="1242" w:type="dxa"/>
          </w:tcPr>
          <w:p w:rsidR="00495E80" w:rsidRPr="00D779FF" w:rsidRDefault="00495E80" w:rsidP="00682C09">
            <w:pPr>
              <w:rPr>
                <w:rFonts w:cstheme="majorHAnsi"/>
                <w:sz w:val="20"/>
                <w:szCs w:val="20"/>
              </w:rPr>
            </w:pPr>
            <w:r w:rsidRPr="00375CA1">
              <w:rPr>
                <w:rFonts w:cstheme="majorHAnsi"/>
                <w:noProof/>
                <w:sz w:val="20"/>
                <w:szCs w:val="20"/>
                <w:lang w:val="en-AU" w:eastAsia="en-AU"/>
              </w:rPr>
              <w:drawing>
                <wp:inline distT="0" distB="0" distL="0" distR="0" wp14:anchorId="20483BE5" wp14:editId="0E2E934A">
                  <wp:extent cx="609600" cy="304800"/>
                  <wp:effectExtent l="0" t="0" r="0" b="0"/>
                  <wp:docPr id="13" name="Picture 13" descr="Email32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32Ques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D779FF">
              <w:rPr>
                <w:rFonts w:cstheme="majorHAnsi"/>
                <w:sz w:val="20"/>
                <w:szCs w:val="20"/>
              </w:rPr>
              <w:t xml:space="preserve"> </w:t>
            </w:r>
          </w:p>
        </w:tc>
        <w:tc>
          <w:tcPr>
            <w:tcW w:w="3436" w:type="dxa"/>
          </w:tcPr>
          <w:p w:rsidR="00495E80" w:rsidRDefault="00495E80" w:rsidP="00682C09">
            <w:pPr>
              <w:rPr>
                <w:rFonts w:cstheme="majorHAnsi"/>
                <w:sz w:val="20"/>
                <w:szCs w:val="20"/>
              </w:rPr>
            </w:pPr>
            <w:r w:rsidRPr="00D779FF">
              <w:rPr>
                <w:rFonts w:cstheme="majorHAnsi"/>
                <w:sz w:val="20"/>
                <w:szCs w:val="20"/>
              </w:rPr>
              <w:t>The order has been sent to the Blood Service,</w:t>
            </w:r>
            <w:r>
              <w:rPr>
                <w:rFonts w:cstheme="majorHAnsi"/>
                <w:sz w:val="20"/>
                <w:szCs w:val="20"/>
              </w:rPr>
              <w:t xml:space="preserve"> </w:t>
            </w:r>
            <w:r w:rsidRPr="00D779FF">
              <w:rPr>
                <w:rFonts w:cstheme="majorHAnsi"/>
                <w:sz w:val="20"/>
                <w:szCs w:val="20"/>
              </w:rPr>
              <w:t xml:space="preserve">but </w:t>
            </w:r>
            <w:r>
              <w:rPr>
                <w:rFonts w:cstheme="majorHAnsi"/>
                <w:sz w:val="20"/>
                <w:szCs w:val="20"/>
              </w:rPr>
              <w:t>they have not yet confirmed receipt of the order</w:t>
            </w:r>
            <w:r w:rsidRPr="00D779FF">
              <w:rPr>
                <w:rFonts w:cstheme="majorHAnsi"/>
                <w:sz w:val="20"/>
                <w:szCs w:val="20"/>
              </w:rPr>
              <w:t xml:space="preserve"> </w:t>
            </w:r>
            <w:r w:rsidRPr="00D779FF">
              <w:rPr>
                <w:rFonts w:cstheme="majorHAnsi"/>
                <w:sz w:val="20"/>
                <w:szCs w:val="20"/>
              </w:rPr>
              <w:br/>
            </w:r>
          </w:p>
          <w:p w:rsidR="00495E80" w:rsidRPr="00D779FF" w:rsidRDefault="00495E80" w:rsidP="00682C09">
            <w:pPr>
              <w:rPr>
                <w:rFonts w:cstheme="majorHAnsi"/>
                <w:sz w:val="20"/>
                <w:szCs w:val="20"/>
              </w:rPr>
            </w:pPr>
          </w:p>
        </w:tc>
      </w:tr>
      <w:tr w:rsidR="00495E80" w:rsidRPr="00D779FF" w:rsidTr="00682C09">
        <w:tc>
          <w:tcPr>
            <w:tcW w:w="1242" w:type="dxa"/>
          </w:tcPr>
          <w:p w:rsidR="00495E80" w:rsidRPr="00D779FF" w:rsidRDefault="00495E80" w:rsidP="00682C09">
            <w:pPr>
              <w:rPr>
                <w:rFonts w:cstheme="majorHAnsi"/>
                <w:noProof/>
                <w:sz w:val="20"/>
                <w:szCs w:val="20"/>
                <w:lang w:val="en-AU" w:eastAsia="en-AU"/>
              </w:rPr>
            </w:pPr>
            <w:r w:rsidRPr="00375CA1">
              <w:rPr>
                <w:rFonts w:cstheme="majorHAnsi"/>
                <w:noProof/>
                <w:sz w:val="20"/>
                <w:szCs w:val="20"/>
                <w:lang w:val="en-AU" w:eastAsia="en-AU"/>
              </w:rPr>
              <w:drawing>
                <wp:inline distT="0" distB="0" distL="0" distR="0" wp14:anchorId="1BEA808F" wp14:editId="0E529BCF">
                  <wp:extent cx="609600" cy="304800"/>
                  <wp:effectExtent l="0" t="0" r="0" b="0"/>
                  <wp:docPr id="14" name="Picture 14" descr="Email32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32Ti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c>
          <w:tcPr>
            <w:tcW w:w="3436" w:type="dxa"/>
          </w:tcPr>
          <w:p w:rsidR="00F67525" w:rsidRPr="00D779FF" w:rsidRDefault="006E5691" w:rsidP="00682C09">
            <w:pPr>
              <w:rPr>
                <w:rFonts w:cstheme="majorHAnsi"/>
                <w:noProof/>
                <w:sz w:val="20"/>
                <w:szCs w:val="20"/>
                <w:lang w:val="en-AU" w:eastAsia="en-AU"/>
              </w:rPr>
            </w:pPr>
            <w:r w:rsidRPr="00D779FF">
              <w:rPr>
                <w:rFonts w:cstheme="majorHAnsi"/>
                <w:noProof/>
                <w:sz w:val="20"/>
                <w:szCs w:val="20"/>
                <w:lang w:val="en-AU" w:eastAsia="en-AU"/>
              </w:rPr>
              <w:t xml:space="preserve">The </w:t>
            </w:r>
            <w:r>
              <w:rPr>
                <w:rFonts w:cstheme="majorHAnsi"/>
                <w:noProof/>
                <w:sz w:val="20"/>
                <w:szCs w:val="20"/>
                <w:lang w:val="en-AU" w:eastAsia="en-AU"/>
              </w:rPr>
              <w:t>order has been sent to the Blood Service and they have confirmed receipt of the order</w:t>
            </w:r>
            <w:r w:rsidR="0046608E">
              <w:rPr>
                <w:rFonts w:cstheme="majorHAnsi"/>
                <w:noProof/>
                <w:sz w:val="20"/>
                <w:szCs w:val="20"/>
                <w:lang w:val="en-AU" w:eastAsia="en-AU"/>
              </w:rPr>
              <w:br/>
            </w:r>
            <w:r w:rsidR="0046608E">
              <w:rPr>
                <w:rFonts w:cstheme="majorHAnsi"/>
                <w:noProof/>
                <w:sz w:val="20"/>
                <w:szCs w:val="20"/>
                <w:lang w:val="en-AU" w:eastAsia="en-AU"/>
              </w:rPr>
              <w:br/>
            </w:r>
          </w:p>
        </w:tc>
      </w:tr>
    </w:tbl>
    <w:p w:rsidR="00323193" w:rsidRDefault="00A372C2" w:rsidP="00375CA1">
      <w:pPr>
        <w:rPr>
          <w:rFonts w:cstheme="minorHAnsi"/>
          <w:lang w:val="en-AU"/>
        </w:rPr>
      </w:pPr>
      <w:r>
        <w:rPr>
          <w:rFonts w:cstheme="minorHAnsi"/>
          <w:lang w:val="en-AU"/>
        </w:rPr>
        <w:lastRenderedPageBreak/>
        <w:t>BloodNet retains the capability to fall back to faxed orders to all Blood Service Distribution Centres as part of our contingency arrangements should the encrypted email link ever fail.</w:t>
      </w:r>
    </w:p>
    <w:p w:rsidR="00EF7B88" w:rsidRPr="00895CF8" w:rsidRDefault="00714C59" w:rsidP="00EF7B88">
      <w:pPr>
        <w:pStyle w:val="Heading1"/>
        <w:rPr>
          <w:lang w:val="en-AU"/>
        </w:rPr>
      </w:pPr>
      <w:r>
        <w:rPr>
          <w:lang w:val="en-AU"/>
        </w:rPr>
        <w:t>R</w:t>
      </w:r>
      <w:r w:rsidR="00EF7B88" w:rsidRPr="00895CF8">
        <w:rPr>
          <w:lang w:val="en-AU"/>
        </w:rPr>
        <w:t>ecord</w:t>
      </w:r>
      <w:r>
        <w:rPr>
          <w:lang w:val="en-AU"/>
        </w:rPr>
        <w:t>ing</w:t>
      </w:r>
      <w:r w:rsidR="00EF7B88" w:rsidRPr="00895CF8">
        <w:rPr>
          <w:lang w:val="en-AU"/>
        </w:rPr>
        <w:t xml:space="preserve"> feedback </w:t>
      </w:r>
    </w:p>
    <w:p w:rsidR="00FB093C" w:rsidRDefault="00EF7B88" w:rsidP="00EF7B88">
      <w:pPr>
        <w:rPr>
          <w:rFonts w:cstheme="majorHAnsi"/>
          <w:lang w:val="en-AU"/>
        </w:rPr>
      </w:pPr>
      <w:r w:rsidRPr="00895CF8">
        <w:rPr>
          <w:rFonts w:cstheme="majorHAnsi"/>
          <w:lang w:val="en-AU"/>
        </w:rPr>
        <w:t xml:space="preserve">There will be occasions when your order cannot be 100% receipted by scanning such as when a product listed on the </w:t>
      </w:r>
      <w:r w:rsidR="009E6C29">
        <w:rPr>
          <w:rFonts w:cstheme="majorHAnsi"/>
          <w:lang w:val="en-AU"/>
        </w:rPr>
        <w:t>Issue N</w:t>
      </w:r>
      <w:r w:rsidRPr="00895CF8">
        <w:rPr>
          <w:rFonts w:cstheme="majorHAnsi"/>
          <w:lang w:val="en-AU"/>
        </w:rPr>
        <w:t>ote was not received</w:t>
      </w:r>
      <w:r w:rsidR="00FB093C">
        <w:rPr>
          <w:rFonts w:cstheme="majorHAnsi"/>
          <w:lang w:val="en-AU"/>
        </w:rPr>
        <w:t xml:space="preserve"> or was damaged</w:t>
      </w:r>
      <w:r w:rsidRPr="00895CF8">
        <w:rPr>
          <w:rFonts w:cstheme="majorHAnsi"/>
          <w:lang w:val="en-AU"/>
        </w:rPr>
        <w:t xml:space="preserve">. </w:t>
      </w:r>
    </w:p>
    <w:p w:rsidR="00FB093C" w:rsidRDefault="00FB093C" w:rsidP="00EF7B88">
      <w:pPr>
        <w:rPr>
          <w:rFonts w:cstheme="majorHAnsi"/>
          <w:lang w:val="en-AU"/>
        </w:rPr>
      </w:pPr>
    </w:p>
    <w:p w:rsidR="00FB093C" w:rsidRDefault="00FB093C" w:rsidP="00EF7B88">
      <w:pPr>
        <w:rPr>
          <w:rFonts w:cstheme="majorHAnsi"/>
          <w:lang w:val="en-AU"/>
        </w:rPr>
      </w:pPr>
      <w:r>
        <w:rPr>
          <w:rFonts w:cstheme="majorHAnsi"/>
          <w:lang w:val="en-AU"/>
        </w:rPr>
        <w:t xml:space="preserve">In such cases, it is important to ensure </w:t>
      </w:r>
      <w:r w:rsidR="00EF7B88" w:rsidRPr="00895CF8">
        <w:rPr>
          <w:rFonts w:cstheme="majorHAnsi"/>
          <w:lang w:val="en-AU"/>
        </w:rPr>
        <w:t xml:space="preserve">that </w:t>
      </w:r>
      <w:r w:rsidR="005507E3">
        <w:rPr>
          <w:rFonts w:cstheme="majorHAnsi"/>
          <w:lang w:val="en-AU"/>
        </w:rPr>
        <w:t>feedback is reco</w:t>
      </w:r>
      <w:r w:rsidR="0065018F">
        <w:rPr>
          <w:rFonts w:cstheme="majorHAnsi"/>
          <w:lang w:val="en-AU"/>
        </w:rPr>
        <w:t>r</w:t>
      </w:r>
      <w:r w:rsidR="005507E3">
        <w:rPr>
          <w:rFonts w:cstheme="majorHAnsi"/>
          <w:lang w:val="en-AU"/>
        </w:rPr>
        <w:t xml:space="preserve">ded </w:t>
      </w:r>
      <w:r w:rsidR="00D77CC8" w:rsidRPr="00895CF8">
        <w:rPr>
          <w:rFonts w:cstheme="majorHAnsi"/>
          <w:lang w:val="en-AU"/>
        </w:rPr>
        <w:t>accurat</w:t>
      </w:r>
      <w:r w:rsidR="00D77CC8">
        <w:rPr>
          <w:rFonts w:cstheme="majorHAnsi"/>
          <w:lang w:val="en-AU"/>
        </w:rPr>
        <w:t>ely for automated</w:t>
      </w:r>
      <w:r w:rsidR="002421AC">
        <w:rPr>
          <w:rFonts w:cstheme="majorHAnsi"/>
          <w:lang w:val="en-AU"/>
        </w:rPr>
        <w:t xml:space="preserve"> reporting to the Blood Service</w:t>
      </w:r>
      <w:r w:rsidR="00EF7B88" w:rsidRPr="00895CF8">
        <w:rPr>
          <w:rFonts w:cstheme="majorHAnsi"/>
          <w:lang w:val="en-AU"/>
        </w:rPr>
        <w:t xml:space="preserve"> by following these steps:</w:t>
      </w:r>
    </w:p>
    <w:p w:rsidR="00EF7B88" w:rsidRPr="00895CF8" w:rsidRDefault="00EF7B88" w:rsidP="00EF7B88">
      <w:pPr>
        <w:rPr>
          <w:rFonts w:cstheme="majorHAnsi"/>
          <w:lang w:val="en-AU"/>
        </w:rPr>
      </w:pPr>
    </w:p>
    <w:p w:rsidR="00EF7B88" w:rsidRPr="00FB093C" w:rsidRDefault="00EF7B88">
      <w:pPr>
        <w:pStyle w:val="ListParagraph"/>
        <w:numPr>
          <w:ilvl w:val="0"/>
          <w:numId w:val="5"/>
        </w:numPr>
        <w:rPr>
          <w:rFonts w:asciiTheme="majorHAnsi" w:hAnsiTheme="majorHAnsi" w:cstheme="majorHAnsi"/>
        </w:rPr>
      </w:pPr>
      <w:r w:rsidRPr="009E6C29">
        <w:rPr>
          <w:rFonts w:asciiTheme="majorHAnsi" w:hAnsiTheme="majorHAnsi" w:cstheme="majorHAnsi"/>
        </w:rPr>
        <w:t>Click the repor</w:t>
      </w:r>
      <w:r w:rsidR="009E6C29">
        <w:rPr>
          <w:rFonts w:asciiTheme="majorHAnsi" w:hAnsiTheme="majorHAnsi" w:cstheme="majorHAnsi"/>
        </w:rPr>
        <w:t>t button in the feedback column.</w:t>
      </w:r>
      <w:r w:rsidRPr="009E6C29">
        <w:rPr>
          <w:rFonts w:asciiTheme="majorHAnsi" w:hAnsiTheme="majorHAnsi" w:cstheme="majorHAnsi"/>
        </w:rPr>
        <w:t xml:space="preserve"> </w:t>
      </w:r>
      <w:r w:rsidR="00FB093C" w:rsidRPr="009E6C29">
        <w:rPr>
          <w:rFonts w:asciiTheme="majorHAnsi" w:hAnsiTheme="majorHAnsi" w:cstheme="majorHAnsi"/>
        </w:rPr>
        <w:br/>
      </w:r>
      <w:r w:rsidR="001A51AA">
        <w:rPr>
          <w:noProof/>
          <w:lang w:eastAsia="en-AU"/>
        </w:rPr>
        <w:drawing>
          <wp:inline distT="0" distB="0" distL="0" distR="0" wp14:anchorId="41F24EB3" wp14:editId="36684DAE">
            <wp:extent cx="2833370" cy="684092"/>
            <wp:effectExtent l="0" t="0" r="5080" b="1905"/>
            <wp:docPr id="4" name="Picture 4" descr="Image on how to report feedback" title="Image on how to report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3370" cy="684092"/>
                    </a:xfrm>
                    <a:prstGeom prst="rect">
                      <a:avLst/>
                    </a:prstGeom>
                  </pic:spPr>
                </pic:pic>
              </a:graphicData>
            </a:graphic>
          </wp:inline>
        </w:drawing>
      </w:r>
      <w:r w:rsidR="00FB093C" w:rsidRPr="00FB093C">
        <w:rPr>
          <w:rFonts w:cstheme="majorHAnsi"/>
        </w:rPr>
        <w:br/>
      </w:r>
      <w:r w:rsidRPr="00FB093C">
        <w:rPr>
          <w:rFonts w:asciiTheme="majorHAnsi" w:hAnsiTheme="majorHAnsi" w:cstheme="majorHAnsi"/>
        </w:rPr>
        <w:t>The ‘Why are you supplying feedback’ window will come up</w:t>
      </w:r>
      <w:r w:rsidR="00FB093C">
        <w:rPr>
          <w:rFonts w:asciiTheme="majorHAnsi" w:hAnsiTheme="majorHAnsi" w:cstheme="majorHAnsi"/>
        </w:rPr>
        <w:t xml:space="preserve"> and you should then select the appropriate reason for the feedback.</w:t>
      </w:r>
    </w:p>
    <w:p w:rsidR="00EF7B88" w:rsidRPr="00323193" w:rsidRDefault="00EF7B88" w:rsidP="00EF7B88">
      <w:pPr>
        <w:pStyle w:val="ListParagraph"/>
        <w:numPr>
          <w:ilvl w:val="0"/>
          <w:numId w:val="5"/>
        </w:numPr>
        <w:rPr>
          <w:rFonts w:asciiTheme="majorHAnsi" w:hAnsiTheme="majorHAnsi" w:cstheme="majorHAnsi"/>
        </w:rPr>
      </w:pPr>
      <w:r w:rsidRPr="00895CF8">
        <w:rPr>
          <w:rFonts w:asciiTheme="majorHAnsi" w:hAnsiTheme="majorHAnsi" w:cstheme="majorHAnsi"/>
        </w:rPr>
        <w:t>Enter yo</w:t>
      </w:r>
      <w:r w:rsidR="009E6C29">
        <w:rPr>
          <w:rFonts w:asciiTheme="majorHAnsi" w:hAnsiTheme="majorHAnsi" w:cstheme="majorHAnsi"/>
        </w:rPr>
        <w:t>u details in the final text box – y</w:t>
      </w:r>
      <w:r w:rsidRPr="00895CF8">
        <w:rPr>
          <w:rFonts w:asciiTheme="majorHAnsi" w:hAnsiTheme="majorHAnsi" w:cstheme="majorHAnsi"/>
        </w:rPr>
        <w:t>our name, your contact number and feedback</w:t>
      </w:r>
      <w:r w:rsidR="00FB093C">
        <w:rPr>
          <w:rFonts w:asciiTheme="majorHAnsi" w:hAnsiTheme="majorHAnsi" w:cstheme="majorHAnsi"/>
        </w:rPr>
        <w:t xml:space="preserve">. Please </w:t>
      </w:r>
      <w:r w:rsidR="005507E3">
        <w:rPr>
          <w:rFonts w:asciiTheme="majorHAnsi" w:hAnsiTheme="majorHAnsi" w:cstheme="majorHAnsi"/>
        </w:rPr>
        <w:t>ensure that you provide sufficient information to enable the Blood Service to act on your feedback.</w:t>
      </w:r>
      <w:r w:rsidR="00FB093C">
        <w:rPr>
          <w:rFonts w:asciiTheme="majorHAnsi" w:hAnsiTheme="majorHAnsi" w:cstheme="majorHAnsi"/>
        </w:rPr>
        <w:t xml:space="preserve">  </w:t>
      </w:r>
    </w:p>
    <w:p w:rsidR="00EF7B88" w:rsidRPr="00323193" w:rsidRDefault="00EF7B88" w:rsidP="00EF7B88">
      <w:pPr>
        <w:pStyle w:val="ListParagraph"/>
        <w:numPr>
          <w:ilvl w:val="0"/>
          <w:numId w:val="5"/>
        </w:numPr>
        <w:rPr>
          <w:rFonts w:asciiTheme="majorHAnsi" w:hAnsiTheme="majorHAnsi" w:cstheme="majorHAnsi"/>
        </w:rPr>
      </w:pPr>
      <w:r w:rsidRPr="00895CF8">
        <w:rPr>
          <w:rFonts w:asciiTheme="majorHAnsi" w:hAnsiTheme="majorHAnsi" w:cstheme="majorHAnsi"/>
        </w:rPr>
        <w:t>Click the ‘x’ button to close the pop up window. Note that the ‘Feedback’ check box is now ticked, the Report button is now displayed as a red box and the wording has changed from ‘Report’ to ‘Edit’.</w:t>
      </w:r>
    </w:p>
    <w:p w:rsidR="00F92936" w:rsidRDefault="00EF7B88" w:rsidP="00F92936">
      <w:pPr>
        <w:pStyle w:val="PlainText"/>
      </w:pPr>
      <w:r w:rsidRPr="00895CF8">
        <w:rPr>
          <w:rFonts w:cstheme="majorHAnsi"/>
        </w:rPr>
        <w:t xml:space="preserve">If you are supplying feedback for a number of </w:t>
      </w:r>
      <w:r w:rsidR="00D77CC8">
        <w:rPr>
          <w:rFonts w:cstheme="majorHAnsi"/>
        </w:rPr>
        <w:t>items</w:t>
      </w:r>
      <w:r w:rsidRPr="00895CF8">
        <w:rPr>
          <w:rFonts w:cstheme="majorHAnsi"/>
        </w:rPr>
        <w:t xml:space="preserve"> from the same </w:t>
      </w:r>
      <w:r w:rsidR="00D77CC8">
        <w:rPr>
          <w:rFonts w:cstheme="majorHAnsi"/>
        </w:rPr>
        <w:t>I</w:t>
      </w:r>
      <w:r w:rsidRPr="00895CF8">
        <w:rPr>
          <w:rFonts w:cstheme="majorHAnsi"/>
        </w:rPr>
        <w:t xml:space="preserve">ssue </w:t>
      </w:r>
      <w:r w:rsidR="00D77CC8">
        <w:rPr>
          <w:rFonts w:cstheme="majorHAnsi"/>
        </w:rPr>
        <w:t>N</w:t>
      </w:r>
      <w:r w:rsidRPr="00895CF8">
        <w:rPr>
          <w:rFonts w:cstheme="majorHAnsi"/>
        </w:rPr>
        <w:t xml:space="preserve">ote you must repeat the above for each </w:t>
      </w:r>
      <w:r w:rsidR="005507E3">
        <w:rPr>
          <w:rFonts w:cstheme="majorHAnsi"/>
        </w:rPr>
        <w:t>item</w:t>
      </w:r>
      <w:r w:rsidRPr="00895CF8">
        <w:rPr>
          <w:rFonts w:cstheme="majorHAnsi"/>
        </w:rPr>
        <w:t>.</w:t>
      </w:r>
      <w:r w:rsidR="002177B0">
        <w:rPr>
          <w:rFonts w:cstheme="majorHAnsi"/>
        </w:rPr>
        <w:t xml:space="preserve"> </w:t>
      </w:r>
      <w:r w:rsidR="00D77CC8">
        <w:rPr>
          <w:rFonts w:cstheme="majorHAnsi"/>
        </w:rPr>
        <w:t>If you have entered feedback in error and need to remove it, you can do so by simply clicking the ‘Remove’ checkbox.</w:t>
      </w:r>
      <w:r w:rsidR="00F92936">
        <w:rPr>
          <w:rFonts w:cstheme="majorHAnsi"/>
        </w:rPr>
        <w:t xml:space="preserve"> </w:t>
      </w:r>
      <w:r w:rsidR="00F92936">
        <w:t>If there is an urgent problem with a delivery, the Blood Service should also be notified by phone.</w:t>
      </w:r>
    </w:p>
    <w:p w:rsidR="00D77CC8" w:rsidRDefault="00D77CC8" w:rsidP="00EF7B88">
      <w:pPr>
        <w:rPr>
          <w:rFonts w:cstheme="majorHAnsi"/>
          <w:lang w:val="en-AU"/>
        </w:rPr>
      </w:pPr>
    </w:p>
    <w:p w:rsidR="002421AC" w:rsidRPr="00375CA1" w:rsidRDefault="002421AC" w:rsidP="00EF7B88">
      <w:pPr>
        <w:rPr>
          <w:rFonts w:cstheme="majorHAnsi"/>
          <w:sz w:val="6"/>
          <w:szCs w:val="6"/>
          <w:lang w:val="en-AU"/>
        </w:rPr>
      </w:pPr>
    </w:p>
    <w:p w:rsidR="00D77CC8" w:rsidRDefault="001A51AA" w:rsidP="00EF7B88">
      <w:pPr>
        <w:rPr>
          <w:rFonts w:cstheme="majorHAnsi"/>
          <w:lang w:val="en-AU"/>
        </w:rPr>
      </w:pPr>
      <w:r>
        <w:rPr>
          <w:noProof/>
          <w:lang w:val="en-AU" w:eastAsia="en-AU"/>
        </w:rPr>
        <w:drawing>
          <wp:inline distT="0" distB="0" distL="0" distR="0" wp14:anchorId="7E71FC6A" wp14:editId="75ED6232">
            <wp:extent cx="2833370" cy="728651"/>
            <wp:effectExtent l="0" t="0" r="5080" b="0"/>
            <wp:docPr id="5" name="Picture 5" descr="Image how to remove feedback" title="Image how to remov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3370" cy="728651"/>
                    </a:xfrm>
                    <a:prstGeom prst="rect">
                      <a:avLst/>
                    </a:prstGeom>
                  </pic:spPr>
                </pic:pic>
              </a:graphicData>
            </a:graphic>
          </wp:inline>
        </w:drawing>
      </w:r>
    </w:p>
    <w:p w:rsidR="003B35B6" w:rsidRPr="00895CF8" w:rsidRDefault="00EB5B15" w:rsidP="003B35B6">
      <w:pPr>
        <w:pStyle w:val="Heading1"/>
        <w:rPr>
          <w:lang w:val="en-AU"/>
        </w:rPr>
      </w:pPr>
      <w:r>
        <w:rPr>
          <w:lang w:val="en-AU"/>
        </w:rPr>
        <w:lastRenderedPageBreak/>
        <w:t>Searching for Donation or</w:t>
      </w:r>
      <w:r w:rsidR="00AA2F9F">
        <w:rPr>
          <w:lang w:val="en-AU"/>
        </w:rPr>
        <w:t xml:space="preserve"> Lot Numbers</w:t>
      </w:r>
    </w:p>
    <w:p w:rsidR="003B35B6" w:rsidRDefault="005E26F3" w:rsidP="003B35B6">
      <w:pPr>
        <w:rPr>
          <w:rFonts w:cstheme="minorHAnsi"/>
          <w:lang w:val="en-AU"/>
        </w:rPr>
      </w:pPr>
      <w:r>
        <w:rPr>
          <w:rFonts w:cstheme="minorHAnsi"/>
          <w:lang w:val="en-AU"/>
        </w:rPr>
        <w:t>If you need to search for a specific Donation or Lot Number in BloodNet, you can do so by using the ‘Search Donation Lot Number’ report which is accessible in BloodNet</w:t>
      </w:r>
      <w:r w:rsidR="00EB5B15">
        <w:rPr>
          <w:rFonts w:cstheme="minorHAnsi"/>
          <w:lang w:val="en-AU"/>
        </w:rPr>
        <w:t>.</w:t>
      </w:r>
      <w:r>
        <w:rPr>
          <w:rFonts w:cstheme="minorHAnsi"/>
          <w:lang w:val="en-AU"/>
        </w:rPr>
        <w:t xml:space="preserve"> (Select the ‘Information’ menu item and then the ‘Report’ sub-menu item).</w:t>
      </w:r>
    </w:p>
    <w:p w:rsidR="005E26F3" w:rsidRPr="00895CF8" w:rsidRDefault="005E26F3" w:rsidP="005E26F3">
      <w:pPr>
        <w:pStyle w:val="Heading1"/>
        <w:rPr>
          <w:lang w:val="en-AU"/>
        </w:rPr>
      </w:pPr>
      <w:r>
        <w:rPr>
          <w:lang w:val="en-AU"/>
        </w:rPr>
        <w:t>Saving Draft Orders</w:t>
      </w:r>
    </w:p>
    <w:p w:rsidR="005E26F3" w:rsidRDefault="005E26F3" w:rsidP="005E26F3">
      <w:pPr>
        <w:rPr>
          <w:rFonts w:cstheme="minorHAnsi"/>
          <w:lang w:val="en-AU"/>
        </w:rPr>
      </w:pPr>
      <w:r>
        <w:rPr>
          <w:rFonts w:cstheme="minorHAnsi"/>
          <w:lang w:val="en-AU"/>
        </w:rPr>
        <w:t xml:space="preserve">If you </w:t>
      </w:r>
      <w:r w:rsidR="0046490A">
        <w:rPr>
          <w:rFonts w:cstheme="minorHAnsi"/>
          <w:lang w:val="en-AU"/>
        </w:rPr>
        <w:t>are half</w:t>
      </w:r>
      <w:r w:rsidR="00043A68">
        <w:rPr>
          <w:rFonts w:cstheme="minorHAnsi"/>
          <w:lang w:val="en-AU"/>
        </w:rPr>
        <w:t>way through creating an order and get called away to something more urgent, don’t forget that you can save the order and come back to it later.</w:t>
      </w:r>
    </w:p>
    <w:p w:rsidR="00043A68" w:rsidRDefault="00043A68" w:rsidP="005E26F3">
      <w:pPr>
        <w:rPr>
          <w:rFonts w:cstheme="minorHAnsi"/>
          <w:lang w:val="en-AU"/>
        </w:rPr>
      </w:pPr>
    </w:p>
    <w:p w:rsidR="00043A68" w:rsidRDefault="00043A68" w:rsidP="005E26F3">
      <w:pPr>
        <w:rPr>
          <w:rFonts w:cstheme="majorHAnsi"/>
          <w:lang w:val="en-AU"/>
        </w:rPr>
      </w:pPr>
      <w:r>
        <w:rPr>
          <w:rFonts w:cstheme="minorHAnsi"/>
          <w:lang w:val="en-AU"/>
        </w:rPr>
        <w:t>When you are creating an order, simply select the ‘Save Order and Complete Later’ button at the bottom of the order entry screen.  The order is then saved as a draft by the system and is accessible from the ‘Unsent Orders’ tab.</w:t>
      </w:r>
    </w:p>
    <w:p w:rsidR="005E26F3" w:rsidRDefault="005E26F3" w:rsidP="00EF7B88">
      <w:pPr>
        <w:rPr>
          <w:rFonts w:cstheme="majorHAnsi"/>
          <w:lang w:val="en-AU"/>
        </w:rPr>
      </w:pPr>
    </w:p>
    <w:p w:rsidR="005E26F3" w:rsidRDefault="00043A68" w:rsidP="00EF7B88">
      <w:pPr>
        <w:rPr>
          <w:rFonts w:cstheme="majorHAnsi"/>
          <w:lang w:val="en-AU"/>
        </w:rPr>
      </w:pPr>
      <w:r w:rsidRPr="00375CA1">
        <w:rPr>
          <w:rFonts w:cstheme="majorHAnsi"/>
          <w:noProof/>
          <w:lang w:val="en-AU" w:eastAsia="en-AU"/>
        </w:rPr>
        <w:drawing>
          <wp:inline distT="0" distB="0" distL="0" distR="0" wp14:anchorId="3265FE2C" wp14:editId="0DD49B21">
            <wp:extent cx="2828925" cy="904875"/>
            <wp:effectExtent l="0" t="0" r="9525" b="9525"/>
            <wp:docPr id="18" name="Picture 18" descr="Image where to find unsent orders" title="Image where to find unsent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904875"/>
                    </a:xfrm>
                    <a:prstGeom prst="rect">
                      <a:avLst/>
                    </a:prstGeom>
                    <a:noFill/>
                    <a:ln>
                      <a:noFill/>
                    </a:ln>
                  </pic:spPr>
                </pic:pic>
              </a:graphicData>
            </a:graphic>
          </wp:inline>
        </w:drawing>
      </w:r>
    </w:p>
    <w:p w:rsidR="00043A68" w:rsidRPr="00375CA1" w:rsidRDefault="00043A68" w:rsidP="00EF7B88">
      <w:pPr>
        <w:rPr>
          <w:rFonts w:cstheme="majorHAnsi"/>
          <w:sz w:val="10"/>
          <w:szCs w:val="10"/>
          <w:lang w:val="en-AU"/>
        </w:rPr>
      </w:pPr>
    </w:p>
    <w:p w:rsidR="00043A68" w:rsidRPr="00375CA1" w:rsidRDefault="00043A68" w:rsidP="00EF7B88">
      <w:pPr>
        <w:rPr>
          <w:rFonts w:cstheme="minorHAnsi"/>
          <w:lang w:val="en-AU"/>
        </w:rPr>
      </w:pPr>
      <w:r w:rsidRPr="00375CA1">
        <w:rPr>
          <w:rFonts w:cstheme="minorHAnsi"/>
          <w:lang w:val="en-AU"/>
        </w:rPr>
        <w:t>Unsent orders can then be selected, completed and transmitted to the Blood Service or alternately can be selected and cancelled.</w:t>
      </w:r>
    </w:p>
    <w:p w:rsidR="00043A68" w:rsidRPr="00375CA1" w:rsidRDefault="00043A68" w:rsidP="00EF7B88">
      <w:pPr>
        <w:rPr>
          <w:rFonts w:cstheme="minorHAnsi"/>
          <w:lang w:val="en-AU"/>
        </w:rPr>
      </w:pPr>
    </w:p>
    <w:p w:rsidR="00043A68" w:rsidRPr="00375CA1" w:rsidRDefault="00043A68" w:rsidP="00EF7B88">
      <w:pPr>
        <w:rPr>
          <w:rFonts w:cstheme="minorHAnsi"/>
          <w:lang w:val="en-AU"/>
        </w:rPr>
      </w:pPr>
      <w:r w:rsidRPr="00375CA1">
        <w:rPr>
          <w:rFonts w:cstheme="minorHAnsi"/>
          <w:lang w:val="en-AU"/>
        </w:rPr>
        <w:t>Orders on the ‘Unsent Orders’ tab will automatically be moved to th</w:t>
      </w:r>
      <w:r w:rsidR="00FC6A47">
        <w:rPr>
          <w:rFonts w:cstheme="minorHAnsi"/>
          <w:lang w:val="en-AU"/>
        </w:rPr>
        <w:t>e ‘Cancelled Orders’ tab after five</w:t>
      </w:r>
      <w:r w:rsidRPr="00375CA1">
        <w:rPr>
          <w:rFonts w:cstheme="minorHAnsi"/>
          <w:lang w:val="en-AU"/>
        </w:rPr>
        <w:t xml:space="preserve"> days.</w:t>
      </w:r>
    </w:p>
    <w:p w:rsidR="005E26F3" w:rsidRPr="00A75F0D" w:rsidRDefault="005E26F3" w:rsidP="00A75F0D">
      <w:pPr>
        <w:pStyle w:val="Heading1"/>
      </w:pPr>
      <w:r w:rsidRPr="00A75F0D">
        <w:t xml:space="preserve">First meeting of the BloodNet User Reference Group </w:t>
      </w:r>
    </w:p>
    <w:p w:rsidR="00567A05" w:rsidRDefault="005E26F3" w:rsidP="005E26F3">
      <w:pPr>
        <w:pStyle w:val="BodyText"/>
        <w:rPr>
          <w:rFonts w:asciiTheme="majorHAnsi" w:eastAsiaTheme="minorHAnsi" w:hAnsiTheme="majorHAnsi" w:cstheme="majorHAnsi"/>
          <w:sz w:val="22"/>
          <w:szCs w:val="22"/>
          <w:lang w:val="en-AU"/>
        </w:rPr>
      </w:pPr>
      <w:r w:rsidRPr="00323193">
        <w:rPr>
          <w:rFonts w:asciiTheme="majorHAnsi" w:eastAsiaTheme="minorHAnsi" w:hAnsiTheme="majorHAnsi" w:cstheme="majorHAnsi"/>
          <w:sz w:val="22"/>
          <w:szCs w:val="22"/>
          <w:lang w:val="en-AU"/>
        </w:rPr>
        <w:t>The BloodNet User Reference Group</w:t>
      </w:r>
      <w:r w:rsidR="00053BBB">
        <w:rPr>
          <w:rFonts w:asciiTheme="majorHAnsi" w:eastAsiaTheme="minorHAnsi" w:hAnsiTheme="majorHAnsi" w:cstheme="majorHAnsi"/>
          <w:sz w:val="22"/>
          <w:szCs w:val="22"/>
          <w:lang w:val="en-AU"/>
        </w:rPr>
        <w:t xml:space="preserve"> (BURG)</w:t>
      </w:r>
      <w:r w:rsidRPr="00323193">
        <w:rPr>
          <w:rFonts w:asciiTheme="majorHAnsi" w:eastAsiaTheme="minorHAnsi" w:hAnsiTheme="majorHAnsi" w:cstheme="majorHAnsi"/>
          <w:sz w:val="22"/>
          <w:szCs w:val="22"/>
          <w:lang w:val="en-AU"/>
        </w:rPr>
        <w:t xml:space="preserve"> met for the first time </w:t>
      </w:r>
      <w:r w:rsidR="00567A05">
        <w:rPr>
          <w:rFonts w:asciiTheme="majorHAnsi" w:eastAsiaTheme="minorHAnsi" w:hAnsiTheme="majorHAnsi" w:cstheme="majorHAnsi"/>
          <w:sz w:val="22"/>
          <w:szCs w:val="22"/>
          <w:lang w:val="en-AU"/>
        </w:rPr>
        <w:t>on 31 May 2011 by teleconference</w:t>
      </w:r>
      <w:r w:rsidR="00FC6A47">
        <w:rPr>
          <w:rFonts w:asciiTheme="majorHAnsi" w:eastAsiaTheme="minorHAnsi" w:hAnsiTheme="majorHAnsi" w:cstheme="majorHAnsi"/>
          <w:sz w:val="22"/>
          <w:szCs w:val="22"/>
          <w:lang w:val="en-AU"/>
        </w:rPr>
        <w:t xml:space="preserve">. </w:t>
      </w:r>
      <w:r w:rsidR="00567A05">
        <w:rPr>
          <w:rFonts w:asciiTheme="majorHAnsi" w:eastAsiaTheme="minorHAnsi" w:hAnsiTheme="majorHAnsi" w:cstheme="majorHAnsi"/>
          <w:sz w:val="22"/>
          <w:szCs w:val="22"/>
          <w:lang w:val="en-AU"/>
        </w:rPr>
        <w:t>After dealing with the formalities of a newly established group, a range of issues were discussed including further updates on system developments, LIS</w:t>
      </w:r>
      <w:r w:rsidR="00053BBB">
        <w:rPr>
          <w:rFonts w:asciiTheme="majorHAnsi" w:eastAsiaTheme="minorHAnsi" w:hAnsiTheme="majorHAnsi" w:cstheme="majorHAnsi"/>
          <w:sz w:val="22"/>
          <w:szCs w:val="22"/>
          <w:lang w:val="en-AU"/>
        </w:rPr>
        <w:t xml:space="preserve"> interfaces and enhancements.</w:t>
      </w:r>
    </w:p>
    <w:p w:rsidR="00567A05" w:rsidRPr="00375CA1" w:rsidRDefault="00567A05" w:rsidP="005E26F3">
      <w:pPr>
        <w:pStyle w:val="BodyText"/>
        <w:rPr>
          <w:rFonts w:asciiTheme="majorHAnsi" w:eastAsiaTheme="minorHAnsi" w:hAnsiTheme="majorHAnsi" w:cstheme="majorHAnsi"/>
          <w:sz w:val="10"/>
          <w:szCs w:val="10"/>
          <w:lang w:val="en-AU"/>
        </w:rPr>
      </w:pPr>
    </w:p>
    <w:p w:rsidR="00053BBB" w:rsidRDefault="00053BBB" w:rsidP="005E26F3">
      <w:pPr>
        <w:pStyle w:val="BodyText"/>
        <w:rPr>
          <w:rFonts w:asciiTheme="majorHAnsi" w:eastAsiaTheme="minorHAnsi" w:hAnsiTheme="majorHAnsi" w:cstheme="majorHAnsi"/>
          <w:sz w:val="22"/>
          <w:szCs w:val="22"/>
          <w:lang w:val="en-AU"/>
        </w:rPr>
      </w:pPr>
      <w:r>
        <w:rPr>
          <w:rFonts w:asciiTheme="majorHAnsi" w:eastAsiaTheme="minorHAnsi" w:hAnsiTheme="majorHAnsi" w:cstheme="majorHAnsi"/>
          <w:sz w:val="22"/>
          <w:szCs w:val="22"/>
          <w:lang w:val="en-AU"/>
        </w:rPr>
        <w:t xml:space="preserve">The Group also discussed the modifiers ‘As Fresh As Possible’ and ‘&lt;5 days’ and this issue will be explored further with all users in the upcoming user survey. </w:t>
      </w:r>
    </w:p>
    <w:p w:rsidR="00567A05" w:rsidRDefault="00053BBB" w:rsidP="005E26F3">
      <w:pPr>
        <w:pStyle w:val="BodyText"/>
        <w:rPr>
          <w:rFonts w:asciiTheme="majorHAnsi" w:eastAsiaTheme="minorHAnsi" w:hAnsiTheme="majorHAnsi" w:cstheme="majorHAnsi"/>
          <w:sz w:val="22"/>
          <w:szCs w:val="22"/>
          <w:lang w:val="en-AU"/>
        </w:rPr>
      </w:pPr>
      <w:r>
        <w:rPr>
          <w:rFonts w:asciiTheme="majorHAnsi" w:eastAsiaTheme="minorHAnsi" w:hAnsiTheme="majorHAnsi" w:cstheme="majorHAnsi"/>
          <w:sz w:val="22"/>
          <w:szCs w:val="22"/>
          <w:lang w:val="en-AU"/>
        </w:rPr>
        <w:lastRenderedPageBreak/>
        <w:t>BURG is chaired by Peter O’Halloran from the NBA and current members are:</w:t>
      </w:r>
    </w:p>
    <w:p w:rsidR="005E26F3" w:rsidRPr="0032319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 xml:space="preserve">Gina Aitken – </w:t>
      </w:r>
      <w:r w:rsidR="00053BBB">
        <w:rPr>
          <w:rFonts w:asciiTheme="majorHAnsi" w:hAnsiTheme="majorHAnsi" w:cstheme="majorHAnsi"/>
        </w:rPr>
        <w:t xml:space="preserve">Royal </w:t>
      </w:r>
      <w:r w:rsidRPr="00895CF8">
        <w:rPr>
          <w:rFonts w:asciiTheme="majorHAnsi" w:hAnsiTheme="majorHAnsi" w:cstheme="majorHAnsi"/>
        </w:rPr>
        <w:t xml:space="preserve">Hobart </w:t>
      </w:r>
      <w:r w:rsidR="00053BBB">
        <w:rPr>
          <w:rFonts w:asciiTheme="majorHAnsi" w:hAnsiTheme="majorHAnsi" w:cstheme="majorHAnsi"/>
        </w:rPr>
        <w:t>Hospital</w:t>
      </w:r>
    </w:p>
    <w:p w:rsidR="005E26F3" w:rsidRPr="0032319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Gerald Bates – Launceston General Hospital</w:t>
      </w:r>
    </w:p>
    <w:p w:rsidR="005E26F3" w:rsidRPr="0032319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Kelly Burns – Royal Darwin Hospital</w:t>
      </w:r>
    </w:p>
    <w:p w:rsidR="005E26F3" w:rsidRPr="0032319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Ken Davis – Royal Adelaide Hospital</w:t>
      </w:r>
    </w:p>
    <w:p w:rsidR="005E26F3" w:rsidRPr="0032319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Geoff Magrin – Alfred Hospital</w:t>
      </w:r>
    </w:p>
    <w:p w:rsidR="005E26F3" w:rsidRPr="0032319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Sandy Russell – Cairns Base Hospital</w:t>
      </w:r>
    </w:p>
    <w:p w:rsidR="005E26F3" w:rsidRDefault="005E26F3" w:rsidP="005E26F3">
      <w:pPr>
        <w:pStyle w:val="ListParagraph"/>
        <w:numPr>
          <w:ilvl w:val="0"/>
          <w:numId w:val="6"/>
        </w:numPr>
        <w:rPr>
          <w:rFonts w:asciiTheme="majorHAnsi" w:hAnsiTheme="majorHAnsi" w:cstheme="majorHAnsi"/>
        </w:rPr>
      </w:pPr>
      <w:r w:rsidRPr="00895CF8">
        <w:rPr>
          <w:rFonts w:asciiTheme="majorHAnsi" w:hAnsiTheme="majorHAnsi" w:cstheme="majorHAnsi"/>
        </w:rPr>
        <w:t>Sue Williams – Royal Brisbane Hospital</w:t>
      </w:r>
    </w:p>
    <w:p w:rsidR="00AD59D7" w:rsidRDefault="00053BBB" w:rsidP="005E26F3">
      <w:pPr>
        <w:rPr>
          <w:rFonts w:cstheme="majorHAnsi"/>
        </w:rPr>
      </w:pPr>
      <w:r>
        <w:rPr>
          <w:rFonts w:cstheme="majorHAnsi"/>
        </w:rPr>
        <w:t>The notes from the meeting will be made available online shortly</w:t>
      </w:r>
      <w:r w:rsidR="00AD59D7">
        <w:rPr>
          <w:rFonts w:cstheme="majorHAnsi"/>
        </w:rPr>
        <w:t>.</w:t>
      </w:r>
    </w:p>
    <w:p w:rsidR="00AD59D7" w:rsidRDefault="00AD59D7" w:rsidP="005E26F3">
      <w:pPr>
        <w:rPr>
          <w:rFonts w:cstheme="majorHAnsi"/>
        </w:rPr>
      </w:pPr>
    </w:p>
    <w:p w:rsidR="00053BBB" w:rsidRDefault="00AD59D7" w:rsidP="005E26F3">
      <w:pPr>
        <w:rPr>
          <w:rFonts w:cstheme="majorHAnsi"/>
        </w:rPr>
      </w:pPr>
      <w:r>
        <w:rPr>
          <w:rFonts w:cstheme="majorHAnsi"/>
        </w:rPr>
        <w:t>N</w:t>
      </w:r>
      <w:r w:rsidR="00053BBB">
        <w:rPr>
          <w:rFonts w:cstheme="majorHAnsi"/>
        </w:rPr>
        <w:t xml:space="preserve">ew members are always welcome </w:t>
      </w:r>
      <w:r>
        <w:rPr>
          <w:rFonts w:cstheme="majorHAnsi"/>
        </w:rPr>
        <w:t>and you can nominate yourself for membership at any time by emailing BloodNet Support</w:t>
      </w:r>
      <w:r w:rsidR="00053BBB">
        <w:rPr>
          <w:rFonts w:cstheme="majorHAnsi"/>
        </w:rPr>
        <w:t>.</w:t>
      </w:r>
    </w:p>
    <w:p w:rsidR="009A18B0" w:rsidRPr="00895CF8" w:rsidRDefault="009A18B0" w:rsidP="009A18B0">
      <w:pPr>
        <w:pStyle w:val="Heading1"/>
        <w:rPr>
          <w:lang w:val="en-AU"/>
        </w:rPr>
      </w:pPr>
      <w:r>
        <w:rPr>
          <w:lang w:val="en-AU"/>
        </w:rPr>
        <w:t>ABDR and IVIg Reports Published</w:t>
      </w:r>
    </w:p>
    <w:p w:rsidR="00053BBB" w:rsidRDefault="009A18B0" w:rsidP="009A18B0">
      <w:pPr>
        <w:rPr>
          <w:rFonts w:cstheme="minorHAnsi"/>
          <w:lang w:val="en-AU"/>
        </w:rPr>
      </w:pPr>
      <w:r>
        <w:rPr>
          <w:rFonts w:cstheme="minorHAnsi"/>
          <w:lang w:val="en-AU"/>
        </w:rPr>
        <w:t xml:space="preserve">The NBA has recently published </w:t>
      </w:r>
      <w:r w:rsidR="00AD59D7">
        <w:rPr>
          <w:rFonts w:cstheme="minorHAnsi"/>
          <w:lang w:val="en-AU"/>
        </w:rPr>
        <w:t xml:space="preserve">the ABDR Annual Report and a report on the use of intravenous immunoglobulin (IVIg). </w:t>
      </w:r>
    </w:p>
    <w:p w:rsidR="00AD59D7" w:rsidRDefault="00AD59D7" w:rsidP="009A18B0">
      <w:pPr>
        <w:rPr>
          <w:rFonts w:cstheme="minorHAnsi"/>
          <w:lang w:val="en-AU"/>
        </w:rPr>
      </w:pPr>
    </w:p>
    <w:p w:rsidR="001A51AA" w:rsidRDefault="00AD59D7" w:rsidP="009A18B0">
      <w:pPr>
        <w:rPr>
          <w:rFonts w:cstheme="minorHAnsi"/>
          <w:lang w:val="en-AU"/>
        </w:rPr>
      </w:pPr>
      <w:r>
        <w:rPr>
          <w:rFonts w:cstheme="minorHAnsi"/>
          <w:lang w:val="en-AU"/>
        </w:rPr>
        <w:t>The reports are available from the NBA website (</w:t>
      </w:r>
      <w:hyperlink r:id="rId18" w:history="1">
        <w:r w:rsidRPr="007E7AB7">
          <w:rPr>
            <w:rStyle w:val="Hyperlink"/>
            <w:rFonts w:cstheme="minorHAnsi"/>
            <w:lang w:val="en-AU"/>
          </w:rPr>
          <w:t>www.nba.gov.au</w:t>
        </w:r>
      </w:hyperlink>
      <w:r>
        <w:rPr>
          <w:rFonts w:cstheme="minorHAnsi"/>
          <w:lang w:val="en-AU"/>
        </w:rPr>
        <w:t>) and hard copies can be obtained by emailing your details and the quantities of each report that you desire to BloodNet Support.</w:t>
      </w:r>
    </w:p>
    <w:p w:rsidR="00AD59D7" w:rsidRDefault="001A51AA" w:rsidP="009A18B0">
      <w:pPr>
        <w:rPr>
          <w:rFonts w:cstheme="minorHAnsi"/>
          <w:lang w:val="en-AU"/>
        </w:rPr>
      </w:pPr>
      <w:r w:rsidRPr="00375CA1">
        <w:rPr>
          <w:rFonts w:cstheme="majorHAnsi"/>
          <w:noProof/>
          <w:szCs w:val="22"/>
          <w:lang w:val="en-AU" w:eastAsia="en-AU"/>
        </w:rPr>
        <w:drawing>
          <wp:inline distT="0" distB="0" distL="0" distR="0" wp14:anchorId="5F5BD376" wp14:editId="60CC4BBA">
            <wp:extent cx="1353137" cy="1914525"/>
            <wp:effectExtent l="0" t="0" r="0" b="0"/>
            <wp:docPr id="19" name="Picture 2" descr="Image of ABDR Annual Report 2009-10" title="Image of ABDR Annual Report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ohallp.NBA\Desktop\annual-ar-2009-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8819" cy="1922564"/>
                    </a:xfrm>
                    <a:prstGeom prst="rect">
                      <a:avLst/>
                    </a:prstGeom>
                    <a:noFill/>
                    <a:extLst/>
                  </pic:spPr>
                </pic:pic>
              </a:graphicData>
            </a:graphic>
          </wp:inline>
        </w:drawing>
      </w:r>
      <w:r w:rsidRPr="00375CA1">
        <w:rPr>
          <w:rFonts w:cstheme="majorHAnsi"/>
          <w:noProof/>
          <w:lang w:val="en-AU" w:eastAsia="en-AU"/>
        </w:rPr>
        <w:drawing>
          <wp:inline distT="0" distB="0" distL="0" distR="0" wp14:anchorId="6CBDAE89" wp14:editId="43DDAC70">
            <wp:extent cx="1353525" cy="1914525"/>
            <wp:effectExtent l="0" t="0" r="0" b="0"/>
            <wp:docPr id="2050" name="Picture 2" descr="Image of the Report on the use of IVIg 2009-10" title="Image of the Report on the use of IVIg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ohallp.NBA\Desktop\IVIg Report 2009-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7326" cy="1919902"/>
                    </a:xfrm>
                    <a:prstGeom prst="rect">
                      <a:avLst/>
                    </a:prstGeom>
                    <a:noFill/>
                    <a:extLst/>
                  </pic:spPr>
                </pic:pic>
              </a:graphicData>
            </a:graphic>
          </wp:inline>
        </w:drawing>
      </w:r>
    </w:p>
    <w:p w:rsidR="00AD59D7" w:rsidRDefault="00AD59D7" w:rsidP="009A18B0">
      <w:pPr>
        <w:rPr>
          <w:rFonts w:cstheme="minorHAnsi"/>
          <w:lang w:val="en-AU"/>
        </w:rPr>
      </w:pPr>
    </w:p>
    <w:p w:rsidR="00AD59D7" w:rsidRDefault="00AD59D7" w:rsidP="005E26F3">
      <w:pPr>
        <w:rPr>
          <w:rFonts w:cstheme="majorHAnsi"/>
        </w:rPr>
      </w:pPr>
      <w:r>
        <w:rPr>
          <w:rFonts w:cstheme="majorHAnsi"/>
        </w:rPr>
        <w:t>The NBA intends to publish each report on an annual basis and they form a key part of our increased focus on the analysis and dissemination of key data in the blood sector.  Further information and data relating to the Blood Sector is available in the NBA’s Annual Report (also on our website).</w:t>
      </w:r>
    </w:p>
    <w:p w:rsidR="00053BBB" w:rsidRPr="00895CF8" w:rsidRDefault="00053BBB" w:rsidP="005E26F3">
      <w:pPr>
        <w:rPr>
          <w:rFonts w:cstheme="majorHAnsi"/>
        </w:rPr>
      </w:pPr>
    </w:p>
    <w:p w:rsidR="00A75F0D" w:rsidRPr="00A75F0D" w:rsidRDefault="005E26F3" w:rsidP="00A75F0D">
      <w:pPr>
        <w:rPr>
          <w:rFonts w:cstheme="majorHAnsi"/>
          <w:lang w:val="en-AU"/>
        </w:rPr>
      </w:pPr>
      <w:r>
        <w:rPr>
          <w:rFonts w:cstheme="majorHAnsi"/>
          <w:lang w:val="en-AU"/>
        </w:rPr>
        <w:br w:type="page"/>
      </w:r>
    </w:p>
    <w:p w:rsidR="003C0F71" w:rsidRPr="00A75F0D" w:rsidRDefault="00142918" w:rsidP="003C0F71">
      <w:pPr>
        <w:pStyle w:val="Heading1"/>
      </w:pPr>
      <w:r w:rsidRPr="00A75F0D">
        <w:lastRenderedPageBreak/>
        <w:t>O</w:t>
      </w:r>
      <w:r w:rsidR="009C5F28" w:rsidRPr="00A75F0D">
        <w:t>n a mission to interface with LIS</w:t>
      </w:r>
      <w:r w:rsidR="003C0F71" w:rsidRPr="00A75F0D">
        <w:t xml:space="preserve"> </w:t>
      </w:r>
    </w:p>
    <w:p w:rsidR="002C08D2" w:rsidRPr="000F03DC" w:rsidRDefault="003B3A7C" w:rsidP="00375CA1">
      <w:pPr>
        <w:rPr>
          <w:rFonts w:cstheme="minorHAnsi"/>
          <w:lang w:val="en-AU"/>
        </w:rPr>
      </w:pPr>
      <w:r>
        <w:rPr>
          <w:rFonts w:cstheme="minorHAnsi"/>
          <w:lang w:val="en-AU"/>
        </w:rPr>
        <w:t>F</w:t>
      </w:r>
      <w:r w:rsidR="002C08D2" w:rsidRPr="000F03DC">
        <w:rPr>
          <w:rFonts w:cstheme="minorHAnsi"/>
          <w:lang w:val="en-AU"/>
        </w:rPr>
        <w:t xml:space="preserve">eedback has indicated that one of the most important priorities </w:t>
      </w:r>
      <w:r w:rsidR="003C0F71" w:rsidRPr="000F03DC">
        <w:rPr>
          <w:rFonts w:cstheme="minorHAnsi"/>
          <w:lang w:val="en-AU"/>
        </w:rPr>
        <w:t xml:space="preserve">for </w:t>
      </w:r>
      <w:r w:rsidR="000F03DC">
        <w:rPr>
          <w:rFonts w:cstheme="minorHAnsi"/>
          <w:lang w:val="en-AU"/>
        </w:rPr>
        <w:t>users</w:t>
      </w:r>
      <w:r w:rsidR="003C0F71" w:rsidRPr="000F03DC">
        <w:rPr>
          <w:rFonts w:cstheme="minorHAnsi"/>
          <w:lang w:val="en-AU"/>
        </w:rPr>
        <w:t xml:space="preserve"> </w:t>
      </w:r>
      <w:r w:rsidR="002C08D2" w:rsidRPr="000F03DC">
        <w:rPr>
          <w:rFonts w:cstheme="minorHAnsi"/>
          <w:lang w:val="en-AU"/>
        </w:rPr>
        <w:t xml:space="preserve">is to build an interface between BloodNet and the </w:t>
      </w:r>
      <w:r w:rsidR="000F03DC">
        <w:rPr>
          <w:rFonts w:cstheme="minorHAnsi"/>
          <w:lang w:val="en-AU"/>
        </w:rPr>
        <w:t>L</w:t>
      </w:r>
      <w:r w:rsidR="003C0F71" w:rsidRPr="000F03DC">
        <w:rPr>
          <w:rFonts w:cstheme="minorHAnsi"/>
          <w:lang w:val="en-AU"/>
        </w:rPr>
        <w:t xml:space="preserve">aboratory </w:t>
      </w:r>
      <w:r w:rsidR="000F03DC">
        <w:rPr>
          <w:rFonts w:cstheme="minorHAnsi"/>
          <w:lang w:val="en-AU"/>
        </w:rPr>
        <w:t>I</w:t>
      </w:r>
      <w:r w:rsidR="003C0F71" w:rsidRPr="000F03DC">
        <w:rPr>
          <w:rFonts w:cstheme="minorHAnsi"/>
          <w:lang w:val="en-AU"/>
        </w:rPr>
        <w:t xml:space="preserve">nformation </w:t>
      </w:r>
      <w:r w:rsidR="000F03DC">
        <w:rPr>
          <w:rFonts w:cstheme="minorHAnsi"/>
          <w:lang w:val="en-AU"/>
        </w:rPr>
        <w:t>S</w:t>
      </w:r>
      <w:r>
        <w:rPr>
          <w:rFonts w:cstheme="minorHAnsi"/>
          <w:lang w:val="en-AU"/>
        </w:rPr>
        <w:t>ystems</w:t>
      </w:r>
      <w:r w:rsidR="003C0F71" w:rsidRPr="000F03DC">
        <w:rPr>
          <w:rFonts w:cstheme="minorHAnsi"/>
          <w:lang w:val="en-AU"/>
        </w:rPr>
        <w:t xml:space="preserve"> (</w:t>
      </w:r>
      <w:r w:rsidR="002C08D2" w:rsidRPr="000F03DC">
        <w:rPr>
          <w:rFonts w:cstheme="minorHAnsi"/>
          <w:lang w:val="en-AU"/>
        </w:rPr>
        <w:t>LIS</w:t>
      </w:r>
      <w:r>
        <w:rPr>
          <w:rFonts w:cstheme="minorHAnsi"/>
          <w:lang w:val="en-AU"/>
        </w:rPr>
        <w:t>s</w:t>
      </w:r>
      <w:r w:rsidR="00E5127B" w:rsidRPr="000F03DC">
        <w:rPr>
          <w:rFonts w:cstheme="minorHAnsi"/>
          <w:lang w:val="en-AU"/>
        </w:rPr>
        <w:t xml:space="preserve">) </w:t>
      </w:r>
      <w:r w:rsidR="003C0F71" w:rsidRPr="000F03DC">
        <w:rPr>
          <w:rFonts w:cstheme="minorHAnsi"/>
          <w:lang w:val="en-AU"/>
        </w:rPr>
        <w:t>use</w:t>
      </w:r>
      <w:r w:rsidR="00E5127B" w:rsidRPr="000F03DC">
        <w:rPr>
          <w:rFonts w:cstheme="minorHAnsi"/>
          <w:lang w:val="en-AU"/>
        </w:rPr>
        <w:t>d</w:t>
      </w:r>
      <w:r w:rsidR="003C0F71" w:rsidRPr="000F03DC">
        <w:rPr>
          <w:rFonts w:cstheme="minorHAnsi"/>
          <w:lang w:val="en-AU"/>
        </w:rPr>
        <w:t xml:space="preserve"> in Australian hospitals</w:t>
      </w:r>
      <w:r w:rsidR="002C08D2" w:rsidRPr="000F03DC">
        <w:rPr>
          <w:rFonts w:cstheme="minorHAnsi"/>
          <w:lang w:val="en-AU"/>
        </w:rPr>
        <w:t xml:space="preserve">. </w:t>
      </w:r>
    </w:p>
    <w:p w:rsidR="00682C09" w:rsidRPr="00A75F0D" w:rsidRDefault="00682C09" w:rsidP="00375CA1">
      <w:pPr>
        <w:rPr>
          <w:rFonts w:cstheme="minorHAnsi"/>
          <w:sz w:val="10"/>
          <w:szCs w:val="10"/>
          <w:lang w:val="en-AU"/>
        </w:rPr>
      </w:pPr>
    </w:p>
    <w:p w:rsidR="000F03DC" w:rsidRDefault="00A50D1B" w:rsidP="00375CA1">
      <w:pPr>
        <w:rPr>
          <w:rFonts w:cstheme="minorHAnsi"/>
          <w:lang w:val="en-AU"/>
        </w:rPr>
      </w:pPr>
      <w:r>
        <w:rPr>
          <w:rFonts w:cstheme="minorHAnsi"/>
          <w:lang w:val="en-AU"/>
        </w:rPr>
        <w:t>The Proof of Concept trial to interface BloodNet into three LISs is</w:t>
      </w:r>
      <w:r w:rsidR="004947D3">
        <w:rPr>
          <w:rFonts w:cstheme="minorHAnsi"/>
          <w:lang w:val="en-AU"/>
        </w:rPr>
        <w:t xml:space="preserve"> currently underway</w:t>
      </w:r>
      <w:r>
        <w:rPr>
          <w:rFonts w:cstheme="minorHAnsi"/>
          <w:lang w:val="en-AU"/>
        </w:rPr>
        <w:t xml:space="preserve"> and we hope to commission the first interface (into PathWest’s ULTRA) in the coming weeks. Work to interface into two other LISs (Auslab through Queensland Health and eBlood through NSW Health) is progressing well and we are hopeful that we will have another interface fully operational by the end of 2011. </w:t>
      </w:r>
    </w:p>
    <w:p w:rsidR="00A50D1B" w:rsidRPr="00A231DE" w:rsidRDefault="00A50D1B" w:rsidP="00375CA1">
      <w:pPr>
        <w:rPr>
          <w:rFonts w:cstheme="minorHAnsi"/>
          <w:sz w:val="10"/>
          <w:szCs w:val="10"/>
          <w:lang w:val="en-AU"/>
        </w:rPr>
      </w:pPr>
    </w:p>
    <w:p w:rsidR="00A50D1B" w:rsidRDefault="007D2E1D" w:rsidP="00375CA1">
      <w:pPr>
        <w:rPr>
          <w:rFonts w:cstheme="minorHAnsi"/>
          <w:lang w:val="en-AU"/>
        </w:rPr>
      </w:pPr>
      <w:r>
        <w:rPr>
          <w:rFonts w:cstheme="minorHAnsi"/>
          <w:lang w:val="en-AU"/>
        </w:rPr>
        <w:t>W</w:t>
      </w:r>
      <w:r w:rsidR="00A50D1B">
        <w:rPr>
          <w:rFonts w:cstheme="minorHAnsi"/>
          <w:lang w:val="en-AU"/>
        </w:rPr>
        <w:t>e will be reporting o</w:t>
      </w:r>
      <w:r>
        <w:rPr>
          <w:rFonts w:cstheme="minorHAnsi"/>
          <w:lang w:val="en-AU"/>
        </w:rPr>
        <w:t>n further developments in coming issues of this</w:t>
      </w:r>
      <w:r w:rsidR="00A50D1B">
        <w:rPr>
          <w:rFonts w:cstheme="minorHAnsi"/>
          <w:lang w:val="en-AU"/>
        </w:rPr>
        <w:t xml:space="preserve"> Newsletter.</w:t>
      </w:r>
    </w:p>
    <w:p w:rsidR="00A50D1B" w:rsidRPr="00A231DE" w:rsidRDefault="00A50D1B" w:rsidP="00375CA1">
      <w:pPr>
        <w:rPr>
          <w:rFonts w:cstheme="minorHAnsi"/>
          <w:sz w:val="10"/>
          <w:szCs w:val="10"/>
          <w:lang w:val="en-AU"/>
        </w:rPr>
      </w:pPr>
    </w:p>
    <w:p w:rsidR="00A50D1B" w:rsidRDefault="00A50D1B" w:rsidP="00375CA1">
      <w:pPr>
        <w:rPr>
          <w:rFonts w:cstheme="minorHAnsi"/>
          <w:lang w:val="en-AU"/>
        </w:rPr>
      </w:pPr>
      <w:r>
        <w:rPr>
          <w:rFonts w:cstheme="minorHAnsi"/>
          <w:lang w:val="en-AU"/>
        </w:rPr>
        <w:t>In the meantime, we thought it could be useful to explain what an interface between BloodNet and your LIS could deliver.</w:t>
      </w:r>
    </w:p>
    <w:p w:rsidR="00A50D1B" w:rsidRPr="00A231DE" w:rsidRDefault="00A50D1B" w:rsidP="00375CA1">
      <w:pPr>
        <w:rPr>
          <w:rFonts w:cstheme="minorHAnsi"/>
          <w:sz w:val="10"/>
          <w:szCs w:val="10"/>
          <w:lang w:val="en-AU"/>
        </w:rPr>
      </w:pPr>
    </w:p>
    <w:p w:rsidR="00D400D9" w:rsidRDefault="00BF3A66" w:rsidP="00375CA1">
      <w:pPr>
        <w:rPr>
          <w:rFonts w:cstheme="minorHAnsi"/>
          <w:lang w:val="en-AU"/>
        </w:rPr>
      </w:pPr>
      <w:r>
        <w:rPr>
          <w:rFonts w:cstheme="minorHAnsi"/>
          <w:lang w:val="en-AU"/>
        </w:rPr>
        <w:t>The interface provides a seam</w:t>
      </w:r>
      <w:r w:rsidR="007D2E1D">
        <w:rPr>
          <w:rFonts w:cstheme="minorHAnsi"/>
          <w:lang w:val="en-AU"/>
        </w:rPr>
        <w:t>less, automated and almost real-</w:t>
      </w:r>
      <w:r>
        <w:rPr>
          <w:rFonts w:cstheme="minorHAnsi"/>
          <w:lang w:val="en-AU"/>
        </w:rPr>
        <w:t>time (once every 1-2 minutes) data exchange between BloodNet and your LIS</w:t>
      </w:r>
      <w:r w:rsidR="00D400D9">
        <w:rPr>
          <w:rFonts w:cstheme="minorHAnsi"/>
          <w:lang w:val="en-AU"/>
        </w:rPr>
        <w:t>.</w:t>
      </w:r>
    </w:p>
    <w:p w:rsidR="00D400D9" w:rsidRPr="00A231DE" w:rsidRDefault="00D400D9" w:rsidP="00375CA1">
      <w:pPr>
        <w:rPr>
          <w:rFonts w:cstheme="minorHAnsi"/>
          <w:sz w:val="10"/>
          <w:szCs w:val="10"/>
          <w:lang w:val="en-AU"/>
        </w:rPr>
      </w:pPr>
    </w:p>
    <w:p w:rsidR="00A50D1B" w:rsidRDefault="00D400D9" w:rsidP="00375CA1">
      <w:pPr>
        <w:rPr>
          <w:rFonts w:cstheme="minorHAnsi"/>
          <w:lang w:val="en-AU"/>
        </w:rPr>
      </w:pPr>
      <w:r>
        <w:rPr>
          <w:rFonts w:cstheme="minorHAnsi"/>
          <w:lang w:val="en-AU"/>
        </w:rPr>
        <w:t>Three separate data streams are provisioned through the interface:</w:t>
      </w:r>
    </w:p>
    <w:p w:rsidR="00D400D9" w:rsidRPr="00A231DE" w:rsidRDefault="00D400D9" w:rsidP="00375CA1">
      <w:pPr>
        <w:rPr>
          <w:rFonts w:cstheme="minorHAnsi"/>
          <w:sz w:val="10"/>
          <w:szCs w:val="10"/>
          <w:lang w:val="en-AU"/>
        </w:rPr>
      </w:pPr>
    </w:p>
    <w:p w:rsidR="00D400D9" w:rsidRDefault="00D400D9" w:rsidP="00D400D9">
      <w:pPr>
        <w:pStyle w:val="ListParagraph"/>
        <w:numPr>
          <w:ilvl w:val="0"/>
          <w:numId w:val="9"/>
        </w:numPr>
        <w:rPr>
          <w:rFonts w:asciiTheme="majorHAnsi" w:hAnsiTheme="majorHAnsi" w:cstheme="majorHAnsi"/>
        </w:rPr>
      </w:pPr>
      <w:r>
        <w:rPr>
          <w:rFonts w:asciiTheme="majorHAnsi" w:hAnsiTheme="majorHAnsi" w:cstheme="majorHAnsi"/>
        </w:rPr>
        <w:lastRenderedPageBreak/>
        <w:t xml:space="preserve">Hospital inventory </w:t>
      </w:r>
      <w:r w:rsidR="00A75F0D">
        <w:rPr>
          <w:rFonts w:asciiTheme="majorHAnsi" w:hAnsiTheme="majorHAnsi" w:cstheme="majorHAnsi"/>
        </w:rPr>
        <w:t>levels which</w:t>
      </w:r>
      <w:r>
        <w:rPr>
          <w:rFonts w:asciiTheme="majorHAnsi" w:hAnsiTheme="majorHAnsi" w:cstheme="majorHAnsi"/>
        </w:rPr>
        <w:t xml:space="preserve"> populate the ‘On Hand’ values in Routine Order Templates and are also passed to the Blood Service</w:t>
      </w:r>
      <w:r w:rsidR="00A231DE">
        <w:rPr>
          <w:rFonts w:asciiTheme="majorHAnsi" w:hAnsiTheme="majorHAnsi" w:cstheme="majorHAnsi"/>
        </w:rPr>
        <w:t xml:space="preserve"> (to populate the National Inventory Template)</w:t>
      </w:r>
      <w:r>
        <w:rPr>
          <w:rFonts w:asciiTheme="majorHAnsi" w:hAnsiTheme="majorHAnsi" w:cstheme="majorHAnsi"/>
        </w:rPr>
        <w:t>, your State or Terri</w:t>
      </w:r>
      <w:r w:rsidR="007D2E1D">
        <w:rPr>
          <w:rFonts w:asciiTheme="majorHAnsi" w:hAnsiTheme="majorHAnsi" w:cstheme="majorHAnsi"/>
        </w:rPr>
        <w:t>tory JBC member and the NBA.</w:t>
      </w:r>
    </w:p>
    <w:p w:rsidR="00D400D9" w:rsidRDefault="00A231DE" w:rsidP="00D400D9">
      <w:pPr>
        <w:pStyle w:val="ListParagraph"/>
        <w:numPr>
          <w:ilvl w:val="0"/>
          <w:numId w:val="9"/>
        </w:numPr>
        <w:rPr>
          <w:rFonts w:asciiTheme="majorHAnsi" w:hAnsiTheme="majorHAnsi" w:cstheme="majorHAnsi"/>
        </w:rPr>
      </w:pPr>
      <w:r>
        <w:rPr>
          <w:rFonts w:asciiTheme="majorHAnsi" w:hAnsiTheme="majorHAnsi" w:cstheme="majorHAnsi"/>
        </w:rPr>
        <w:t xml:space="preserve">The fate (ie transferred to another hospital, discarded or transfused) of each unit (which will automate the majority of the current </w:t>
      </w:r>
      <w:r w:rsidR="007D2E1D">
        <w:rPr>
          <w:rFonts w:asciiTheme="majorHAnsi" w:hAnsiTheme="majorHAnsi" w:cstheme="majorHAnsi"/>
        </w:rPr>
        <w:t>discard reporting through ERIC).</w:t>
      </w:r>
    </w:p>
    <w:p w:rsidR="00A231DE" w:rsidRPr="00D400D9" w:rsidRDefault="00A231DE" w:rsidP="00D400D9">
      <w:pPr>
        <w:pStyle w:val="ListParagraph"/>
        <w:numPr>
          <w:ilvl w:val="0"/>
          <w:numId w:val="9"/>
        </w:numPr>
        <w:rPr>
          <w:rFonts w:asciiTheme="majorHAnsi" w:hAnsiTheme="majorHAnsi" w:cstheme="majorHAnsi"/>
        </w:rPr>
      </w:pPr>
      <w:r>
        <w:rPr>
          <w:rFonts w:asciiTheme="majorHAnsi" w:hAnsiTheme="majorHAnsi" w:cstheme="majorHAnsi"/>
        </w:rPr>
        <w:t>Component details (such as component type, blood group, collection and expiry dates, modifiers and phenotypes) upon be</w:t>
      </w:r>
      <w:r w:rsidR="004951E1">
        <w:rPr>
          <w:rFonts w:asciiTheme="majorHAnsi" w:hAnsiTheme="majorHAnsi" w:cstheme="majorHAnsi"/>
        </w:rPr>
        <w:t>ing</w:t>
      </w:r>
      <w:r>
        <w:rPr>
          <w:rFonts w:asciiTheme="majorHAnsi" w:hAnsiTheme="majorHAnsi" w:cstheme="majorHAnsi"/>
        </w:rPr>
        <w:t xml:space="preserve"> receipted into BloodNet will be passed to your LIS</w:t>
      </w:r>
      <w:r w:rsidR="004951E1">
        <w:rPr>
          <w:rFonts w:asciiTheme="majorHAnsi" w:hAnsiTheme="majorHAnsi" w:cstheme="majorHAnsi"/>
        </w:rPr>
        <w:t>. This will</w:t>
      </w:r>
      <w:r>
        <w:rPr>
          <w:rFonts w:asciiTheme="majorHAnsi" w:hAnsiTheme="majorHAnsi" w:cstheme="majorHAnsi"/>
        </w:rPr>
        <w:t xml:space="preserve"> enable an automated upload of the data into your LIS to remove the requirement to double-receipt that exists at present.</w:t>
      </w:r>
    </w:p>
    <w:p w:rsidR="002C08D2" w:rsidRPr="00A231DE" w:rsidRDefault="002C08D2" w:rsidP="00375CA1">
      <w:pPr>
        <w:rPr>
          <w:rFonts w:cstheme="minorHAnsi"/>
          <w:sz w:val="10"/>
          <w:szCs w:val="10"/>
          <w:lang w:val="en-AU"/>
        </w:rPr>
      </w:pPr>
    </w:p>
    <w:p w:rsidR="002C08D2" w:rsidRDefault="000073AF" w:rsidP="00375CA1">
      <w:pPr>
        <w:rPr>
          <w:rFonts w:cstheme="minorHAnsi"/>
          <w:lang w:val="en-AU"/>
        </w:rPr>
      </w:pPr>
      <w:r>
        <w:rPr>
          <w:rFonts w:cstheme="minorHAnsi"/>
          <w:lang w:val="en-AU"/>
        </w:rPr>
        <w:t>These data streams are depicted graphically below.</w:t>
      </w:r>
    </w:p>
    <w:p w:rsidR="000073AF" w:rsidRPr="000073AF" w:rsidRDefault="000073AF" w:rsidP="00375CA1">
      <w:pPr>
        <w:rPr>
          <w:rFonts w:cstheme="minorHAnsi"/>
          <w:sz w:val="12"/>
          <w:szCs w:val="12"/>
          <w:lang w:val="en-AU"/>
        </w:rPr>
      </w:pPr>
    </w:p>
    <w:p w:rsidR="005E26F3" w:rsidRPr="000073AF" w:rsidRDefault="000073AF">
      <w:pPr>
        <w:rPr>
          <w:rFonts w:cstheme="minorHAnsi"/>
          <w:sz w:val="2"/>
          <w:szCs w:val="2"/>
          <w:lang w:val="en-AU"/>
        </w:rPr>
      </w:pPr>
      <w:r>
        <w:rPr>
          <w:rFonts w:cstheme="minorHAnsi"/>
          <w:lang w:val="en-AU"/>
        </w:rPr>
        <w:t>Not only should such interfaces dramatically reduce the data entry time required (for tasks such as receipting and recording fate), they will also provide a real-time view of blood inventory levels across</w:t>
      </w:r>
      <w:r w:rsidR="00367763">
        <w:rPr>
          <w:rFonts w:cstheme="minorHAnsi"/>
          <w:lang w:val="en-AU"/>
        </w:rPr>
        <w:t xml:space="preserve"> the country </w:t>
      </w:r>
      <w:r w:rsidR="0065018F">
        <w:rPr>
          <w:rFonts w:cstheme="minorHAnsi"/>
          <w:lang w:val="en-AU"/>
        </w:rPr>
        <w:t xml:space="preserve">at the AHP level </w:t>
      </w:r>
      <w:r w:rsidR="00367763">
        <w:rPr>
          <w:rFonts w:cstheme="minorHAnsi"/>
          <w:lang w:val="en-AU"/>
        </w:rPr>
        <w:t>for the first time</w:t>
      </w:r>
    </w:p>
    <w:p w:rsidR="005E26F3" w:rsidRDefault="005E26F3">
      <w:pPr>
        <w:rPr>
          <w:rFonts w:cstheme="minorHAnsi"/>
          <w:lang w:val="en-AU"/>
        </w:rPr>
      </w:pPr>
    </w:p>
    <w:p w:rsidR="005E26F3" w:rsidRDefault="005E26F3">
      <w:pPr>
        <w:rPr>
          <w:rFonts w:cstheme="minorHAnsi"/>
          <w:lang w:val="en-AU"/>
        </w:rPr>
        <w:sectPr w:rsidR="005E26F3" w:rsidSect="00036718">
          <w:type w:val="continuous"/>
          <w:pgSz w:w="11900" w:h="16840" w:code="9"/>
          <w:pgMar w:top="1134" w:right="1134" w:bottom="1021" w:left="1134" w:header="0" w:footer="709" w:gutter="0"/>
          <w:cols w:num="2" w:space="708"/>
          <w:docGrid w:linePitch="299"/>
        </w:sectPr>
      </w:pPr>
    </w:p>
    <w:p w:rsidR="005E26F3" w:rsidRDefault="005E26F3">
      <w:pPr>
        <w:sectPr w:rsidR="005E26F3" w:rsidSect="005E26F3">
          <w:type w:val="continuous"/>
          <w:pgSz w:w="11900" w:h="16840" w:code="9"/>
          <w:pgMar w:top="1134" w:right="1134" w:bottom="1021" w:left="1134" w:header="3119" w:footer="709" w:gutter="0"/>
          <w:cols w:num="2" w:space="708"/>
          <w:titlePg/>
          <w:docGrid w:linePitch="299"/>
        </w:sectPr>
      </w:pPr>
    </w:p>
    <w:p w:rsidR="005E26F3" w:rsidRDefault="00A75F0D" w:rsidP="008A79E7">
      <w:pPr>
        <w:jc w:val="center"/>
      </w:pPr>
      <w:r>
        <w:object w:dxaOrig="12779" w:dyaOrig="7676">
          <v:shape id="_x0000_i1025" type="#_x0000_t75" alt="Diagram for the LIS interface" style="width:420pt;height:252.75pt" o:ole="">
            <v:imagedata r:id="rId21" o:title=""/>
          </v:shape>
          <o:OLEObject Type="Embed" ProgID="Visio.Drawing.11" ShapeID="_x0000_i1025" DrawAspect="Content" ObjectID="_1439799164" r:id="rId22"/>
        </w:object>
      </w:r>
    </w:p>
    <w:p w:rsidR="00A75F0D" w:rsidRPr="00A75F0D" w:rsidRDefault="00A75F0D" w:rsidP="00A75F0D">
      <w:pPr>
        <w:rPr>
          <w:rFonts w:cstheme="minorHAnsi"/>
          <w:sz w:val="10"/>
          <w:szCs w:val="10"/>
          <w:lang w:val="en-AU"/>
        </w:rPr>
      </w:pPr>
    </w:p>
    <w:p w:rsidR="000F03DC" w:rsidRDefault="000F03DC" w:rsidP="00205D2D">
      <w:pPr>
        <w:jc w:val="right"/>
        <w:sectPr w:rsidR="000F03DC" w:rsidSect="00375CA1">
          <w:type w:val="continuous"/>
          <w:pgSz w:w="11900" w:h="16840" w:code="9"/>
          <w:pgMar w:top="1134" w:right="1134" w:bottom="1021" w:left="1134" w:header="3119" w:footer="709" w:gutter="0"/>
          <w:cols w:space="708"/>
          <w:titlePg/>
          <w:docGrid w:linePitch="299"/>
        </w:sectPr>
      </w:pPr>
      <w:r w:rsidRPr="00C9008D">
        <w:rPr>
          <w:color w:val="808080" w:themeColor="background1" w:themeShade="80"/>
        </w:rPr>
        <w:t>Authorised by Peter O’Halloran, Chief Information Officer, National Blood Authority</w:t>
      </w:r>
      <w:r>
        <w:rPr>
          <w:color w:val="808080" w:themeColor="background1" w:themeShade="80"/>
        </w:rPr>
        <w:t xml:space="preserve">, </w:t>
      </w:r>
      <w:r w:rsidR="00AD4AFC">
        <w:rPr>
          <w:color w:val="808080" w:themeColor="background1" w:themeShade="80"/>
        </w:rPr>
        <w:t>1</w:t>
      </w:r>
      <w:r w:rsidR="00745443">
        <w:rPr>
          <w:color w:val="808080" w:themeColor="background1" w:themeShade="80"/>
        </w:rPr>
        <w:t>7</w:t>
      </w:r>
      <w:r w:rsidR="00205D2D">
        <w:rPr>
          <w:color w:val="808080" w:themeColor="background1" w:themeShade="80"/>
        </w:rPr>
        <w:t xml:space="preserve"> June 2011.</w:t>
      </w:r>
    </w:p>
    <w:p w:rsidR="003435FA" w:rsidRPr="00323193" w:rsidRDefault="003435FA" w:rsidP="00205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p>
    <w:sectPr w:rsidR="003435FA" w:rsidRPr="00323193" w:rsidSect="005E26F3">
      <w:type w:val="continuous"/>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58C" w:rsidRDefault="0029058C">
      <w:r>
        <w:separator/>
      </w:r>
    </w:p>
  </w:endnote>
  <w:endnote w:type="continuationSeparator" w:id="0">
    <w:p w:rsidR="0029058C" w:rsidRDefault="00290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DE" w:rsidRDefault="00A231DE">
    <w:pPr>
      <w:pStyle w:val="Footer"/>
    </w:pPr>
    <w:r>
      <w:rPr>
        <w:noProof/>
        <w:lang w:val="en-AU" w:eastAsia="en-AU"/>
      </w:rPr>
      <w:drawing>
        <wp:anchor distT="0" distB="0" distL="114300" distR="114300" simplePos="0" relativeHeight="251661312" behindDoc="1" locked="0" layoutInCell="1" allowOverlap="1" wp14:anchorId="78C7F52E" wp14:editId="2A15DF06">
          <wp:simplePos x="0" y="0"/>
          <wp:positionH relativeFrom="column">
            <wp:align>center</wp:align>
          </wp:positionH>
          <wp:positionV relativeFrom="page">
            <wp:align>bottom</wp:align>
          </wp:positionV>
          <wp:extent cx="7559040" cy="723900"/>
          <wp:effectExtent l="0" t="0" r="3810" b="0"/>
          <wp:wrapNone/>
          <wp:docPr id="1" name="Picture 1"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DE" w:rsidRDefault="00A231DE">
    <w:pPr>
      <w:pStyle w:val="Footer"/>
    </w:pPr>
    <w:r>
      <w:rPr>
        <w:noProof/>
        <w:lang w:val="en-AU" w:eastAsia="en-AU"/>
      </w:rPr>
      <w:drawing>
        <wp:anchor distT="0" distB="0" distL="114300" distR="114300" simplePos="0" relativeHeight="251667456" behindDoc="1" locked="0" layoutInCell="1" allowOverlap="1" wp14:anchorId="15813DD8" wp14:editId="1A2E4E81">
          <wp:simplePos x="0" y="0"/>
          <wp:positionH relativeFrom="column">
            <wp:posOffset>-722791</wp:posOffset>
          </wp:positionH>
          <wp:positionV relativeFrom="page">
            <wp:posOffset>9978390</wp:posOffset>
          </wp:positionV>
          <wp:extent cx="7559040" cy="723900"/>
          <wp:effectExtent l="0" t="0" r="3810" b="0"/>
          <wp:wrapNone/>
          <wp:docPr id="3" name="Picture 3"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58C" w:rsidRDefault="0029058C">
      <w:r>
        <w:separator/>
      </w:r>
    </w:p>
  </w:footnote>
  <w:footnote w:type="continuationSeparator" w:id="0">
    <w:p w:rsidR="0029058C" w:rsidRDefault="00290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DE" w:rsidRPr="003275B9" w:rsidRDefault="00A231DE">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1E920D9E" wp14:editId="64212BEE">
              <wp:simplePos x="0" y="0"/>
              <wp:positionH relativeFrom="column">
                <wp:posOffset>4429880</wp:posOffset>
              </wp:positionH>
              <wp:positionV relativeFrom="paragraph">
                <wp:posOffset>-401931</wp:posOffset>
              </wp:positionV>
              <wp:extent cx="2176145" cy="293298"/>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A231DE" w:rsidRPr="008D65BD" w:rsidRDefault="00A231DE" w:rsidP="008C2AA9">
                          <w:pPr>
                            <w:tabs>
                              <w:tab w:val="left" w:pos="1134"/>
                            </w:tabs>
                            <w:jc w:val="right"/>
                            <w:rPr>
                              <w:b/>
                              <w:color w:val="C00000"/>
                              <w:sz w:val="24"/>
                            </w:rPr>
                          </w:pPr>
                          <w:r>
                            <w:rPr>
                              <w:b/>
                              <w:color w:val="C00000"/>
                              <w:sz w:val="24"/>
                            </w:rPr>
                            <w:t>June</w:t>
                          </w:r>
                          <w:r w:rsidRPr="008D65BD">
                            <w:rPr>
                              <w:b/>
                              <w:color w:val="C00000"/>
                              <w:sz w:val="24"/>
                            </w:rPr>
                            <w:t xml:space="preser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zISNvQ0C&#10;AAD0AwAADgAAAAAAAAAAAAAAAAAuAgAAZHJzL2Uyb0RvYy54bWxQSwECLQAUAAYACAAAACEAOFZQ&#10;y98AAAAMAQAADwAAAAAAAAAAAAAAAABnBAAAZHJzL2Rvd25yZXYueG1sUEsFBgAAAAAEAAQA8wAA&#10;AHMFAAAAAA==&#10;" filled="f" stroked="f">
              <v:textbox>
                <w:txbxContent>
                  <w:p w:rsidR="00A231DE" w:rsidRPr="008D65BD" w:rsidRDefault="00A231DE" w:rsidP="008C2AA9">
                    <w:pPr>
                      <w:tabs>
                        <w:tab w:val="left" w:pos="1134"/>
                      </w:tabs>
                      <w:jc w:val="right"/>
                      <w:rPr>
                        <w:b/>
                        <w:color w:val="C00000"/>
                        <w:sz w:val="24"/>
                      </w:rPr>
                    </w:pPr>
                    <w:r>
                      <w:rPr>
                        <w:b/>
                        <w:color w:val="C00000"/>
                        <w:sz w:val="24"/>
                      </w:rPr>
                      <w:t>June</w:t>
                    </w:r>
                    <w:r w:rsidRPr="008D65BD">
                      <w:rPr>
                        <w:b/>
                        <w:color w:val="C00000"/>
                        <w:sz w:val="24"/>
                      </w:rPr>
                      <w:t xml:space="preserve"> 2011</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679F38E1" wp14:editId="6255ED66">
          <wp:simplePos x="0" y="0"/>
          <wp:positionH relativeFrom="column">
            <wp:posOffset>-731520</wp:posOffset>
          </wp:positionH>
          <wp:positionV relativeFrom="page">
            <wp:posOffset>4703</wp:posOffset>
          </wp:positionV>
          <wp:extent cx="7559040" cy="1663700"/>
          <wp:effectExtent l="0" t="0" r="3810" b="0"/>
          <wp:wrapNone/>
          <wp:docPr id="2" name="Picture 2" descr="BloodNet Banner header" title="BloodNet Bann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Description: Email32Tick" style="width:47.25pt;height:24.75pt;visibility:visible;mso-wrap-style:square" o:bullet="t">
        <v:imagedata r:id="rId1" o:title="Email32Tick"/>
      </v:shape>
    </w:pict>
  </w:numPicBullet>
  <w:abstractNum w:abstractNumId="0">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C3D7597"/>
    <w:multiLevelType w:val="hybridMultilevel"/>
    <w:tmpl w:val="CA583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DD35C62"/>
    <w:multiLevelType w:val="hybridMultilevel"/>
    <w:tmpl w:val="A98CF1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2A7159E5"/>
    <w:multiLevelType w:val="hybridMultilevel"/>
    <w:tmpl w:val="CC6019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073AF"/>
    <w:rsid w:val="00036718"/>
    <w:rsid w:val="00043A68"/>
    <w:rsid w:val="00053BBB"/>
    <w:rsid w:val="000719FD"/>
    <w:rsid w:val="00097B25"/>
    <w:rsid w:val="000C0E46"/>
    <w:rsid w:val="000D0A53"/>
    <w:rsid w:val="000E4A1B"/>
    <w:rsid w:val="000F03DC"/>
    <w:rsid w:val="00142918"/>
    <w:rsid w:val="001A3D7D"/>
    <w:rsid w:val="001A51AA"/>
    <w:rsid w:val="001A7686"/>
    <w:rsid w:val="001B3E94"/>
    <w:rsid w:val="001E246A"/>
    <w:rsid w:val="00205D2D"/>
    <w:rsid w:val="00214549"/>
    <w:rsid w:val="002177B0"/>
    <w:rsid w:val="002421AC"/>
    <w:rsid w:val="002535CC"/>
    <w:rsid w:val="00254998"/>
    <w:rsid w:val="00265C12"/>
    <w:rsid w:val="00281B6C"/>
    <w:rsid w:val="0029058C"/>
    <w:rsid w:val="002A34AA"/>
    <w:rsid w:val="002C08D2"/>
    <w:rsid w:val="002D7B59"/>
    <w:rsid w:val="00303092"/>
    <w:rsid w:val="00323193"/>
    <w:rsid w:val="003275B9"/>
    <w:rsid w:val="00327A17"/>
    <w:rsid w:val="00334CA3"/>
    <w:rsid w:val="003435FA"/>
    <w:rsid w:val="00351F51"/>
    <w:rsid w:val="00367763"/>
    <w:rsid w:val="00375CA1"/>
    <w:rsid w:val="003A332A"/>
    <w:rsid w:val="003B35B6"/>
    <w:rsid w:val="003B3A7C"/>
    <w:rsid w:val="003C0F71"/>
    <w:rsid w:val="003E1365"/>
    <w:rsid w:val="003F1EEE"/>
    <w:rsid w:val="0046490A"/>
    <w:rsid w:val="0046608E"/>
    <w:rsid w:val="00472F0F"/>
    <w:rsid w:val="004947D3"/>
    <w:rsid w:val="004951E1"/>
    <w:rsid w:val="00495E80"/>
    <w:rsid w:val="004D1C74"/>
    <w:rsid w:val="00511662"/>
    <w:rsid w:val="005210FB"/>
    <w:rsid w:val="005507E3"/>
    <w:rsid w:val="00551CCD"/>
    <w:rsid w:val="0056572B"/>
    <w:rsid w:val="00567A05"/>
    <w:rsid w:val="00576914"/>
    <w:rsid w:val="005936C7"/>
    <w:rsid w:val="00594A2D"/>
    <w:rsid w:val="005B4E7A"/>
    <w:rsid w:val="005E26F3"/>
    <w:rsid w:val="005F54CD"/>
    <w:rsid w:val="005F550E"/>
    <w:rsid w:val="00625C2F"/>
    <w:rsid w:val="00625DE8"/>
    <w:rsid w:val="006412BA"/>
    <w:rsid w:val="0065018F"/>
    <w:rsid w:val="006552B5"/>
    <w:rsid w:val="00677101"/>
    <w:rsid w:val="00682C09"/>
    <w:rsid w:val="006967CC"/>
    <w:rsid w:val="006E5691"/>
    <w:rsid w:val="00711F28"/>
    <w:rsid w:val="00712870"/>
    <w:rsid w:val="00714C59"/>
    <w:rsid w:val="00731A7D"/>
    <w:rsid w:val="007420A3"/>
    <w:rsid w:val="00745443"/>
    <w:rsid w:val="00763591"/>
    <w:rsid w:val="007B1013"/>
    <w:rsid w:val="007D2E1D"/>
    <w:rsid w:val="008105E3"/>
    <w:rsid w:val="00822E07"/>
    <w:rsid w:val="00843FB3"/>
    <w:rsid w:val="008A79E7"/>
    <w:rsid w:val="008C2AA9"/>
    <w:rsid w:val="008D65BD"/>
    <w:rsid w:val="008E4837"/>
    <w:rsid w:val="008F7237"/>
    <w:rsid w:val="0091667F"/>
    <w:rsid w:val="0096182D"/>
    <w:rsid w:val="0097330C"/>
    <w:rsid w:val="00976C5D"/>
    <w:rsid w:val="00982B87"/>
    <w:rsid w:val="009A18B0"/>
    <w:rsid w:val="009A3E07"/>
    <w:rsid w:val="009A40D6"/>
    <w:rsid w:val="009B4F38"/>
    <w:rsid w:val="009C5F28"/>
    <w:rsid w:val="009E4BAF"/>
    <w:rsid w:val="009E6C29"/>
    <w:rsid w:val="00A14FC3"/>
    <w:rsid w:val="00A231DE"/>
    <w:rsid w:val="00A232F0"/>
    <w:rsid w:val="00A372C2"/>
    <w:rsid w:val="00A50D1B"/>
    <w:rsid w:val="00A75F0D"/>
    <w:rsid w:val="00AA2F9F"/>
    <w:rsid w:val="00AC31E8"/>
    <w:rsid w:val="00AC4370"/>
    <w:rsid w:val="00AD4AFC"/>
    <w:rsid w:val="00AD59D7"/>
    <w:rsid w:val="00B91EBA"/>
    <w:rsid w:val="00B95BC6"/>
    <w:rsid w:val="00BE03EA"/>
    <w:rsid w:val="00BF3A66"/>
    <w:rsid w:val="00C03C01"/>
    <w:rsid w:val="00C23FCB"/>
    <w:rsid w:val="00C3592C"/>
    <w:rsid w:val="00C4653A"/>
    <w:rsid w:val="00C86798"/>
    <w:rsid w:val="00C9008D"/>
    <w:rsid w:val="00C9060E"/>
    <w:rsid w:val="00C93813"/>
    <w:rsid w:val="00CA0A87"/>
    <w:rsid w:val="00CB014A"/>
    <w:rsid w:val="00CB4625"/>
    <w:rsid w:val="00CF7096"/>
    <w:rsid w:val="00D30981"/>
    <w:rsid w:val="00D35154"/>
    <w:rsid w:val="00D400D9"/>
    <w:rsid w:val="00D447C0"/>
    <w:rsid w:val="00D66330"/>
    <w:rsid w:val="00D71F62"/>
    <w:rsid w:val="00D779FF"/>
    <w:rsid w:val="00D77CC8"/>
    <w:rsid w:val="00D77E36"/>
    <w:rsid w:val="00DC5DD7"/>
    <w:rsid w:val="00DE74BF"/>
    <w:rsid w:val="00E37035"/>
    <w:rsid w:val="00E5127B"/>
    <w:rsid w:val="00E57864"/>
    <w:rsid w:val="00E72134"/>
    <w:rsid w:val="00E84064"/>
    <w:rsid w:val="00EB2973"/>
    <w:rsid w:val="00EB5B15"/>
    <w:rsid w:val="00ED1478"/>
    <w:rsid w:val="00ED16F3"/>
    <w:rsid w:val="00EF1434"/>
    <w:rsid w:val="00EF7B88"/>
    <w:rsid w:val="00F3061D"/>
    <w:rsid w:val="00F30B74"/>
    <w:rsid w:val="00F53883"/>
    <w:rsid w:val="00F56A1E"/>
    <w:rsid w:val="00F67525"/>
    <w:rsid w:val="00F857C7"/>
    <w:rsid w:val="00F92936"/>
    <w:rsid w:val="00F94F84"/>
    <w:rsid w:val="00F95D47"/>
    <w:rsid w:val="00FB093C"/>
    <w:rsid w:val="00FC6A47"/>
    <w:rsid w:val="00FE42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lang w:val="en-GB"/>
    </w:rPr>
  </w:style>
  <w:style w:type="character" w:customStyle="1" w:styleId="BodyTextChar">
    <w:name w:val="Body Text Char"/>
    <w:basedOn w:val="DefaultParagraphFont"/>
    <w:link w:val="BodyText"/>
    <w:rsid w:val="00C93813"/>
    <w:rPr>
      <w:rFonts w:ascii="Arial" w:eastAsia="Times New Roman" w:hAnsi="Arial" w:cs="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lang w:val="en-GB"/>
    </w:rPr>
  </w:style>
  <w:style w:type="character" w:customStyle="1" w:styleId="BodyTextChar">
    <w:name w:val="Body Text Char"/>
    <w:basedOn w:val="DefaultParagraphFont"/>
    <w:link w:val="BodyText"/>
    <w:rsid w:val="00C93813"/>
    <w:rPr>
      <w:rFonts w:ascii="Arial" w:eastAsia="Times New Roman"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1467695606">
      <w:bodyDiv w:val="1"/>
      <w:marLeft w:val="0"/>
      <w:marRight w:val="0"/>
      <w:marTop w:val="0"/>
      <w:marBottom w:val="0"/>
      <w:divBdr>
        <w:top w:val="none" w:sz="0" w:space="0" w:color="auto"/>
        <w:left w:val="none" w:sz="0" w:space="0" w:color="auto"/>
        <w:bottom w:val="none" w:sz="0" w:space="0" w:color="auto"/>
        <w:right w:val="none" w:sz="0" w:space="0" w:color="auto"/>
      </w:divBdr>
    </w:div>
    <w:div w:id="1987857873">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nba.gov.au"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86A0A-9E3D-4D82-B286-D5B91C85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1</TotalTime>
  <Pages>4</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Chadwick, Brooke</dc:creator>
  <cp:lastModifiedBy>Brooke Chadwick</cp:lastModifiedBy>
  <cp:revision>3</cp:revision>
  <cp:lastPrinted>2011-06-17T05:01:00Z</cp:lastPrinted>
  <dcterms:created xsi:type="dcterms:W3CDTF">2013-08-30T03:35:00Z</dcterms:created>
  <dcterms:modified xsi:type="dcterms:W3CDTF">2013-09-04T01:26:00Z</dcterms:modified>
</cp:coreProperties>
</file>