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C83" w:rsidRDefault="00E76C83" w:rsidP="00010F84">
      <w:pPr>
        <w:pStyle w:val="Heading1"/>
        <w:spacing w:before="0"/>
        <w:rPr>
          <w:rFonts w:eastAsia="Times New Roman"/>
        </w:rPr>
      </w:pPr>
      <w:bookmarkStart w:id="0" w:name="_GoBack"/>
      <w:bookmarkEnd w:id="0"/>
      <w:r>
        <w:rPr>
          <w:rFonts w:eastAsia="Times New Roman"/>
        </w:rPr>
        <w:t>Merry Christmas from the BloodNet team!</w:t>
      </w:r>
    </w:p>
    <w:p w:rsidR="00E76C83" w:rsidRDefault="00E76C83" w:rsidP="00E76C83"/>
    <w:p w:rsidR="00E76C83" w:rsidRDefault="00E76C83" w:rsidP="00E76C83">
      <w:r>
        <w:t xml:space="preserve">On behalf of the BloodNet Support team and all </w:t>
      </w:r>
      <w:r w:rsidR="00686BBB">
        <w:t xml:space="preserve">staff </w:t>
      </w:r>
      <w:r>
        <w:t>at the National Blood Authority we would like to wish you a Merry Christmas and a Happy New Year!</w:t>
      </w:r>
    </w:p>
    <w:p w:rsidR="00E76C83" w:rsidRDefault="00E76C83" w:rsidP="00E76C83"/>
    <w:p w:rsidR="00E76C83" w:rsidRDefault="00E76C83" w:rsidP="00E76C83">
      <w:r>
        <w:t xml:space="preserve">BloodNet Support will continue on as normal with our 24hr, 7 day a week </w:t>
      </w:r>
      <w:r w:rsidR="00686BBB">
        <w:t>phone and email support</w:t>
      </w:r>
      <w:r>
        <w:t xml:space="preserve">, please contact 13 000 BLOOD (13 000 25663) and for any non-urgent enquiries please email </w:t>
      </w:r>
      <w:hyperlink r:id="rId9" w:history="1">
        <w:r w:rsidRPr="002D29FE">
          <w:rPr>
            <w:rStyle w:val="Hyperlink"/>
          </w:rPr>
          <w:t>bloodnet@nba.gov.au</w:t>
        </w:r>
      </w:hyperlink>
      <w:r>
        <w:t xml:space="preserve">. </w:t>
      </w:r>
    </w:p>
    <w:p w:rsidR="00E76C83" w:rsidRDefault="00E76C83" w:rsidP="00E76C83"/>
    <w:p w:rsidR="00E76C83" w:rsidRDefault="00E76C83" w:rsidP="00E76C83">
      <w:r>
        <w:rPr>
          <w:rFonts w:ascii="Arial" w:hAnsi="Arial" w:cs="Arial"/>
          <w:noProof/>
          <w:sz w:val="20"/>
          <w:szCs w:val="20"/>
          <w:lang w:val="en-AU" w:eastAsia="en-AU"/>
        </w:rPr>
        <w:drawing>
          <wp:inline distT="0" distB="0" distL="0" distR="0">
            <wp:extent cx="2833370" cy="2034214"/>
            <wp:effectExtent l="0" t="0" r="5080" b="4445"/>
            <wp:docPr id="30" name="Picture 30"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itorial.designtaxi.com/news-christmasblood081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370" cy="2034214"/>
                    </a:xfrm>
                    <a:prstGeom prst="rect">
                      <a:avLst/>
                    </a:prstGeom>
                    <a:noFill/>
                    <a:ln>
                      <a:noFill/>
                    </a:ln>
                  </pic:spPr>
                </pic:pic>
              </a:graphicData>
            </a:graphic>
          </wp:inline>
        </w:drawing>
      </w:r>
    </w:p>
    <w:p w:rsidR="00E76C83" w:rsidRPr="00E76C83" w:rsidRDefault="00E76C83" w:rsidP="00E76C83"/>
    <w:p w:rsidR="00E76C83" w:rsidRDefault="00E76C83" w:rsidP="00010F84">
      <w:pPr>
        <w:pStyle w:val="Heading1"/>
        <w:spacing w:before="0"/>
        <w:rPr>
          <w:rFonts w:eastAsia="Times New Roman"/>
        </w:rPr>
      </w:pPr>
    </w:p>
    <w:p w:rsidR="00551007" w:rsidRDefault="006A6CF3" w:rsidP="00010F84">
      <w:pPr>
        <w:pStyle w:val="Heading1"/>
        <w:spacing w:before="0"/>
        <w:rPr>
          <w:rFonts w:eastAsia="Times New Roman"/>
        </w:rPr>
      </w:pPr>
      <w:r>
        <w:rPr>
          <w:rFonts w:eastAsia="Times New Roman"/>
        </w:rPr>
        <w:t xml:space="preserve">BloodNet </w:t>
      </w:r>
      <w:r w:rsidR="00551007">
        <w:rPr>
          <w:rFonts w:eastAsia="Times New Roman"/>
        </w:rPr>
        <w:t>Moves to Individual Logins</w:t>
      </w:r>
      <w:r w:rsidR="00B30A9D">
        <w:rPr>
          <w:rFonts w:eastAsia="Times New Roman"/>
        </w:rPr>
        <w:t xml:space="preserve"> with the BloodPortal</w:t>
      </w:r>
    </w:p>
    <w:p w:rsidR="00031A17" w:rsidRDefault="00031A17" w:rsidP="00010F84">
      <w:pPr>
        <w:rPr>
          <w:rFonts w:ascii="Calibri" w:hAnsi="Calibri" w:cs="Calibri"/>
        </w:rPr>
      </w:pPr>
    </w:p>
    <w:p w:rsidR="00010F84" w:rsidRDefault="00B30A9D" w:rsidP="00010F84">
      <w:pPr>
        <w:rPr>
          <w:rFonts w:ascii="Calibri" w:hAnsi="Calibri" w:cs="Calibri"/>
        </w:rPr>
      </w:pPr>
      <w:r>
        <w:rPr>
          <w:rFonts w:ascii="Calibri" w:hAnsi="Calibri" w:cs="Calibri"/>
        </w:rPr>
        <w:t>The BloodPortal is the National Blood Authority’s central user management and authentication system that controls access to multiple systems, this will now include BloodNet. Not only will t</w:t>
      </w:r>
      <w:r w:rsidRPr="003E3568">
        <w:rPr>
          <w:rFonts w:ascii="Calibri" w:hAnsi="Calibri" w:cs="Calibri"/>
        </w:rPr>
        <w:t>his save you from remembering a lot of passwords</w:t>
      </w:r>
      <w:r>
        <w:rPr>
          <w:rFonts w:ascii="Calibri" w:hAnsi="Calibri" w:cs="Calibri"/>
        </w:rPr>
        <w:t>, you can update your contact details for the NBA in one place, subscribe to a range of mailing lists on specific topics and readily access other systems such as BloodChat and the Australian Bleeding Disorders Registry (if you are an approved user of ABDR).</w:t>
      </w:r>
    </w:p>
    <w:p w:rsidR="00E76C83" w:rsidRPr="00B30A9D" w:rsidRDefault="00E76C83" w:rsidP="00010F84">
      <w:pPr>
        <w:rPr>
          <w:rFonts w:cstheme="majorHAnsi"/>
          <w:szCs w:val="22"/>
        </w:rPr>
      </w:pPr>
    </w:p>
    <w:p w:rsidR="00F417CB" w:rsidRPr="00A734A6" w:rsidRDefault="00F417CB" w:rsidP="00F417CB">
      <w:pPr>
        <w:rPr>
          <w:rFonts w:cstheme="majorHAnsi"/>
          <w:sz w:val="10"/>
          <w:szCs w:val="10"/>
        </w:rPr>
      </w:pPr>
    </w:p>
    <w:p w:rsidR="00C4740E" w:rsidRPr="003A38EB" w:rsidRDefault="0019519A" w:rsidP="0019519A">
      <w:pPr>
        <w:pStyle w:val="Heading1"/>
        <w:spacing w:before="0"/>
        <w:jc w:val="center"/>
        <w:rPr>
          <w:rFonts w:eastAsia="Times New Roman"/>
          <w:color w:val="FFFFFF" w:themeColor="background1"/>
          <w:sz w:val="56"/>
          <w:szCs w:val="56"/>
        </w:rPr>
      </w:pPr>
      <w:r w:rsidRPr="003A38EB">
        <w:rPr>
          <w:rFonts w:eastAsia="Times New Roman"/>
          <w:noProof/>
          <w:color w:val="FFFFFF" w:themeColor="background1"/>
          <w:sz w:val="56"/>
          <w:szCs w:val="56"/>
          <w:lang w:val="en-AU" w:eastAsia="en-AU"/>
        </w:rPr>
        <w:lastRenderedPageBreak/>
        <mc:AlternateContent>
          <mc:Choice Requires="wps">
            <w:drawing>
              <wp:anchor distT="0" distB="0" distL="114300" distR="114300" simplePos="0" relativeHeight="251659264" behindDoc="1" locked="0" layoutInCell="1" allowOverlap="1" wp14:anchorId="78E17011" wp14:editId="7B953B40">
                <wp:simplePos x="0" y="0"/>
                <wp:positionH relativeFrom="column">
                  <wp:posOffset>-2540</wp:posOffset>
                </wp:positionH>
                <wp:positionV relativeFrom="paragraph">
                  <wp:posOffset>-52705</wp:posOffset>
                </wp:positionV>
                <wp:extent cx="2895600" cy="1876425"/>
                <wp:effectExtent l="0" t="0" r="19050" b="28575"/>
                <wp:wrapNone/>
                <wp:docPr id="2" name="Rectangle 2" descr="Stating only 24 days left to create individual logins for BloodNet" title="Text Box"/>
                <wp:cNvGraphicFramePr/>
                <a:graphic xmlns:a="http://schemas.openxmlformats.org/drawingml/2006/main">
                  <a:graphicData uri="http://schemas.microsoft.com/office/word/2010/wordprocessingShape">
                    <wps:wsp>
                      <wps:cNvSpPr/>
                      <wps:spPr>
                        <a:xfrm>
                          <a:off x="0" y="0"/>
                          <a:ext cx="2895600" cy="18764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alt="Title: Text Box - Description: Stating only 24 days left to create individual logins for BloodNet" style="position:absolute;margin-left:-.2pt;margin-top:-4.15pt;width:228pt;height:147.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" fillcolor="#c0504d [3205]" strokecolor="#622423 [1605]" strokeweight="2pt"/>
            </w:pict>
          </mc:Fallback>
        </mc:AlternateContent>
      </w:r>
      <w:r w:rsidR="00F07A3C">
        <w:rPr>
          <w:rFonts w:eastAsia="Times New Roman"/>
          <w:color w:val="FFFFFF" w:themeColor="background1"/>
          <w:sz w:val="56"/>
          <w:szCs w:val="56"/>
        </w:rPr>
        <w:t>Only 24</w:t>
      </w:r>
      <w:r w:rsidRPr="003A38EB">
        <w:rPr>
          <w:rFonts w:eastAsia="Times New Roman"/>
          <w:color w:val="FFFFFF" w:themeColor="background1"/>
          <w:sz w:val="56"/>
          <w:szCs w:val="56"/>
        </w:rPr>
        <w:t xml:space="preserve"> Days Left to Create your Individual Logins for BloodNet</w:t>
      </w:r>
    </w:p>
    <w:p w:rsidR="00031A17" w:rsidRPr="00DF0572" w:rsidRDefault="00031A17" w:rsidP="0019519A">
      <w:pPr>
        <w:jc w:val="center"/>
        <w:rPr>
          <w:rFonts w:cstheme="majorHAnsi"/>
          <w:b/>
          <w:color w:val="C00000"/>
          <w:sz w:val="24"/>
          <w:lang w:val="en-AU"/>
        </w:rPr>
      </w:pPr>
    </w:p>
    <w:p w:rsidR="000A126B" w:rsidRPr="00B30A9D" w:rsidRDefault="000A126B" w:rsidP="00B30A9D">
      <w:pPr>
        <w:rPr>
          <w:rFonts w:cstheme="majorHAnsi"/>
          <w:color w:val="C00000"/>
          <w:sz w:val="4"/>
          <w:szCs w:val="4"/>
        </w:rPr>
      </w:pPr>
    </w:p>
    <w:p w:rsidR="000A126B" w:rsidRPr="000A126B" w:rsidRDefault="000A126B" w:rsidP="00B30A9D">
      <w:pPr>
        <w:pStyle w:val="ListParagraph"/>
        <w:ind w:left="360"/>
        <w:rPr>
          <w:rFonts w:cstheme="majorHAnsi"/>
          <w:color w:val="C00000"/>
          <w:sz w:val="4"/>
          <w:szCs w:val="4"/>
        </w:rPr>
      </w:pPr>
    </w:p>
    <w:p w:rsidR="00DF0572" w:rsidRDefault="00E76C83" w:rsidP="00DF0572">
      <w:pPr>
        <w:pStyle w:val="ListParagraph"/>
        <w:numPr>
          <w:ilvl w:val="0"/>
          <w:numId w:val="23"/>
        </w:numPr>
        <w:rPr>
          <w:rFonts w:asciiTheme="majorHAnsi" w:hAnsiTheme="majorHAnsi" w:cstheme="majorHAnsi"/>
          <w:b/>
          <w:color w:val="C00000"/>
          <w:sz w:val="24"/>
          <w:szCs w:val="24"/>
        </w:rPr>
      </w:pPr>
      <w:r>
        <w:rPr>
          <w:rFonts w:asciiTheme="majorHAnsi" w:hAnsiTheme="majorHAnsi" w:cstheme="majorHAnsi"/>
          <w:b/>
          <w:color w:val="C00000"/>
          <w:sz w:val="24"/>
          <w:szCs w:val="24"/>
        </w:rPr>
        <w:t>Development of the BloodNet Access Pages in the BloodPortal</w:t>
      </w:r>
    </w:p>
    <w:p w:rsidR="00DF0572" w:rsidRDefault="00E76C83" w:rsidP="00DF0572">
      <w:r>
        <w:t xml:space="preserve">The BloodNet access pages are now available by logging into the BloodPortal at portal.blood.gov.au and creating your own username and password. </w:t>
      </w:r>
    </w:p>
    <w:p w:rsidR="00DF0572" w:rsidRDefault="00D545F8" w:rsidP="00DF0572">
      <w:pPr>
        <w:rPr>
          <w:b/>
        </w:rPr>
      </w:pPr>
      <w:r>
        <w:rPr>
          <w:b/>
        </w:rPr>
        <w:t>Please note it was previously advised that passwords will expire in 90 days, this will now be extended to 180 days.</w:t>
      </w:r>
    </w:p>
    <w:p w:rsidR="00E76C83" w:rsidRPr="00DF0572" w:rsidRDefault="00E76C83" w:rsidP="00DF0572">
      <w:pPr>
        <w:rPr>
          <w:rFonts w:cstheme="majorHAnsi"/>
          <w:b/>
          <w:color w:val="C00000"/>
          <w:sz w:val="24"/>
        </w:rPr>
      </w:pPr>
      <w:r>
        <w:t xml:space="preserve">Once you have access to the BloodPortal please then click on the BloodNet tile and request access to all </w:t>
      </w:r>
      <w:r w:rsidR="00807B31">
        <w:t>sites</w:t>
      </w:r>
      <w:r>
        <w:t xml:space="preserve"> you are currently access BloodNet at.</w:t>
      </w:r>
    </w:p>
    <w:p w:rsidR="00031A17" w:rsidRDefault="00031A17" w:rsidP="00E76C83">
      <w:pPr>
        <w:pStyle w:val="ListParagraph"/>
        <w:ind w:left="360"/>
        <w:rPr>
          <w:rFonts w:cstheme="majorHAnsi"/>
        </w:rPr>
      </w:pPr>
    </w:p>
    <w:p w:rsidR="00E76C83" w:rsidRDefault="00E76C83" w:rsidP="00E76C83">
      <w:pPr>
        <w:pStyle w:val="ListParagraph"/>
        <w:ind w:left="360"/>
        <w:rPr>
          <w:rFonts w:cstheme="majorHAnsi"/>
        </w:rPr>
      </w:pPr>
      <w:r>
        <w:rPr>
          <w:noProof/>
          <w:lang w:eastAsia="en-AU"/>
        </w:rPr>
        <w:drawing>
          <wp:inline distT="0" distB="0" distL="0" distR="0" wp14:anchorId="7FFC919F" wp14:editId="0FEF301F">
            <wp:extent cx="2942872" cy="2596393"/>
            <wp:effectExtent l="0" t="0" r="0" b="0"/>
            <wp:docPr id="31" name="Picture 31" descr="Demonstrating how to access BloodNet from now on" title="Image of Blood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47864" cy="2600797"/>
                    </a:xfrm>
                    <a:prstGeom prst="rect">
                      <a:avLst/>
                    </a:prstGeom>
                  </pic:spPr>
                </pic:pic>
              </a:graphicData>
            </a:graphic>
          </wp:inline>
        </w:drawing>
      </w:r>
    </w:p>
    <w:p w:rsidR="00802E3F" w:rsidRDefault="00802E3F" w:rsidP="00E76C83">
      <w:pPr>
        <w:pStyle w:val="ListParagraph"/>
        <w:ind w:left="360"/>
        <w:rPr>
          <w:rFonts w:cstheme="majorHAnsi"/>
          <w:b/>
        </w:rPr>
        <w:sectPr w:rsidR="00802E3F" w:rsidSect="00BA23A8">
          <w:footerReference w:type="default" r:id="rId12"/>
          <w:headerReference w:type="first" r:id="rId13"/>
          <w:footerReference w:type="first" r:id="rId14"/>
          <w:pgSz w:w="11900" w:h="16840" w:code="9"/>
          <w:pgMar w:top="1134" w:right="985" w:bottom="1021" w:left="1134" w:header="3119" w:footer="709" w:gutter="0"/>
          <w:cols w:num="2" w:space="708"/>
          <w:titlePg/>
          <w:docGrid w:linePitch="299"/>
        </w:sectPr>
      </w:pPr>
    </w:p>
    <w:p w:rsidR="00D545F8" w:rsidRPr="00802E3F" w:rsidRDefault="00D545F8" w:rsidP="00802E3F">
      <w:pPr>
        <w:rPr>
          <w:rFonts w:cstheme="majorHAnsi"/>
          <w:b/>
        </w:rPr>
      </w:pPr>
      <w:r w:rsidRPr="00802E3F">
        <w:rPr>
          <w:rFonts w:cstheme="majorHAnsi"/>
          <w:b/>
        </w:rPr>
        <w:lastRenderedPageBreak/>
        <w:t>Important dates to remember:</w:t>
      </w:r>
    </w:p>
    <w:p w:rsidR="00031A17" w:rsidRPr="00802E3F" w:rsidRDefault="00031A17" w:rsidP="00802E3F">
      <w:pPr>
        <w:rPr>
          <w:rFonts w:cstheme="majorHAnsi"/>
        </w:rPr>
      </w:pPr>
    </w:p>
    <w:p w:rsidR="00031A17" w:rsidRPr="00802E3F" w:rsidRDefault="00D545F8" w:rsidP="00802E3F">
      <w:pPr>
        <w:rPr>
          <w:rFonts w:cstheme="majorHAnsi"/>
        </w:rPr>
      </w:pPr>
      <w:r w:rsidRPr="00802E3F">
        <w:rPr>
          <w:rFonts w:cstheme="majorHAnsi"/>
        </w:rPr>
        <w:t xml:space="preserve">As of </w:t>
      </w:r>
      <w:r w:rsidRPr="00802E3F">
        <w:rPr>
          <w:rFonts w:cstheme="majorHAnsi"/>
          <w:b/>
        </w:rPr>
        <w:t>3 December 2012</w:t>
      </w:r>
      <w:r w:rsidRPr="00802E3F">
        <w:rPr>
          <w:rFonts w:cstheme="majorHAnsi"/>
        </w:rPr>
        <w:t xml:space="preserve"> all users nationally were asked to create their BloodPortal logins </w:t>
      </w:r>
      <w:r w:rsidR="00031A17" w:rsidRPr="00802E3F">
        <w:rPr>
          <w:rFonts w:cstheme="majorHAnsi"/>
        </w:rPr>
        <w:t>and request access to BloodNet.</w:t>
      </w:r>
    </w:p>
    <w:p w:rsidR="00031A17" w:rsidRPr="00802E3F" w:rsidRDefault="00D545F8" w:rsidP="00802E3F">
      <w:pPr>
        <w:rPr>
          <w:rFonts w:cstheme="majorHAnsi"/>
        </w:rPr>
      </w:pPr>
      <w:r w:rsidRPr="00802E3F">
        <w:rPr>
          <w:rFonts w:cstheme="majorHAnsi"/>
        </w:rPr>
        <w:t xml:space="preserve">On </w:t>
      </w:r>
      <w:r w:rsidRPr="00802E3F">
        <w:rPr>
          <w:rFonts w:cstheme="majorHAnsi"/>
          <w:b/>
        </w:rPr>
        <w:t>11 January 2013</w:t>
      </w:r>
      <w:r w:rsidRPr="00802E3F">
        <w:rPr>
          <w:rFonts w:cstheme="majorHAnsi"/>
        </w:rPr>
        <w:t xml:space="preserve"> all users must have created their BloodPortal accounts and have requested access to their BloodNet sites.</w:t>
      </w:r>
    </w:p>
    <w:p w:rsidR="00D545F8" w:rsidRPr="00802E3F" w:rsidRDefault="00D545F8" w:rsidP="00802E3F">
      <w:pPr>
        <w:rPr>
          <w:rFonts w:cstheme="majorHAnsi"/>
        </w:rPr>
      </w:pPr>
      <w:r w:rsidRPr="00802E3F">
        <w:rPr>
          <w:rFonts w:cstheme="majorHAnsi"/>
        </w:rPr>
        <w:t xml:space="preserve">From </w:t>
      </w:r>
      <w:r w:rsidRPr="00802E3F">
        <w:rPr>
          <w:rFonts w:cstheme="majorHAnsi"/>
          <w:b/>
        </w:rPr>
        <w:t>19 January 2013</w:t>
      </w:r>
      <w:r w:rsidRPr="00802E3F">
        <w:rPr>
          <w:rFonts w:cstheme="majorHAnsi"/>
        </w:rPr>
        <w:t xml:space="preserve"> all generic usernames and passwords will be disabled and you will then only be able to access BloodNet through your individual login in the BloodPortal.</w:t>
      </w:r>
    </w:p>
    <w:p w:rsidR="00D545F8" w:rsidRDefault="00BA23A8" w:rsidP="00E76C83">
      <w:pPr>
        <w:pStyle w:val="ListParagraph"/>
        <w:ind w:left="360"/>
        <w:rPr>
          <w:rFonts w:cstheme="majorHAnsi"/>
        </w:rPr>
      </w:pPr>
      <w:r>
        <w:rPr>
          <w:rFonts w:cstheme="majorHAnsi"/>
          <w:b/>
          <w:noProof/>
          <w:lang w:eastAsia="en-AU"/>
        </w:rPr>
        <mc:AlternateContent>
          <mc:Choice Requires="wps">
            <w:drawing>
              <wp:anchor distT="0" distB="0" distL="114300" distR="114300" simplePos="0" relativeHeight="251660288" behindDoc="1" locked="0" layoutInCell="1" allowOverlap="1" wp14:anchorId="116D404F" wp14:editId="2748E42D">
                <wp:simplePos x="0" y="0"/>
                <wp:positionH relativeFrom="column">
                  <wp:posOffset>175259</wp:posOffset>
                </wp:positionH>
                <wp:positionV relativeFrom="paragraph">
                  <wp:posOffset>141605</wp:posOffset>
                </wp:positionV>
                <wp:extent cx="2752725" cy="838200"/>
                <wp:effectExtent l="0" t="0" r="28575" b="19050"/>
                <wp:wrapNone/>
                <wp:docPr id="3" name="Rectangle 3" descr="Providing details on how to complete the BloodNet survey." title="Text box"/>
                <wp:cNvGraphicFramePr/>
                <a:graphic xmlns:a="http://schemas.openxmlformats.org/drawingml/2006/main">
                  <a:graphicData uri="http://schemas.microsoft.com/office/word/2010/wordprocessingShape">
                    <wps:wsp>
                      <wps:cNvSpPr/>
                      <wps:spPr>
                        <a:xfrm>
                          <a:off x="0" y="0"/>
                          <a:ext cx="2752725" cy="8382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Title: Text box - Description: Providing details on how to complete the BloodNet survey." style="position:absolute;margin-left:13.8pt;margin-top:11.15pt;width:216.7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" fillcolor="white [3201]" strokecolor="#c0504d [3205]" strokeweight="2pt"/>
            </w:pict>
          </mc:Fallback>
        </mc:AlternateContent>
      </w:r>
    </w:p>
    <w:p w:rsidR="00123B3B" w:rsidRPr="00063B8F" w:rsidRDefault="00686BBB" w:rsidP="00E76C83">
      <w:pPr>
        <w:pStyle w:val="ListParagraph"/>
        <w:ind w:left="360"/>
        <w:rPr>
          <w:rFonts w:cstheme="majorHAnsi"/>
          <w:b/>
        </w:rPr>
      </w:pPr>
      <w:r>
        <w:rPr>
          <w:rFonts w:cstheme="majorHAnsi"/>
          <w:b/>
        </w:rPr>
        <w:t>If you are still to complete</w:t>
      </w:r>
      <w:r w:rsidR="00123B3B" w:rsidRPr="00063B8F">
        <w:rPr>
          <w:rFonts w:cstheme="majorHAnsi"/>
          <w:b/>
        </w:rPr>
        <w:t xml:space="preserve"> the BloodNet survey sent on 7 November 2012 please contact BloodNet Support urgently</w:t>
      </w:r>
      <w:r w:rsidR="00063B8F">
        <w:rPr>
          <w:rFonts w:cstheme="majorHAnsi"/>
          <w:b/>
        </w:rPr>
        <w:t xml:space="preserve"> on 13 000 BLOOD (13 000 25663)</w:t>
      </w:r>
      <w:r w:rsidR="00BA23A8">
        <w:rPr>
          <w:rFonts w:cstheme="majorHAnsi"/>
          <w:b/>
        </w:rPr>
        <w:t>.</w:t>
      </w:r>
    </w:p>
    <w:p w:rsidR="00123B3B" w:rsidRPr="00802E3F" w:rsidRDefault="00123B3B" w:rsidP="00E76C83">
      <w:pPr>
        <w:pStyle w:val="ListParagraph"/>
        <w:ind w:left="360"/>
        <w:rPr>
          <w:rFonts w:asciiTheme="majorHAnsi" w:hAnsiTheme="majorHAnsi" w:cstheme="majorHAnsi"/>
          <w:b/>
          <w:color w:val="C00000"/>
          <w:sz w:val="24"/>
          <w:szCs w:val="24"/>
        </w:rPr>
      </w:pPr>
    </w:p>
    <w:p w:rsidR="00B30A9D" w:rsidRPr="00802E3F" w:rsidRDefault="00B30A9D" w:rsidP="00F417CB">
      <w:pPr>
        <w:pStyle w:val="ListParagraph"/>
        <w:numPr>
          <w:ilvl w:val="0"/>
          <w:numId w:val="23"/>
        </w:numPr>
        <w:rPr>
          <w:rFonts w:asciiTheme="majorHAnsi" w:hAnsiTheme="majorHAnsi" w:cstheme="majorHAnsi"/>
          <w:b/>
          <w:color w:val="C00000"/>
          <w:sz w:val="24"/>
          <w:szCs w:val="24"/>
        </w:rPr>
      </w:pPr>
      <w:r>
        <w:rPr>
          <w:rFonts w:asciiTheme="majorHAnsi" w:hAnsiTheme="majorHAnsi" w:cstheme="majorHAnsi"/>
          <w:b/>
          <w:color w:val="C00000"/>
          <w:sz w:val="24"/>
          <w:szCs w:val="24"/>
        </w:rPr>
        <w:t>Reporting Page</w:t>
      </w:r>
    </w:p>
    <w:p w:rsidR="00B30A9D" w:rsidRPr="00802E3F" w:rsidRDefault="00B30A9D" w:rsidP="00802E3F">
      <w:pPr>
        <w:rPr>
          <w:rFonts w:cstheme="majorHAnsi"/>
        </w:rPr>
      </w:pPr>
      <w:r w:rsidRPr="00802E3F">
        <w:rPr>
          <w:rFonts w:cstheme="majorHAnsi"/>
        </w:rPr>
        <w:t>The Reporting page has been revamped to accommodate easy access to all reports.</w:t>
      </w:r>
    </w:p>
    <w:p w:rsidR="00B30A9D" w:rsidRDefault="00B30A9D" w:rsidP="00802E3F">
      <w:pPr>
        <w:rPr>
          <w:noProof/>
          <w:lang w:eastAsia="en-AU"/>
        </w:rPr>
      </w:pPr>
      <w:r>
        <w:rPr>
          <w:noProof/>
          <w:lang w:eastAsia="en-AU"/>
        </w:rPr>
        <w:t>Reports are now grouped into three easy to access groups.</w:t>
      </w:r>
    </w:p>
    <w:p w:rsidR="00B30A9D" w:rsidRDefault="00B30A9D" w:rsidP="00802E3F">
      <w:pPr>
        <w:rPr>
          <w:noProof/>
          <w:lang w:eastAsia="en-AU"/>
        </w:rPr>
      </w:pPr>
    </w:p>
    <w:p w:rsidR="00B30A9D" w:rsidRDefault="00B30A9D" w:rsidP="00802E3F">
      <w:pPr>
        <w:rPr>
          <w:noProof/>
          <w:lang w:eastAsia="en-AU"/>
        </w:rPr>
      </w:pPr>
      <w:r>
        <w:rPr>
          <w:noProof/>
          <w:lang w:eastAsia="en-AU"/>
        </w:rPr>
        <w:t>Fate Reports:</w:t>
      </w:r>
    </w:p>
    <w:p w:rsidR="00B30A9D" w:rsidRPr="00802E3F" w:rsidRDefault="00B30A9D" w:rsidP="00802E3F">
      <w:pPr>
        <w:rPr>
          <w:rFonts w:cstheme="majorHAnsi"/>
        </w:rPr>
      </w:pPr>
      <w:r>
        <w:rPr>
          <w:noProof/>
          <w:lang w:val="en-AU" w:eastAsia="en-AU"/>
        </w:rPr>
        <w:drawing>
          <wp:inline distT="0" distB="0" distL="0" distR="0" wp14:anchorId="178BFBE0" wp14:editId="704A8D66">
            <wp:extent cx="2833370" cy="787955"/>
            <wp:effectExtent l="0" t="0" r="5080" b="0"/>
            <wp:docPr id="1" name="Picture 1" descr="Image of Fate reports" title="Image of Fat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3370" cy="787955"/>
                    </a:xfrm>
                    <a:prstGeom prst="rect">
                      <a:avLst/>
                    </a:prstGeom>
                  </pic:spPr>
                </pic:pic>
              </a:graphicData>
            </a:graphic>
          </wp:inline>
        </w:drawing>
      </w:r>
    </w:p>
    <w:p w:rsidR="00E76C83" w:rsidRPr="00802E3F" w:rsidRDefault="00E76C83" w:rsidP="00802E3F">
      <w:pPr>
        <w:rPr>
          <w:rFonts w:cstheme="majorHAnsi"/>
        </w:rPr>
      </w:pPr>
    </w:p>
    <w:p w:rsidR="00B30A9D" w:rsidRPr="00802E3F" w:rsidRDefault="00B30A9D" w:rsidP="00802E3F">
      <w:pPr>
        <w:rPr>
          <w:rFonts w:cstheme="majorHAnsi"/>
        </w:rPr>
      </w:pPr>
      <w:r w:rsidRPr="00802E3F">
        <w:rPr>
          <w:rFonts w:cstheme="majorHAnsi"/>
        </w:rPr>
        <w:t>Feedback Reports:</w:t>
      </w:r>
    </w:p>
    <w:p w:rsidR="00B30A9D" w:rsidRPr="00802E3F" w:rsidRDefault="00B30A9D" w:rsidP="00802E3F">
      <w:pPr>
        <w:rPr>
          <w:rFonts w:cstheme="majorHAnsi"/>
        </w:rPr>
      </w:pPr>
      <w:r>
        <w:rPr>
          <w:noProof/>
          <w:lang w:val="en-AU" w:eastAsia="en-AU"/>
        </w:rPr>
        <w:drawing>
          <wp:inline distT="0" distB="0" distL="0" distR="0" wp14:anchorId="68AFCE19" wp14:editId="3B8287F3">
            <wp:extent cx="2833370" cy="313608"/>
            <wp:effectExtent l="0" t="0" r="0" b="0"/>
            <wp:docPr id="23" name="Picture 23" descr="Image of feedback reports" title="Image of feedback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3370" cy="313608"/>
                    </a:xfrm>
                    <a:prstGeom prst="rect">
                      <a:avLst/>
                    </a:prstGeom>
                  </pic:spPr>
                </pic:pic>
              </a:graphicData>
            </a:graphic>
          </wp:inline>
        </w:drawing>
      </w:r>
    </w:p>
    <w:p w:rsidR="00E76C83" w:rsidRPr="00802E3F" w:rsidRDefault="00E76C83" w:rsidP="00802E3F">
      <w:pPr>
        <w:rPr>
          <w:rFonts w:cstheme="majorHAnsi"/>
        </w:rPr>
      </w:pPr>
    </w:p>
    <w:p w:rsidR="00B30A9D" w:rsidRPr="00802E3F" w:rsidRDefault="00B30A9D" w:rsidP="00802E3F">
      <w:pPr>
        <w:rPr>
          <w:rFonts w:cstheme="majorHAnsi"/>
        </w:rPr>
      </w:pPr>
      <w:r w:rsidRPr="00802E3F">
        <w:rPr>
          <w:rFonts w:cstheme="majorHAnsi"/>
        </w:rPr>
        <w:t>Inventory Reports:</w:t>
      </w:r>
    </w:p>
    <w:p w:rsidR="00B30A9D" w:rsidRPr="00802E3F" w:rsidRDefault="00B30A9D" w:rsidP="00802E3F">
      <w:pPr>
        <w:rPr>
          <w:rFonts w:cstheme="majorHAnsi"/>
        </w:rPr>
      </w:pPr>
      <w:r>
        <w:rPr>
          <w:noProof/>
          <w:lang w:val="en-AU" w:eastAsia="en-AU"/>
        </w:rPr>
        <w:drawing>
          <wp:inline distT="0" distB="0" distL="0" distR="0" wp14:anchorId="14F407C0" wp14:editId="70DA166E">
            <wp:extent cx="2828925" cy="876300"/>
            <wp:effectExtent l="0" t="0" r="9525" b="0"/>
            <wp:docPr id="29" name="Picture 29" descr="Image of inventory reports" title="Image of inventor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3370" cy="877677"/>
                    </a:xfrm>
                    <a:prstGeom prst="rect">
                      <a:avLst/>
                    </a:prstGeom>
                  </pic:spPr>
                </pic:pic>
              </a:graphicData>
            </a:graphic>
          </wp:inline>
        </w:drawing>
      </w:r>
    </w:p>
    <w:p w:rsidR="00802E3F" w:rsidRDefault="00802E3F" w:rsidP="00802E3F">
      <w:pPr>
        <w:rPr>
          <w:rFonts w:cstheme="majorHAnsi"/>
        </w:rPr>
      </w:pPr>
    </w:p>
    <w:p w:rsidR="00B30A9D" w:rsidRPr="00802E3F" w:rsidRDefault="00B30A9D" w:rsidP="00802E3F">
      <w:pPr>
        <w:rPr>
          <w:rFonts w:cstheme="majorHAnsi"/>
        </w:rPr>
      </w:pPr>
      <w:r w:rsidRPr="00802E3F">
        <w:rPr>
          <w:rFonts w:cstheme="majorHAnsi"/>
        </w:rPr>
        <w:t>We have had so</w:t>
      </w:r>
      <w:r w:rsidR="00E76C83" w:rsidRPr="00802E3F">
        <w:rPr>
          <w:rFonts w:cstheme="majorHAnsi"/>
        </w:rPr>
        <w:t xml:space="preserve">me reported </w:t>
      </w:r>
      <w:r w:rsidR="00686BBB" w:rsidRPr="00802E3F">
        <w:rPr>
          <w:rFonts w:cstheme="majorHAnsi"/>
        </w:rPr>
        <w:t xml:space="preserve">performance </w:t>
      </w:r>
      <w:r w:rsidR="00E76C83" w:rsidRPr="00802E3F">
        <w:rPr>
          <w:rFonts w:cstheme="majorHAnsi"/>
        </w:rPr>
        <w:t>issues with</w:t>
      </w:r>
      <w:r w:rsidR="00686BBB" w:rsidRPr="00802E3F">
        <w:rPr>
          <w:rFonts w:cstheme="majorHAnsi"/>
        </w:rPr>
        <w:t xml:space="preserve"> generation of reports. Work </w:t>
      </w:r>
      <w:r w:rsidR="00E76C83" w:rsidRPr="00802E3F">
        <w:rPr>
          <w:rFonts w:cstheme="majorHAnsi"/>
        </w:rPr>
        <w:t xml:space="preserve">has been </w:t>
      </w:r>
      <w:r w:rsidR="00D822A5" w:rsidRPr="00802E3F">
        <w:rPr>
          <w:rFonts w:cstheme="majorHAnsi"/>
        </w:rPr>
        <w:t xml:space="preserve">taken to resolve this issue </w:t>
      </w:r>
      <w:r w:rsidR="00E76C83" w:rsidRPr="00802E3F">
        <w:rPr>
          <w:rFonts w:cstheme="majorHAnsi"/>
        </w:rPr>
        <w:t xml:space="preserve">and </w:t>
      </w:r>
      <w:r w:rsidR="00D822A5" w:rsidRPr="00802E3F">
        <w:rPr>
          <w:rFonts w:cstheme="majorHAnsi"/>
        </w:rPr>
        <w:t>wi</w:t>
      </w:r>
      <w:r w:rsidR="00E76C83" w:rsidRPr="00802E3F">
        <w:rPr>
          <w:rFonts w:cstheme="majorHAnsi"/>
        </w:rPr>
        <w:t>ll be</w:t>
      </w:r>
      <w:r w:rsidR="00D822A5" w:rsidRPr="00802E3F">
        <w:rPr>
          <w:rFonts w:cstheme="majorHAnsi"/>
        </w:rPr>
        <w:t xml:space="preserve"> integrated to </w:t>
      </w:r>
      <w:r w:rsidR="00D822A5" w:rsidRPr="00802E3F">
        <w:rPr>
          <w:rFonts w:cstheme="majorHAnsi"/>
        </w:rPr>
        <w:lastRenderedPageBreak/>
        <w:t>reporting in the improvements BloodNet build release on 19 January 2013</w:t>
      </w:r>
      <w:r w:rsidR="00E76C83" w:rsidRPr="00802E3F">
        <w:rPr>
          <w:rFonts w:cstheme="majorHAnsi"/>
        </w:rPr>
        <w:t>.</w:t>
      </w:r>
    </w:p>
    <w:p w:rsidR="00031A17" w:rsidRPr="00802E3F" w:rsidRDefault="00031A17" w:rsidP="00802E3F">
      <w:pPr>
        <w:rPr>
          <w:rFonts w:cstheme="majorHAnsi"/>
        </w:rPr>
      </w:pPr>
    </w:p>
    <w:p w:rsidR="00990F32" w:rsidRPr="00802E3F" w:rsidRDefault="00990F32" w:rsidP="00802E3F">
      <w:pPr>
        <w:rPr>
          <w:rFonts w:cstheme="majorHAnsi"/>
        </w:rPr>
      </w:pPr>
    </w:p>
    <w:p w:rsidR="00740C71" w:rsidRPr="00802E3F" w:rsidRDefault="00965690" w:rsidP="00740C71">
      <w:pPr>
        <w:pStyle w:val="ListParagraph"/>
        <w:numPr>
          <w:ilvl w:val="0"/>
          <w:numId w:val="23"/>
        </w:numPr>
        <w:rPr>
          <w:rFonts w:asciiTheme="majorHAnsi" w:hAnsiTheme="majorHAnsi" w:cstheme="majorHAnsi"/>
          <w:b/>
          <w:color w:val="C00000"/>
          <w:sz w:val="24"/>
          <w:szCs w:val="24"/>
        </w:rPr>
      </w:pPr>
      <w:r w:rsidRPr="00965690">
        <w:rPr>
          <w:rFonts w:asciiTheme="majorHAnsi" w:hAnsiTheme="majorHAnsi" w:cstheme="majorHAnsi"/>
          <w:b/>
          <w:color w:val="C00000"/>
          <w:sz w:val="24"/>
          <w:szCs w:val="24"/>
        </w:rPr>
        <w:t>Infusion Date</w:t>
      </w:r>
    </w:p>
    <w:p w:rsidR="00965690" w:rsidRPr="00802E3F" w:rsidRDefault="0043307D" w:rsidP="00802E3F">
      <w:pPr>
        <w:rPr>
          <w:rFonts w:cstheme="majorHAnsi"/>
        </w:rPr>
      </w:pPr>
      <w:r w:rsidRPr="00802E3F">
        <w:rPr>
          <w:rFonts w:cstheme="majorHAnsi"/>
        </w:rPr>
        <w:t>Since 26 October 2012 ‘Infusion D</w:t>
      </w:r>
      <w:r w:rsidR="00965690" w:rsidRPr="00802E3F">
        <w:rPr>
          <w:rFonts w:cstheme="majorHAnsi"/>
        </w:rPr>
        <w:t>ate</w:t>
      </w:r>
      <w:r w:rsidRPr="00802E3F">
        <w:rPr>
          <w:rFonts w:cstheme="majorHAnsi"/>
        </w:rPr>
        <w:t>’</w:t>
      </w:r>
      <w:r w:rsidR="00965690" w:rsidRPr="00802E3F">
        <w:rPr>
          <w:rFonts w:cstheme="majorHAnsi"/>
        </w:rPr>
        <w:t xml:space="preserve"> h</w:t>
      </w:r>
      <w:r w:rsidRPr="00802E3F">
        <w:rPr>
          <w:rFonts w:cstheme="majorHAnsi"/>
        </w:rPr>
        <w:t>as been a non-mandatory</w:t>
      </w:r>
      <w:r w:rsidR="00965690" w:rsidRPr="00802E3F">
        <w:rPr>
          <w:rFonts w:cstheme="majorHAnsi"/>
        </w:rPr>
        <w:t xml:space="preserve"> field when completing a </w:t>
      </w:r>
      <w:r w:rsidRPr="00802E3F">
        <w:rPr>
          <w:rFonts w:cstheme="majorHAnsi"/>
        </w:rPr>
        <w:t>patient specific new ‘Special Order’</w:t>
      </w:r>
      <w:r w:rsidR="00965690" w:rsidRPr="00802E3F">
        <w:rPr>
          <w:rFonts w:cstheme="majorHAnsi"/>
        </w:rPr>
        <w:t>.</w:t>
      </w:r>
      <w:r w:rsidRPr="00802E3F">
        <w:rPr>
          <w:rFonts w:cstheme="majorHAnsi"/>
        </w:rPr>
        <w:t xml:space="preserve"> A reported issue h</w:t>
      </w:r>
      <w:r w:rsidR="00965690" w:rsidRPr="00802E3F">
        <w:rPr>
          <w:rFonts w:cstheme="majorHAnsi"/>
        </w:rPr>
        <w:t xml:space="preserve">as </w:t>
      </w:r>
      <w:r w:rsidRPr="00802E3F">
        <w:rPr>
          <w:rFonts w:cstheme="majorHAnsi"/>
        </w:rPr>
        <w:t>been rectified i</w:t>
      </w:r>
      <w:r w:rsidR="00965690" w:rsidRPr="00802E3F">
        <w:rPr>
          <w:rFonts w:cstheme="majorHAnsi"/>
        </w:rPr>
        <w:t xml:space="preserve">n the </w:t>
      </w:r>
      <w:r w:rsidRPr="00802E3F">
        <w:rPr>
          <w:rFonts w:cstheme="majorHAnsi"/>
        </w:rPr>
        <w:t xml:space="preserve">build release on 1 December 2012 so that </w:t>
      </w:r>
      <w:r w:rsidR="00965690" w:rsidRPr="00802E3F">
        <w:rPr>
          <w:rFonts w:cstheme="majorHAnsi"/>
        </w:rPr>
        <w:t xml:space="preserve">the infusion date </w:t>
      </w:r>
      <w:r w:rsidRPr="00802E3F">
        <w:rPr>
          <w:rFonts w:cstheme="majorHAnsi"/>
        </w:rPr>
        <w:t>correctly prints</w:t>
      </w:r>
      <w:r w:rsidR="00965690" w:rsidRPr="00802E3F">
        <w:rPr>
          <w:rFonts w:cstheme="majorHAnsi"/>
        </w:rPr>
        <w:t xml:space="preserve"> on the order template.</w:t>
      </w:r>
    </w:p>
    <w:p w:rsidR="00802E3F" w:rsidRPr="00802E3F" w:rsidRDefault="00802E3F" w:rsidP="00802E3F">
      <w:pPr>
        <w:rPr>
          <w:rFonts w:cstheme="majorHAnsi"/>
        </w:rPr>
      </w:pPr>
    </w:p>
    <w:p w:rsidR="00965690" w:rsidRPr="00802E3F" w:rsidRDefault="00965690" w:rsidP="00802E3F">
      <w:pPr>
        <w:rPr>
          <w:rFonts w:cstheme="majorHAnsi"/>
        </w:rPr>
      </w:pPr>
      <w:r w:rsidRPr="00802E3F">
        <w:rPr>
          <w:rFonts w:cstheme="majorHAnsi"/>
        </w:rPr>
        <w:t xml:space="preserve">The use of the </w:t>
      </w:r>
      <w:r w:rsidR="0043307D" w:rsidRPr="00802E3F">
        <w:rPr>
          <w:rFonts w:cstheme="majorHAnsi"/>
        </w:rPr>
        <w:t>‘Infusion D</w:t>
      </w:r>
      <w:r w:rsidRPr="00802E3F">
        <w:rPr>
          <w:rFonts w:cstheme="majorHAnsi"/>
        </w:rPr>
        <w:t>ate</w:t>
      </w:r>
      <w:r w:rsidR="0043307D" w:rsidRPr="00802E3F">
        <w:rPr>
          <w:rFonts w:cstheme="majorHAnsi"/>
        </w:rPr>
        <w:t>’</w:t>
      </w:r>
      <w:r w:rsidRPr="00802E3F">
        <w:rPr>
          <w:rFonts w:cstheme="majorHAnsi"/>
        </w:rPr>
        <w:t xml:space="preserve"> is not mandatory but is highly useful for your pathology and the</w:t>
      </w:r>
      <w:r w:rsidR="00C673B8" w:rsidRPr="00802E3F">
        <w:rPr>
          <w:rFonts w:cstheme="majorHAnsi"/>
        </w:rPr>
        <w:t xml:space="preserve"> Blood Service</w:t>
      </w:r>
      <w:r w:rsidRPr="00802E3F">
        <w:rPr>
          <w:rFonts w:cstheme="majorHAnsi"/>
        </w:rPr>
        <w:t xml:space="preserve"> for platelet and IVIg orders. The use of the infusion date will increase the information sent to the </w:t>
      </w:r>
      <w:r w:rsidR="00C673B8" w:rsidRPr="00802E3F">
        <w:rPr>
          <w:rFonts w:cstheme="majorHAnsi"/>
        </w:rPr>
        <w:t>Blood Service, enabling</w:t>
      </w:r>
      <w:r w:rsidRPr="00802E3F">
        <w:rPr>
          <w:rFonts w:cstheme="majorHAnsi"/>
        </w:rPr>
        <w:t xml:space="preserve"> them to provide product and components in the adequate amount of time </w:t>
      </w:r>
      <w:r w:rsidR="00C673B8" w:rsidRPr="00802E3F">
        <w:rPr>
          <w:rFonts w:cstheme="majorHAnsi"/>
        </w:rPr>
        <w:t>with sufficient time to expiry</w:t>
      </w:r>
      <w:r w:rsidRPr="00802E3F">
        <w:rPr>
          <w:rFonts w:cstheme="majorHAnsi"/>
        </w:rPr>
        <w:t>.</w:t>
      </w:r>
    </w:p>
    <w:p w:rsidR="004464CA" w:rsidRPr="00802E3F" w:rsidRDefault="004464CA" w:rsidP="00802E3F">
      <w:pPr>
        <w:rPr>
          <w:rFonts w:cstheme="majorHAnsi"/>
        </w:rPr>
      </w:pPr>
    </w:p>
    <w:p w:rsidR="00965690" w:rsidRPr="00802E3F" w:rsidRDefault="00965690" w:rsidP="00802E3F">
      <w:pPr>
        <w:rPr>
          <w:rFonts w:cstheme="majorHAnsi"/>
        </w:rPr>
      </w:pPr>
      <w:r w:rsidRPr="00802E3F">
        <w:rPr>
          <w:rFonts w:cstheme="majorHAnsi"/>
        </w:rPr>
        <w:t xml:space="preserve">Please see below the location of the </w:t>
      </w:r>
      <w:r w:rsidR="00C673B8" w:rsidRPr="00802E3F">
        <w:rPr>
          <w:rFonts w:cstheme="majorHAnsi"/>
        </w:rPr>
        <w:t>‘Infusion D</w:t>
      </w:r>
      <w:r w:rsidRPr="00802E3F">
        <w:rPr>
          <w:rFonts w:cstheme="majorHAnsi"/>
        </w:rPr>
        <w:t>ate</w:t>
      </w:r>
      <w:r w:rsidR="00C673B8" w:rsidRPr="00802E3F">
        <w:rPr>
          <w:rFonts w:cstheme="majorHAnsi"/>
        </w:rPr>
        <w:t>’</w:t>
      </w:r>
      <w:r w:rsidRPr="00802E3F">
        <w:rPr>
          <w:rFonts w:cstheme="majorHAnsi"/>
        </w:rPr>
        <w:t xml:space="preserve"> box, available if required for all special orders.</w:t>
      </w:r>
    </w:p>
    <w:p w:rsidR="004464CA" w:rsidRPr="00802E3F" w:rsidRDefault="004464CA" w:rsidP="00802E3F">
      <w:pPr>
        <w:rPr>
          <w:rFonts w:cstheme="majorHAnsi"/>
        </w:rPr>
      </w:pPr>
    </w:p>
    <w:p w:rsidR="00965690" w:rsidRPr="00802E3F" w:rsidRDefault="00965690" w:rsidP="00802E3F">
      <w:pPr>
        <w:rPr>
          <w:rFonts w:cstheme="majorHAnsi"/>
        </w:rPr>
      </w:pPr>
      <w:r w:rsidRPr="00802E3F">
        <w:rPr>
          <w:rFonts w:cstheme="majorHAnsi"/>
        </w:rPr>
        <w:t xml:space="preserve"> </w:t>
      </w:r>
      <w:r>
        <w:rPr>
          <w:noProof/>
          <w:lang w:val="en-AU" w:eastAsia="en-AU"/>
        </w:rPr>
        <w:drawing>
          <wp:inline distT="0" distB="0" distL="0" distR="0" wp14:anchorId="3BB6CB4D" wp14:editId="6EA21506">
            <wp:extent cx="2533650" cy="2370911"/>
            <wp:effectExtent l="0" t="0" r="0" b="0"/>
            <wp:docPr id="352" name="Picture 352" descr="Image showing infusion date on special orders" title="Image showing infusion date on special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37631" cy="2374636"/>
                    </a:xfrm>
                    <a:prstGeom prst="rect">
                      <a:avLst/>
                    </a:prstGeom>
                  </pic:spPr>
                </pic:pic>
              </a:graphicData>
            </a:graphic>
          </wp:inline>
        </w:drawing>
      </w:r>
    </w:p>
    <w:p w:rsidR="002A714F" w:rsidRDefault="00B30A9D" w:rsidP="002A714F">
      <w:pPr>
        <w:pStyle w:val="Heading1"/>
        <w:spacing w:before="0"/>
        <w:rPr>
          <w:rFonts w:eastAsia="Times New Roman"/>
        </w:rPr>
      </w:pPr>
      <w:r>
        <w:rPr>
          <w:rFonts w:eastAsia="Times New Roman"/>
        </w:rPr>
        <w:t>Fate Module Rollout</w:t>
      </w:r>
    </w:p>
    <w:p w:rsidR="00740C71" w:rsidRDefault="00740C71" w:rsidP="00740C71"/>
    <w:p w:rsidR="00965690" w:rsidRDefault="00965690" w:rsidP="00740C71">
      <w:r>
        <w:t xml:space="preserve">The rollout of the BloodNet Fate module continues with key sites around Sydney and regional NSW receiving training in the weeks leading up to Christmas. </w:t>
      </w:r>
    </w:p>
    <w:p w:rsidR="00063B8F" w:rsidRDefault="00063B8F" w:rsidP="00740C71"/>
    <w:p w:rsidR="00031A17" w:rsidRDefault="00965690" w:rsidP="00740C71">
      <w:r>
        <w:lastRenderedPageBreak/>
        <w:t xml:space="preserve">The Fate module is for all </w:t>
      </w:r>
      <w:r w:rsidR="00C673B8">
        <w:t>Discards and T</w:t>
      </w:r>
      <w:r>
        <w:t>ransfers of blood and blood pr</w:t>
      </w:r>
      <w:r w:rsidR="00031A17">
        <w:t>oducts and will be</w:t>
      </w:r>
      <w:r>
        <w:t xml:space="preserve"> replacing ERIC.</w:t>
      </w:r>
      <w:r w:rsidR="00031A17">
        <w:t xml:space="preserve"> If you are yet to receive training in the Fate module and are keen to go live</w:t>
      </w:r>
      <w:r w:rsidR="00C673B8">
        <w:t xml:space="preserve"> with Fate at your laboratory then</w:t>
      </w:r>
      <w:r w:rsidR="00031A17">
        <w:t xml:space="preserve"> don’t hesitate to contact BloodNet Support to schedule training for you and your staff. </w:t>
      </w:r>
      <w:r w:rsidR="00BA23A8">
        <w:t>Fate t</w:t>
      </w:r>
      <w:r w:rsidR="00031A17">
        <w:t>raining takes a maximum of 30 minutes and can be conducted online or face to face if available.</w:t>
      </w:r>
    </w:p>
    <w:p w:rsidR="00BA23A8" w:rsidRDefault="00BA23A8" w:rsidP="00740C71"/>
    <w:p w:rsidR="00965690" w:rsidRDefault="00031A17" w:rsidP="00740C71">
      <w:r>
        <w:t>Below are the statistics of the Fate module rollout as of 17 December 2012.</w:t>
      </w:r>
    </w:p>
    <w:p w:rsidR="00740C71" w:rsidRPr="00740C71" w:rsidRDefault="00740C71" w:rsidP="00740C71"/>
    <w:tbl>
      <w:tblPr>
        <w:tblW w:w="4693" w:type="dxa"/>
        <w:tblInd w:w="93" w:type="dxa"/>
        <w:tblCellMar>
          <w:left w:w="0" w:type="dxa"/>
          <w:right w:w="0" w:type="dxa"/>
        </w:tblCellMar>
        <w:tblLook w:val="04A0" w:firstRow="1" w:lastRow="0" w:firstColumn="1" w:lastColumn="0" w:noHBand="0" w:noVBand="1"/>
        <w:tblCaption w:val="Table of statistics of the Fate module rollout as of 17 December 2012."/>
        <w:tblDescription w:val="Table of statistics of the Fate module rollout as of 17 December 2012."/>
      </w:tblPr>
      <w:tblGrid>
        <w:gridCol w:w="2142"/>
        <w:gridCol w:w="2551"/>
      </w:tblGrid>
      <w:tr w:rsidR="00031A17" w:rsidTr="00031A17">
        <w:trPr>
          <w:trHeight w:val="169"/>
        </w:trPr>
        <w:tc>
          <w:tcPr>
            <w:tcW w:w="2142"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rsidR="00031A17" w:rsidRDefault="00031A17" w:rsidP="00031A17">
            <w:pPr>
              <w:jc w:val="center"/>
              <w:rPr>
                <w:rFonts w:ascii="Arial" w:hAnsi="Arial" w:cs="Arial"/>
                <w:b/>
                <w:bCs/>
                <w:color w:val="000000"/>
                <w:szCs w:val="22"/>
              </w:rPr>
            </w:pPr>
            <w:r>
              <w:rPr>
                <w:rFonts w:ascii="Arial" w:hAnsi="Arial" w:cs="Arial"/>
                <w:b/>
                <w:bCs/>
                <w:color w:val="000000"/>
              </w:rPr>
              <w:t>Jurisdiction</w:t>
            </w:r>
          </w:p>
        </w:tc>
        <w:tc>
          <w:tcPr>
            <w:tcW w:w="2551" w:type="dxa"/>
            <w:tcBorders>
              <w:top w:val="nil"/>
              <w:left w:val="nil"/>
              <w:bottom w:val="single" w:sz="12" w:space="0" w:color="FFFFFF"/>
              <w:right w:val="nil"/>
            </w:tcBorders>
            <w:shd w:val="clear" w:color="auto" w:fill="4F81BD"/>
            <w:noWrap/>
            <w:tcMar>
              <w:top w:w="0" w:type="dxa"/>
              <w:left w:w="108" w:type="dxa"/>
              <w:bottom w:w="0" w:type="dxa"/>
              <w:right w:w="108" w:type="dxa"/>
            </w:tcMar>
            <w:vAlign w:val="bottom"/>
            <w:hideMark/>
          </w:tcPr>
          <w:p w:rsidR="00031A17" w:rsidRDefault="00031A17" w:rsidP="00031A17">
            <w:pPr>
              <w:jc w:val="center"/>
              <w:rPr>
                <w:rFonts w:ascii="Arial" w:hAnsi="Arial" w:cs="Arial"/>
                <w:b/>
                <w:bCs/>
                <w:color w:val="000000"/>
                <w:szCs w:val="22"/>
              </w:rPr>
            </w:pPr>
            <w:r>
              <w:rPr>
                <w:rFonts w:ascii="Arial" w:hAnsi="Arial" w:cs="Arial"/>
                <w:b/>
                <w:bCs/>
                <w:color w:val="000000"/>
              </w:rPr>
              <w:t>Fate Module</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NSW</w:t>
            </w:r>
          </w:p>
        </w:tc>
        <w:tc>
          <w:tcPr>
            <w:tcW w:w="2551" w:type="dxa"/>
            <w:tcBorders>
              <w:top w:val="nil"/>
              <w:left w:val="nil"/>
              <w:bottom w:val="single" w:sz="8" w:space="0" w:color="FFFFFF"/>
              <w:right w:val="nil"/>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64%</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VIC</w:t>
            </w:r>
          </w:p>
        </w:tc>
        <w:tc>
          <w:tcPr>
            <w:tcW w:w="2551"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77%</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QLD</w:t>
            </w:r>
          </w:p>
        </w:tc>
        <w:tc>
          <w:tcPr>
            <w:tcW w:w="2551" w:type="dxa"/>
            <w:tcBorders>
              <w:top w:val="nil"/>
              <w:left w:val="nil"/>
              <w:bottom w:val="single" w:sz="8" w:space="0" w:color="FFFFFF"/>
              <w:right w:val="nil"/>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91%</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SA</w:t>
            </w:r>
          </w:p>
        </w:tc>
        <w:tc>
          <w:tcPr>
            <w:tcW w:w="2551"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91%</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WA</w:t>
            </w:r>
          </w:p>
        </w:tc>
        <w:tc>
          <w:tcPr>
            <w:tcW w:w="2551" w:type="dxa"/>
            <w:tcBorders>
              <w:top w:val="nil"/>
              <w:left w:val="nil"/>
              <w:bottom w:val="single" w:sz="8" w:space="0" w:color="FFFFFF"/>
              <w:right w:val="nil"/>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89%</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TAS</w:t>
            </w:r>
          </w:p>
        </w:tc>
        <w:tc>
          <w:tcPr>
            <w:tcW w:w="2551"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95%</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NT</w:t>
            </w:r>
          </w:p>
        </w:tc>
        <w:tc>
          <w:tcPr>
            <w:tcW w:w="2551" w:type="dxa"/>
            <w:tcBorders>
              <w:top w:val="nil"/>
              <w:left w:val="nil"/>
              <w:bottom w:val="single" w:sz="8" w:space="0" w:color="FFFFFF"/>
              <w:right w:val="nil"/>
            </w:tcBorders>
            <w:shd w:val="clear" w:color="auto" w:fill="DCE6F1"/>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100%</w:t>
            </w:r>
          </w:p>
        </w:tc>
      </w:tr>
      <w:tr w:rsidR="00031A17" w:rsidTr="00031A17">
        <w:trPr>
          <w:trHeight w:val="169"/>
        </w:trPr>
        <w:tc>
          <w:tcPr>
            <w:tcW w:w="2142" w:type="dxa"/>
            <w:tcBorders>
              <w:top w:val="nil"/>
              <w:left w:val="nil"/>
              <w:bottom w:val="nil"/>
              <w:right w:val="single" w:sz="8" w:space="0" w:color="FFFFFF"/>
            </w:tcBorders>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ACT</w:t>
            </w:r>
          </w:p>
        </w:tc>
        <w:tc>
          <w:tcPr>
            <w:tcW w:w="2551" w:type="dxa"/>
            <w:shd w:val="clear" w:color="auto" w:fill="B8CCE4"/>
            <w:noWrap/>
            <w:tcMar>
              <w:top w:w="0" w:type="dxa"/>
              <w:left w:w="108" w:type="dxa"/>
              <w:bottom w:w="0" w:type="dxa"/>
              <w:right w:w="108" w:type="dxa"/>
            </w:tcMar>
            <w:vAlign w:val="bottom"/>
            <w:hideMark/>
          </w:tcPr>
          <w:p w:rsidR="00031A17" w:rsidRDefault="00031A17" w:rsidP="00031A17">
            <w:pPr>
              <w:jc w:val="center"/>
              <w:rPr>
                <w:rFonts w:ascii="Arial" w:hAnsi="Arial" w:cs="Arial"/>
                <w:szCs w:val="22"/>
              </w:rPr>
            </w:pPr>
            <w:r>
              <w:rPr>
                <w:rFonts w:ascii="Arial" w:hAnsi="Arial" w:cs="Arial"/>
              </w:rPr>
              <w:t>92%</w:t>
            </w:r>
          </w:p>
        </w:tc>
      </w:tr>
      <w:tr w:rsidR="00031A17" w:rsidTr="00031A17">
        <w:trPr>
          <w:trHeight w:val="169"/>
        </w:trPr>
        <w:tc>
          <w:tcPr>
            <w:tcW w:w="214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rsidR="00031A17" w:rsidRDefault="00031A17" w:rsidP="00031A17">
            <w:pPr>
              <w:jc w:val="center"/>
              <w:rPr>
                <w:rFonts w:ascii="Arial" w:hAnsi="Arial" w:cs="Arial"/>
                <w:b/>
                <w:bCs/>
                <w:color w:val="000000"/>
                <w:szCs w:val="22"/>
              </w:rPr>
            </w:pPr>
            <w:r>
              <w:rPr>
                <w:rFonts w:ascii="Arial" w:hAnsi="Arial" w:cs="Arial"/>
                <w:b/>
                <w:bCs/>
                <w:color w:val="000000"/>
              </w:rPr>
              <w:t>National</w:t>
            </w:r>
          </w:p>
        </w:tc>
        <w:tc>
          <w:tcPr>
            <w:tcW w:w="2551"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rsidR="00031A17" w:rsidRDefault="00031A17" w:rsidP="00031A17">
            <w:pPr>
              <w:jc w:val="center"/>
              <w:rPr>
                <w:rFonts w:ascii="Arial" w:hAnsi="Arial" w:cs="Arial"/>
                <w:b/>
                <w:bCs/>
                <w:color w:val="000000"/>
                <w:szCs w:val="22"/>
              </w:rPr>
            </w:pPr>
            <w:r>
              <w:rPr>
                <w:rFonts w:ascii="Arial" w:hAnsi="Arial" w:cs="Arial"/>
                <w:b/>
                <w:bCs/>
                <w:color w:val="000000"/>
              </w:rPr>
              <w:t>82%</w:t>
            </w:r>
          </w:p>
        </w:tc>
      </w:tr>
    </w:tbl>
    <w:p w:rsidR="002A714F" w:rsidRPr="003545AC" w:rsidRDefault="002A714F" w:rsidP="002A714F">
      <w:pPr>
        <w:rPr>
          <w:rFonts w:cstheme="majorHAnsi"/>
          <w:sz w:val="10"/>
          <w:szCs w:val="10"/>
        </w:rPr>
      </w:pPr>
    </w:p>
    <w:p w:rsidR="00A96B68" w:rsidRDefault="00A96B68" w:rsidP="002A714F">
      <w:pPr>
        <w:rPr>
          <w:rFonts w:cstheme="majorHAnsi"/>
          <w:szCs w:val="22"/>
        </w:rPr>
      </w:pPr>
    </w:p>
    <w:p w:rsidR="00A96B68" w:rsidRDefault="00A96B68" w:rsidP="00A96B68">
      <w:pPr>
        <w:pStyle w:val="Heading1"/>
        <w:spacing w:before="0"/>
        <w:rPr>
          <w:rFonts w:eastAsia="Times New Roman"/>
        </w:rPr>
      </w:pPr>
      <w:r>
        <w:rPr>
          <w:rFonts w:eastAsia="Times New Roman"/>
        </w:rPr>
        <w:t>Feedback on BloodNet training</w:t>
      </w:r>
    </w:p>
    <w:p w:rsidR="00A96B68" w:rsidRPr="00A96B68" w:rsidRDefault="00A96B68" w:rsidP="002A714F">
      <w:pPr>
        <w:rPr>
          <w:rFonts w:cstheme="majorHAnsi"/>
          <w:b/>
          <w:szCs w:val="22"/>
        </w:rPr>
      </w:pPr>
    </w:p>
    <w:p w:rsidR="00740C71" w:rsidRDefault="00A96B68" w:rsidP="002A714F">
      <w:pPr>
        <w:rPr>
          <w:rFonts w:cstheme="majorHAnsi"/>
          <w:szCs w:val="22"/>
        </w:rPr>
      </w:pPr>
      <w:r>
        <w:rPr>
          <w:rFonts w:cstheme="majorHAnsi"/>
          <w:szCs w:val="22"/>
        </w:rPr>
        <w:t>Feedback from the BloodNet rollout at South West Pathology Service Wagga Wagga:</w:t>
      </w:r>
    </w:p>
    <w:p w:rsidR="00A96B68" w:rsidRDefault="00A96B68" w:rsidP="002A714F">
      <w:pPr>
        <w:rPr>
          <w:rFonts w:cstheme="majorHAnsi"/>
          <w:szCs w:val="22"/>
        </w:rPr>
      </w:pPr>
    </w:p>
    <w:p w:rsidR="00A96B68" w:rsidRDefault="00A96B68" w:rsidP="00A96B68">
      <w:r w:rsidRPr="00A96B68">
        <w:t>“SWPS-Wagga underwent BloodNet training in early October</w:t>
      </w:r>
      <w:r>
        <w:t>. The BloodNet trainer</w:t>
      </w:r>
      <w:r w:rsidRPr="00A96B68">
        <w:t xml:space="preserve"> was gracious enough to visit our laboratory</w:t>
      </w:r>
      <w:r w:rsidR="00A47A6B">
        <w:t xml:space="preserve"> and take us through the BloodN</w:t>
      </w:r>
      <w:r w:rsidRPr="00A96B68">
        <w:t xml:space="preserve">et system. </w:t>
      </w:r>
      <w:r>
        <w:t xml:space="preserve">They were </w:t>
      </w:r>
      <w:r w:rsidRPr="00A96B68">
        <w:t xml:space="preserve">wonderful and </w:t>
      </w:r>
      <w:r>
        <w:t xml:space="preserve">our time spent training with them was invaluable. The </w:t>
      </w:r>
      <w:r w:rsidRPr="00A96B68">
        <w:t xml:space="preserve">flexibility </w:t>
      </w:r>
      <w:r>
        <w:t xml:space="preserve">of the training </w:t>
      </w:r>
      <w:r w:rsidRPr="00A96B68">
        <w:t>allowed us to get a maximum number of staff trained and exp</w:t>
      </w:r>
      <w:r>
        <w:t>osed to the new system. With the</w:t>
      </w:r>
      <w:r w:rsidRPr="00A96B68">
        <w:t xml:space="preserve"> training our staff quickly grasped the new system and were eager to start using it within the laboratory. </w:t>
      </w:r>
    </w:p>
    <w:p w:rsidR="00A96B68" w:rsidRDefault="00A96B68" w:rsidP="00A96B68"/>
    <w:p w:rsidR="00A96B68" w:rsidRDefault="00A96B68" w:rsidP="00A96B68">
      <w:pPr>
        <w:rPr>
          <w:i/>
        </w:rPr>
      </w:pPr>
      <w:r w:rsidRPr="00A96B68">
        <w:t>Once we went live with BloodNet all staff within the laboratory were amazed at how user friendly the system was and how easy it was to use on a daily basis. We have enjoyed moving onto the BloodNet system and have found many of the features extremely helpful, especially the ‘Dispatched’ screen that allows us to see what products we are being sent and the features of those products such as expiry, phenotype and so forth. “</w:t>
      </w:r>
      <w:r>
        <w:t xml:space="preserve"> </w:t>
      </w:r>
      <w:r w:rsidRPr="00A96B68">
        <w:rPr>
          <w:i/>
        </w:rPr>
        <w:t>(Shylee Rutland, Scientist in Charge of SWPS Wagga Wagge Laboratory).</w:t>
      </w:r>
    </w:p>
    <w:p w:rsidR="002A714F" w:rsidRDefault="00031A17" w:rsidP="002A714F">
      <w:pPr>
        <w:pStyle w:val="Heading1"/>
        <w:spacing w:before="0"/>
        <w:rPr>
          <w:rFonts w:eastAsia="Times New Roman"/>
        </w:rPr>
      </w:pPr>
      <w:r>
        <w:rPr>
          <w:rFonts w:eastAsia="Times New Roman"/>
        </w:rPr>
        <w:lastRenderedPageBreak/>
        <w:t>Key Reports</w:t>
      </w:r>
    </w:p>
    <w:p w:rsidR="00031A17" w:rsidRDefault="00031A17" w:rsidP="00031A17">
      <w:r>
        <w:t>One of the key reports commonly used by the BloodNet Support team and could be of valuable assistance to BloodNet users is the Search Donation Lot Number Report.</w:t>
      </w:r>
    </w:p>
    <w:p w:rsidR="00031A17" w:rsidRDefault="00031A17" w:rsidP="00031A17">
      <w:r>
        <w:rPr>
          <w:noProof/>
          <w:lang w:val="en-AU" w:eastAsia="en-AU"/>
        </w:rPr>
        <w:drawing>
          <wp:inline distT="0" distB="0" distL="0" distR="0" wp14:anchorId="0650ED9F" wp14:editId="69B8936C">
            <wp:extent cx="2609850" cy="2371272"/>
            <wp:effectExtent l="0" t="0" r="0" b="0"/>
            <wp:docPr id="354" name="Picture 354" descr="Image showing search donation lot number report" title="Image showing search donation lot numb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13951" cy="2374998"/>
                    </a:xfrm>
                    <a:prstGeom prst="rect">
                      <a:avLst/>
                    </a:prstGeom>
                  </pic:spPr>
                </pic:pic>
              </a:graphicData>
            </a:graphic>
          </wp:inline>
        </w:drawing>
      </w:r>
    </w:p>
    <w:p w:rsidR="00031A17" w:rsidRDefault="00031A17" w:rsidP="00031A17"/>
    <w:p w:rsidR="00031A17" w:rsidRDefault="00031A17" w:rsidP="00031A17">
      <w:r>
        <w:t>This report will allow you to search for specific donation lot numbers and drill down into detailed information about that donation lot number.</w:t>
      </w:r>
    </w:p>
    <w:p w:rsidR="00031A17" w:rsidRDefault="00031A17" w:rsidP="00031A17"/>
    <w:p w:rsidR="00031A17" w:rsidRDefault="00031A17" w:rsidP="00031A17">
      <w:r>
        <w:t xml:space="preserve">The report will outline the site that originally received the unit, if it has been transferred or discarded </w:t>
      </w:r>
      <w:r w:rsidR="00A47A6B">
        <w:t>and which site that occurred.</w:t>
      </w:r>
    </w:p>
    <w:p w:rsidR="00123B3B" w:rsidRDefault="00123B3B" w:rsidP="00031A17"/>
    <w:p w:rsidR="00123B3B" w:rsidRDefault="00123B3B" w:rsidP="00031A17">
      <w:r>
        <w:t xml:space="preserve">If you are getting errors while trying to create a discard and transfer episode this report should be your first step of enquiry as it will tell you if the unit is located at your site or </w:t>
      </w:r>
      <w:r w:rsidR="00A47A6B">
        <w:t xml:space="preserve">if it </w:t>
      </w:r>
      <w:r>
        <w:t>has not been transferred to you, if the unit has not been receipted or if it has already been discarded.</w:t>
      </w:r>
    </w:p>
    <w:p w:rsidR="00123B3B" w:rsidRDefault="00123B3B" w:rsidP="00031A17"/>
    <w:p w:rsidR="00123B3B" w:rsidRDefault="00123B3B" w:rsidP="00031A17">
      <w:r>
        <w:t xml:space="preserve">If you have any questions about the use of this report or any others </w:t>
      </w:r>
      <w:r w:rsidR="00A47A6B">
        <w:t xml:space="preserve">please </w:t>
      </w:r>
      <w:r>
        <w:t>don’t hesitate to contact BloodNet Support.</w:t>
      </w:r>
    </w:p>
    <w:p w:rsidR="00A96B68" w:rsidRPr="00031A17" w:rsidRDefault="00A96B68" w:rsidP="00031A17"/>
    <w:p w:rsidR="00A7640E" w:rsidRDefault="00123B3B" w:rsidP="00A7640E">
      <w:pPr>
        <w:pStyle w:val="Heading1"/>
        <w:spacing w:before="0"/>
        <w:rPr>
          <w:rFonts w:eastAsia="Times New Roman"/>
        </w:rPr>
      </w:pPr>
      <w:r>
        <w:rPr>
          <w:rFonts w:eastAsia="Times New Roman"/>
        </w:rPr>
        <w:t>BloodNet User Reference Group Meetings 2013</w:t>
      </w:r>
    </w:p>
    <w:p w:rsidR="00A96B68" w:rsidRDefault="00A96B68" w:rsidP="00A7640E">
      <w:pPr>
        <w:rPr>
          <w:szCs w:val="22"/>
        </w:rPr>
      </w:pPr>
    </w:p>
    <w:p w:rsidR="00123B3B" w:rsidRDefault="00123B3B" w:rsidP="00A7640E">
      <w:pPr>
        <w:rPr>
          <w:szCs w:val="22"/>
        </w:rPr>
      </w:pPr>
      <w:r>
        <w:rPr>
          <w:szCs w:val="22"/>
        </w:rPr>
        <w:t>The BloodNet User Reference Group meets quarterly for feedback and discussion about the growth of BloodNet and any enhancement requests.</w:t>
      </w:r>
    </w:p>
    <w:p w:rsidR="00123B3B" w:rsidRDefault="00123B3B" w:rsidP="00A7640E">
      <w:pPr>
        <w:rPr>
          <w:szCs w:val="22"/>
        </w:rPr>
      </w:pPr>
      <w:r>
        <w:rPr>
          <w:szCs w:val="22"/>
        </w:rPr>
        <w:t>The group will be meeting via telec</w:t>
      </w:r>
      <w:r w:rsidR="00A47A6B">
        <w:rPr>
          <w:szCs w:val="22"/>
        </w:rPr>
        <w:t>onference on 14 February 2013 and new users are always welcome. I</w:t>
      </w:r>
      <w:r>
        <w:rPr>
          <w:szCs w:val="22"/>
        </w:rPr>
        <w:t>f you are interested in having input into BloodNet please contact BloodNet S</w:t>
      </w:r>
      <w:r w:rsidR="00A47A6B">
        <w:rPr>
          <w:szCs w:val="22"/>
        </w:rPr>
        <w:t>upport to put forward your name for the next meeting.</w:t>
      </w:r>
    </w:p>
    <w:p w:rsidR="00A237CF" w:rsidRDefault="00BE5CD9" w:rsidP="00A237CF">
      <w:pPr>
        <w:pStyle w:val="Heading1"/>
      </w:pPr>
      <w:r>
        <w:lastRenderedPageBreak/>
        <w:t>P</w:t>
      </w:r>
      <w:r w:rsidR="00A237CF">
        <w:t>ending Access Requests for Individual Logins to BloodNet</w:t>
      </w:r>
    </w:p>
    <w:p w:rsidR="00A237CF" w:rsidRDefault="00A237CF" w:rsidP="00A237CF"/>
    <w:p w:rsidR="00A237CF" w:rsidRDefault="00A237CF" w:rsidP="00A237CF">
      <w:r>
        <w:t>We currently have 55 access requests awaiting approval by Facility Administrators at multiple sites nationally.</w:t>
      </w:r>
    </w:p>
    <w:p w:rsidR="00A237CF" w:rsidRDefault="00A237CF" w:rsidP="00A237CF"/>
    <w:p w:rsidR="00A237CF" w:rsidRDefault="00A237CF" w:rsidP="00A237CF">
      <w:r>
        <w:t>To see if you have users to approve please login to the BloodPortal, click on the BloodNet link.</w:t>
      </w:r>
    </w:p>
    <w:p w:rsidR="00A237CF" w:rsidRDefault="00A237CF" w:rsidP="00A237CF"/>
    <w:p w:rsidR="00A237CF" w:rsidRDefault="00A237CF" w:rsidP="00A237CF">
      <w:r>
        <w:rPr>
          <w:noProof/>
          <w:lang w:val="en-AU" w:eastAsia="en-AU"/>
        </w:rPr>
        <w:drawing>
          <wp:inline distT="0" distB="0" distL="0" distR="0" wp14:anchorId="68FC8BF2" wp14:editId="3B91AA77">
            <wp:extent cx="2880360" cy="2539954"/>
            <wp:effectExtent l="19050" t="19050" r="15240" b="13335"/>
            <wp:docPr id="4" name="Picture 4" descr="Image of first step on how to approve users" title="Image of first step on how to appro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539954"/>
                    </a:xfrm>
                    <a:prstGeom prst="rect">
                      <a:avLst/>
                    </a:prstGeom>
                    <a:noFill/>
                    <a:ln w="6350" cmpd="sng">
                      <a:solidFill>
                        <a:srgbClr val="000000"/>
                      </a:solidFill>
                      <a:miter lim="800000"/>
                      <a:headEnd/>
                      <a:tailEnd/>
                    </a:ln>
                    <a:effectLst/>
                  </pic:spPr>
                </pic:pic>
              </a:graphicData>
            </a:graphic>
          </wp:inline>
        </w:drawing>
      </w:r>
    </w:p>
    <w:p w:rsidR="00A237CF" w:rsidRDefault="00A237CF" w:rsidP="00A237CF"/>
    <w:p w:rsidR="00A237CF" w:rsidRDefault="00A237CF" w:rsidP="00A237CF">
      <w:r>
        <w:t>Then click on the Access Requests at the top rights hand side of the page. You will then be able to see who is requesting access to which site and approve or reject them.</w:t>
      </w:r>
    </w:p>
    <w:p w:rsidR="00BE5CD9" w:rsidRDefault="00BE5CD9" w:rsidP="00A237CF"/>
    <w:p w:rsidR="00BE5CD9" w:rsidRPr="00802E3F" w:rsidRDefault="00802E3F" w:rsidP="00802E3F">
      <w:pPr>
        <w:pStyle w:val="Heading1"/>
        <w:rPr>
          <w:rFonts w:eastAsiaTheme="minorHAnsi"/>
        </w:rPr>
      </w:pPr>
      <w:r>
        <w:rPr>
          <w:noProof/>
          <w:lang w:val="en-AU" w:eastAsia="en-AU"/>
        </w:rPr>
        <w:drawing>
          <wp:anchor distT="0" distB="0" distL="114300" distR="114300" simplePos="0" relativeHeight="251661312" behindDoc="0" locked="0" layoutInCell="1" allowOverlap="1" wp14:anchorId="2D6D8BF7" wp14:editId="5E9F43C5">
            <wp:simplePos x="0" y="0"/>
            <wp:positionH relativeFrom="column">
              <wp:posOffset>-392430</wp:posOffset>
            </wp:positionH>
            <wp:positionV relativeFrom="paragraph">
              <wp:posOffset>62865</wp:posOffset>
            </wp:positionV>
            <wp:extent cx="7051675" cy="1552575"/>
            <wp:effectExtent l="0" t="0" r="0" b="9525"/>
            <wp:wrapNone/>
            <wp:docPr id="6" name="Picture 6" descr="Image of final steps to approve users" title="Image of final steps to appro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51675" cy="15525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br w:type="column"/>
      </w:r>
      <w:r w:rsidR="00BE5CD9">
        <w:rPr>
          <w:rFonts w:eastAsia="Times New Roman"/>
        </w:rPr>
        <w:lastRenderedPageBreak/>
        <w:t>BloodNet Scheduled Outages for 2013</w:t>
      </w:r>
    </w:p>
    <w:p w:rsidR="00BE5CD9" w:rsidRDefault="00BE5CD9" w:rsidP="00BE5CD9">
      <w:pPr>
        <w:rPr>
          <w:b/>
          <w:szCs w:val="22"/>
        </w:rPr>
      </w:pPr>
    </w:p>
    <w:p w:rsidR="00BE5CD9" w:rsidRDefault="00BE5CD9" w:rsidP="00BE5CD9">
      <w:pPr>
        <w:rPr>
          <w:szCs w:val="22"/>
        </w:rPr>
      </w:pPr>
      <w:r>
        <w:rPr>
          <w:szCs w:val="22"/>
        </w:rPr>
        <w:t xml:space="preserve">The next BloodNet schedule outage will be held on Saturday 19 </w:t>
      </w:r>
      <w:r w:rsidR="00802E3F">
        <w:rPr>
          <w:szCs w:val="22"/>
        </w:rPr>
        <w:t>January</w:t>
      </w:r>
      <w:r>
        <w:rPr>
          <w:szCs w:val="22"/>
        </w:rPr>
        <w:t xml:space="preserve"> 2013. This build will focus on the migration of all individual logins and disabling of the generic logins currently used to access BloodNet. This build will also see the introduction of new reports and enhancements and improvements of the reporting section of BloodNet. Further information will follow early in the </w:t>
      </w:r>
      <w:r w:rsidR="00807B31">
        <w:rPr>
          <w:szCs w:val="22"/>
        </w:rPr>
        <w:t>New Year</w:t>
      </w:r>
      <w:r>
        <w:rPr>
          <w:szCs w:val="22"/>
        </w:rPr>
        <w:t xml:space="preserve"> on these reports.</w:t>
      </w:r>
    </w:p>
    <w:p w:rsidR="00BE5CD9" w:rsidRDefault="00BE5CD9" w:rsidP="00BE5CD9">
      <w:pPr>
        <w:rPr>
          <w:szCs w:val="22"/>
        </w:rPr>
      </w:pPr>
    </w:p>
    <w:p w:rsidR="0018091E" w:rsidRPr="00802E3F" w:rsidRDefault="00BE5CD9" w:rsidP="00E951B4">
      <w:pPr>
        <w:rPr>
          <w:szCs w:val="22"/>
        </w:rPr>
      </w:pPr>
      <w:r>
        <w:rPr>
          <w:szCs w:val="22"/>
        </w:rPr>
        <w:t xml:space="preserve">The following builds in 2013 will be in early April, July and October. The April build will have </w:t>
      </w:r>
      <w:r w:rsidR="00807B31">
        <w:rPr>
          <w:szCs w:val="22"/>
        </w:rPr>
        <w:t>a</w:t>
      </w:r>
      <w:r>
        <w:rPr>
          <w:szCs w:val="22"/>
        </w:rPr>
        <w:t xml:space="preserve"> strong focus on user feedback enhancements. If you have any requests or suggestions please send them through to </w:t>
      </w:r>
      <w:hyperlink r:id="rId21" w:history="1">
        <w:r w:rsidRPr="002D29FE">
          <w:rPr>
            <w:rStyle w:val="Hyperlink"/>
            <w:szCs w:val="22"/>
          </w:rPr>
          <w:t>bloodnet@nba.gov.au</w:t>
        </w:r>
      </w:hyperlink>
      <w:r>
        <w:rPr>
          <w:szCs w:val="22"/>
        </w:rPr>
        <w:t xml:space="preserve">. </w:t>
      </w:r>
    </w:p>
    <w:sectPr w:rsidR="0018091E" w:rsidRPr="00802E3F" w:rsidSect="00BA23A8">
      <w:pgSz w:w="11900" w:h="16840" w:code="9"/>
      <w:pgMar w:top="1134" w:right="985"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F38" w:rsidRDefault="00564F38">
      <w:r>
        <w:separator/>
      </w:r>
    </w:p>
  </w:endnote>
  <w:endnote w:type="continuationSeparator" w:id="0">
    <w:p w:rsidR="00564F38" w:rsidRDefault="0056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3B" w:rsidRDefault="00123B3B">
    <w:pPr>
      <w:pStyle w:val="Footer"/>
    </w:pPr>
    <w:r>
      <w:rPr>
        <w:noProof/>
        <w:lang w:val="en-AU" w:eastAsia="en-AU"/>
      </w:rPr>
      <w:drawing>
        <wp:anchor distT="0" distB="0" distL="114300" distR="114300" simplePos="0" relativeHeight="251661312" behindDoc="1" locked="0" layoutInCell="1" allowOverlap="1" wp14:anchorId="16F19F4F" wp14:editId="4E795365">
          <wp:simplePos x="0" y="0"/>
          <wp:positionH relativeFrom="column">
            <wp:align>center</wp:align>
          </wp:positionH>
          <wp:positionV relativeFrom="page">
            <wp:align>bottom</wp:align>
          </wp:positionV>
          <wp:extent cx="7559040" cy="723900"/>
          <wp:effectExtent l="0" t="0" r="3810" b="0"/>
          <wp:wrapNone/>
          <wp:docPr id="365" name="Picture 365"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3B" w:rsidRDefault="00123B3B">
    <w:pPr>
      <w:pStyle w:val="Footer"/>
    </w:pPr>
    <w:r>
      <w:rPr>
        <w:noProof/>
        <w:lang w:val="en-AU" w:eastAsia="en-AU"/>
      </w:rPr>
      <w:drawing>
        <wp:anchor distT="0" distB="0" distL="114300" distR="114300" simplePos="0" relativeHeight="251667456" behindDoc="1" locked="0" layoutInCell="1" allowOverlap="1" wp14:anchorId="731324E6" wp14:editId="407B6E76">
          <wp:simplePos x="0" y="0"/>
          <wp:positionH relativeFrom="column">
            <wp:posOffset>-722791</wp:posOffset>
          </wp:positionH>
          <wp:positionV relativeFrom="page">
            <wp:posOffset>9978390</wp:posOffset>
          </wp:positionV>
          <wp:extent cx="7559040" cy="723900"/>
          <wp:effectExtent l="0" t="0" r="3810" b="0"/>
          <wp:wrapNone/>
          <wp:docPr id="367" name="Picture 367"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F38" w:rsidRDefault="00564F38">
      <w:r>
        <w:separator/>
      </w:r>
    </w:p>
  </w:footnote>
  <w:footnote w:type="continuationSeparator" w:id="0">
    <w:p w:rsidR="00564F38" w:rsidRDefault="00564F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3B" w:rsidRPr="003275B9" w:rsidRDefault="00123B3B">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1F811E4A" wp14:editId="3773B322">
              <wp:simplePos x="0" y="0"/>
              <wp:positionH relativeFrom="column">
                <wp:posOffset>4429880</wp:posOffset>
              </wp:positionH>
              <wp:positionV relativeFrom="paragraph">
                <wp:posOffset>-401931</wp:posOffset>
              </wp:positionV>
              <wp:extent cx="2176145" cy="293298"/>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123B3B" w:rsidRPr="008D65BD" w:rsidRDefault="00123B3B" w:rsidP="008C2AA9">
                          <w:pPr>
                            <w:tabs>
                              <w:tab w:val="left" w:pos="1134"/>
                            </w:tabs>
                            <w:jc w:val="right"/>
                            <w:rPr>
                              <w:b/>
                              <w:color w:val="C00000"/>
                              <w:sz w:val="24"/>
                            </w:rPr>
                          </w:pPr>
                          <w:r>
                            <w:rPr>
                              <w:b/>
                              <w:color w:val="C00000"/>
                              <w:sz w:val="24"/>
                            </w:rPr>
                            <w:t>December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" filled="f" stroked="f">
              <v:textbox>
                <w:txbxContent>
                  <w:p w:rsidR="00123B3B" w:rsidRPr="008D65BD" w:rsidRDefault="00123B3B" w:rsidP="008C2AA9">
                    <w:pPr>
                      <w:tabs>
                        <w:tab w:val="left" w:pos="1134"/>
                      </w:tabs>
                      <w:jc w:val="right"/>
                      <w:rPr>
                        <w:b/>
                        <w:color w:val="C00000"/>
                        <w:sz w:val="24"/>
                      </w:rPr>
                    </w:pPr>
                    <w:r>
                      <w:rPr>
                        <w:b/>
                        <w:color w:val="C00000"/>
                        <w:sz w:val="24"/>
                      </w:rPr>
                      <w:t>December 2012</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6CABE64E" wp14:editId="19AF3F11">
          <wp:simplePos x="0" y="0"/>
          <wp:positionH relativeFrom="column">
            <wp:posOffset>-731520</wp:posOffset>
          </wp:positionH>
          <wp:positionV relativeFrom="page">
            <wp:posOffset>4703</wp:posOffset>
          </wp:positionV>
          <wp:extent cx="7559040" cy="1663700"/>
          <wp:effectExtent l="0" t="0" r="3810" b="0"/>
          <wp:wrapNone/>
          <wp:docPr id="366" name="Picture 366" descr="BloodNet Header Banner" title="BloodNet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Email32Tick" style="width:47.55pt;height:24.45pt;visibility:visible;mso-wrap-style:square" o:bullet="t">
        <v:imagedata r:id="rId1" o:title="Email32Tick"/>
      </v:shape>
    </w:pict>
  </w:numPicBullet>
  <w:abstractNum w:abstractNumId="0">
    <w:nsid w:val="062A2E67"/>
    <w:multiLevelType w:val="hybridMultilevel"/>
    <w:tmpl w:val="AF60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507D99"/>
    <w:multiLevelType w:val="hybridMultilevel"/>
    <w:tmpl w:val="6C84A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AF644D"/>
    <w:multiLevelType w:val="hybridMultilevel"/>
    <w:tmpl w:val="700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8D6912"/>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E940738"/>
    <w:multiLevelType w:val="hybridMultilevel"/>
    <w:tmpl w:val="4C70D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EE17B5"/>
    <w:multiLevelType w:val="hybridMultilevel"/>
    <w:tmpl w:val="7068A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3D7597"/>
    <w:multiLevelType w:val="hybridMultilevel"/>
    <w:tmpl w:val="CA5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A4A05AB"/>
    <w:multiLevelType w:val="multilevel"/>
    <w:tmpl w:val="44A01BB0"/>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A7159E5"/>
    <w:multiLevelType w:val="hybridMultilevel"/>
    <w:tmpl w:val="CC601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C062E64"/>
    <w:multiLevelType w:val="hybridMultilevel"/>
    <w:tmpl w:val="D308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EA7745A"/>
    <w:multiLevelType w:val="hybridMultilevel"/>
    <w:tmpl w:val="E7E25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4AF54AD"/>
    <w:multiLevelType w:val="hybridMultilevel"/>
    <w:tmpl w:val="54B41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4CF1B86"/>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679705A"/>
    <w:multiLevelType w:val="hybridMultilevel"/>
    <w:tmpl w:val="FF8C5A7E"/>
    <w:lvl w:ilvl="0" w:tplc="FE84D3F0">
      <w:start w:val="1"/>
      <w:numFmt w:val="decimal"/>
      <w:lvlText w:val="%1."/>
      <w:lvlJc w:val="left"/>
      <w:pPr>
        <w:tabs>
          <w:tab w:val="num" w:pos="720"/>
        </w:tabs>
        <w:ind w:left="720" w:hanging="360"/>
      </w:pPr>
    </w:lvl>
    <w:lvl w:ilvl="1" w:tplc="3AC85F94">
      <w:start w:val="1"/>
      <w:numFmt w:val="lowerLetter"/>
      <w:lvlText w:val="%2."/>
      <w:lvlJc w:val="left"/>
      <w:pPr>
        <w:tabs>
          <w:tab w:val="num" w:pos="1440"/>
        </w:tabs>
        <w:ind w:left="1440" w:hanging="360"/>
      </w:pPr>
    </w:lvl>
    <w:lvl w:ilvl="2" w:tplc="27125FBE">
      <w:start w:val="1"/>
      <w:numFmt w:val="lowerRoman"/>
      <w:lvlText w:val="%3."/>
      <w:lvlJc w:val="right"/>
      <w:pPr>
        <w:tabs>
          <w:tab w:val="num" w:pos="2160"/>
        </w:tabs>
        <w:ind w:left="2160" w:hanging="180"/>
      </w:pPr>
    </w:lvl>
    <w:lvl w:ilvl="3" w:tplc="65A03A22">
      <w:start w:val="1"/>
      <w:numFmt w:val="decimal"/>
      <w:lvlText w:val="%4."/>
      <w:lvlJc w:val="left"/>
      <w:pPr>
        <w:tabs>
          <w:tab w:val="num" w:pos="2880"/>
        </w:tabs>
        <w:ind w:left="2880" w:hanging="360"/>
      </w:pPr>
    </w:lvl>
    <w:lvl w:ilvl="4" w:tplc="8E9C82E8">
      <w:start w:val="1"/>
      <w:numFmt w:val="lowerLetter"/>
      <w:lvlText w:val="%5."/>
      <w:lvlJc w:val="left"/>
      <w:pPr>
        <w:tabs>
          <w:tab w:val="num" w:pos="3600"/>
        </w:tabs>
        <w:ind w:left="3600" w:hanging="360"/>
      </w:pPr>
    </w:lvl>
    <w:lvl w:ilvl="5" w:tplc="80B4F644">
      <w:start w:val="1"/>
      <w:numFmt w:val="lowerRoman"/>
      <w:lvlText w:val="%6."/>
      <w:lvlJc w:val="right"/>
      <w:pPr>
        <w:tabs>
          <w:tab w:val="num" w:pos="4320"/>
        </w:tabs>
        <w:ind w:left="4320" w:hanging="180"/>
      </w:pPr>
    </w:lvl>
    <w:lvl w:ilvl="6" w:tplc="133EAF1A">
      <w:start w:val="1"/>
      <w:numFmt w:val="decimal"/>
      <w:lvlText w:val="%7."/>
      <w:lvlJc w:val="left"/>
      <w:pPr>
        <w:tabs>
          <w:tab w:val="num" w:pos="5040"/>
        </w:tabs>
        <w:ind w:left="5040" w:hanging="360"/>
      </w:pPr>
    </w:lvl>
    <w:lvl w:ilvl="7" w:tplc="FC329F00">
      <w:start w:val="1"/>
      <w:numFmt w:val="lowerLetter"/>
      <w:lvlText w:val="%8."/>
      <w:lvlJc w:val="left"/>
      <w:pPr>
        <w:tabs>
          <w:tab w:val="num" w:pos="5760"/>
        </w:tabs>
        <w:ind w:left="5760" w:hanging="360"/>
      </w:pPr>
    </w:lvl>
    <w:lvl w:ilvl="8" w:tplc="412810C6">
      <w:start w:val="1"/>
      <w:numFmt w:val="lowerRoman"/>
      <w:lvlText w:val="%9."/>
      <w:lvlJc w:val="right"/>
      <w:pPr>
        <w:tabs>
          <w:tab w:val="num" w:pos="6480"/>
        </w:tabs>
        <w:ind w:left="6480" w:hanging="180"/>
      </w:pPr>
    </w:lvl>
  </w:abstractNum>
  <w:abstractNum w:abstractNumId="19">
    <w:nsid w:val="3906540F"/>
    <w:multiLevelType w:val="hybridMultilevel"/>
    <w:tmpl w:val="04DE1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18C2B44"/>
    <w:multiLevelType w:val="hybridMultilevel"/>
    <w:tmpl w:val="25CC6C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4B72B93"/>
    <w:multiLevelType w:val="hybridMultilevel"/>
    <w:tmpl w:val="A26211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2BF4831"/>
    <w:multiLevelType w:val="hybridMultilevel"/>
    <w:tmpl w:val="8D9C0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CB50EFE"/>
    <w:multiLevelType w:val="hybridMultilevel"/>
    <w:tmpl w:val="B07A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2"/>
  </w:num>
  <w:num w:numId="4">
    <w:abstractNumId w:val="7"/>
  </w:num>
  <w:num w:numId="5">
    <w:abstractNumId w:val="13"/>
  </w:num>
  <w:num w:numId="6">
    <w:abstractNumId w:val="8"/>
  </w:num>
  <w:num w:numId="7">
    <w:abstractNumId w:val="9"/>
  </w:num>
  <w:num w:numId="8">
    <w:abstractNumId w:val="11"/>
  </w:num>
  <w:num w:numId="9">
    <w:abstractNumId w:val="24"/>
  </w:num>
  <w:num w:numId="10">
    <w:abstractNumId w:val="2"/>
  </w:num>
  <w:num w:numId="11">
    <w:abstractNumId w:val="15"/>
  </w:num>
  <w:num w:numId="12">
    <w:abstractNumId w:val="6"/>
  </w:num>
  <w:num w:numId="13">
    <w:abstractNumId w:val="1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1"/>
  </w:num>
  <w:num w:numId="17">
    <w:abstractNumId w:val="14"/>
  </w:num>
  <w:num w:numId="18">
    <w:abstractNumId w:val="1"/>
  </w:num>
  <w:num w:numId="19">
    <w:abstractNumId w:val="0"/>
  </w:num>
  <w:num w:numId="20">
    <w:abstractNumId w:val="23"/>
  </w:num>
  <w:num w:numId="21">
    <w:abstractNumId w:val="4"/>
  </w:num>
  <w:num w:numId="22">
    <w:abstractNumId w:val="17"/>
  </w:num>
  <w:num w:numId="23">
    <w:abstractNumId w:val="3"/>
  </w:num>
  <w:num w:numId="24">
    <w:abstractNumId w:val="2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00BB8"/>
    <w:rsid w:val="000067BC"/>
    <w:rsid w:val="000100DD"/>
    <w:rsid w:val="000107FC"/>
    <w:rsid w:val="00010F84"/>
    <w:rsid w:val="0001537B"/>
    <w:rsid w:val="00016255"/>
    <w:rsid w:val="00017393"/>
    <w:rsid w:val="00022C42"/>
    <w:rsid w:val="00025A85"/>
    <w:rsid w:val="00031A17"/>
    <w:rsid w:val="00032BA4"/>
    <w:rsid w:val="00036734"/>
    <w:rsid w:val="000401E5"/>
    <w:rsid w:val="00040B27"/>
    <w:rsid w:val="00041743"/>
    <w:rsid w:val="00041DF3"/>
    <w:rsid w:val="00042A66"/>
    <w:rsid w:val="0004358C"/>
    <w:rsid w:val="00043840"/>
    <w:rsid w:val="00047F50"/>
    <w:rsid w:val="00055020"/>
    <w:rsid w:val="00056308"/>
    <w:rsid w:val="00056FD3"/>
    <w:rsid w:val="0005789C"/>
    <w:rsid w:val="00057C3C"/>
    <w:rsid w:val="00061B41"/>
    <w:rsid w:val="00063B8F"/>
    <w:rsid w:val="0006652F"/>
    <w:rsid w:val="0007063D"/>
    <w:rsid w:val="000719FD"/>
    <w:rsid w:val="000738C2"/>
    <w:rsid w:val="000775E4"/>
    <w:rsid w:val="00081B3F"/>
    <w:rsid w:val="00082192"/>
    <w:rsid w:val="00086D7F"/>
    <w:rsid w:val="00097B25"/>
    <w:rsid w:val="000A126B"/>
    <w:rsid w:val="000A3F56"/>
    <w:rsid w:val="000A6953"/>
    <w:rsid w:val="000B188C"/>
    <w:rsid w:val="000B251D"/>
    <w:rsid w:val="000B4AFC"/>
    <w:rsid w:val="000B651E"/>
    <w:rsid w:val="000B653E"/>
    <w:rsid w:val="000B72AA"/>
    <w:rsid w:val="000C0E46"/>
    <w:rsid w:val="000C24AF"/>
    <w:rsid w:val="000C3E90"/>
    <w:rsid w:val="000D0A53"/>
    <w:rsid w:val="000E06E2"/>
    <w:rsid w:val="000E19F6"/>
    <w:rsid w:val="000E30D4"/>
    <w:rsid w:val="000E3F5D"/>
    <w:rsid w:val="000E4A1B"/>
    <w:rsid w:val="000E4CCA"/>
    <w:rsid w:val="000E55B2"/>
    <w:rsid w:val="000E65A6"/>
    <w:rsid w:val="000F4935"/>
    <w:rsid w:val="00103FC9"/>
    <w:rsid w:val="001074A6"/>
    <w:rsid w:val="00123B3B"/>
    <w:rsid w:val="001246B8"/>
    <w:rsid w:val="001248E7"/>
    <w:rsid w:val="00125AF1"/>
    <w:rsid w:val="00126547"/>
    <w:rsid w:val="00134F11"/>
    <w:rsid w:val="001413E3"/>
    <w:rsid w:val="00141406"/>
    <w:rsid w:val="0014151F"/>
    <w:rsid w:val="00142918"/>
    <w:rsid w:val="001465C8"/>
    <w:rsid w:val="00147434"/>
    <w:rsid w:val="00150713"/>
    <w:rsid w:val="00150B39"/>
    <w:rsid w:val="00150E6E"/>
    <w:rsid w:val="001515EC"/>
    <w:rsid w:val="0015201C"/>
    <w:rsid w:val="00162AEE"/>
    <w:rsid w:val="00165098"/>
    <w:rsid w:val="00167CAC"/>
    <w:rsid w:val="0018091E"/>
    <w:rsid w:val="00186FE7"/>
    <w:rsid w:val="0019261B"/>
    <w:rsid w:val="0019519A"/>
    <w:rsid w:val="001A3D7D"/>
    <w:rsid w:val="001A7686"/>
    <w:rsid w:val="001A7E10"/>
    <w:rsid w:val="001B2794"/>
    <w:rsid w:val="001B35EE"/>
    <w:rsid w:val="001B3E94"/>
    <w:rsid w:val="001B65BA"/>
    <w:rsid w:val="001C0F05"/>
    <w:rsid w:val="001C4980"/>
    <w:rsid w:val="001D0CBA"/>
    <w:rsid w:val="001D5C18"/>
    <w:rsid w:val="001D7AEF"/>
    <w:rsid w:val="001D7B37"/>
    <w:rsid w:val="001D7C17"/>
    <w:rsid w:val="001D7DC1"/>
    <w:rsid w:val="001E1BA5"/>
    <w:rsid w:val="001E246A"/>
    <w:rsid w:val="001E6C60"/>
    <w:rsid w:val="001E719B"/>
    <w:rsid w:val="001F3115"/>
    <w:rsid w:val="00205B63"/>
    <w:rsid w:val="00212070"/>
    <w:rsid w:val="002138E3"/>
    <w:rsid w:val="002169FA"/>
    <w:rsid w:val="0022020E"/>
    <w:rsid w:val="002216EB"/>
    <w:rsid w:val="002273AA"/>
    <w:rsid w:val="002307CC"/>
    <w:rsid w:val="002370EB"/>
    <w:rsid w:val="00237DD8"/>
    <w:rsid w:val="0024462E"/>
    <w:rsid w:val="00247CB7"/>
    <w:rsid w:val="00251ABB"/>
    <w:rsid w:val="002535CC"/>
    <w:rsid w:val="00253E9D"/>
    <w:rsid w:val="00254998"/>
    <w:rsid w:val="00260368"/>
    <w:rsid w:val="00265C12"/>
    <w:rsid w:val="002706D3"/>
    <w:rsid w:val="00275FE9"/>
    <w:rsid w:val="00281EEF"/>
    <w:rsid w:val="00286DCC"/>
    <w:rsid w:val="00286DE9"/>
    <w:rsid w:val="00287AC5"/>
    <w:rsid w:val="0029003B"/>
    <w:rsid w:val="002926C8"/>
    <w:rsid w:val="00293C92"/>
    <w:rsid w:val="00293F51"/>
    <w:rsid w:val="002950F5"/>
    <w:rsid w:val="0029781B"/>
    <w:rsid w:val="002A043C"/>
    <w:rsid w:val="002A0D09"/>
    <w:rsid w:val="002A3A21"/>
    <w:rsid w:val="002A4705"/>
    <w:rsid w:val="002A714F"/>
    <w:rsid w:val="002B1D2C"/>
    <w:rsid w:val="002C08D2"/>
    <w:rsid w:val="002C2294"/>
    <w:rsid w:val="002C245C"/>
    <w:rsid w:val="002C4926"/>
    <w:rsid w:val="002C60E3"/>
    <w:rsid w:val="002C7196"/>
    <w:rsid w:val="002D016E"/>
    <w:rsid w:val="002D1114"/>
    <w:rsid w:val="002D78CA"/>
    <w:rsid w:val="002E14F0"/>
    <w:rsid w:val="002E191A"/>
    <w:rsid w:val="002E2F52"/>
    <w:rsid w:val="002E550B"/>
    <w:rsid w:val="002E56C2"/>
    <w:rsid w:val="002E7456"/>
    <w:rsid w:val="002F0DD7"/>
    <w:rsid w:val="002F40A1"/>
    <w:rsid w:val="002F4E03"/>
    <w:rsid w:val="002F6114"/>
    <w:rsid w:val="002F73DD"/>
    <w:rsid w:val="00303092"/>
    <w:rsid w:val="00303AC0"/>
    <w:rsid w:val="00305D77"/>
    <w:rsid w:val="00307318"/>
    <w:rsid w:val="003100D4"/>
    <w:rsid w:val="003113B2"/>
    <w:rsid w:val="00312C09"/>
    <w:rsid w:val="00323C70"/>
    <w:rsid w:val="003275B9"/>
    <w:rsid w:val="00327A17"/>
    <w:rsid w:val="00332684"/>
    <w:rsid w:val="0033285D"/>
    <w:rsid w:val="0033295D"/>
    <w:rsid w:val="00332B7A"/>
    <w:rsid w:val="0033396B"/>
    <w:rsid w:val="00334CA3"/>
    <w:rsid w:val="003435FA"/>
    <w:rsid w:val="003443E4"/>
    <w:rsid w:val="0034475F"/>
    <w:rsid w:val="00344CAA"/>
    <w:rsid w:val="00344DAF"/>
    <w:rsid w:val="0034601D"/>
    <w:rsid w:val="00346607"/>
    <w:rsid w:val="00346FA5"/>
    <w:rsid w:val="00351F51"/>
    <w:rsid w:val="003545AC"/>
    <w:rsid w:val="00361979"/>
    <w:rsid w:val="0036282D"/>
    <w:rsid w:val="00363C7E"/>
    <w:rsid w:val="003641ED"/>
    <w:rsid w:val="00370B03"/>
    <w:rsid w:val="00371597"/>
    <w:rsid w:val="003727CD"/>
    <w:rsid w:val="0037386F"/>
    <w:rsid w:val="00374737"/>
    <w:rsid w:val="003770B2"/>
    <w:rsid w:val="003830C7"/>
    <w:rsid w:val="003858A4"/>
    <w:rsid w:val="00387A37"/>
    <w:rsid w:val="00390389"/>
    <w:rsid w:val="00390B3C"/>
    <w:rsid w:val="00391EDF"/>
    <w:rsid w:val="003A2025"/>
    <w:rsid w:val="003A332A"/>
    <w:rsid w:val="003A38EB"/>
    <w:rsid w:val="003A432B"/>
    <w:rsid w:val="003A48F9"/>
    <w:rsid w:val="003B0C49"/>
    <w:rsid w:val="003B2C30"/>
    <w:rsid w:val="003B4366"/>
    <w:rsid w:val="003B60CD"/>
    <w:rsid w:val="003C0D62"/>
    <w:rsid w:val="003C0F71"/>
    <w:rsid w:val="003C3D40"/>
    <w:rsid w:val="003D017E"/>
    <w:rsid w:val="003D0A7F"/>
    <w:rsid w:val="003D1267"/>
    <w:rsid w:val="003D4AEB"/>
    <w:rsid w:val="003D65B6"/>
    <w:rsid w:val="003D7820"/>
    <w:rsid w:val="003E1365"/>
    <w:rsid w:val="003E33C1"/>
    <w:rsid w:val="003E34CC"/>
    <w:rsid w:val="003E368D"/>
    <w:rsid w:val="003F0111"/>
    <w:rsid w:val="003F3704"/>
    <w:rsid w:val="003F417F"/>
    <w:rsid w:val="003F743D"/>
    <w:rsid w:val="004059DA"/>
    <w:rsid w:val="00407690"/>
    <w:rsid w:val="004100DE"/>
    <w:rsid w:val="00411BC5"/>
    <w:rsid w:val="00412554"/>
    <w:rsid w:val="00413FF7"/>
    <w:rsid w:val="004145A6"/>
    <w:rsid w:val="00415388"/>
    <w:rsid w:val="0041647D"/>
    <w:rsid w:val="00417435"/>
    <w:rsid w:val="00422087"/>
    <w:rsid w:val="00423286"/>
    <w:rsid w:val="004235CB"/>
    <w:rsid w:val="00423E87"/>
    <w:rsid w:val="00424A0A"/>
    <w:rsid w:val="00426D12"/>
    <w:rsid w:val="0043307D"/>
    <w:rsid w:val="004334D5"/>
    <w:rsid w:val="004347E7"/>
    <w:rsid w:val="00437C15"/>
    <w:rsid w:val="004412D9"/>
    <w:rsid w:val="0044412B"/>
    <w:rsid w:val="004458D9"/>
    <w:rsid w:val="004461AC"/>
    <w:rsid w:val="004464CA"/>
    <w:rsid w:val="00447780"/>
    <w:rsid w:val="00450812"/>
    <w:rsid w:val="004512A3"/>
    <w:rsid w:val="00460A6B"/>
    <w:rsid w:val="0046469F"/>
    <w:rsid w:val="0047076D"/>
    <w:rsid w:val="00472F0F"/>
    <w:rsid w:val="00473F69"/>
    <w:rsid w:val="00474CF0"/>
    <w:rsid w:val="00483B56"/>
    <w:rsid w:val="004851AE"/>
    <w:rsid w:val="004878D9"/>
    <w:rsid w:val="00490D2E"/>
    <w:rsid w:val="004951EF"/>
    <w:rsid w:val="0049730B"/>
    <w:rsid w:val="004A4EE5"/>
    <w:rsid w:val="004B181B"/>
    <w:rsid w:val="004B49D6"/>
    <w:rsid w:val="004B5467"/>
    <w:rsid w:val="004B57E3"/>
    <w:rsid w:val="004C52E2"/>
    <w:rsid w:val="004F362D"/>
    <w:rsid w:val="004F7094"/>
    <w:rsid w:val="00502293"/>
    <w:rsid w:val="005022EE"/>
    <w:rsid w:val="0050661A"/>
    <w:rsid w:val="005068CF"/>
    <w:rsid w:val="005122BC"/>
    <w:rsid w:val="00520F42"/>
    <w:rsid w:val="005210FB"/>
    <w:rsid w:val="00531701"/>
    <w:rsid w:val="00532719"/>
    <w:rsid w:val="0054479C"/>
    <w:rsid w:val="00547EF2"/>
    <w:rsid w:val="00551007"/>
    <w:rsid w:val="005511D3"/>
    <w:rsid w:val="00553AAA"/>
    <w:rsid w:val="00554C87"/>
    <w:rsid w:val="00555920"/>
    <w:rsid w:val="00564F38"/>
    <w:rsid w:val="00575797"/>
    <w:rsid w:val="00575C49"/>
    <w:rsid w:val="005761B6"/>
    <w:rsid w:val="00576484"/>
    <w:rsid w:val="00576914"/>
    <w:rsid w:val="005823FE"/>
    <w:rsid w:val="00584099"/>
    <w:rsid w:val="005875A6"/>
    <w:rsid w:val="005916F6"/>
    <w:rsid w:val="005936C7"/>
    <w:rsid w:val="005B441D"/>
    <w:rsid w:val="005B4E7A"/>
    <w:rsid w:val="005B5500"/>
    <w:rsid w:val="005B617D"/>
    <w:rsid w:val="005B62EE"/>
    <w:rsid w:val="005B6479"/>
    <w:rsid w:val="005C5402"/>
    <w:rsid w:val="005D1115"/>
    <w:rsid w:val="005D3F06"/>
    <w:rsid w:val="005D57EE"/>
    <w:rsid w:val="005D60C2"/>
    <w:rsid w:val="005E23F3"/>
    <w:rsid w:val="005E3353"/>
    <w:rsid w:val="005E52F3"/>
    <w:rsid w:val="005E5DF6"/>
    <w:rsid w:val="005E7046"/>
    <w:rsid w:val="005F50E5"/>
    <w:rsid w:val="005F550E"/>
    <w:rsid w:val="005F5770"/>
    <w:rsid w:val="005F6D91"/>
    <w:rsid w:val="00605588"/>
    <w:rsid w:val="00606EA1"/>
    <w:rsid w:val="00610FB7"/>
    <w:rsid w:val="00615CE4"/>
    <w:rsid w:val="00625C2F"/>
    <w:rsid w:val="00625DE8"/>
    <w:rsid w:val="00627458"/>
    <w:rsid w:val="006376A0"/>
    <w:rsid w:val="00640514"/>
    <w:rsid w:val="00646522"/>
    <w:rsid w:val="006501AF"/>
    <w:rsid w:val="006539C8"/>
    <w:rsid w:val="00654869"/>
    <w:rsid w:val="00654B88"/>
    <w:rsid w:val="006552B5"/>
    <w:rsid w:val="00655492"/>
    <w:rsid w:val="006559F6"/>
    <w:rsid w:val="00655BBF"/>
    <w:rsid w:val="00656EB6"/>
    <w:rsid w:val="00656EEB"/>
    <w:rsid w:val="0065748A"/>
    <w:rsid w:val="00663017"/>
    <w:rsid w:val="00674A83"/>
    <w:rsid w:val="006756D7"/>
    <w:rsid w:val="006756F2"/>
    <w:rsid w:val="00677101"/>
    <w:rsid w:val="0068667B"/>
    <w:rsid w:val="00686BBB"/>
    <w:rsid w:val="00687A45"/>
    <w:rsid w:val="006967CC"/>
    <w:rsid w:val="00697BBF"/>
    <w:rsid w:val="006A126C"/>
    <w:rsid w:val="006A3481"/>
    <w:rsid w:val="006A350C"/>
    <w:rsid w:val="006A5334"/>
    <w:rsid w:val="006A6CF3"/>
    <w:rsid w:val="006A7674"/>
    <w:rsid w:val="006A7EFB"/>
    <w:rsid w:val="006B2207"/>
    <w:rsid w:val="006B223A"/>
    <w:rsid w:val="006B4EE2"/>
    <w:rsid w:val="006B6F96"/>
    <w:rsid w:val="006C2576"/>
    <w:rsid w:val="006C6775"/>
    <w:rsid w:val="006D55DC"/>
    <w:rsid w:val="006D67F5"/>
    <w:rsid w:val="006E3342"/>
    <w:rsid w:val="006E6112"/>
    <w:rsid w:val="006E6B8B"/>
    <w:rsid w:val="006E78D1"/>
    <w:rsid w:val="006F4A24"/>
    <w:rsid w:val="006F4F3F"/>
    <w:rsid w:val="006F75EB"/>
    <w:rsid w:val="0070093B"/>
    <w:rsid w:val="00707D6C"/>
    <w:rsid w:val="007115F9"/>
    <w:rsid w:val="00711C2A"/>
    <w:rsid w:val="00712870"/>
    <w:rsid w:val="00712AA7"/>
    <w:rsid w:val="007138A4"/>
    <w:rsid w:val="00724A37"/>
    <w:rsid w:val="00725271"/>
    <w:rsid w:val="00726128"/>
    <w:rsid w:val="007263DB"/>
    <w:rsid w:val="00731A7D"/>
    <w:rsid w:val="007338CE"/>
    <w:rsid w:val="00736D33"/>
    <w:rsid w:val="00740C71"/>
    <w:rsid w:val="00740EE7"/>
    <w:rsid w:val="00741CAB"/>
    <w:rsid w:val="007420A3"/>
    <w:rsid w:val="0074273F"/>
    <w:rsid w:val="007431A8"/>
    <w:rsid w:val="00743820"/>
    <w:rsid w:val="00743F09"/>
    <w:rsid w:val="00750D9B"/>
    <w:rsid w:val="007537D6"/>
    <w:rsid w:val="00753E05"/>
    <w:rsid w:val="00754992"/>
    <w:rsid w:val="00754EE7"/>
    <w:rsid w:val="00756894"/>
    <w:rsid w:val="00762F2A"/>
    <w:rsid w:val="00766C73"/>
    <w:rsid w:val="00767473"/>
    <w:rsid w:val="00767E84"/>
    <w:rsid w:val="00770F2F"/>
    <w:rsid w:val="00770FE9"/>
    <w:rsid w:val="007776DD"/>
    <w:rsid w:val="00777D9C"/>
    <w:rsid w:val="00777E6A"/>
    <w:rsid w:val="0078099A"/>
    <w:rsid w:val="00783A5D"/>
    <w:rsid w:val="00784CD6"/>
    <w:rsid w:val="0078600C"/>
    <w:rsid w:val="0079378B"/>
    <w:rsid w:val="00794A74"/>
    <w:rsid w:val="00794EF5"/>
    <w:rsid w:val="00795090"/>
    <w:rsid w:val="00796C51"/>
    <w:rsid w:val="00796D02"/>
    <w:rsid w:val="007A1C17"/>
    <w:rsid w:val="007A2232"/>
    <w:rsid w:val="007B301E"/>
    <w:rsid w:val="007B553B"/>
    <w:rsid w:val="007D1106"/>
    <w:rsid w:val="007D1E7C"/>
    <w:rsid w:val="007D3A7B"/>
    <w:rsid w:val="007D6D4E"/>
    <w:rsid w:val="007D711B"/>
    <w:rsid w:val="007E1C86"/>
    <w:rsid w:val="007E3170"/>
    <w:rsid w:val="007E684C"/>
    <w:rsid w:val="007E75F0"/>
    <w:rsid w:val="007E7C25"/>
    <w:rsid w:val="007E7ED2"/>
    <w:rsid w:val="007F76B0"/>
    <w:rsid w:val="008027D4"/>
    <w:rsid w:val="00802E3F"/>
    <w:rsid w:val="0080580E"/>
    <w:rsid w:val="00807B31"/>
    <w:rsid w:val="008165E1"/>
    <w:rsid w:val="00816F29"/>
    <w:rsid w:val="00821191"/>
    <w:rsid w:val="008227B2"/>
    <w:rsid w:val="00822E07"/>
    <w:rsid w:val="00823A28"/>
    <w:rsid w:val="00826EDE"/>
    <w:rsid w:val="008304A6"/>
    <w:rsid w:val="008304EF"/>
    <w:rsid w:val="008329C7"/>
    <w:rsid w:val="0083681E"/>
    <w:rsid w:val="00836CAC"/>
    <w:rsid w:val="00841996"/>
    <w:rsid w:val="00844534"/>
    <w:rsid w:val="00846579"/>
    <w:rsid w:val="00850A10"/>
    <w:rsid w:val="00854DFF"/>
    <w:rsid w:val="00857D65"/>
    <w:rsid w:val="0086068F"/>
    <w:rsid w:val="00864BB5"/>
    <w:rsid w:val="00864D59"/>
    <w:rsid w:val="008702A3"/>
    <w:rsid w:val="008721C2"/>
    <w:rsid w:val="00874B88"/>
    <w:rsid w:val="00874E98"/>
    <w:rsid w:val="008750DF"/>
    <w:rsid w:val="00884375"/>
    <w:rsid w:val="008844BD"/>
    <w:rsid w:val="00884984"/>
    <w:rsid w:val="008859B0"/>
    <w:rsid w:val="008901ED"/>
    <w:rsid w:val="008A1BCD"/>
    <w:rsid w:val="008A3F07"/>
    <w:rsid w:val="008A458F"/>
    <w:rsid w:val="008B0904"/>
    <w:rsid w:val="008B15FF"/>
    <w:rsid w:val="008B1B6F"/>
    <w:rsid w:val="008B3021"/>
    <w:rsid w:val="008B5645"/>
    <w:rsid w:val="008B5E9B"/>
    <w:rsid w:val="008B791E"/>
    <w:rsid w:val="008C1901"/>
    <w:rsid w:val="008C2AA9"/>
    <w:rsid w:val="008C6B5F"/>
    <w:rsid w:val="008D0796"/>
    <w:rsid w:val="008D119E"/>
    <w:rsid w:val="008D1574"/>
    <w:rsid w:val="008D195C"/>
    <w:rsid w:val="008D1DFA"/>
    <w:rsid w:val="008D48BA"/>
    <w:rsid w:val="008D65A0"/>
    <w:rsid w:val="008D65BD"/>
    <w:rsid w:val="008E38D5"/>
    <w:rsid w:val="008E50A2"/>
    <w:rsid w:val="008F5752"/>
    <w:rsid w:val="008F7193"/>
    <w:rsid w:val="008F7237"/>
    <w:rsid w:val="008F76BC"/>
    <w:rsid w:val="0090037A"/>
    <w:rsid w:val="00900636"/>
    <w:rsid w:val="0090216E"/>
    <w:rsid w:val="00903998"/>
    <w:rsid w:val="009060EE"/>
    <w:rsid w:val="009061FA"/>
    <w:rsid w:val="00907C34"/>
    <w:rsid w:val="009114D1"/>
    <w:rsid w:val="0091462D"/>
    <w:rsid w:val="0091525B"/>
    <w:rsid w:val="00915B32"/>
    <w:rsid w:val="0091667F"/>
    <w:rsid w:val="009210ED"/>
    <w:rsid w:val="0092309F"/>
    <w:rsid w:val="00924304"/>
    <w:rsid w:val="00925FF2"/>
    <w:rsid w:val="0093092B"/>
    <w:rsid w:val="00931E21"/>
    <w:rsid w:val="00933897"/>
    <w:rsid w:val="009366F9"/>
    <w:rsid w:val="00937452"/>
    <w:rsid w:val="00937C42"/>
    <w:rsid w:val="00944013"/>
    <w:rsid w:val="00944F4A"/>
    <w:rsid w:val="009461A7"/>
    <w:rsid w:val="00946326"/>
    <w:rsid w:val="00946DC0"/>
    <w:rsid w:val="00951159"/>
    <w:rsid w:val="0095788A"/>
    <w:rsid w:val="0096182D"/>
    <w:rsid w:val="00965690"/>
    <w:rsid w:val="00966239"/>
    <w:rsid w:val="0096687F"/>
    <w:rsid w:val="00976C5D"/>
    <w:rsid w:val="00977A2C"/>
    <w:rsid w:val="00980CC5"/>
    <w:rsid w:val="00982B87"/>
    <w:rsid w:val="00990371"/>
    <w:rsid w:val="00990F32"/>
    <w:rsid w:val="00991E1F"/>
    <w:rsid w:val="009934B1"/>
    <w:rsid w:val="00995148"/>
    <w:rsid w:val="009A2865"/>
    <w:rsid w:val="009A3E07"/>
    <w:rsid w:val="009A40D6"/>
    <w:rsid w:val="009B0C88"/>
    <w:rsid w:val="009B0D76"/>
    <w:rsid w:val="009B3965"/>
    <w:rsid w:val="009B4F38"/>
    <w:rsid w:val="009B4F74"/>
    <w:rsid w:val="009C28D2"/>
    <w:rsid w:val="009C2AC2"/>
    <w:rsid w:val="009C5F28"/>
    <w:rsid w:val="009D1189"/>
    <w:rsid w:val="009D317F"/>
    <w:rsid w:val="009D3952"/>
    <w:rsid w:val="009D5C73"/>
    <w:rsid w:val="009D6882"/>
    <w:rsid w:val="009E017B"/>
    <w:rsid w:val="009E0423"/>
    <w:rsid w:val="009E09A8"/>
    <w:rsid w:val="009E4BAF"/>
    <w:rsid w:val="009E5FA7"/>
    <w:rsid w:val="009E6155"/>
    <w:rsid w:val="009E7546"/>
    <w:rsid w:val="009F095D"/>
    <w:rsid w:val="009F385D"/>
    <w:rsid w:val="009F569C"/>
    <w:rsid w:val="009F56CE"/>
    <w:rsid w:val="00A0473A"/>
    <w:rsid w:val="00A12CD8"/>
    <w:rsid w:val="00A14FC3"/>
    <w:rsid w:val="00A15982"/>
    <w:rsid w:val="00A168D8"/>
    <w:rsid w:val="00A2087B"/>
    <w:rsid w:val="00A22DE5"/>
    <w:rsid w:val="00A232F0"/>
    <w:rsid w:val="00A237CF"/>
    <w:rsid w:val="00A24142"/>
    <w:rsid w:val="00A251BC"/>
    <w:rsid w:val="00A2727E"/>
    <w:rsid w:val="00A31247"/>
    <w:rsid w:val="00A34CB0"/>
    <w:rsid w:val="00A351CA"/>
    <w:rsid w:val="00A476C9"/>
    <w:rsid w:val="00A47A6B"/>
    <w:rsid w:val="00A505BD"/>
    <w:rsid w:val="00A60BC4"/>
    <w:rsid w:val="00A641C8"/>
    <w:rsid w:val="00A66809"/>
    <w:rsid w:val="00A67B06"/>
    <w:rsid w:val="00A71491"/>
    <w:rsid w:val="00A734A6"/>
    <w:rsid w:val="00A755E1"/>
    <w:rsid w:val="00A7640E"/>
    <w:rsid w:val="00A80AD4"/>
    <w:rsid w:val="00A8103D"/>
    <w:rsid w:val="00A81EB8"/>
    <w:rsid w:val="00A83814"/>
    <w:rsid w:val="00A85B5A"/>
    <w:rsid w:val="00A8655C"/>
    <w:rsid w:val="00A8712E"/>
    <w:rsid w:val="00A93DA1"/>
    <w:rsid w:val="00A9449A"/>
    <w:rsid w:val="00A9569D"/>
    <w:rsid w:val="00A95E01"/>
    <w:rsid w:val="00A96B68"/>
    <w:rsid w:val="00A96EBE"/>
    <w:rsid w:val="00AA3B00"/>
    <w:rsid w:val="00AA41EA"/>
    <w:rsid w:val="00AA4C0F"/>
    <w:rsid w:val="00AB15DC"/>
    <w:rsid w:val="00AB1D0A"/>
    <w:rsid w:val="00AB4004"/>
    <w:rsid w:val="00AB739C"/>
    <w:rsid w:val="00AC31E8"/>
    <w:rsid w:val="00AC415D"/>
    <w:rsid w:val="00AC6B7C"/>
    <w:rsid w:val="00AD100C"/>
    <w:rsid w:val="00AD5C59"/>
    <w:rsid w:val="00AE3713"/>
    <w:rsid w:val="00AE46CE"/>
    <w:rsid w:val="00AE5604"/>
    <w:rsid w:val="00AE6143"/>
    <w:rsid w:val="00AE66A5"/>
    <w:rsid w:val="00AF0E79"/>
    <w:rsid w:val="00AF1DB2"/>
    <w:rsid w:val="00AF7CFE"/>
    <w:rsid w:val="00B0423E"/>
    <w:rsid w:val="00B12EDB"/>
    <w:rsid w:val="00B30A9D"/>
    <w:rsid w:val="00B30DA7"/>
    <w:rsid w:val="00B33512"/>
    <w:rsid w:val="00B33B22"/>
    <w:rsid w:val="00B34178"/>
    <w:rsid w:val="00B3443F"/>
    <w:rsid w:val="00B35F5C"/>
    <w:rsid w:val="00B379D4"/>
    <w:rsid w:val="00B411D5"/>
    <w:rsid w:val="00B42281"/>
    <w:rsid w:val="00B422C0"/>
    <w:rsid w:val="00B446B9"/>
    <w:rsid w:val="00B46F19"/>
    <w:rsid w:val="00B50454"/>
    <w:rsid w:val="00B512C4"/>
    <w:rsid w:val="00B519BD"/>
    <w:rsid w:val="00B558E7"/>
    <w:rsid w:val="00B57067"/>
    <w:rsid w:val="00B66D83"/>
    <w:rsid w:val="00B66F54"/>
    <w:rsid w:val="00B72852"/>
    <w:rsid w:val="00B73029"/>
    <w:rsid w:val="00B80DCD"/>
    <w:rsid w:val="00B83676"/>
    <w:rsid w:val="00B87EDF"/>
    <w:rsid w:val="00B92CB9"/>
    <w:rsid w:val="00B95BC6"/>
    <w:rsid w:val="00B97853"/>
    <w:rsid w:val="00BA23A8"/>
    <w:rsid w:val="00BA3628"/>
    <w:rsid w:val="00BB7628"/>
    <w:rsid w:val="00BC1664"/>
    <w:rsid w:val="00BC2D15"/>
    <w:rsid w:val="00BC45E9"/>
    <w:rsid w:val="00BC7844"/>
    <w:rsid w:val="00BD00E2"/>
    <w:rsid w:val="00BD0B86"/>
    <w:rsid w:val="00BD3612"/>
    <w:rsid w:val="00BD5046"/>
    <w:rsid w:val="00BD6209"/>
    <w:rsid w:val="00BD78CD"/>
    <w:rsid w:val="00BE03EA"/>
    <w:rsid w:val="00BE2166"/>
    <w:rsid w:val="00BE268A"/>
    <w:rsid w:val="00BE2E3B"/>
    <w:rsid w:val="00BE5CD9"/>
    <w:rsid w:val="00BE68C0"/>
    <w:rsid w:val="00BF1502"/>
    <w:rsid w:val="00BF4E11"/>
    <w:rsid w:val="00BF6C29"/>
    <w:rsid w:val="00BF7B9D"/>
    <w:rsid w:val="00C04880"/>
    <w:rsid w:val="00C0551A"/>
    <w:rsid w:val="00C05A1B"/>
    <w:rsid w:val="00C1381D"/>
    <w:rsid w:val="00C153DD"/>
    <w:rsid w:val="00C216F0"/>
    <w:rsid w:val="00C21810"/>
    <w:rsid w:val="00C23FC4"/>
    <w:rsid w:val="00C23FCB"/>
    <w:rsid w:val="00C25591"/>
    <w:rsid w:val="00C257B5"/>
    <w:rsid w:val="00C316C7"/>
    <w:rsid w:val="00C3592C"/>
    <w:rsid w:val="00C41B44"/>
    <w:rsid w:val="00C4653A"/>
    <w:rsid w:val="00C47100"/>
    <w:rsid w:val="00C4740E"/>
    <w:rsid w:val="00C51CBE"/>
    <w:rsid w:val="00C53080"/>
    <w:rsid w:val="00C537C9"/>
    <w:rsid w:val="00C65003"/>
    <w:rsid w:val="00C666A7"/>
    <w:rsid w:val="00C673B8"/>
    <w:rsid w:val="00C717A3"/>
    <w:rsid w:val="00C75CF8"/>
    <w:rsid w:val="00C81835"/>
    <w:rsid w:val="00C82F5A"/>
    <w:rsid w:val="00C83583"/>
    <w:rsid w:val="00C86798"/>
    <w:rsid w:val="00C9008D"/>
    <w:rsid w:val="00C9060E"/>
    <w:rsid w:val="00C93813"/>
    <w:rsid w:val="00C95850"/>
    <w:rsid w:val="00CA0A87"/>
    <w:rsid w:val="00CA544A"/>
    <w:rsid w:val="00CA6BA7"/>
    <w:rsid w:val="00CB0882"/>
    <w:rsid w:val="00CB0BEA"/>
    <w:rsid w:val="00CB0BF9"/>
    <w:rsid w:val="00CB3F05"/>
    <w:rsid w:val="00CB5FD7"/>
    <w:rsid w:val="00CC1727"/>
    <w:rsid w:val="00CC22AE"/>
    <w:rsid w:val="00CC30A0"/>
    <w:rsid w:val="00CC30A7"/>
    <w:rsid w:val="00CD3F81"/>
    <w:rsid w:val="00CD6D18"/>
    <w:rsid w:val="00CF2212"/>
    <w:rsid w:val="00CF2B93"/>
    <w:rsid w:val="00CF2EC9"/>
    <w:rsid w:val="00CF7096"/>
    <w:rsid w:val="00D04BA0"/>
    <w:rsid w:val="00D05349"/>
    <w:rsid w:val="00D1201B"/>
    <w:rsid w:val="00D13534"/>
    <w:rsid w:val="00D141E6"/>
    <w:rsid w:val="00D16684"/>
    <w:rsid w:val="00D17AD9"/>
    <w:rsid w:val="00D205F1"/>
    <w:rsid w:val="00D21EEE"/>
    <w:rsid w:val="00D26F2C"/>
    <w:rsid w:val="00D30981"/>
    <w:rsid w:val="00D31FD1"/>
    <w:rsid w:val="00D35154"/>
    <w:rsid w:val="00D37766"/>
    <w:rsid w:val="00D40F69"/>
    <w:rsid w:val="00D43BE6"/>
    <w:rsid w:val="00D447C0"/>
    <w:rsid w:val="00D44CFB"/>
    <w:rsid w:val="00D47E3F"/>
    <w:rsid w:val="00D50DF6"/>
    <w:rsid w:val="00D5242B"/>
    <w:rsid w:val="00D53F71"/>
    <w:rsid w:val="00D545F8"/>
    <w:rsid w:val="00D573C1"/>
    <w:rsid w:val="00D60211"/>
    <w:rsid w:val="00D61C27"/>
    <w:rsid w:val="00D65108"/>
    <w:rsid w:val="00D65B15"/>
    <w:rsid w:val="00D66330"/>
    <w:rsid w:val="00D66B32"/>
    <w:rsid w:val="00D66DDA"/>
    <w:rsid w:val="00D70207"/>
    <w:rsid w:val="00D71F62"/>
    <w:rsid w:val="00D73E3B"/>
    <w:rsid w:val="00D76007"/>
    <w:rsid w:val="00D779FF"/>
    <w:rsid w:val="00D77E36"/>
    <w:rsid w:val="00D822A5"/>
    <w:rsid w:val="00D824F5"/>
    <w:rsid w:val="00D83A64"/>
    <w:rsid w:val="00D85B03"/>
    <w:rsid w:val="00D95771"/>
    <w:rsid w:val="00D96F52"/>
    <w:rsid w:val="00DA0E3B"/>
    <w:rsid w:val="00DA2BCD"/>
    <w:rsid w:val="00DB0185"/>
    <w:rsid w:val="00DB289A"/>
    <w:rsid w:val="00DB6BE7"/>
    <w:rsid w:val="00DB7A88"/>
    <w:rsid w:val="00DC31EA"/>
    <w:rsid w:val="00DC4688"/>
    <w:rsid w:val="00DC5DD7"/>
    <w:rsid w:val="00DD277B"/>
    <w:rsid w:val="00DD2780"/>
    <w:rsid w:val="00DD6CEF"/>
    <w:rsid w:val="00DD7B6C"/>
    <w:rsid w:val="00DE1584"/>
    <w:rsid w:val="00DE1CC7"/>
    <w:rsid w:val="00DE1DAA"/>
    <w:rsid w:val="00DE3C56"/>
    <w:rsid w:val="00DF0572"/>
    <w:rsid w:val="00DF0AE6"/>
    <w:rsid w:val="00DF3270"/>
    <w:rsid w:val="00DF4FE0"/>
    <w:rsid w:val="00DF5C03"/>
    <w:rsid w:val="00E00111"/>
    <w:rsid w:val="00E00BF4"/>
    <w:rsid w:val="00E03219"/>
    <w:rsid w:val="00E04408"/>
    <w:rsid w:val="00E053A8"/>
    <w:rsid w:val="00E0585E"/>
    <w:rsid w:val="00E0772D"/>
    <w:rsid w:val="00E11FB0"/>
    <w:rsid w:val="00E12295"/>
    <w:rsid w:val="00E13B9E"/>
    <w:rsid w:val="00E165F4"/>
    <w:rsid w:val="00E24D03"/>
    <w:rsid w:val="00E26001"/>
    <w:rsid w:val="00E27723"/>
    <w:rsid w:val="00E3408B"/>
    <w:rsid w:val="00E3565C"/>
    <w:rsid w:val="00E37035"/>
    <w:rsid w:val="00E37DE6"/>
    <w:rsid w:val="00E508A2"/>
    <w:rsid w:val="00E5127B"/>
    <w:rsid w:val="00E543FD"/>
    <w:rsid w:val="00E56A32"/>
    <w:rsid w:val="00E57864"/>
    <w:rsid w:val="00E62F40"/>
    <w:rsid w:val="00E6348A"/>
    <w:rsid w:val="00E65D44"/>
    <w:rsid w:val="00E6606F"/>
    <w:rsid w:val="00E664EC"/>
    <w:rsid w:val="00E671EA"/>
    <w:rsid w:val="00E72134"/>
    <w:rsid w:val="00E76C83"/>
    <w:rsid w:val="00E779FE"/>
    <w:rsid w:val="00E84679"/>
    <w:rsid w:val="00E879A2"/>
    <w:rsid w:val="00E91151"/>
    <w:rsid w:val="00E94AA2"/>
    <w:rsid w:val="00E951B4"/>
    <w:rsid w:val="00E97AC4"/>
    <w:rsid w:val="00EA2CD7"/>
    <w:rsid w:val="00EB2686"/>
    <w:rsid w:val="00EB2973"/>
    <w:rsid w:val="00EB2A88"/>
    <w:rsid w:val="00EB3739"/>
    <w:rsid w:val="00EC3531"/>
    <w:rsid w:val="00EC66B1"/>
    <w:rsid w:val="00EC7348"/>
    <w:rsid w:val="00ED12B6"/>
    <w:rsid w:val="00ED16F3"/>
    <w:rsid w:val="00EE11B5"/>
    <w:rsid w:val="00EE417E"/>
    <w:rsid w:val="00EE41FF"/>
    <w:rsid w:val="00EE493D"/>
    <w:rsid w:val="00EE4CE1"/>
    <w:rsid w:val="00EE7E81"/>
    <w:rsid w:val="00EF1434"/>
    <w:rsid w:val="00EF1DBE"/>
    <w:rsid w:val="00EF2947"/>
    <w:rsid w:val="00F02840"/>
    <w:rsid w:val="00F04334"/>
    <w:rsid w:val="00F0591A"/>
    <w:rsid w:val="00F07A3C"/>
    <w:rsid w:val="00F10DA5"/>
    <w:rsid w:val="00F11EAB"/>
    <w:rsid w:val="00F13C50"/>
    <w:rsid w:val="00F16BD4"/>
    <w:rsid w:val="00F23B6E"/>
    <w:rsid w:val="00F2401B"/>
    <w:rsid w:val="00F3061D"/>
    <w:rsid w:val="00F30B74"/>
    <w:rsid w:val="00F33FB5"/>
    <w:rsid w:val="00F374C0"/>
    <w:rsid w:val="00F40915"/>
    <w:rsid w:val="00F417CB"/>
    <w:rsid w:val="00F46BEF"/>
    <w:rsid w:val="00F50A1C"/>
    <w:rsid w:val="00F50E1F"/>
    <w:rsid w:val="00F50F70"/>
    <w:rsid w:val="00F5115F"/>
    <w:rsid w:val="00F53FFA"/>
    <w:rsid w:val="00F566A5"/>
    <w:rsid w:val="00F56914"/>
    <w:rsid w:val="00F56A1E"/>
    <w:rsid w:val="00F57D04"/>
    <w:rsid w:val="00F63FD9"/>
    <w:rsid w:val="00F648F6"/>
    <w:rsid w:val="00F71BB1"/>
    <w:rsid w:val="00F77155"/>
    <w:rsid w:val="00F8289F"/>
    <w:rsid w:val="00F82DA4"/>
    <w:rsid w:val="00F85FAB"/>
    <w:rsid w:val="00F869D7"/>
    <w:rsid w:val="00F8771E"/>
    <w:rsid w:val="00F95D47"/>
    <w:rsid w:val="00F967CA"/>
    <w:rsid w:val="00FA5EC2"/>
    <w:rsid w:val="00FB00FC"/>
    <w:rsid w:val="00FB04FA"/>
    <w:rsid w:val="00FB0B91"/>
    <w:rsid w:val="00FC08C7"/>
    <w:rsid w:val="00FC0AE4"/>
    <w:rsid w:val="00FC190A"/>
    <w:rsid w:val="00FC6BE0"/>
    <w:rsid w:val="00FD03DA"/>
    <w:rsid w:val="00FD18C9"/>
    <w:rsid w:val="00FD1CC0"/>
    <w:rsid w:val="00FD5829"/>
    <w:rsid w:val="00FD5B7F"/>
    <w:rsid w:val="00FD628F"/>
    <w:rsid w:val="00FD6376"/>
    <w:rsid w:val="00FE03B5"/>
    <w:rsid w:val="00FE088E"/>
    <w:rsid w:val="00FE352A"/>
    <w:rsid w:val="00FE4229"/>
    <w:rsid w:val="00FE7E6F"/>
    <w:rsid w:val="00FF153D"/>
    <w:rsid w:val="00FF21D8"/>
    <w:rsid w:val="00FF3010"/>
    <w:rsid w:val="00FF50E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38161">
      <w:bodyDiv w:val="1"/>
      <w:marLeft w:val="0"/>
      <w:marRight w:val="0"/>
      <w:marTop w:val="0"/>
      <w:marBottom w:val="0"/>
      <w:divBdr>
        <w:top w:val="none" w:sz="0" w:space="0" w:color="auto"/>
        <w:left w:val="none" w:sz="0" w:space="0" w:color="auto"/>
        <w:bottom w:val="none" w:sz="0" w:space="0" w:color="auto"/>
        <w:right w:val="none" w:sz="0" w:space="0" w:color="auto"/>
      </w:divBdr>
    </w:div>
    <w:div w:id="161746604">
      <w:bodyDiv w:val="1"/>
      <w:marLeft w:val="0"/>
      <w:marRight w:val="0"/>
      <w:marTop w:val="0"/>
      <w:marBottom w:val="0"/>
      <w:divBdr>
        <w:top w:val="none" w:sz="0" w:space="0" w:color="auto"/>
        <w:left w:val="none" w:sz="0" w:space="0" w:color="auto"/>
        <w:bottom w:val="none" w:sz="0" w:space="0" w:color="auto"/>
        <w:right w:val="none" w:sz="0" w:space="0" w:color="auto"/>
      </w:divBdr>
    </w:div>
    <w:div w:id="266892148">
      <w:bodyDiv w:val="1"/>
      <w:marLeft w:val="0"/>
      <w:marRight w:val="0"/>
      <w:marTop w:val="0"/>
      <w:marBottom w:val="0"/>
      <w:divBdr>
        <w:top w:val="none" w:sz="0" w:space="0" w:color="auto"/>
        <w:left w:val="none" w:sz="0" w:space="0" w:color="auto"/>
        <w:bottom w:val="none" w:sz="0" w:space="0" w:color="auto"/>
        <w:right w:val="none" w:sz="0" w:space="0" w:color="auto"/>
      </w:divBdr>
    </w:div>
    <w:div w:id="566263459">
      <w:bodyDiv w:val="1"/>
      <w:marLeft w:val="0"/>
      <w:marRight w:val="0"/>
      <w:marTop w:val="0"/>
      <w:marBottom w:val="0"/>
      <w:divBdr>
        <w:top w:val="none" w:sz="0" w:space="0" w:color="auto"/>
        <w:left w:val="none" w:sz="0" w:space="0" w:color="auto"/>
        <w:bottom w:val="none" w:sz="0" w:space="0" w:color="auto"/>
        <w:right w:val="none" w:sz="0" w:space="0" w:color="auto"/>
      </w:divBdr>
    </w:div>
    <w:div w:id="583538835">
      <w:bodyDiv w:val="1"/>
      <w:marLeft w:val="0"/>
      <w:marRight w:val="0"/>
      <w:marTop w:val="0"/>
      <w:marBottom w:val="0"/>
      <w:divBdr>
        <w:top w:val="none" w:sz="0" w:space="0" w:color="auto"/>
        <w:left w:val="none" w:sz="0" w:space="0" w:color="auto"/>
        <w:bottom w:val="none" w:sz="0" w:space="0" w:color="auto"/>
        <w:right w:val="none" w:sz="0" w:space="0" w:color="auto"/>
      </w:divBdr>
    </w:div>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885945105">
      <w:bodyDiv w:val="1"/>
      <w:marLeft w:val="0"/>
      <w:marRight w:val="0"/>
      <w:marTop w:val="0"/>
      <w:marBottom w:val="0"/>
      <w:divBdr>
        <w:top w:val="none" w:sz="0" w:space="0" w:color="auto"/>
        <w:left w:val="none" w:sz="0" w:space="0" w:color="auto"/>
        <w:bottom w:val="none" w:sz="0" w:space="0" w:color="auto"/>
        <w:right w:val="none" w:sz="0" w:space="0" w:color="auto"/>
      </w:divBdr>
    </w:div>
    <w:div w:id="963971800">
      <w:bodyDiv w:val="1"/>
      <w:marLeft w:val="0"/>
      <w:marRight w:val="0"/>
      <w:marTop w:val="0"/>
      <w:marBottom w:val="0"/>
      <w:divBdr>
        <w:top w:val="none" w:sz="0" w:space="0" w:color="auto"/>
        <w:left w:val="none" w:sz="0" w:space="0" w:color="auto"/>
        <w:bottom w:val="none" w:sz="0" w:space="0" w:color="auto"/>
        <w:right w:val="none" w:sz="0" w:space="0" w:color="auto"/>
      </w:divBdr>
      <w:divsChild>
        <w:div w:id="456918498">
          <w:marLeft w:val="0"/>
          <w:marRight w:val="0"/>
          <w:marTop w:val="0"/>
          <w:marBottom w:val="0"/>
          <w:divBdr>
            <w:top w:val="none" w:sz="0" w:space="0" w:color="auto"/>
            <w:left w:val="none" w:sz="0" w:space="0" w:color="auto"/>
            <w:bottom w:val="none" w:sz="0" w:space="0" w:color="auto"/>
            <w:right w:val="none" w:sz="0" w:space="0" w:color="auto"/>
          </w:divBdr>
          <w:divsChild>
            <w:div w:id="1229262262">
              <w:marLeft w:val="0"/>
              <w:marRight w:val="0"/>
              <w:marTop w:val="0"/>
              <w:marBottom w:val="0"/>
              <w:divBdr>
                <w:top w:val="none" w:sz="0" w:space="0" w:color="auto"/>
                <w:left w:val="none" w:sz="0" w:space="0" w:color="auto"/>
                <w:bottom w:val="none" w:sz="0" w:space="0" w:color="auto"/>
                <w:right w:val="none" w:sz="0" w:space="0" w:color="auto"/>
              </w:divBdr>
              <w:divsChild>
                <w:div w:id="514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2330">
      <w:bodyDiv w:val="1"/>
      <w:marLeft w:val="0"/>
      <w:marRight w:val="0"/>
      <w:marTop w:val="0"/>
      <w:marBottom w:val="0"/>
      <w:divBdr>
        <w:top w:val="none" w:sz="0" w:space="0" w:color="auto"/>
        <w:left w:val="none" w:sz="0" w:space="0" w:color="auto"/>
        <w:bottom w:val="none" w:sz="0" w:space="0" w:color="auto"/>
        <w:right w:val="none" w:sz="0" w:space="0" w:color="auto"/>
      </w:divBdr>
    </w:div>
    <w:div w:id="1179732104">
      <w:bodyDiv w:val="1"/>
      <w:marLeft w:val="0"/>
      <w:marRight w:val="0"/>
      <w:marTop w:val="0"/>
      <w:marBottom w:val="0"/>
      <w:divBdr>
        <w:top w:val="none" w:sz="0" w:space="0" w:color="auto"/>
        <w:left w:val="none" w:sz="0" w:space="0" w:color="auto"/>
        <w:bottom w:val="none" w:sz="0" w:space="0" w:color="auto"/>
        <w:right w:val="none" w:sz="0" w:space="0" w:color="auto"/>
      </w:divBdr>
    </w:div>
    <w:div w:id="1257056772">
      <w:bodyDiv w:val="1"/>
      <w:marLeft w:val="0"/>
      <w:marRight w:val="0"/>
      <w:marTop w:val="0"/>
      <w:marBottom w:val="0"/>
      <w:divBdr>
        <w:top w:val="none" w:sz="0" w:space="0" w:color="auto"/>
        <w:left w:val="none" w:sz="0" w:space="0" w:color="auto"/>
        <w:bottom w:val="none" w:sz="0" w:space="0" w:color="auto"/>
        <w:right w:val="none" w:sz="0" w:space="0" w:color="auto"/>
      </w:divBdr>
    </w:div>
    <w:div w:id="1257516662">
      <w:bodyDiv w:val="1"/>
      <w:marLeft w:val="0"/>
      <w:marRight w:val="0"/>
      <w:marTop w:val="0"/>
      <w:marBottom w:val="0"/>
      <w:divBdr>
        <w:top w:val="none" w:sz="0" w:space="0" w:color="auto"/>
        <w:left w:val="none" w:sz="0" w:space="0" w:color="auto"/>
        <w:bottom w:val="none" w:sz="0" w:space="0" w:color="auto"/>
        <w:right w:val="none" w:sz="0" w:space="0" w:color="auto"/>
      </w:divBdr>
    </w:div>
    <w:div w:id="1476799427">
      <w:bodyDiv w:val="1"/>
      <w:marLeft w:val="0"/>
      <w:marRight w:val="0"/>
      <w:marTop w:val="0"/>
      <w:marBottom w:val="0"/>
      <w:divBdr>
        <w:top w:val="none" w:sz="0" w:space="0" w:color="auto"/>
        <w:left w:val="none" w:sz="0" w:space="0" w:color="auto"/>
        <w:bottom w:val="none" w:sz="0" w:space="0" w:color="auto"/>
        <w:right w:val="none" w:sz="0" w:space="0" w:color="auto"/>
      </w:divBdr>
    </w:div>
    <w:div w:id="1541435928">
      <w:bodyDiv w:val="1"/>
      <w:marLeft w:val="0"/>
      <w:marRight w:val="0"/>
      <w:marTop w:val="0"/>
      <w:marBottom w:val="0"/>
      <w:divBdr>
        <w:top w:val="none" w:sz="0" w:space="0" w:color="auto"/>
        <w:left w:val="none" w:sz="0" w:space="0" w:color="auto"/>
        <w:bottom w:val="none" w:sz="0" w:space="0" w:color="auto"/>
        <w:right w:val="none" w:sz="0" w:space="0" w:color="auto"/>
      </w:divBdr>
    </w:div>
    <w:div w:id="1697080970">
      <w:bodyDiv w:val="1"/>
      <w:marLeft w:val="0"/>
      <w:marRight w:val="0"/>
      <w:marTop w:val="0"/>
      <w:marBottom w:val="0"/>
      <w:divBdr>
        <w:top w:val="none" w:sz="0" w:space="0" w:color="auto"/>
        <w:left w:val="none" w:sz="0" w:space="0" w:color="auto"/>
        <w:bottom w:val="none" w:sz="0" w:space="0" w:color="auto"/>
        <w:right w:val="none" w:sz="0" w:space="0" w:color="auto"/>
      </w:divBdr>
    </w:div>
    <w:div w:id="1904488403">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bloodnet@nba.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bloodnet@nba.gov.au"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E8979-67C4-48D2-A5D7-CF56B949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2</TotalTime>
  <Pages>4</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Swell Design Group</Company>
  <LinksUpToDate>false</LinksUpToDate>
  <CharactersWithSpaces>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Pemble, Louise</dc:creator>
  <cp:lastModifiedBy>Brooke Chadwick</cp:lastModifiedBy>
  <cp:revision>3</cp:revision>
  <cp:lastPrinted>2012-12-18T22:32:00Z</cp:lastPrinted>
  <dcterms:created xsi:type="dcterms:W3CDTF">2013-08-28T22:19:00Z</dcterms:created>
  <dcterms:modified xsi:type="dcterms:W3CDTF">2013-08-29T02:38:00Z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729568293</vt:i4>
  </property>
</Properties>
</file>