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E40" w:rsidRPr="00E8332B" w:rsidRDefault="00A55457" w:rsidP="00F77072">
      <w:pPr>
        <w:spacing w:after="0"/>
        <w:rPr>
          <w:b/>
          <w:sz w:val="44"/>
          <w:szCs w:val="44"/>
        </w:rPr>
      </w:pPr>
      <w:r w:rsidRPr="00F3635D">
        <w:rPr>
          <w:noProof/>
          <w:color w:val="000000" w:themeColor="text1"/>
          <w:sz w:val="48"/>
          <w:szCs w:val="48"/>
          <w:lang w:eastAsia="en-AU"/>
        </w:rPr>
        <w:drawing>
          <wp:anchor distT="0" distB="0" distL="114300" distR="114300" simplePos="0" relativeHeight="251667456" behindDoc="1" locked="0" layoutInCell="1" allowOverlap="1" wp14:anchorId="707AD354" wp14:editId="330A2B36">
            <wp:simplePos x="0" y="0"/>
            <wp:positionH relativeFrom="column">
              <wp:posOffset>-911489</wp:posOffset>
            </wp:positionH>
            <wp:positionV relativeFrom="paragraph">
              <wp:posOffset>-893445</wp:posOffset>
            </wp:positionV>
            <wp:extent cx="7562850" cy="106895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red.jpg"/>
                    <pic:cNvPicPr/>
                  </pic:nvPicPr>
                  <pic:blipFill>
                    <a:blip r:embed="rId9">
                      <a:extLst>
                        <a:ext uri="{28A0092B-C50C-407E-A947-70E740481C1C}">
                          <a14:useLocalDpi xmlns:a14="http://schemas.microsoft.com/office/drawing/2010/main" val="0"/>
                        </a:ext>
                      </a:extLst>
                    </a:blip>
                    <a:stretch>
                      <a:fillRect/>
                    </a:stretch>
                  </pic:blipFill>
                  <pic:spPr>
                    <a:xfrm>
                      <a:off x="0" y="0"/>
                      <a:ext cx="7562850" cy="10689590"/>
                    </a:xfrm>
                    <a:prstGeom prst="rect">
                      <a:avLst/>
                    </a:prstGeom>
                  </pic:spPr>
                </pic:pic>
              </a:graphicData>
            </a:graphic>
            <wp14:sizeRelH relativeFrom="page">
              <wp14:pctWidth>0</wp14:pctWidth>
            </wp14:sizeRelH>
            <wp14:sizeRelV relativeFrom="page">
              <wp14:pctHeight>0</wp14:pctHeight>
            </wp14:sizeRelV>
          </wp:anchor>
        </w:drawing>
      </w:r>
    </w:p>
    <w:p w:rsidR="00A55457" w:rsidRPr="00C54046" w:rsidRDefault="00A55457" w:rsidP="00A55457">
      <w:pPr>
        <w:pStyle w:val="Title"/>
        <w:spacing w:before="2000"/>
        <w:rPr>
          <w:rFonts w:ascii="Gill Sans MT" w:hAnsi="Gill Sans MT"/>
          <w:sz w:val="48"/>
          <w:szCs w:val="48"/>
        </w:rPr>
      </w:pPr>
      <w:r w:rsidRPr="00C54046">
        <w:rPr>
          <w:rFonts w:ascii="Gill Sans MT" w:hAnsi="Gill Sans MT"/>
          <w:sz w:val="48"/>
          <w:szCs w:val="48"/>
        </w:rPr>
        <w:t xml:space="preserve">blood and blood products </w:t>
      </w:r>
      <w:r w:rsidR="001F55A0">
        <w:rPr>
          <w:rFonts w:ascii="Gill Sans MT" w:hAnsi="Gill Sans MT"/>
          <w:sz w:val="48"/>
          <w:szCs w:val="48"/>
        </w:rPr>
        <w:t>expectations</w:t>
      </w:r>
      <w:r w:rsidRPr="00C54046">
        <w:rPr>
          <w:rFonts w:ascii="Gill Sans MT" w:hAnsi="Gill Sans MT"/>
          <w:sz w:val="48"/>
          <w:szCs w:val="48"/>
        </w:rPr>
        <w:t xml:space="preserve"> – </w:t>
      </w:r>
      <w:r w:rsidR="00EC3511">
        <w:rPr>
          <w:rFonts w:ascii="Gill Sans MT" w:hAnsi="Gill Sans MT"/>
          <w:sz w:val="48"/>
          <w:szCs w:val="48"/>
        </w:rPr>
        <w:t>Pathology laboratories</w:t>
      </w:r>
    </w:p>
    <w:p w:rsidR="00A55457" w:rsidRPr="00C54046" w:rsidRDefault="00A55457" w:rsidP="00A55457">
      <w:pPr>
        <w:pStyle w:val="Title"/>
        <w:spacing w:before="6000"/>
        <w:ind w:left="-709" w:right="3805"/>
        <w:rPr>
          <w:rFonts w:ascii="Gill Sans MT" w:hAnsi="Gill Sans MT"/>
          <w:color w:val="000000" w:themeColor="text1"/>
          <w:sz w:val="56"/>
        </w:rPr>
      </w:pPr>
    </w:p>
    <w:p w:rsidR="00A55457" w:rsidRPr="00C54046" w:rsidRDefault="00A55457" w:rsidP="00A55457">
      <w:pPr>
        <w:pStyle w:val="Subtitle"/>
        <w:rPr>
          <w:rFonts w:ascii="Gill Sans MT" w:hAnsi="Gill Sans MT"/>
          <w:sz w:val="28"/>
        </w:rPr>
      </w:pPr>
    </w:p>
    <w:p w:rsidR="00A55457" w:rsidRPr="00C54046" w:rsidRDefault="00EC3511" w:rsidP="00A55457">
      <w:pPr>
        <w:pStyle w:val="Subtitle"/>
        <w:spacing w:before="3480"/>
        <w:rPr>
          <w:rFonts w:ascii="Gill Sans MT" w:hAnsi="Gill Sans MT"/>
          <w:b/>
          <w:color w:val="FF0000"/>
        </w:rPr>
      </w:pPr>
      <w:r>
        <w:rPr>
          <w:rFonts w:ascii="Gill Sans MT" w:hAnsi="Gill Sans MT"/>
          <w:b/>
          <w:color w:val="FF0000"/>
        </w:rPr>
        <w:t>Pathology laboratorie</w:t>
      </w:r>
      <w:r w:rsidR="00A55457" w:rsidRPr="00C54046">
        <w:rPr>
          <w:rFonts w:ascii="Gill Sans MT" w:hAnsi="Gill Sans MT"/>
          <w:b/>
          <w:color w:val="FF0000"/>
        </w:rPr>
        <w:t xml:space="preserve">s taking action to ensure stewardship of blood and blood products </w:t>
      </w:r>
    </w:p>
    <w:p w:rsidR="00A55457" w:rsidRPr="00C54046" w:rsidRDefault="00A55457" w:rsidP="00A55457">
      <w:r w:rsidRPr="00C54046">
        <w:br w:type="page"/>
      </w:r>
    </w:p>
    <w:p w:rsidR="00A55457" w:rsidRPr="00C54046" w:rsidRDefault="00A55457" w:rsidP="00A55457">
      <w:pPr>
        <w:pStyle w:val="Heading1"/>
        <w:sectPr w:rsidR="00A55457" w:rsidRPr="00C54046" w:rsidSect="00E478C1">
          <w:headerReference w:type="default" r:id="rId10"/>
          <w:footerReference w:type="default" r:id="rId11"/>
          <w:pgSz w:w="11906" w:h="16838"/>
          <w:pgMar w:top="1440" w:right="5810" w:bottom="1440" w:left="1440" w:header="708" w:footer="708" w:gutter="0"/>
          <w:cols w:space="708"/>
          <w:titlePg/>
          <w:docGrid w:linePitch="360"/>
        </w:sectPr>
      </w:pPr>
    </w:p>
    <w:p w:rsidR="00A55457" w:rsidRPr="00F3635D" w:rsidRDefault="00A55457" w:rsidP="00A55457">
      <w:pPr>
        <w:rPr>
          <w:rFonts w:eastAsiaTheme="majorEastAsia" w:cstheme="majorBidi"/>
          <w:color w:val="005374"/>
          <w:sz w:val="24"/>
          <w:szCs w:val="24"/>
        </w:rPr>
      </w:pPr>
      <w:r w:rsidRPr="00C54046">
        <w:rPr>
          <w:noProof/>
          <w:lang w:eastAsia="en-AU"/>
        </w:rPr>
        <w:lastRenderedPageBreak/>
        <mc:AlternateContent>
          <mc:Choice Requires="wps">
            <w:drawing>
              <wp:anchor distT="0" distB="0" distL="114300" distR="114300" simplePos="0" relativeHeight="251664384" behindDoc="0" locked="0" layoutInCell="1" allowOverlap="1" wp14:anchorId="28288D76" wp14:editId="36C7AF5A">
                <wp:simplePos x="0" y="0"/>
                <wp:positionH relativeFrom="column">
                  <wp:posOffset>9525</wp:posOffset>
                </wp:positionH>
                <wp:positionV relativeFrom="paragraph">
                  <wp:posOffset>995680</wp:posOffset>
                </wp:positionV>
                <wp:extent cx="57531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753100" cy="0"/>
                        </a:xfrm>
                        <a:prstGeom prst="line">
                          <a:avLst/>
                        </a:prstGeom>
                        <a:ln w="25400" cmpd="thickThi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78.4pt" to="453.7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hAA5AEAACEEAAAOAAAAZHJzL2Uyb0RvYy54bWysU02P0zAQvSPxHyzfaZJCAUVN99DVckFQ&#10;scsPcJ1xY+EvjU3T/nvGbppdARLaFTk4sT3vzbw3k/XNyRp2BIzau443i5ozcNL32h06/v3h7s1H&#10;zmISrhfGO+j4GSK/2bx+tR5DC0s/eNMDMiJxsR1Dx4eUQltVUQ5gRVz4AI4ulUcrEm3xUPUoRmK3&#10;plrW9ftq9NgH9BJipNPbyyXfFH6lQKavSkVIzHScaktlxbLu81pt1qI9oAiDllMZ4gVVWKEdJZ2p&#10;bkUS7CfqP6isluijV2khva28UlpC0UBqmvo3NfeDCFC0kDkxzDbF/0crvxx3yHRPvSN7nLDUo/uE&#10;Qh+GxLbeOXLQI6NLcmoMsSXA1u1w2sWwwyz7pNDmNwlip+LueXYXTolJOlx9WL1tasoir3fVIzBg&#10;TJ/AW5Y/Om60y8JFK46fY6JkFHoNycfGsbHjy9W7wmcD1Z+ogz8ehqkP0Rvd32ljcnTEw35rkB0F&#10;TcG2zk+WQ5xPwmhnHB1mkRdZ5SudDVwyfgNFRpGQplRWRhRmWiEluNRMvMZRdIYpKmEG1v8GTvEZ&#10;CmV8nwOeESWzd2kGW+08/i17Ol1LVpf4qwMX3dmCve/PpeHFGprD4tz0z+RBf7ov8Mc/e/MLAAD/&#10;/wMAUEsDBBQABgAIAAAAIQBbEBHM2wAAAAkBAAAPAAAAZHJzL2Rvd25yZXYueG1sTE9NS8NAEL0L&#10;/odlBG92o9BWYzZFxQhehKYePE6z0ySanU2z2zb6652CUE/D++DNe9lidJ3a0xBazwauJwko4srb&#10;lmsD76vi6hZUiMgWO89k4JsCLPLzswxT6w+8pH0ZayUhHFI00MTYp1qHqiGHYeJ7YtE2fnAYBQ61&#10;tgMeJNx1+iZJZtphy/KhwZ6eGqq+yp0zYLcfP+X2+W2+omr6Wn++LIti82jM5cX4cA8q0hhPZjjW&#10;l+qQS6e137ENqhM8FePxzGSB6HfJXJj1H6PzTP9fkP8CAAD//wMAUEsBAi0AFAAGAAgAAAAhALaD&#10;OJL+AAAA4QEAABMAAAAAAAAAAAAAAAAAAAAAAFtDb250ZW50X1R5cGVzXS54bWxQSwECLQAUAAYA&#10;CAAAACEAOP0h/9YAAACUAQAACwAAAAAAAAAAAAAAAAAvAQAAX3JlbHMvLnJlbHNQSwECLQAUAAYA&#10;CAAAACEAr5IQAOQBAAAhBAAADgAAAAAAAAAAAAAAAAAuAgAAZHJzL2Uyb0RvYy54bWxQSwECLQAU&#10;AAYACAAAACEAWxARzNsAAAAJAQAADwAAAAAAAAAAAAAAAAA+BAAAZHJzL2Rvd25yZXYueG1sUEsF&#10;BgAAAAAEAAQA8wAAAEYFAAAAAA==&#10;" strokecolor="#c00000" strokeweight="2pt">
                <v:stroke linestyle="thickThin"/>
              </v:line>
            </w:pict>
          </mc:Fallback>
        </mc:AlternateContent>
      </w:r>
      <w:r w:rsidRPr="00C54046">
        <w:rPr>
          <w:noProof/>
          <w:lang w:eastAsia="en-AU"/>
        </w:rPr>
        <mc:AlternateContent>
          <mc:Choice Requires="wps">
            <w:drawing>
              <wp:anchor distT="0" distB="0" distL="114300" distR="114300" simplePos="0" relativeHeight="251663360" behindDoc="0" locked="0" layoutInCell="1" allowOverlap="1" wp14:anchorId="259ECE1D" wp14:editId="5855EDC6">
                <wp:simplePos x="0" y="0"/>
                <wp:positionH relativeFrom="column">
                  <wp:posOffset>9525</wp:posOffset>
                </wp:positionH>
                <wp:positionV relativeFrom="paragraph">
                  <wp:posOffset>-76835</wp:posOffset>
                </wp:positionV>
                <wp:extent cx="57531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753100" cy="0"/>
                        </a:xfrm>
                        <a:prstGeom prst="line">
                          <a:avLst/>
                        </a:prstGeom>
                        <a:ln w="25400" cmpd="thickThi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6.05pt" to="453.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BoA5AEAAB8EAAAOAAAAZHJzL2Uyb0RvYy54bWysU02P0zAQvSPxHyzfadJCgY2a7qGr5YKg&#10;Ypcf4DrjxMJfGpum/feM3TS7AiQEIgcntue9mfdmsrk9WcOOgFF71/LlouYMnPSddn3Lvz7ev3rP&#10;WUzCdcJ4By0/Q+S325cvNmNoYOUHbzpARiQuNmNo+ZBSaKoqygGsiAsfwNGl8mhFoi32VYdiJHZr&#10;qlVdv61Gj11ALyFGOr27XPJt4VcKZPqsVITETMuptlRWLOshr9V2I5oeRRi0nMoQ/1CFFdpR0pnq&#10;TiTBvqP+hcpqiT56lRbS28orpSUUDaRmWf+k5mEQAYoWMieG2ab4/2jlp+Meme5afsOZE5Za9JBQ&#10;6H5IbOedIwM9spvs0xhiQ+E7t8dpF8Mes+iTQpvfJIedirfn2Vs4JSbpcP1u/XpZUwvk9a56AgaM&#10;6QN4y/JHy412WbZoxPFjTJSMQq8h+dg4NrZ8tX5T+Gyg6hP179vjMHUheqO7e21Mjo7YH3YG2VHQ&#10;DOzq/GQ5xPksjHbG0WEWeZFVvtLZwCXjF1BkEwlZlsrKgMJMK6QEl5YTr3EUnWGKSpiB9Z+BU3yG&#10;QhnevwHPiJLZuzSDrXYef5c9na4lq0v81YGL7mzBwXfn0vBiDU1hcW76Y/KYP98X+NN/vf0BAAD/&#10;/wMAUEsDBBQABgAIAAAAIQA0M/W63QAAAAkBAAAPAAAAZHJzL2Rvd25yZXYueG1sTI9NT8JAEIbv&#10;Jv6HzZh4g21JEKzdEjDWhIsJxYPHpTu01e5s6S5Q/fWOCYkc34+880y6GGwrTtj7xpGCeByBQCqd&#10;aahS8L7NR3MQPmgyunWECr7RwyK7vUl1YtyZNngqQiV4hHyiFdQhdImUvqzRaj92HRJne9dbHVj2&#10;lTS9PvO4beUkih6k1Q3xhVp3+Fxj+VUcrQJz+PgpDi9vsy2W03X1+brJ8/1Kqfu7YfkEIuAQ/svw&#10;h8/okDHTzh3JeNGynnJRwSiexCA4f4xm7OwujsxSef1B9gsAAP//AwBQSwECLQAUAAYACAAAACEA&#10;toM4kv4AAADhAQAAEwAAAAAAAAAAAAAAAAAAAAAAW0NvbnRlbnRfVHlwZXNdLnhtbFBLAQItABQA&#10;BgAIAAAAIQA4/SH/1gAAAJQBAAALAAAAAAAAAAAAAAAAAC8BAABfcmVscy8ucmVsc1BLAQItABQA&#10;BgAIAAAAIQARmBoA5AEAAB8EAAAOAAAAAAAAAAAAAAAAAC4CAABkcnMvZTJvRG9jLnhtbFBLAQIt&#10;ABQABgAIAAAAIQA0M/W63QAAAAkBAAAPAAAAAAAAAAAAAAAAAD4EAABkcnMvZG93bnJldi54bWxQ&#10;SwUGAAAAAAQABADzAAAASAUAAAAA&#10;" strokecolor="#c00000" strokeweight="2pt">
                <v:stroke linestyle="thickThin"/>
              </v:line>
            </w:pict>
          </mc:Fallback>
        </mc:AlternateContent>
      </w:r>
      <w:r w:rsidRPr="00C54046">
        <w:rPr>
          <w:rFonts w:eastAsiaTheme="majorEastAsia" w:cstheme="majorBidi"/>
          <w:color w:val="005374"/>
          <w:sz w:val="24"/>
          <w:szCs w:val="24"/>
        </w:rPr>
        <w:t>Blood and blood products are provided to health providers for the treatment of patients with a wide range of conditions. Hospitals, doctors, laboratories and other health providers serve a vital role in ensuring these key resources reach the patients in need. In fulfilling this role you contribute to the sustainability of the blood supply by adopting stewardship measures for your own organisation.</w:t>
      </w:r>
    </w:p>
    <w:p w:rsidR="00A55457" w:rsidRPr="00C54046" w:rsidRDefault="00A55457" w:rsidP="00F3635D">
      <w:pPr>
        <w:spacing w:after="0"/>
        <w:rPr>
          <w:sz w:val="36"/>
          <w:szCs w:val="36"/>
        </w:rPr>
      </w:pPr>
      <w:r w:rsidRPr="00C54046">
        <w:rPr>
          <w:sz w:val="36"/>
          <w:szCs w:val="36"/>
        </w:rPr>
        <w:t>Quality improvement</w:t>
      </w:r>
    </w:p>
    <w:p w:rsidR="00A55457" w:rsidRPr="00C54046" w:rsidRDefault="00A55457" w:rsidP="00A55457">
      <w:r w:rsidRPr="00C54046">
        <w:t xml:space="preserve">The </w:t>
      </w:r>
      <w:r w:rsidR="006B4D74">
        <w:t>National Blood Authority (</w:t>
      </w:r>
      <w:r w:rsidRPr="00C54046">
        <w:t>NBA</w:t>
      </w:r>
      <w:r w:rsidR="006B4D74">
        <w:t>)</w:t>
      </w:r>
      <w:r w:rsidRPr="00C54046">
        <w:t xml:space="preserve"> is working to develop tools to assist </w:t>
      </w:r>
      <w:r w:rsidR="00056DED">
        <w:t>health providers</w:t>
      </w:r>
      <w:r w:rsidR="00056DED" w:rsidRPr="00C54046">
        <w:t xml:space="preserve"> </w:t>
      </w:r>
      <w:r w:rsidRPr="00C54046">
        <w:t xml:space="preserve">meet expectations in relation to their role as a steward of blood and blood products. Should your </w:t>
      </w:r>
      <w:r w:rsidR="00EC3511">
        <w:t>pathology laboratory</w:t>
      </w:r>
      <w:r w:rsidRPr="00C54046">
        <w:t xml:space="preserve"> be unable to meet any of the expectations, if you contact the NBA we would be happy to talk with you about tools that are available to assist you. </w:t>
      </w:r>
    </w:p>
    <w:p w:rsidR="00A55457" w:rsidRPr="00C54046" w:rsidRDefault="00A55457" w:rsidP="00F3635D">
      <w:pPr>
        <w:spacing w:after="0"/>
        <w:rPr>
          <w:sz w:val="36"/>
          <w:szCs w:val="36"/>
        </w:rPr>
      </w:pPr>
      <w:r w:rsidRPr="00C54046">
        <w:rPr>
          <w:sz w:val="36"/>
          <w:szCs w:val="36"/>
        </w:rPr>
        <w:t>The service offering to you</w:t>
      </w:r>
    </w:p>
    <w:p w:rsidR="00A55457" w:rsidRPr="00C54046" w:rsidRDefault="00A55457" w:rsidP="00A55457">
      <w:pPr>
        <w:spacing w:after="0"/>
      </w:pPr>
      <w:r w:rsidRPr="00C54046">
        <w:t xml:space="preserve">The level of service that suppliers of blood and blood products are contracted to provide to </w:t>
      </w:r>
      <w:r w:rsidR="00056DED">
        <w:t>health providers</w:t>
      </w:r>
      <w:r w:rsidR="00056DED" w:rsidRPr="00C54046">
        <w:t xml:space="preserve"> </w:t>
      </w:r>
      <w:r w:rsidRPr="00C54046">
        <w:t xml:space="preserve">with regard to the ordering, delivery and management of blood and blood products </w:t>
      </w:r>
      <w:r w:rsidR="00056DED">
        <w:t>is</w:t>
      </w:r>
      <w:r w:rsidRPr="00C54046">
        <w:t xml:space="preserve"> described at </w:t>
      </w:r>
      <w:r w:rsidRPr="00C54046">
        <w:rPr>
          <w:b/>
        </w:rPr>
        <w:t xml:space="preserve">Attachment </w:t>
      </w:r>
      <w:r w:rsidR="00A11C64">
        <w:rPr>
          <w:b/>
        </w:rPr>
        <w:t>A</w:t>
      </w:r>
      <w:r w:rsidRPr="00C54046">
        <w:t xml:space="preserve">. This document will also outline some actions you will need to take in order to receive that level of service, such as the meeting the lead time for orders sent to suppliers so that product can be delivered in accordance with the service stated. The objective of this document is to provide clarity to all </w:t>
      </w:r>
      <w:r w:rsidR="00056DED">
        <w:t>health providers</w:t>
      </w:r>
      <w:r w:rsidR="00056DED" w:rsidRPr="00C54046">
        <w:t xml:space="preserve"> </w:t>
      </w:r>
      <w:r w:rsidRPr="00C54046">
        <w:t xml:space="preserve">about the level and frequency of service they can expect from suppliers of blood and blood products. </w:t>
      </w:r>
    </w:p>
    <w:p w:rsidR="00A55457" w:rsidRPr="00C54046" w:rsidRDefault="00A55457" w:rsidP="00A55457">
      <w:pPr>
        <w:spacing w:after="0"/>
      </w:pPr>
    </w:p>
    <w:p w:rsidR="00A11C64" w:rsidRPr="00C54046" w:rsidRDefault="00A11C64" w:rsidP="00A11C64">
      <w:pPr>
        <w:spacing w:after="0"/>
        <w:rPr>
          <w:sz w:val="36"/>
          <w:szCs w:val="36"/>
        </w:rPr>
      </w:pPr>
      <w:r w:rsidRPr="00C54046">
        <w:rPr>
          <w:sz w:val="36"/>
          <w:szCs w:val="36"/>
        </w:rPr>
        <w:t xml:space="preserve">Your commitment </w:t>
      </w:r>
    </w:p>
    <w:p w:rsidR="00A11C64" w:rsidRPr="00C54046" w:rsidRDefault="00A11C64" w:rsidP="00A11C64">
      <w:r w:rsidRPr="00C54046">
        <w:t xml:space="preserve">The stewardship expectations of Health Ministers and the actions that you will need to undertake to meet each expectation are outlined in this document. Many of the required actions support the National Safety and Quality Health Service (NSQHS) Standard 7. Meeting these expectations is important to ensure that adequate, safe, secure and affordable supply of blood and blood products now and into the future. </w:t>
      </w:r>
    </w:p>
    <w:p w:rsidR="00A55457" w:rsidRDefault="00A55457" w:rsidP="00A55457">
      <w:pPr>
        <w:spacing w:after="0"/>
      </w:pPr>
    </w:p>
    <w:p w:rsidR="00A11C64" w:rsidRDefault="00A11C64" w:rsidP="00A55457">
      <w:pPr>
        <w:spacing w:after="0"/>
      </w:pPr>
    </w:p>
    <w:p w:rsidR="00D422AC" w:rsidRPr="00C54046" w:rsidRDefault="00D422AC" w:rsidP="00A55457">
      <w:pPr>
        <w:spacing w:after="0"/>
      </w:pPr>
    </w:p>
    <w:p w:rsidR="005C703E" w:rsidRDefault="005C703E" w:rsidP="005C703E">
      <w:bookmarkStart w:id="0" w:name="_Toc372280154"/>
    </w:p>
    <w:p w:rsidR="005C703E" w:rsidRDefault="005C703E" w:rsidP="005C703E">
      <w:pPr>
        <w:spacing w:after="0"/>
      </w:pPr>
      <w:bookmarkStart w:id="1" w:name="_GoBack"/>
      <w:bookmarkEnd w:id="1"/>
    </w:p>
    <w:p w:rsidR="005C703E" w:rsidRPr="00C54046" w:rsidRDefault="005C703E" w:rsidP="005C703E">
      <w:pPr>
        <w:spacing w:after="0"/>
      </w:pPr>
      <w:r>
        <w:t>Mr Michael Stone</w:t>
      </w:r>
      <w:r w:rsidRPr="00C54046">
        <w:tab/>
      </w:r>
      <w:r w:rsidRPr="00C54046">
        <w:tab/>
      </w:r>
      <w:r w:rsidRPr="00C54046">
        <w:tab/>
      </w:r>
      <w:r w:rsidRPr="00C54046">
        <w:tab/>
      </w:r>
    </w:p>
    <w:p w:rsidR="005C703E" w:rsidRPr="00C54046" w:rsidRDefault="005C703E" w:rsidP="005C703E">
      <w:pPr>
        <w:spacing w:after="0"/>
      </w:pPr>
      <w:r w:rsidRPr="00C54046">
        <w:t>General Manager</w:t>
      </w:r>
    </w:p>
    <w:p w:rsidR="005C703E" w:rsidRPr="00C54046" w:rsidRDefault="005C703E" w:rsidP="005C703E">
      <w:pPr>
        <w:spacing w:after="0"/>
      </w:pPr>
      <w:r w:rsidRPr="00C54046">
        <w:t xml:space="preserve">National Blood Authority    </w:t>
      </w:r>
    </w:p>
    <w:p w:rsidR="005C703E" w:rsidRPr="00C54046" w:rsidRDefault="005C703E" w:rsidP="005C703E">
      <w:pPr>
        <w:spacing w:after="0"/>
      </w:pPr>
      <w:r>
        <w:t>23 February 2016</w:t>
      </w:r>
    </w:p>
    <w:p w:rsidR="00EE04C2" w:rsidRDefault="00EE04C2" w:rsidP="00F3635D">
      <w:pPr>
        <w:pStyle w:val="Heading2"/>
        <w:numPr>
          <w:ilvl w:val="0"/>
          <w:numId w:val="0"/>
        </w:numPr>
      </w:pPr>
    </w:p>
    <w:p w:rsidR="005C703E" w:rsidRDefault="005C703E" w:rsidP="005C703E"/>
    <w:p w:rsidR="005C703E" w:rsidRDefault="005C703E" w:rsidP="005C703E"/>
    <w:p w:rsidR="005C703E" w:rsidRDefault="005C703E" w:rsidP="005C703E"/>
    <w:p w:rsidR="005C703E" w:rsidRPr="005C703E" w:rsidRDefault="005C703E" w:rsidP="005C703E">
      <w:pPr>
        <w:sectPr w:rsidR="005C703E" w:rsidRPr="005C703E" w:rsidSect="006B1AE2">
          <w:headerReference w:type="default" r:id="rId12"/>
          <w:footerReference w:type="even" r:id="rId13"/>
          <w:footerReference w:type="default" r:id="rId14"/>
          <w:pgSz w:w="11906" w:h="16838"/>
          <w:pgMar w:top="1440" w:right="1440" w:bottom="1440" w:left="1440" w:header="708" w:footer="708" w:gutter="0"/>
          <w:cols w:space="708"/>
          <w:docGrid w:linePitch="360"/>
        </w:sectPr>
      </w:pPr>
    </w:p>
    <w:p w:rsidR="00F3635D" w:rsidRPr="00C54046" w:rsidRDefault="00F3635D" w:rsidP="00F3635D">
      <w:pPr>
        <w:pStyle w:val="Heading2"/>
        <w:numPr>
          <w:ilvl w:val="0"/>
          <w:numId w:val="0"/>
        </w:numPr>
      </w:pPr>
      <w:bookmarkStart w:id="2" w:name="_Toc391633205"/>
      <w:r w:rsidRPr="00C54046">
        <w:lastRenderedPageBreak/>
        <w:t xml:space="preserve">ATTACHMENT </w:t>
      </w:r>
      <w:r w:rsidR="00A11C64">
        <w:t>A</w:t>
      </w:r>
      <w:r>
        <w:t>: National Service Expectations for Health Providers – Blood and Blood Products</w:t>
      </w:r>
      <w:bookmarkEnd w:id="0"/>
      <w:bookmarkEnd w:id="2"/>
    </w:p>
    <w:p w:rsidR="00E8332B" w:rsidRPr="00E8332B" w:rsidRDefault="00E8332B">
      <w:pPr>
        <w:spacing w:after="0"/>
      </w:pPr>
    </w:p>
    <w:bookmarkStart w:id="3" w:name="_Toc391633206" w:displacedByCustomXml="next"/>
    <w:bookmarkStart w:id="4" w:name="_Toc372280155" w:displacedByCustomXml="next"/>
    <w:bookmarkStart w:id="5" w:name="_Toc370904183" w:displacedByCustomXml="next"/>
    <w:bookmarkStart w:id="6" w:name="_Toc370908428" w:displacedByCustomXml="next"/>
    <w:sdt>
      <w:sdtPr>
        <w:rPr>
          <w:rFonts w:eastAsiaTheme="minorHAnsi" w:cstheme="minorBidi"/>
          <w:b w:val="0"/>
          <w:bCs w:val="0"/>
          <w:color w:val="auto"/>
          <w:sz w:val="22"/>
          <w:szCs w:val="22"/>
        </w:rPr>
        <w:id w:val="-1874074063"/>
        <w:docPartObj>
          <w:docPartGallery w:val="Table of Contents"/>
          <w:docPartUnique/>
        </w:docPartObj>
      </w:sdtPr>
      <w:sdtEndPr>
        <w:rPr>
          <w:noProof/>
        </w:rPr>
      </w:sdtEndPr>
      <w:sdtContent>
        <w:p w:rsidR="008D72DA" w:rsidRDefault="00E8332B" w:rsidP="00A11C64">
          <w:pPr>
            <w:pStyle w:val="Heading1"/>
            <w:numPr>
              <w:ilvl w:val="0"/>
              <w:numId w:val="0"/>
            </w:numPr>
            <w:rPr>
              <w:noProof/>
            </w:rPr>
          </w:pPr>
          <w:r w:rsidRPr="00E8332B">
            <w:t>Contents</w:t>
          </w:r>
          <w:bookmarkEnd w:id="6"/>
          <w:bookmarkEnd w:id="5"/>
          <w:bookmarkEnd w:id="4"/>
          <w:bookmarkEnd w:id="3"/>
          <w:r w:rsidR="002E0008">
            <w:fldChar w:fldCharType="begin"/>
          </w:r>
          <w:r w:rsidR="002E0008">
            <w:instrText xml:space="preserve"> TOC \o "1-2" \h \z \u </w:instrText>
          </w:r>
          <w:r w:rsidR="002E0008">
            <w:fldChar w:fldCharType="separate"/>
          </w:r>
        </w:p>
        <w:p w:rsidR="008D72DA" w:rsidRDefault="00843A80">
          <w:pPr>
            <w:pStyle w:val="TOC2"/>
            <w:rPr>
              <w:rFonts w:asciiTheme="minorHAnsi" w:eastAsiaTheme="minorEastAsia" w:hAnsiTheme="minorHAnsi"/>
              <w:noProof/>
              <w:lang w:eastAsia="en-AU"/>
            </w:rPr>
          </w:pPr>
          <w:hyperlink w:anchor="_Toc391633205" w:history="1">
            <w:r w:rsidR="008D72DA" w:rsidRPr="003C4AD4">
              <w:rPr>
                <w:rStyle w:val="Hyperlink"/>
                <w:noProof/>
              </w:rPr>
              <w:t>ATTACHMENT A: National Service Expectations for Health Providers – Blood and Blood Products</w:t>
            </w:r>
            <w:r w:rsidR="008D72DA">
              <w:rPr>
                <w:noProof/>
                <w:webHidden/>
              </w:rPr>
              <w:tab/>
            </w:r>
            <w:r w:rsidR="008D72DA">
              <w:rPr>
                <w:noProof/>
                <w:webHidden/>
              </w:rPr>
              <w:fldChar w:fldCharType="begin"/>
            </w:r>
            <w:r w:rsidR="008D72DA">
              <w:rPr>
                <w:noProof/>
                <w:webHidden/>
              </w:rPr>
              <w:instrText xml:space="preserve"> PAGEREF _Toc391633205 \h </w:instrText>
            </w:r>
            <w:r w:rsidR="008D72DA">
              <w:rPr>
                <w:noProof/>
                <w:webHidden/>
              </w:rPr>
            </w:r>
            <w:r w:rsidR="008D72DA">
              <w:rPr>
                <w:noProof/>
                <w:webHidden/>
              </w:rPr>
              <w:fldChar w:fldCharType="separate"/>
            </w:r>
            <w:r w:rsidR="00726873">
              <w:rPr>
                <w:noProof/>
                <w:webHidden/>
              </w:rPr>
              <w:t>3</w:t>
            </w:r>
            <w:r w:rsidR="008D72DA">
              <w:rPr>
                <w:noProof/>
                <w:webHidden/>
              </w:rPr>
              <w:fldChar w:fldCharType="end"/>
            </w:r>
          </w:hyperlink>
        </w:p>
        <w:p w:rsidR="008D72DA" w:rsidRDefault="00843A80">
          <w:pPr>
            <w:pStyle w:val="TOC1"/>
            <w:tabs>
              <w:tab w:val="right" w:leader="dot" w:pos="9016"/>
            </w:tabs>
            <w:rPr>
              <w:rFonts w:asciiTheme="minorHAnsi" w:eastAsiaTheme="minorEastAsia" w:hAnsiTheme="minorHAnsi"/>
              <w:noProof/>
              <w:lang w:eastAsia="en-AU"/>
            </w:rPr>
          </w:pPr>
          <w:hyperlink w:anchor="_Toc391633206" w:history="1">
            <w:r w:rsidR="008D72DA" w:rsidRPr="003C4AD4">
              <w:rPr>
                <w:rStyle w:val="Hyperlink"/>
                <w:noProof/>
              </w:rPr>
              <w:t>Contents</w:t>
            </w:r>
            <w:r w:rsidR="008D72DA">
              <w:rPr>
                <w:noProof/>
                <w:webHidden/>
              </w:rPr>
              <w:tab/>
            </w:r>
            <w:r w:rsidR="008D72DA">
              <w:rPr>
                <w:noProof/>
                <w:webHidden/>
              </w:rPr>
              <w:fldChar w:fldCharType="begin"/>
            </w:r>
            <w:r w:rsidR="008D72DA">
              <w:rPr>
                <w:noProof/>
                <w:webHidden/>
              </w:rPr>
              <w:instrText xml:space="preserve"> PAGEREF _Toc391633206 \h </w:instrText>
            </w:r>
            <w:r w:rsidR="008D72DA">
              <w:rPr>
                <w:noProof/>
                <w:webHidden/>
              </w:rPr>
            </w:r>
            <w:r w:rsidR="008D72DA">
              <w:rPr>
                <w:noProof/>
                <w:webHidden/>
              </w:rPr>
              <w:fldChar w:fldCharType="separate"/>
            </w:r>
            <w:r w:rsidR="00726873">
              <w:rPr>
                <w:noProof/>
                <w:webHidden/>
              </w:rPr>
              <w:t>3</w:t>
            </w:r>
            <w:r w:rsidR="008D72DA">
              <w:rPr>
                <w:noProof/>
                <w:webHidden/>
              </w:rPr>
              <w:fldChar w:fldCharType="end"/>
            </w:r>
          </w:hyperlink>
        </w:p>
        <w:p w:rsidR="008D72DA" w:rsidRDefault="00843A80">
          <w:pPr>
            <w:pStyle w:val="TOC1"/>
            <w:tabs>
              <w:tab w:val="left" w:pos="440"/>
              <w:tab w:val="right" w:leader="dot" w:pos="9016"/>
            </w:tabs>
            <w:rPr>
              <w:rFonts w:asciiTheme="minorHAnsi" w:eastAsiaTheme="minorEastAsia" w:hAnsiTheme="minorHAnsi"/>
              <w:noProof/>
              <w:lang w:eastAsia="en-AU"/>
            </w:rPr>
          </w:pPr>
          <w:hyperlink w:anchor="_Toc391633207" w:history="1">
            <w:r w:rsidR="008D72DA" w:rsidRPr="003C4AD4">
              <w:rPr>
                <w:rStyle w:val="Hyperlink"/>
                <w:noProof/>
              </w:rPr>
              <w:t>1.</w:t>
            </w:r>
            <w:r w:rsidR="008D72DA">
              <w:rPr>
                <w:rFonts w:asciiTheme="minorHAnsi" w:eastAsiaTheme="minorEastAsia" w:hAnsiTheme="minorHAnsi"/>
                <w:noProof/>
                <w:lang w:eastAsia="en-AU"/>
              </w:rPr>
              <w:tab/>
            </w:r>
            <w:r w:rsidR="008D72DA" w:rsidRPr="003C4AD4">
              <w:rPr>
                <w:rStyle w:val="Hyperlink"/>
                <w:noProof/>
              </w:rPr>
              <w:t>Introduction</w:t>
            </w:r>
            <w:r w:rsidR="008D72DA">
              <w:rPr>
                <w:noProof/>
                <w:webHidden/>
              </w:rPr>
              <w:tab/>
            </w:r>
            <w:r w:rsidR="008D72DA">
              <w:rPr>
                <w:noProof/>
                <w:webHidden/>
              </w:rPr>
              <w:fldChar w:fldCharType="begin"/>
            </w:r>
            <w:r w:rsidR="008D72DA">
              <w:rPr>
                <w:noProof/>
                <w:webHidden/>
              </w:rPr>
              <w:instrText xml:space="preserve"> PAGEREF _Toc391633207 \h </w:instrText>
            </w:r>
            <w:r w:rsidR="008D72DA">
              <w:rPr>
                <w:noProof/>
                <w:webHidden/>
              </w:rPr>
            </w:r>
            <w:r w:rsidR="008D72DA">
              <w:rPr>
                <w:noProof/>
                <w:webHidden/>
              </w:rPr>
              <w:fldChar w:fldCharType="separate"/>
            </w:r>
            <w:r w:rsidR="00726873">
              <w:rPr>
                <w:noProof/>
                <w:webHidden/>
              </w:rPr>
              <w:t>4</w:t>
            </w:r>
            <w:r w:rsidR="008D72DA">
              <w:rPr>
                <w:noProof/>
                <w:webHidden/>
              </w:rPr>
              <w:fldChar w:fldCharType="end"/>
            </w:r>
          </w:hyperlink>
        </w:p>
        <w:p w:rsidR="008D72DA" w:rsidRDefault="00843A80">
          <w:pPr>
            <w:pStyle w:val="TOC1"/>
            <w:tabs>
              <w:tab w:val="left" w:pos="440"/>
              <w:tab w:val="right" w:leader="dot" w:pos="9016"/>
            </w:tabs>
            <w:rPr>
              <w:rFonts w:asciiTheme="minorHAnsi" w:eastAsiaTheme="minorEastAsia" w:hAnsiTheme="minorHAnsi"/>
              <w:noProof/>
              <w:lang w:eastAsia="en-AU"/>
            </w:rPr>
          </w:pPr>
          <w:hyperlink w:anchor="_Toc391633208" w:history="1">
            <w:r w:rsidR="008D72DA" w:rsidRPr="003C4AD4">
              <w:rPr>
                <w:rStyle w:val="Hyperlink"/>
                <w:noProof/>
              </w:rPr>
              <w:t>2.</w:t>
            </w:r>
            <w:r w:rsidR="008D72DA">
              <w:rPr>
                <w:rFonts w:asciiTheme="minorHAnsi" w:eastAsiaTheme="minorEastAsia" w:hAnsiTheme="minorHAnsi"/>
                <w:noProof/>
                <w:lang w:eastAsia="en-AU"/>
              </w:rPr>
              <w:tab/>
            </w:r>
            <w:r w:rsidR="008D72DA" w:rsidRPr="003C4AD4">
              <w:rPr>
                <w:rStyle w:val="Hyperlink"/>
                <w:noProof/>
              </w:rPr>
              <w:t>Updates of this document</w:t>
            </w:r>
            <w:r w:rsidR="008D72DA">
              <w:rPr>
                <w:noProof/>
                <w:webHidden/>
              </w:rPr>
              <w:tab/>
            </w:r>
            <w:r w:rsidR="008D72DA">
              <w:rPr>
                <w:noProof/>
                <w:webHidden/>
              </w:rPr>
              <w:fldChar w:fldCharType="begin"/>
            </w:r>
            <w:r w:rsidR="008D72DA">
              <w:rPr>
                <w:noProof/>
                <w:webHidden/>
              </w:rPr>
              <w:instrText xml:space="preserve"> PAGEREF _Toc391633208 \h </w:instrText>
            </w:r>
            <w:r w:rsidR="008D72DA">
              <w:rPr>
                <w:noProof/>
                <w:webHidden/>
              </w:rPr>
            </w:r>
            <w:r w:rsidR="008D72DA">
              <w:rPr>
                <w:noProof/>
                <w:webHidden/>
              </w:rPr>
              <w:fldChar w:fldCharType="separate"/>
            </w:r>
            <w:r w:rsidR="00726873">
              <w:rPr>
                <w:noProof/>
                <w:webHidden/>
              </w:rPr>
              <w:t>4</w:t>
            </w:r>
            <w:r w:rsidR="008D72DA">
              <w:rPr>
                <w:noProof/>
                <w:webHidden/>
              </w:rPr>
              <w:fldChar w:fldCharType="end"/>
            </w:r>
          </w:hyperlink>
        </w:p>
        <w:p w:rsidR="008D72DA" w:rsidRDefault="00843A80">
          <w:pPr>
            <w:pStyle w:val="TOC1"/>
            <w:tabs>
              <w:tab w:val="left" w:pos="440"/>
              <w:tab w:val="right" w:leader="dot" w:pos="9016"/>
            </w:tabs>
            <w:rPr>
              <w:rFonts w:asciiTheme="minorHAnsi" w:eastAsiaTheme="minorEastAsia" w:hAnsiTheme="minorHAnsi"/>
              <w:noProof/>
              <w:lang w:eastAsia="en-AU"/>
            </w:rPr>
          </w:pPr>
          <w:hyperlink w:anchor="_Toc391633209" w:history="1">
            <w:r w:rsidR="008D72DA" w:rsidRPr="003C4AD4">
              <w:rPr>
                <w:rStyle w:val="Hyperlink"/>
                <w:noProof/>
              </w:rPr>
              <w:t>3.</w:t>
            </w:r>
            <w:r w:rsidR="008D72DA">
              <w:rPr>
                <w:rFonts w:asciiTheme="minorHAnsi" w:eastAsiaTheme="minorEastAsia" w:hAnsiTheme="minorHAnsi"/>
                <w:noProof/>
                <w:lang w:eastAsia="en-AU"/>
              </w:rPr>
              <w:tab/>
            </w:r>
            <w:r w:rsidR="008D72DA" w:rsidRPr="003C4AD4">
              <w:rPr>
                <w:rStyle w:val="Hyperlink"/>
                <w:noProof/>
              </w:rPr>
              <w:t>Contact numbers</w:t>
            </w:r>
            <w:r w:rsidR="008D72DA">
              <w:rPr>
                <w:noProof/>
                <w:webHidden/>
              </w:rPr>
              <w:tab/>
            </w:r>
            <w:r w:rsidR="008D72DA">
              <w:rPr>
                <w:noProof/>
                <w:webHidden/>
              </w:rPr>
              <w:fldChar w:fldCharType="begin"/>
            </w:r>
            <w:r w:rsidR="008D72DA">
              <w:rPr>
                <w:noProof/>
                <w:webHidden/>
              </w:rPr>
              <w:instrText xml:space="preserve"> PAGEREF _Toc391633209 \h </w:instrText>
            </w:r>
            <w:r w:rsidR="008D72DA">
              <w:rPr>
                <w:noProof/>
                <w:webHidden/>
              </w:rPr>
            </w:r>
            <w:r w:rsidR="008D72DA">
              <w:rPr>
                <w:noProof/>
                <w:webHidden/>
              </w:rPr>
              <w:fldChar w:fldCharType="separate"/>
            </w:r>
            <w:r w:rsidR="00726873">
              <w:rPr>
                <w:noProof/>
                <w:webHidden/>
              </w:rPr>
              <w:t>4</w:t>
            </w:r>
            <w:r w:rsidR="008D72DA">
              <w:rPr>
                <w:noProof/>
                <w:webHidden/>
              </w:rPr>
              <w:fldChar w:fldCharType="end"/>
            </w:r>
          </w:hyperlink>
        </w:p>
        <w:p w:rsidR="008D72DA" w:rsidRDefault="00843A80">
          <w:pPr>
            <w:pStyle w:val="TOC1"/>
            <w:tabs>
              <w:tab w:val="left" w:pos="440"/>
              <w:tab w:val="right" w:leader="dot" w:pos="9016"/>
            </w:tabs>
            <w:rPr>
              <w:rFonts w:asciiTheme="minorHAnsi" w:eastAsiaTheme="minorEastAsia" w:hAnsiTheme="minorHAnsi"/>
              <w:noProof/>
              <w:lang w:eastAsia="en-AU"/>
            </w:rPr>
          </w:pPr>
          <w:hyperlink w:anchor="_Toc391633210" w:history="1">
            <w:r w:rsidR="008D72DA" w:rsidRPr="003C4AD4">
              <w:rPr>
                <w:rStyle w:val="Hyperlink"/>
                <w:noProof/>
              </w:rPr>
              <w:t>4.</w:t>
            </w:r>
            <w:r w:rsidR="008D72DA">
              <w:rPr>
                <w:rFonts w:asciiTheme="minorHAnsi" w:eastAsiaTheme="minorEastAsia" w:hAnsiTheme="minorHAnsi"/>
                <w:noProof/>
                <w:lang w:eastAsia="en-AU"/>
              </w:rPr>
              <w:tab/>
            </w:r>
            <w:r w:rsidR="008D72DA" w:rsidRPr="003C4AD4">
              <w:rPr>
                <w:rStyle w:val="Hyperlink"/>
                <w:noProof/>
              </w:rPr>
              <w:t>Overarching Expectations of Health Providers</w:t>
            </w:r>
            <w:r w:rsidR="008D72DA">
              <w:rPr>
                <w:noProof/>
                <w:webHidden/>
              </w:rPr>
              <w:tab/>
            </w:r>
            <w:r w:rsidR="008D72DA">
              <w:rPr>
                <w:noProof/>
                <w:webHidden/>
              </w:rPr>
              <w:fldChar w:fldCharType="begin"/>
            </w:r>
            <w:r w:rsidR="008D72DA">
              <w:rPr>
                <w:noProof/>
                <w:webHidden/>
              </w:rPr>
              <w:instrText xml:space="preserve"> PAGEREF _Toc391633210 \h </w:instrText>
            </w:r>
            <w:r w:rsidR="008D72DA">
              <w:rPr>
                <w:noProof/>
                <w:webHidden/>
              </w:rPr>
            </w:r>
            <w:r w:rsidR="008D72DA">
              <w:rPr>
                <w:noProof/>
                <w:webHidden/>
              </w:rPr>
              <w:fldChar w:fldCharType="separate"/>
            </w:r>
            <w:r w:rsidR="00726873">
              <w:rPr>
                <w:noProof/>
                <w:webHidden/>
              </w:rPr>
              <w:t>5</w:t>
            </w:r>
            <w:r w:rsidR="008D72DA">
              <w:rPr>
                <w:noProof/>
                <w:webHidden/>
              </w:rPr>
              <w:fldChar w:fldCharType="end"/>
            </w:r>
          </w:hyperlink>
        </w:p>
        <w:p w:rsidR="008D72DA" w:rsidRDefault="00843A80">
          <w:pPr>
            <w:pStyle w:val="TOC1"/>
            <w:tabs>
              <w:tab w:val="left" w:pos="440"/>
              <w:tab w:val="right" w:leader="dot" w:pos="9016"/>
            </w:tabs>
            <w:rPr>
              <w:rFonts w:asciiTheme="minorHAnsi" w:eastAsiaTheme="minorEastAsia" w:hAnsiTheme="minorHAnsi"/>
              <w:noProof/>
              <w:lang w:eastAsia="en-AU"/>
            </w:rPr>
          </w:pPr>
          <w:hyperlink w:anchor="_Toc391633211" w:history="1">
            <w:r w:rsidR="008D72DA" w:rsidRPr="003C4AD4">
              <w:rPr>
                <w:rStyle w:val="Hyperlink"/>
                <w:rFonts w:eastAsiaTheme="majorEastAsia" w:cstheme="majorBidi"/>
                <w:b/>
                <w:bCs/>
                <w:noProof/>
              </w:rPr>
              <w:t>5.</w:t>
            </w:r>
            <w:r w:rsidR="008D72DA">
              <w:rPr>
                <w:rFonts w:asciiTheme="minorHAnsi" w:eastAsiaTheme="minorEastAsia" w:hAnsiTheme="minorHAnsi"/>
                <w:noProof/>
                <w:lang w:eastAsia="en-AU"/>
              </w:rPr>
              <w:tab/>
            </w:r>
            <w:r w:rsidR="008D72DA" w:rsidRPr="003C4AD4">
              <w:rPr>
                <w:rStyle w:val="Hyperlink"/>
                <w:rFonts w:eastAsiaTheme="majorEastAsia" w:cstheme="majorBidi"/>
                <w:b/>
                <w:bCs/>
                <w:noProof/>
              </w:rPr>
              <w:t>BloodNet</w:t>
            </w:r>
            <w:r w:rsidR="008D72DA">
              <w:rPr>
                <w:noProof/>
                <w:webHidden/>
              </w:rPr>
              <w:tab/>
            </w:r>
            <w:r w:rsidR="008D72DA">
              <w:rPr>
                <w:noProof/>
                <w:webHidden/>
              </w:rPr>
              <w:fldChar w:fldCharType="begin"/>
            </w:r>
            <w:r w:rsidR="008D72DA">
              <w:rPr>
                <w:noProof/>
                <w:webHidden/>
              </w:rPr>
              <w:instrText xml:space="preserve"> PAGEREF _Toc391633211 \h </w:instrText>
            </w:r>
            <w:r w:rsidR="008D72DA">
              <w:rPr>
                <w:noProof/>
                <w:webHidden/>
              </w:rPr>
            </w:r>
            <w:r w:rsidR="008D72DA">
              <w:rPr>
                <w:noProof/>
                <w:webHidden/>
              </w:rPr>
              <w:fldChar w:fldCharType="separate"/>
            </w:r>
            <w:r w:rsidR="00726873">
              <w:rPr>
                <w:noProof/>
                <w:webHidden/>
              </w:rPr>
              <w:t>6</w:t>
            </w:r>
            <w:r w:rsidR="008D72DA">
              <w:rPr>
                <w:noProof/>
                <w:webHidden/>
              </w:rPr>
              <w:fldChar w:fldCharType="end"/>
            </w:r>
          </w:hyperlink>
        </w:p>
        <w:p w:rsidR="008D72DA" w:rsidRDefault="00843A80">
          <w:pPr>
            <w:pStyle w:val="TOC1"/>
            <w:tabs>
              <w:tab w:val="left" w:pos="440"/>
              <w:tab w:val="right" w:leader="dot" w:pos="9016"/>
            </w:tabs>
            <w:rPr>
              <w:rFonts w:asciiTheme="minorHAnsi" w:eastAsiaTheme="minorEastAsia" w:hAnsiTheme="minorHAnsi"/>
              <w:noProof/>
              <w:lang w:eastAsia="en-AU"/>
            </w:rPr>
          </w:pPr>
          <w:hyperlink w:anchor="_Toc391633212" w:history="1">
            <w:r w:rsidR="008D72DA" w:rsidRPr="003C4AD4">
              <w:rPr>
                <w:rStyle w:val="Hyperlink"/>
                <w:noProof/>
              </w:rPr>
              <w:t>6.</w:t>
            </w:r>
            <w:r w:rsidR="008D72DA">
              <w:rPr>
                <w:rFonts w:asciiTheme="minorHAnsi" w:eastAsiaTheme="minorEastAsia" w:hAnsiTheme="minorHAnsi"/>
                <w:noProof/>
                <w:lang w:eastAsia="en-AU"/>
              </w:rPr>
              <w:tab/>
            </w:r>
            <w:r w:rsidR="008D72DA" w:rsidRPr="003C4AD4">
              <w:rPr>
                <w:rStyle w:val="Hyperlink"/>
                <w:noProof/>
              </w:rPr>
              <w:t>The Blood Service</w:t>
            </w:r>
            <w:r w:rsidR="008D72DA">
              <w:rPr>
                <w:noProof/>
                <w:webHidden/>
              </w:rPr>
              <w:tab/>
            </w:r>
            <w:r w:rsidR="008D72DA">
              <w:rPr>
                <w:noProof/>
                <w:webHidden/>
              </w:rPr>
              <w:fldChar w:fldCharType="begin"/>
            </w:r>
            <w:r w:rsidR="008D72DA">
              <w:rPr>
                <w:noProof/>
                <w:webHidden/>
              </w:rPr>
              <w:instrText xml:space="preserve"> PAGEREF _Toc391633212 \h </w:instrText>
            </w:r>
            <w:r w:rsidR="008D72DA">
              <w:rPr>
                <w:noProof/>
                <w:webHidden/>
              </w:rPr>
            </w:r>
            <w:r w:rsidR="008D72DA">
              <w:rPr>
                <w:noProof/>
                <w:webHidden/>
              </w:rPr>
              <w:fldChar w:fldCharType="separate"/>
            </w:r>
            <w:r w:rsidR="00726873">
              <w:rPr>
                <w:noProof/>
                <w:webHidden/>
              </w:rPr>
              <w:t>7</w:t>
            </w:r>
            <w:r w:rsidR="008D72DA">
              <w:rPr>
                <w:noProof/>
                <w:webHidden/>
              </w:rPr>
              <w:fldChar w:fldCharType="end"/>
            </w:r>
          </w:hyperlink>
        </w:p>
        <w:p w:rsidR="008D72DA" w:rsidRDefault="00843A80">
          <w:pPr>
            <w:pStyle w:val="TOC2"/>
            <w:rPr>
              <w:rFonts w:asciiTheme="minorHAnsi" w:eastAsiaTheme="minorEastAsia" w:hAnsiTheme="minorHAnsi"/>
              <w:noProof/>
              <w:lang w:eastAsia="en-AU"/>
            </w:rPr>
          </w:pPr>
          <w:hyperlink w:anchor="_Toc391633213" w:history="1">
            <w:r w:rsidR="008D72DA" w:rsidRPr="003C4AD4">
              <w:rPr>
                <w:rStyle w:val="Hyperlink"/>
                <w:noProof/>
              </w:rPr>
              <w:t>6.1.</w:t>
            </w:r>
            <w:r w:rsidR="008D72DA">
              <w:rPr>
                <w:rFonts w:asciiTheme="minorHAnsi" w:eastAsiaTheme="minorEastAsia" w:hAnsiTheme="minorHAnsi"/>
                <w:noProof/>
                <w:lang w:eastAsia="en-AU"/>
              </w:rPr>
              <w:tab/>
            </w:r>
            <w:r w:rsidR="008D72DA" w:rsidRPr="003C4AD4">
              <w:rPr>
                <w:rStyle w:val="Hyperlink"/>
                <w:noProof/>
              </w:rPr>
              <w:t>Health provider approval process for products supplied and distributed by the Blood Service</w:t>
            </w:r>
            <w:r w:rsidR="008D72DA">
              <w:rPr>
                <w:noProof/>
                <w:webHidden/>
              </w:rPr>
              <w:tab/>
            </w:r>
            <w:r w:rsidR="008D72DA">
              <w:rPr>
                <w:noProof/>
                <w:webHidden/>
              </w:rPr>
              <w:fldChar w:fldCharType="begin"/>
            </w:r>
            <w:r w:rsidR="008D72DA">
              <w:rPr>
                <w:noProof/>
                <w:webHidden/>
              </w:rPr>
              <w:instrText xml:space="preserve"> PAGEREF _Toc391633213 \h </w:instrText>
            </w:r>
            <w:r w:rsidR="008D72DA">
              <w:rPr>
                <w:noProof/>
                <w:webHidden/>
              </w:rPr>
            </w:r>
            <w:r w:rsidR="008D72DA">
              <w:rPr>
                <w:noProof/>
                <w:webHidden/>
              </w:rPr>
              <w:fldChar w:fldCharType="separate"/>
            </w:r>
            <w:r w:rsidR="00726873">
              <w:rPr>
                <w:noProof/>
                <w:webHidden/>
              </w:rPr>
              <w:t>8</w:t>
            </w:r>
            <w:r w:rsidR="008D72DA">
              <w:rPr>
                <w:noProof/>
                <w:webHidden/>
              </w:rPr>
              <w:fldChar w:fldCharType="end"/>
            </w:r>
          </w:hyperlink>
        </w:p>
        <w:p w:rsidR="008D72DA" w:rsidRDefault="00843A80">
          <w:pPr>
            <w:pStyle w:val="TOC2"/>
            <w:rPr>
              <w:rFonts w:asciiTheme="minorHAnsi" w:eastAsiaTheme="minorEastAsia" w:hAnsiTheme="minorHAnsi"/>
              <w:noProof/>
              <w:lang w:eastAsia="en-AU"/>
            </w:rPr>
          </w:pPr>
          <w:hyperlink w:anchor="_Toc391633214" w:history="1">
            <w:r w:rsidR="008D72DA" w:rsidRPr="003C4AD4">
              <w:rPr>
                <w:rStyle w:val="Hyperlink"/>
                <w:noProof/>
              </w:rPr>
              <w:t>6.2.</w:t>
            </w:r>
            <w:r w:rsidR="008D72DA">
              <w:rPr>
                <w:rFonts w:asciiTheme="minorHAnsi" w:eastAsiaTheme="minorEastAsia" w:hAnsiTheme="minorHAnsi"/>
                <w:noProof/>
                <w:lang w:eastAsia="en-AU"/>
              </w:rPr>
              <w:tab/>
            </w:r>
            <w:r w:rsidR="008D72DA" w:rsidRPr="003C4AD4">
              <w:rPr>
                <w:rStyle w:val="Hyperlink"/>
                <w:noProof/>
              </w:rPr>
              <w:t>Health provider expectations relating to service from the Blood Service</w:t>
            </w:r>
            <w:r w:rsidR="008D72DA">
              <w:rPr>
                <w:noProof/>
                <w:webHidden/>
              </w:rPr>
              <w:tab/>
            </w:r>
            <w:r w:rsidR="008D72DA">
              <w:rPr>
                <w:noProof/>
                <w:webHidden/>
              </w:rPr>
              <w:fldChar w:fldCharType="begin"/>
            </w:r>
            <w:r w:rsidR="008D72DA">
              <w:rPr>
                <w:noProof/>
                <w:webHidden/>
              </w:rPr>
              <w:instrText xml:space="preserve"> PAGEREF _Toc391633214 \h </w:instrText>
            </w:r>
            <w:r w:rsidR="008D72DA">
              <w:rPr>
                <w:noProof/>
                <w:webHidden/>
              </w:rPr>
            </w:r>
            <w:r w:rsidR="008D72DA">
              <w:rPr>
                <w:noProof/>
                <w:webHidden/>
              </w:rPr>
              <w:fldChar w:fldCharType="separate"/>
            </w:r>
            <w:r w:rsidR="00726873">
              <w:rPr>
                <w:noProof/>
                <w:webHidden/>
              </w:rPr>
              <w:t>9</w:t>
            </w:r>
            <w:r w:rsidR="008D72DA">
              <w:rPr>
                <w:noProof/>
                <w:webHidden/>
              </w:rPr>
              <w:fldChar w:fldCharType="end"/>
            </w:r>
          </w:hyperlink>
        </w:p>
        <w:p w:rsidR="008D72DA" w:rsidRDefault="00843A80">
          <w:pPr>
            <w:pStyle w:val="TOC1"/>
            <w:tabs>
              <w:tab w:val="left" w:pos="440"/>
              <w:tab w:val="right" w:leader="dot" w:pos="9016"/>
            </w:tabs>
            <w:rPr>
              <w:rFonts w:asciiTheme="minorHAnsi" w:eastAsiaTheme="minorEastAsia" w:hAnsiTheme="minorHAnsi"/>
              <w:noProof/>
              <w:lang w:eastAsia="en-AU"/>
            </w:rPr>
          </w:pPr>
          <w:hyperlink w:anchor="_Toc391633215" w:history="1">
            <w:r w:rsidR="008D72DA" w:rsidRPr="003C4AD4">
              <w:rPr>
                <w:rStyle w:val="Hyperlink"/>
                <w:noProof/>
              </w:rPr>
              <w:t>7.</w:t>
            </w:r>
            <w:r w:rsidR="008D72DA">
              <w:rPr>
                <w:rFonts w:asciiTheme="minorHAnsi" w:eastAsiaTheme="minorEastAsia" w:hAnsiTheme="minorHAnsi"/>
                <w:noProof/>
                <w:lang w:eastAsia="en-AU"/>
              </w:rPr>
              <w:tab/>
            </w:r>
            <w:r w:rsidR="008D72DA" w:rsidRPr="003C4AD4">
              <w:rPr>
                <w:rStyle w:val="Hyperlink"/>
                <w:noProof/>
              </w:rPr>
              <w:t>Definitions</w:t>
            </w:r>
            <w:r w:rsidR="008D72DA">
              <w:rPr>
                <w:noProof/>
                <w:webHidden/>
              </w:rPr>
              <w:tab/>
            </w:r>
            <w:r w:rsidR="008D72DA">
              <w:rPr>
                <w:noProof/>
                <w:webHidden/>
              </w:rPr>
              <w:fldChar w:fldCharType="begin"/>
            </w:r>
            <w:r w:rsidR="008D72DA">
              <w:rPr>
                <w:noProof/>
                <w:webHidden/>
              </w:rPr>
              <w:instrText xml:space="preserve"> PAGEREF _Toc391633215 \h </w:instrText>
            </w:r>
            <w:r w:rsidR="008D72DA">
              <w:rPr>
                <w:noProof/>
                <w:webHidden/>
              </w:rPr>
            </w:r>
            <w:r w:rsidR="008D72DA">
              <w:rPr>
                <w:noProof/>
                <w:webHidden/>
              </w:rPr>
              <w:fldChar w:fldCharType="separate"/>
            </w:r>
            <w:r w:rsidR="00726873">
              <w:rPr>
                <w:noProof/>
                <w:webHidden/>
              </w:rPr>
              <w:t>17</w:t>
            </w:r>
            <w:r w:rsidR="008D72DA">
              <w:rPr>
                <w:noProof/>
                <w:webHidden/>
              </w:rPr>
              <w:fldChar w:fldCharType="end"/>
            </w:r>
          </w:hyperlink>
        </w:p>
        <w:p w:rsidR="008D72DA" w:rsidRDefault="00843A80">
          <w:pPr>
            <w:pStyle w:val="TOC1"/>
            <w:tabs>
              <w:tab w:val="left" w:pos="440"/>
              <w:tab w:val="right" w:leader="dot" w:pos="9016"/>
            </w:tabs>
            <w:rPr>
              <w:rFonts w:asciiTheme="minorHAnsi" w:eastAsiaTheme="minorEastAsia" w:hAnsiTheme="minorHAnsi"/>
              <w:noProof/>
              <w:lang w:eastAsia="en-AU"/>
            </w:rPr>
          </w:pPr>
          <w:hyperlink w:anchor="_Toc391633216" w:history="1">
            <w:r w:rsidR="008D72DA" w:rsidRPr="003C4AD4">
              <w:rPr>
                <w:rStyle w:val="Hyperlink"/>
                <w:noProof/>
              </w:rPr>
              <w:t>8.</w:t>
            </w:r>
            <w:r w:rsidR="008D72DA">
              <w:rPr>
                <w:rFonts w:asciiTheme="minorHAnsi" w:eastAsiaTheme="minorEastAsia" w:hAnsiTheme="minorHAnsi"/>
                <w:noProof/>
                <w:lang w:eastAsia="en-AU"/>
              </w:rPr>
              <w:tab/>
            </w:r>
            <w:r w:rsidR="008D72DA" w:rsidRPr="003C4AD4">
              <w:rPr>
                <w:rStyle w:val="Hyperlink"/>
                <w:noProof/>
              </w:rPr>
              <w:t>Acronyms</w:t>
            </w:r>
            <w:r w:rsidR="008D72DA">
              <w:rPr>
                <w:noProof/>
                <w:webHidden/>
              </w:rPr>
              <w:tab/>
            </w:r>
            <w:r w:rsidR="008D72DA">
              <w:rPr>
                <w:noProof/>
                <w:webHidden/>
              </w:rPr>
              <w:fldChar w:fldCharType="begin"/>
            </w:r>
            <w:r w:rsidR="008D72DA">
              <w:rPr>
                <w:noProof/>
                <w:webHidden/>
              </w:rPr>
              <w:instrText xml:space="preserve"> PAGEREF _Toc391633216 \h </w:instrText>
            </w:r>
            <w:r w:rsidR="008D72DA">
              <w:rPr>
                <w:noProof/>
                <w:webHidden/>
              </w:rPr>
            </w:r>
            <w:r w:rsidR="008D72DA">
              <w:rPr>
                <w:noProof/>
                <w:webHidden/>
              </w:rPr>
              <w:fldChar w:fldCharType="separate"/>
            </w:r>
            <w:r w:rsidR="00726873">
              <w:rPr>
                <w:noProof/>
                <w:webHidden/>
              </w:rPr>
              <w:t>19</w:t>
            </w:r>
            <w:r w:rsidR="008D72DA">
              <w:rPr>
                <w:noProof/>
                <w:webHidden/>
              </w:rPr>
              <w:fldChar w:fldCharType="end"/>
            </w:r>
          </w:hyperlink>
        </w:p>
        <w:p w:rsidR="008D72DA" w:rsidRDefault="00843A80">
          <w:pPr>
            <w:pStyle w:val="TOC2"/>
            <w:rPr>
              <w:rFonts w:asciiTheme="minorHAnsi" w:eastAsiaTheme="minorEastAsia" w:hAnsiTheme="minorHAnsi"/>
              <w:noProof/>
              <w:lang w:eastAsia="en-AU"/>
            </w:rPr>
          </w:pPr>
          <w:hyperlink w:anchor="_Toc391633217" w:history="1">
            <w:r w:rsidR="008D72DA" w:rsidRPr="003C4AD4">
              <w:rPr>
                <w:rStyle w:val="Hyperlink"/>
                <w:noProof/>
              </w:rPr>
              <w:t>ATTACHMENT B: Health provider expectations</w:t>
            </w:r>
            <w:r w:rsidR="008D72DA">
              <w:rPr>
                <w:noProof/>
                <w:webHidden/>
              </w:rPr>
              <w:tab/>
            </w:r>
            <w:r w:rsidR="008D72DA">
              <w:rPr>
                <w:noProof/>
                <w:webHidden/>
              </w:rPr>
              <w:fldChar w:fldCharType="begin"/>
            </w:r>
            <w:r w:rsidR="008D72DA">
              <w:rPr>
                <w:noProof/>
                <w:webHidden/>
              </w:rPr>
              <w:instrText xml:space="preserve"> PAGEREF _Toc391633217 \h </w:instrText>
            </w:r>
            <w:r w:rsidR="008D72DA">
              <w:rPr>
                <w:noProof/>
                <w:webHidden/>
              </w:rPr>
            </w:r>
            <w:r w:rsidR="008D72DA">
              <w:rPr>
                <w:noProof/>
                <w:webHidden/>
              </w:rPr>
              <w:fldChar w:fldCharType="separate"/>
            </w:r>
            <w:r w:rsidR="00726873">
              <w:rPr>
                <w:noProof/>
                <w:webHidden/>
              </w:rPr>
              <w:t>20</w:t>
            </w:r>
            <w:r w:rsidR="008D72DA">
              <w:rPr>
                <w:noProof/>
                <w:webHidden/>
              </w:rPr>
              <w:fldChar w:fldCharType="end"/>
            </w:r>
          </w:hyperlink>
        </w:p>
        <w:p w:rsidR="00E8332B" w:rsidRPr="00E8332B" w:rsidRDefault="002E0008" w:rsidP="006E0C5F">
          <w:pPr>
            <w:spacing w:after="0"/>
          </w:pPr>
          <w:r>
            <w:fldChar w:fldCharType="end"/>
          </w:r>
        </w:p>
      </w:sdtContent>
    </w:sdt>
    <w:p w:rsidR="00E8332B" w:rsidRPr="00E8332B" w:rsidRDefault="00E8332B" w:rsidP="00C46752">
      <w:pPr>
        <w:spacing w:after="0"/>
      </w:pPr>
      <w:r w:rsidRPr="00E8332B">
        <w:br w:type="page"/>
      </w:r>
    </w:p>
    <w:p w:rsidR="00EE04C2" w:rsidRDefault="00EE04C2" w:rsidP="00CC4C92">
      <w:pPr>
        <w:pStyle w:val="Heading1"/>
        <w:sectPr w:rsidR="00EE04C2" w:rsidSect="00EE04C2">
          <w:footerReference w:type="default" r:id="rId15"/>
          <w:type w:val="continuous"/>
          <w:pgSz w:w="11906" w:h="16838"/>
          <w:pgMar w:top="1440" w:right="1440" w:bottom="1440" w:left="1440" w:header="708" w:footer="708" w:gutter="0"/>
          <w:cols w:space="708"/>
          <w:docGrid w:linePitch="360"/>
        </w:sectPr>
      </w:pPr>
    </w:p>
    <w:p w:rsidR="00AD3366" w:rsidRDefault="00E8332B" w:rsidP="00CC4C92">
      <w:pPr>
        <w:pStyle w:val="Heading1"/>
      </w:pPr>
      <w:bookmarkStart w:id="7" w:name="_Toc391633207"/>
      <w:r w:rsidRPr="00E8332B">
        <w:lastRenderedPageBreak/>
        <w:t>Introduction</w:t>
      </w:r>
      <w:bookmarkEnd w:id="7"/>
    </w:p>
    <w:p w:rsidR="00A37745" w:rsidRDefault="00A37745" w:rsidP="00A37745">
      <w:pPr>
        <w:spacing w:after="0"/>
      </w:pPr>
      <w:r>
        <w:t xml:space="preserve">The purpose of this document is to outline national service requirements and standards (service level) you can expect from </w:t>
      </w:r>
      <w:r w:rsidR="00AB1D32">
        <w:t>suppliers</w:t>
      </w:r>
      <w:r>
        <w:t xml:space="preserve"> of blood and blood products, and the actions you need to undertake to receive that service level. It will help you to assess whether you are receiving the appropriate service level, or whether you need to ask for corrective action to be undertaken to achieve an appropriate service level. It will also provide you with clarity about the expectations of you as a steward of blood and blood products. </w:t>
      </w:r>
    </w:p>
    <w:p w:rsidR="00A37745" w:rsidRDefault="00A37745">
      <w:pPr>
        <w:spacing w:after="0"/>
      </w:pPr>
    </w:p>
    <w:p w:rsidR="000033AE" w:rsidRDefault="000033AE">
      <w:pPr>
        <w:spacing w:after="0"/>
      </w:pPr>
      <w:r>
        <w:t>As a recipient of blood and blood products, there are activities that you undertake to ensure that you have sufficient product available to meet clinical need, and to support tracking of blood and blood products from vein to vein. Such activities include order</w:t>
      </w:r>
      <w:r w:rsidR="005A1965">
        <w:t>ing</w:t>
      </w:r>
      <w:r>
        <w:t xml:space="preserve"> product, receipting product and activities to ensure product</w:t>
      </w:r>
      <w:r w:rsidR="003F63B2">
        <w:t xml:space="preserve"> quality and safety</w:t>
      </w:r>
      <w:r>
        <w:t xml:space="preserve">. </w:t>
      </w:r>
    </w:p>
    <w:p w:rsidR="00AB1D32" w:rsidRDefault="00AB1D32">
      <w:pPr>
        <w:spacing w:after="0"/>
      </w:pPr>
    </w:p>
    <w:p w:rsidR="00623B6E" w:rsidRDefault="00623B6E" w:rsidP="00623B6E">
      <w:pPr>
        <w:pStyle w:val="Heading1"/>
      </w:pPr>
      <w:bookmarkStart w:id="8" w:name="_Toc391633208"/>
      <w:r>
        <w:t>Updates of this document</w:t>
      </w:r>
      <w:bookmarkEnd w:id="8"/>
    </w:p>
    <w:p w:rsidR="00623B6E" w:rsidRDefault="00623B6E" w:rsidP="00623B6E">
      <w:pPr>
        <w:spacing w:after="0"/>
      </w:pPr>
      <w:r>
        <w:t xml:space="preserve">The NBA will provide you with any updates of versions to this document. Each section of this document has its own version control to allow you to replace sections that have changed without the need to revise the entire document. This will be particularly important when new sections are added for other suppliers. </w:t>
      </w:r>
    </w:p>
    <w:p w:rsidR="00623B6E" w:rsidRPr="007577EA" w:rsidRDefault="00623B6E" w:rsidP="00623B6E"/>
    <w:p w:rsidR="007B17BC" w:rsidRPr="00B711A4" w:rsidRDefault="007B17BC" w:rsidP="00CC4C92">
      <w:pPr>
        <w:pStyle w:val="Heading1"/>
      </w:pPr>
      <w:bookmarkStart w:id="9" w:name="_Toc391633209"/>
      <w:r w:rsidRPr="00B711A4">
        <w:t xml:space="preserve">Contact </w:t>
      </w:r>
      <w:r w:rsidRPr="00CC4C92">
        <w:t>numbers</w:t>
      </w:r>
      <w:bookmarkEnd w:id="9"/>
    </w:p>
    <w:p w:rsidR="000033AE" w:rsidRDefault="007B17BC">
      <w:pPr>
        <w:spacing w:after="0"/>
      </w:pPr>
      <w:r>
        <w:t>Throughout this document, there is guidance that you should contact either the NBA</w:t>
      </w:r>
      <w:r w:rsidR="00056DED">
        <w:t xml:space="preserve"> </w:t>
      </w:r>
      <w:r>
        <w:t xml:space="preserve">or </w:t>
      </w:r>
      <w:r w:rsidR="00C345A5">
        <w:t>a supplier</w:t>
      </w:r>
      <w:r>
        <w:t xml:space="preserve"> for advice, guidance or to </w:t>
      </w:r>
      <w:proofErr w:type="gramStart"/>
      <w:r w:rsidR="00BC3C40">
        <w:t>advise</w:t>
      </w:r>
      <w:proofErr w:type="gramEnd"/>
      <w:r w:rsidR="00BC3C40">
        <w:t xml:space="preserve"> </w:t>
      </w:r>
      <w:r>
        <w:t xml:space="preserve">of a concern. The contact details are below: </w:t>
      </w:r>
    </w:p>
    <w:p w:rsidR="007B17BC" w:rsidRDefault="007B17BC">
      <w:pPr>
        <w:spacing w:after="0"/>
      </w:pPr>
    </w:p>
    <w:tbl>
      <w:tblPr>
        <w:tblStyle w:val="TableGrid"/>
        <w:tblW w:w="0" w:type="auto"/>
        <w:tblLook w:val="04A0" w:firstRow="1" w:lastRow="0" w:firstColumn="1" w:lastColumn="0" w:noHBand="0" w:noVBand="1"/>
      </w:tblPr>
      <w:tblGrid>
        <w:gridCol w:w="4591"/>
        <w:gridCol w:w="4651"/>
      </w:tblGrid>
      <w:tr w:rsidR="00F80D06" w:rsidTr="00504EBE">
        <w:trPr>
          <w:trHeight w:val="394"/>
        </w:trPr>
        <w:tc>
          <w:tcPr>
            <w:tcW w:w="4591" w:type="dxa"/>
            <w:tcMar>
              <w:top w:w="113" w:type="dxa"/>
              <w:bottom w:w="113" w:type="dxa"/>
            </w:tcMar>
            <w:vAlign w:val="center"/>
          </w:tcPr>
          <w:p w:rsidR="00F80D06" w:rsidRPr="00F3635D" w:rsidRDefault="00F80D06">
            <w:pPr>
              <w:spacing w:after="200" w:line="276" w:lineRule="auto"/>
              <w:rPr>
                <w:b/>
              </w:rPr>
            </w:pPr>
            <w:r w:rsidRPr="00F3635D">
              <w:rPr>
                <w:b/>
              </w:rPr>
              <w:t>Organisation</w:t>
            </w:r>
          </w:p>
        </w:tc>
        <w:tc>
          <w:tcPr>
            <w:tcW w:w="4651" w:type="dxa"/>
            <w:tcMar>
              <w:top w:w="113" w:type="dxa"/>
              <w:bottom w:w="113" w:type="dxa"/>
            </w:tcMar>
            <w:vAlign w:val="center"/>
          </w:tcPr>
          <w:p w:rsidR="00F80D06" w:rsidRPr="00F3635D" w:rsidRDefault="00F80D06">
            <w:pPr>
              <w:spacing w:after="200" w:line="276" w:lineRule="auto"/>
              <w:rPr>
                <w:b/>
              </w:rPr>
            </w:pPr>
            <w:r w:rsidRPr="00F3635D">
              <w:rPr>
                <w:b/>
              </w:rPr>
              <w:t>Contact details</w:t>
            </w:r>
          </w:p>
        </w:tc>
      </w:tr>
      <w:tr w:rsidR="007B17BC" w:rsidTr="00504EBE">
        <w:tc>
          <w:tcPr>
            <w:tcW w:w="4591" w:type="dxa"/>
            <w:tcMar>
              <w:top w:w="113" w:type="dxa"/>
              <w:bottom w:w="113" w:type="dxa"/>
            </w:tcMar>
            <w:vAlign w:val="center"/>
          </w:tcPr>
          <w:p w:rsidR="007B17BC" w:rsidRDefault="007B17BC" w:rsidP="00F3635D">
            <w:r>
              <w:t>NBA</w:t>
            </w:r>
          </w:p>
        </w:tc>
        <w:tc>
          <w:tcPr>
            <w:tcW w:w="4651" w:type="dxa"/>
            <w:tcMar>
              <w:top w:w="113" w:type="dxa"/>
              <w:bottom w:w="113" w:type="dxa"/>
            </w:tcMar>
            <w:vAlign w:val="center"/>
          </w:tcPr>
          <w:p w:rsidR="007B17BC" w:rsidRDefault="007B17BC" w:rsidP="00F3635D">
            <w:r>
              <w:t>13 000 BLOOD (</w:t>
            </w:r>
            <w:r w:rsidR="008036BB">
              <w:t xml:space="preserve">13 000 </w:t>
            </w:r>
            <w:r w:rsidR="003F3322">
              <w:t>25663)</w:t>
            </w:r>
          </w:p>
          <w:p w:rsidR="003F3933" w:rsidRDefault="008036BB" w:rsidP="00F3635D">
            <w:r>
              <w:t>support</w:t>
            </w:r>
            <w:r w:rsidR="003F3933">
              <w:t>@blood.gov.au</w:t>
            </w:r>
          </w:p>
        </w:tc>
      </w:tr>
      <w:tr w:rsidR="007B17BC" w:rsidTr="00504EBE">
        <w:tc>
          <w:tcPr>
            <w:tcW w:w="4591" w:type="dxa"/>
            <w:tcMar>
              <w:top w:w="113" w:type="dxa"/>
              <w:bottom w:w="113" w:type="dxa"/>
            </w:tcMar>
            <w:vAlign w:val="center"/>
          </w:tcPr>
          <w:p w:rsidR="007B17BC" w:rsidRDefault="00CC4C92" w:rsidP="00F3635D">
            <w:r>
              <w:t xml:space="preserve">Australian Red Cross </w:t>
            </w:r>
            <w:r w:rsidR="007B17BC">
              <w:t>Blood Service</w:t>
            </w:r>
            <w:r>
              <w:t xml:space="preserve"> (Blood Service)</w:t>
            </w:r>
          </w:p>
        </w:tc>
        <w:tc>
          <w:tcPr>
            <w:tcW w:w="4651" w:type="dxa"/>
            <w:tcMar>
              <w:top w:w="113" w:type="dxa"/>
              <w:bottom w:w="113" w:type="dxa"/>
            </w:tcMar>
            <w:vAlign w:val="center"/>
          </w:tcPr>
          <w:p w:rsidR="007B17BC" w:rsidRDefault="00843A80" w:rsidP="00F3635D">
            <w:hyperlink r:id="rId16" w:history="1">
              <w:r w:rsidR="002B5769" w:rsidRPr="004D10B3">
                <w:rPr>
                  <w:rStyle w:val="Hyperlink"/>
                </w:rPr>
                <w:t>http://www.transfusion.com.au/contact/inventory-distribution</w:t>
              </w:r>
            </w:hyperlink>
            <w:r w:rsidR="002B5769">
              <w:t xml:space="preserve"> </w:t>
            </w:r>
          </w:p>
        </w:tc>
      </w:tr>
    </w:tbl>
    <w:p w:rsidR="00D22EA3" w:rsidRDefault="00D22EA3" w:rsidP="00D22EA3"/>
    <w:p w:rsidR="00D22EA3" w:rsidRDefault="00D22EA3" w:rsidP="00D22EA3">
      <w:r>
        <w:t xml:space="preserve">The contact numbers for other suppliers will be added to this document when the relevant chapters on expectations relating to other suppliers are included. </w:t>
      </w:r>
    </w:p>
    <w:p w:rsidR="00EE04C2" w:rsidRDefault="00EE04C2"/>
    <w:p w:rsidR="00CE31AD" w:rsidRDefault="00CE31AD">
      <w:pPr>
        <w:rPr>
          <w:rFonts w:asciiTheme="majorHAnsi" w:eastAsiaTheme="majorEastAsia" w:hAnsiTheme="majorHAnsi" w:cstheme="majorBidi"/>
          <w:b/>
          <w:bCs/>
          <w:color w:val="365F91" w:themeColor="accent1" w:themeShade="BF"/>
          <w:sz w:val="28"/>
          <w:szCs w:val="28"/>
        </w:rPr>
      </w:pPr>
      <w:r>
        <w:br w:type="page"/>
      </w:r>
    </w:p>
    <w:p w:rsidR="00B75D24" w:rsidRPr="00CC4C92" w:rsidRDefault="00C345A5" w:rsidP="00F3635D">
      <w:pPr>
        <w:pStyle w:val="Heading1"/>
      </w:pPr>
      <w:bookmarkStart w:id="10" w:name="_Toc391633210"/>
      <w:r w:rsidRPr="00CC4C92">
        <w:lastRenderedPageBreak/>
        <w:t>Overarching Expectations of Health Providers</w:t>
      </w:r>
      <w:bookmarkEnd w:id="10"/>
    </w:p>
    <w:p w:rsidR="00B305D0" w:rsidRDefault="00037F75" w:rsidP="00F3635D">
      <w:pPr>
        <w:rPr>
          <w:lang w:val="en" w:eastAsia="en-AU"/>
        </w:rPr>
      </w:pPr>
      <w:bookmarkStart w:id="11" w:name="_Ref351983032"/>
      <w:r w:rsidRPr="00037F75">
        <w:rPr>
          <w:lang w:val="en" w:eastAsia="en-AU"/>
        </w:rPr>
        <w:t xml:space="preserve">The </w:t>
      </w:r>
      <w:hyperlink r:id="rId17" w:history="1">
        <w:r w:rsidRPr="00056DED">
          <w:rPr>
            <w:rStyle w:val="Hyperlink"/>
            <w:lang w:val="en" w:eastAsia="en-AU"/>
          </w:rPr>
          <w:t>Stewardship Statement</w:t>
        </w:r>
      </w:hyperlink>
      <w:r w:rsidRPr="00037F75">
        <w:rPr>
          <w:lang w:val="en" w:eastAsia="en-AU"/>
        </w:rPr>
        <w:t xml:space="preserve"> outlines measures that Health Ministers expect all health providers to adopt within their organisation. </w:t>
      </w:r>
    </w:p>
    <w:p w:rsidR="00B305D0" w:rsidRDefault="00B305D0" w:rsidP="00F3635D">
      <w:pPr>
        <w:rPr>
          <w:lang w:val="en" w:eastAsia="en-AU"/>
        </w:rPr>
      </w:pPr>
      <w:r>
        <w:rPr>
          <w:noProof/>
          <w:lang w:eastAsia="en-AU"/>
        </w:rPr>
        <w:drawing>
          <wp:inline distT="0" distB="0" distL="0" distR="0" wp14:anchorId="374535D0" wp14:editId="752E3C82">
            <wp:extent cx="5731510" cy="7599045"/>
            <wp:effectExtent l="19050" t="19050" r="21590" b="209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31510" cy="7599045"/>
                    </a:xfrm>
                    <a:prstGeom prst="rect">
                      <a:avLst/>
                    </a:prstGeom>
                    <a:ln w="22225">
                      <a:solidFill>
                        <a:schemeClr val="tx1"/>
                      </a:solidFill>
                    </a:ln>
                  </pic:spPr>
                </pic:pic>
              </a:graphicData>
            </a:graphic>
          </wp:inline>
        </w:drawing>
      </w:r>
    </w:p>
    <w:p w:rsidR="00037F75" w:rsidRPr="00037F75" w:rsidRDefault="00B305D0" w:rsidP="00F3635D">
      <w:pPr>
        <w:rPr>
          <w:lang w:val="en" w:eastAsia="en-AU"/>
        </w:rPr>
      </w:pPr>
      <w:r>
        <w:rPr>
          <w:lang w:val="en" w:eastAsia="en-AU"/>
        </w:rPr>
        <w:lastRenderedPageBreak/>
        <w:t>As illustrated above, t</w:t>
      </w:r>
      <w:r w:rsidR="00037F75" w:rsidRPr="00037F75">
        <w:rPr>
          <w:lang w:val="en" w:eastAsia="en-AU"/>
        </w:rPr>
        <w:t>his includes the requirement to manage blood and blood products in ways that ensure:</w:t>
      </w:r>
    </w:p>
    <w:p w:rsidR="00037F75" w:rsidRPr="00F80D06" w:rsidRDefault="000C3A75" w:rsidP="00F3635D">
      <w:pPr>
        <w:pStyle w:val="ListParagraph"/>
        <w:numPr>
          <w:ilvl w:val="0"/>
          <w:numId w:val="30"/>
        </w:numPr>
        <w:rPr>
          <w:lang w:val="en" w:eastAsia="en-AU"/>
        </w:rPr>
      </w:pPr>
      <w:r>
        <w:rPr>
          <w:rFonts w:ascii="Gill Sans MT" w:hAnsi="Gill Sans MT"/>
          <w:sz w:val="22"/>
          <w:szCs w:val="22"/>
          <w:lang w:val="en" w:eastAsia="en-AU"/>
        </w:rPr>
        <w:t>The use, management and administration of blood and blood products is in a manner consistent with national evidence based guidelines where available</w:t>
      </w:r>
    </w:p>
    <w:p w:rsidR="00037F75" w:rsidRPr="00F80D06" w:rsidRDefault="00037F75" w:rsidP="00F3635D">
      <w:pPr>
        <w:pStyle w:val="ListParagraph"/>
        <w:numPr>
          <w:ilvl w:val="0"/>
          <w:numId w:val="30"/>
        </w:numPr>
        <w:rPr>
          <w:lang w:val="en" w:eastAsia="en-AU"/>
        </w:rPr>
      </w:pPr>
      <w:r w:rsidRPr="00F3635D">
        <w:rPr>
          <w:rFonts w:ascii="Gill Sans MT" w:hAnsi="Gill Sans MT"/>
          <w:sz w:val="22"/>
          <w:szCs w:val="22"/>
          <w:lang w:val="en" w:eastAsia="en-AU"/>
        </w:rPr>
        <w:t>Informed patient consent procedures are implemented for all patients</w:t>
      </w:r>
      <w:r w:rsidR="00BC3C40">
        <w:rPr>
          <w:rFonts w:ascii="Gill Sans MT" w:hAnsi="Gill Sans MT"/>
          <w:sz w:val="22"/>
          <w:szCs w:val="22"/>
          <w:lang w:val="en" w:eastAsia="en-AU"/>
        </w:rPr>
        <w:t xml:space="preserve"> that are transfused with blood or blood products</w:t>
      </w:r>
    </w:p>
    <w:p w:rsidR="00037F75" w:rsidRPr="00F80D06" w:rsidRDefault="00037F75" w:rsidP="00F3635D">
      <w:pPr>
        <w:pStyle w:val="ListParagraph"/>
        <w:numPr>
          <w:ilvl w:val="0"/>
          <w:numId w:val="30"/>
        </w:numPr>
        <w:rPr>
          <w:lang w:val="en" w:eastAsia="en-AU"/>
        </w:rPr>
      </w:pPr>
      <w:r w:rsidRPr="00F3635D">
        <w:rPr>
          <w:rFonts w:ascii="Gill Sans MT" w:hAnsi="Gill Sans MT"/>
          <w:sz w:val="22"/>
          <w:szCs w:val="22"/>
          <w:lang w:val="en" w:eastAsia="en-AU"/>
        </w:rPr>
        <w:t xml:space="preserve">Processes, programs and facilities are in place to minimise the wastage of blood </w:t>
      </w:r>
      <w:r w:rsidR="00BC3C40">
        <w:rPr>
          <w:rFonts w:ascii="Gill Sans MT" w:hAnsi="Gill Sans MT"/>
          <w:sz w:val="22"/>
          <w:szCs w:val="22"/>
          <w:lang w:val="en" w:eastAsia="en-AU"/>
        </w:rPr>
        <w:t xml:space="preserve">and blood </w:t>
      </w:r>
      <w:r w:rsidRPr="00F3635D">
        <w:rPr>
          <w:rFonts w:ascii="Gill Sans MT" w:hAnsi="Gill Sans MT"/>
          <w:sz w:val="22"/>
          <w:szCs w:val="22"/>
          <w:lang w:val="en" w:eastAsia="en-AU"/>
        </w:rPr>
        <w:t>products</w:t>
      </w:r>
    </w:p>
    <w:p w:rsidR="00037F75" w:rsidRPr="00F80D06" w:rsidRDefault="00037F75" w:rsidP="00F3635D">
      <w:pPr>
        <w:pStyle w:val="ListParagraph"/>
        <w:numPr>
          <w:ilvl w:val="0"/>
          <w:numId w:val="30"/>
        </w:numPr>
        <w:rPr>
          <w:lang w:val="en" w:eastAsia="en-AU"/>
        </w:rPr>
      </w:pPr>
      <w:r w:rsidRPr="00F3635D">
        <w:rPr>
          <w:rFonts w:ascii="Gill Sans MT" w:hAnsi="Gill Sans MT"/>
          <w:sz w:val="22"/>
          <w:szCs w:val="22"/>
          <w:lang w:val="en" w:eastAsia="en-AU"/>
        </w:rPr>
        <w:t>Facilities are accredited with the appropriate bodies to meet all quality and safety obligations</w:t>
      </w:r>
    </w:p>
    <w:p w:rsidR="00037F75" w:rsidRPr="00F80D06" w:rsidRDefault="00037F75" w:rsidP="00F3635D">
      <w:pPr>
        <w:pStyle w:val="ListParagraph"/>
        <w:numPr>
          <w:ilvl w:val="0"/>
          <w:numId w:val="30"/>
        </w:numPr>
        <w:rPr>
          <w:lang w:val="en" w:eastAsia="en-AU"/>
        </w:rPr>
      </w:pPr>
      <w:r w:rsidRPr="00F3635D">
        <w:rPr>
          <w:rFonts w:ascii="Gill Sans MT" w:hAnsi="Gill Sans MT"/>
          <w:sz w:val="22"/>
          <w:szCs w:val="22"/>
          <w:lang w:val="en" w:eastAsia="en-AU"/>
        </w:rPr>
        <w:t>Transfusion related adverse event information is collected and managed according to jurisdictional requirements</w:t>
      </w:r>
    </w:p>
    <w:p w:rsidR="00037F75" w:rsidRPr="00F80D06" w:rsidRDefault="00037F75" w:rsidP="00F3635D">
      <w:pPr>
        <w:pStyle w:val="ListParagraph"/>
        <w:numPr>
          <w:ilvl w:val="0"/>
          <w:numId w:val="30"/>
        </w:numPr>
        <w:rPr>
          <w:lang w:val="en" w:eastAsia="en-AU"/>
        </w:rPr>
      </w:pPr>
      <w:r w:rsidRPr="00F3635D">
        <w:rPr>
          <w:rFonts w:ascii="Gill Sans MT" w:hAnsi="Gill Sans MT"/>
          <w:sz w:val="22"/>
          <w:szCs w:val="22"/>
          <w:lang w:val="en" w:eastAsia="en-AU"/>
        </w:rPr>
        <w:t>Health providers have an ordering and receipt verification process in place which provides adequate financial accountability as required by governments</w:t>
      </w:r>
    </w:p>
    <w:p w:rsidR="00037F75" w:rsidRPr="00F80D06" w:rsidRDefault="00037F75" w:rsidP="00F3635D">
      <w:pPr>
        <w:pStyle w:val="ListParagraph"/>
        <w:numPr>
          <w:ilvl w:val="0"/>
          <w:numId w:val="30"/>
        </w:numPr>
        <w:rPr>
          <w:lang w:val="en" w:eastAsia="en-AU"/>
        </w:rPr>
      </w:pPr>
      <w:r w:rsidRPr="00F3635D">
        <w:rPr>
          <w:rFonts w:ascii="Gill Sans MT" w:hAnsi="Gill Sans MT"/>
          <w:sz w:val="22"/>
          <w:szCs w:val="22"/>
          <w:lang w:val="en" w:eastAsia="en-AU"/>
        </w:rPr>
        <w:t>Inventory data is provided on a regular and timely basis to assist in supply and demand planning, especially in times of national shortages</w:t>
      </w:r>
    </w:p>
    <w:p w:rsidR="00623B6E" w:rsidRDefault="00037F75">
      <w:r>
        <w:t xml:space="preserve">In addition to these expectations, that align with the expectations of </w:t>
      </w:r>
      <w:hyperlink r:id="rId19" w:history="1">
        <w:r w:rsidR="00056DED">
          <w:rPr>
            <w:rStyle w:val="Hyperlink"/>
          </w:rPr>
          <w:t>NSQHS</w:t>
        </w:r>
        <w:r w:rsidR="00056DED" w:rsidRPr="00252C87">
          <w:rPr>
            <w:rStyle w:val="Hyperlink"/>
          </w:rPr>
          <w:t xml:space="preserve"> Standard 7 – Blood and Blood Products</w:t>
        </w:r>
      </w:hyperlink>
      <w:r>
        <w:t xml:space="preserve">, there are expectations that you will need to meet in order to receive a specified level of service from a manufacturer or distributor of blood and blood products. For example, expectations relating to when you should place an order to ensure you receive the order when you need it. These are outlined in the chapters of this document. </w:t>
      </w:r>
      <w:r w:rsidR="00CB7F87">
        <w:t>Chapter 6</w:t>
      </w:r>
      <w:r w:rsidR="00056DED">
        <w:t xml:space="preserve"> is dedicated to the Blood Service and the expectations of you in receiving blood and blood products, with chapters relating to other manufacturers currently under development. </w:t>
      </w:r>
    </w:p>
    <w:p w:rsidR="00623B6E" w:rsidRPr="00623B6E" w:rsidRDefault="00623B6E" w:rsidP="00623B6E">
      <w:pPr>
        <w:keepNext/>
        <w:keepLines/>
        <w:numPr>
          <w:ilvl w:val="0"/>
          <w:numId w:val="22"/>
        </w:numPr>
        <w:spacing w:after="0"/>
        <w:outlineLvl w:val="0"/>
        <w:rPr>
          <w:rFonts w:eastAsiaTheme="majorEastAsia" w:cstheme="majorBidi"/>
          <w:b/>
          <w:bCs/>
          <w:color w:val="365F91" w:themeColor="accent1" w:themeShade="BF"/>
          <w:sz w:val="28"/>
          <w:szCs w:val="28"/>
        </w:rPr>
      </w:pPr>
      <w:bookmarkStart w:id="12" w:name="_Toc391296487"/>
      <w:bookmarkStart w:id="13" w:name="_Toc391630441"/>
      <w:bookmarkStart w:id="14" w:name="_Toc391633211"/>
      <w:r w:rsidRPr="00623B6E">
        <w:rPr>
          <w:rFonts w:eastAsiaTheme="majorEastAsia" w:cstheme="majorBidi"/>
          <w:b/>
          <w:bCs/>
          <w:color w:val="365F91" w:themeColor="accent1" w:themeShade="BF"/>
          <w:sz w:val="28"/>
          <w:szCs w:val="28"/>
        </w:rPr>
        <w:t>BloodNet</w:t>
      </w:r>
      <w:bookmarkEnd w:id="12"/>
      <w:bookmarkEnd w:id="13"/>
      <w:bookmarkEnd w:id="14"/>
    </w:p>
    <w:p w:rsidR="00623B6E" w:rsidRPr="00623B6E" w:rsidRDefault="00623B6E" w:rsidP="00623B6E">
      <w:r w:rsidRPr="00623B6E">
        <w:t>BloodNet is Australia's online blood ordering and inventory management system.  It allows health providers across Australia to order blood and blood products in a standardised way, quickly, easily and securely from the Australian Red Cross Blood Service (Blood Service). BloodNet is easy to use and support is available 24 hours a day. BloodNet is free to Australian health providers and training is provided by National Blood Authority staff either face-to-face within the facility or online.</w:t>
      </w:r>
    </w:p>
    <w:p w:rsidR="00623B6E" w:rsidRPr="00623B6E" w:rsidRDefault="00623B6E" w:rsidP="00623B6E">
      <w:r w:rsidRPr="00623B6E">
        <w:t xml:space="preserve">For more information on BloodNet or to schedule implementation at your facility, contact the Health Provider Engagement team by email at </w:t>
      </w:r>
      <w:hyperlink r:id="rId20" w:history="1">
        <w:r w:rsidRPr="00623B6E">
          <w:rPr>
            <w:color w:val="0000FF" w:themeColor="hyperlink"/>
            <w:u w:val="single"/>
          </w:rPr>
          <w:t>support@blood.gov.au</w:t>
        </w:r>
      </w:hyperlink>
      <w:r w:rsidRPr="00623B6E">
        <w:t xml:space="preserve"> or phone 13000 BLOOD (13000 25663).</w:t>
      </w:r>
    </w:p>
    <w:p w:rsidR="00623B6E" w:rsidRPr="00623B6E" w:rsidRDefault="00623B6E" w:rsidP="00623B6E">
      <w:r w:rsidRPr="00623B6E">
        <w:t xml:space="preserve">Laboratory Information System (LIS) interface links health provider LIS into BloodNet to eliminate double-entry and enables the transfer of </w:t>
      </w:r>
      <w:r w:rsidR="00BC3C40">
        <w:t xml:space="preserve">relevant </w:t>
      </w:r>
      <w:r w:rsidRPr="00623B6E">
        <w:t xml:space="preserve">data between stakeholders in the blood sector in a more timely manner. The LIS interface facility is currently available for some users. Please contact the Health Provider Engagement team to see if your LIS can be interfaced. </w:t>
      </w:r>
    </w:p>
    <w:p w:rsidR="00623B6E" w:rsidRPr="00623B6E" w:rsidRDefault="00623B6E" w:rsidP="00623B6E">
      <w:r w:rsidRPr="00623B6E">
        <w:t xml:space="preserve">Tip sheets and further information on BloodNet and the LIS interface is available on the NBA website at </w:t>
      </w:r>
      <w:hyperlink r:id="rId21" w:history="1">
        <w:r w:rsidRPr="00623B6E">
          <w:rPr>
            <w:color w:val="0000FF" w:themeColor="hyperlink"/>
            <w:u w:val="single"/>
          </w:rPr>
          <w:t>http://www.blood.gov.au/bloodnet</w:t>
        </w:r>
      </w:hyperlink>
      <w:r w:rsidRPr="00623B6E">
        <w:t>.</w:t>
      </w:r>
    </w:p>
    <w:p w:rsidR="00623B6E" w:rsidRPr="00623B6E" w:rsidRDefault="00623B6E" w:rsidP="00623B6E">
      <w:pPr>
        <w:rPr>
          <w:rFonts w:ascii="Arial" w:hAnsi="Arial"/>
        </w:rPr>
      </w:pPr>
      <w:r w:rsidRPr="00623B6E">
        <w:br w:type="page"/>
      </w:r>
    </w:p>
    <w:p w:rsidR="00EE04C2" w:rsidRDefault="00EE04C2" w:rsidP="00F3635D">
      <w:pPr>
        <w:pStyle w:val="Heading1"/>
        <w:sectPr w:rsidR="00EE04C2" w:rsidSect="00EE04C2">
          <w:footerReference w:type="default" r:id="rId22"/>
          <w:type w:val="continuous"/>
          <w:pgSz w:w="11906" w:h="16838"/>
          <w:pgMar w:top="1440" w:right="1440" w:bottom="1440" w:left="1440" w:header="708" w:footer="708" w:gutter="0"/>
          <w:cols w:space="708"/>
          <w:docGrid w:linePitch="360"/>
        </w:sectPr>
      </w:pPr>
      <w:bookmarkStart w:id="15" w:name="_Ref369599343"/>
    </w:p>
    <w:p w:rsidR="00C345A5" w:rsidRDefault="00C345A5" w:rsidP="00F3635D">
      <w:pPr>
        <w:pStyle w:val="Heading1"/>
      </w:pPr>
      <w:bookmarkStart w:id="16" w:name="_Toc391633212"/>
      <w:r w:rsidRPr="00CC4C92">
        <w:lastRenderedPageBreak/>
        <w:t>The Blood Service</w:t>
      </w:r>
      <w:bookmarkEnd w:id="15"/>
      <w:bookmarkEnd w:id="16"/>
    </w:p>
    <w:p w:rsidR="00C345A5" w:rsidRPr="00F3635D" w:rsidRDefault="00CC4C92" w:rsidP="00C345A5">
      <w:pPr>
        <w:spacing w:after="0"/>
      </w:pPr>
      <w:r w:rsidRPr="00F3635D">
        <w:t>The Blood Service is the sole supplier of fresh blood products in Australia</w:t>
      </w:r>
      <w:r w:rsidR="0082711B" w:rsidRPr="00F3635D">
        <w:t>. The Blood Service also distributes some blood products manufactured by commercial suppliers. This chapter of the National Service Expectations for Health Providers – Blood and Blood Products</w:t>
      </w:r>
      <w:r w:rsidR="00D83F40">
        <w:t xml:space="preserve"> relates to the products and services </w:t>
      </w:r>
      <w:r w:rsidR="00DE486C">
        <w:t>distributed</w:t>
      </w:r>
      <w:r w:rsidR="00D83F40">
        <w:t xml:space="preserve"> by the Blood Service. </w:t>
      </w:r>
    </w:p>
    <w:p w:rsidR="00120DEE" w:rsidRPr="00D83F40" w:rsidRDefault="00120DEE">
      <w:pPr>
        <w:spacing w:after="0"/>
      </w:pPr>
    </w:p>
    <w:p w:rsidR="002A1987" w:rsidRDefault="00D83F40" w:rsidP="00C345A5">
      <w:pPr>
        <w:spacing w:after="0"/>
      </w:pPr>
      <w:r>
        <w:t xml:space="preserve">Section </w:t>
      </w:r>
      <w:r>
        <w:fldChar w:fldCharType="begin"/>
      </w:r>
      <w:r>
        <w:instrText xml:space="preserve"> REF _Ref369599355 \r \h </w:instrText>
      </w:r>
      <w:r>
        <w:fldChar w:fldCharType="separate"/>
      </w:r>
      <w:r w:rsidR="00726873">
        <w:t>6.1</w:t>
      </w:r>
      <w:r>
        <w:fldChar w:fldCharType="end"/>
      </w:r>
      <w:r>
        <w:t xml:space="preserve"> outlines the process for seeking approval to receive blood and blood products from the Blood Service. The tables in Section </w:t>
      </w:r>
      <w:r>
        <w:fldChar w:fldCharType="begin"/>
      </w:r>
      <w:r>
        <w:instrText xml:space="preserve"> REF _Ref369599366 \r \h </w:instrText>
      </w:r>
      <w:r>
        <w:fldChar w:fldCharType="separate"/>
      </w:r>
      <w:r w:rsidR="00726873">
        <w:t>6.2</w:t>
      </w:r>
      <w:r>
        <w:fldChar w:fldCharType="end"/>
      </w:r>
      <w:r>
        <w:t xml:space="preserve"> relate</w:t>
      </w:r>
      <w:r w:rsidR="002A1987">
        <w:t xml:space="preserve"> to the service level to be provided by the Blood Service, and the actions you are expected to undertake to receive that level of service. </w:t>
      </w:r>
    </w:p>
    <w:p w:rsidR="00A552B5" w:rsidRDefault="00A552B5" w:rsidP="00C345A5">
      <w:pPr>
        <w:spacing w:after="0"/>
      </w:pPr>
    </w:p>
    <w:p w:rsidR="00A552B5" w:rsidRDefault="00A552B5" w:rsidP="00C345A5">
      <w:pPr>
        <w:spacing w:after="0"/>
      </w:pPr>
      <w:r>
        <w:t>The nationally consistent service offering is intended to meet the needs of all health providers.</w:t>
      </w:r>
      <w:r w:rsidRPr="00A552B5">
        <w:t xml:space="preserve"> </w:t>
      </w:r>
      <w:r>
        <w:t>It seeks to identify nationally consistent service standards and expectations from the Blood Service. For this reason, the Blood Service will no longer offer separate agreements with you. Should you have concerns with this approach, or with the service offering outlined in this document, you should contact the NBA.</w:t>
      </w:r>
    </w:p>
    <w:p w:rsidR="00A552B5" w:rsidRDefault="00A552B5" w:rsidP="00C345A5">
      <w:pPr>
        <w:spacing w:after="0"/>
      </w:pPr>
    </w:p>
    <w:p w:rsidR="002A1987" w:rsidRDefault="002A1987" w:rsidP="00C345A5">
      <w:pPr>
        <w:spacing w:after="0"/>
      </w:pPr>
      <w:r>
        <w:t>In addition to the information provided, which is based on the current approach, the NBA is working with the Blood Service on a number of projects aimed to improve current practice. Any changes to the service level from the Blood Service or expectations of health providers will be reflected in future versions of this document. These projects include:</w:t>
      </w:r>
    </w:p>
    <w:p w:rsidR="00C345A5" w:rsidRPr="00C51A16" w:rsidRDefault="002A1987" w:rsidP="00F3635D">
      <w:pPr>
        <w:pStyle w:val="ListParagraph"/>
        <w:numPr>
          <w:ilvl w:val="0"/>
          <w:numId w:val="26"/>
        </w:numPr>
        <w:spacing w:after="0"/>
      </w:pPr>
      <w:r w:rsidRPr="00F3635D">
        <w:rPr>
          <w:rFonts w:ascii="Gill Sans MT" w:hAnsi="Gill Sans MT"/>
          <w:sz w:val="22"/>
          <w:szCs w:val="22"/>
        </w:rPr>
        <w:t>The</w:t>
      </w:r>
      <w:r w:rsidR="00C345A5" w:rsidRPr="00F3635D">
        <w:rPr>
          <w:rFonts w:ascii="Gill Sans MT" w:hAnsi="Gill Sans MT"/>
          <w:sz w:val="22"/>
          <w:szCs w:val="22"/>
        </w:rPr>
        <w:t xml:space="preserve"> National Inventory Management Framework</w:t>
      </w:r>
      <w:r w:rsidRPr="00F3635D">
        <w:rPr>
          <w:rFonts w:ascii="Gill Sans MT" w:hAnsi="Gill Sans MT"/>
          <w:sz w:val="22"/>
          <w:szCs w:val="22"/>
        </w:rPr>
        <w:t xml:space="preserve"> which aims to identify appropriate inventory levels and </w:t>
      </w:r>
      <w:r w:rsidR="00C345A5" w:rsidRPr="00F3635D">
        <w:rPr>
          <w:rFonts w:ascii="Gill Sans MT" w:hAnsi="Gill Sans MT"/>
          <w:sz w:val="22"/>
          <w:szCs w:val="22"/>
        </w:rPr>
        <w:t>will include development of tools to support your inventory management practices in relation to red cells.</w:t>
      </w:r>
    </w:p>
    <w:p w:rsidR="00C345A5" w:rsidRPr="00C51A16" w:rsidRDefault="00C345A5" w:rsidP="00F3635D">
      <w:pPr>
        <w:pStyle w:val="ListParagraph"/>
        <w:numPr>
          <w:ilvl w:val="0"/>
          <w:numId w:val="26"/>
        </w:numPr>
        <w:spacing w:after="0"/>
      </w:pPr>
      <w:r w:rsidRPr="00F3635D">
        <w:rPr>
          <w:rFonts w:ascii="Gill Sans MT" w:hAnsi="Gill Sans MT"/>
          <w:sz w:val="22"/>
          <w:szCs w:val="22"/>
        </w:rPr>
        <w:t>Substitution and Payment Rules</w:t>
      </w:r>
      <w:r w:rsidR="00134C77">
        <w:rPr>
          <w:rFonts w:ascii="Gill Sans MT" w:hAnsi="Gill Sans MT"/>
          <w:sz w:val="22"/>
          <w:szCs w:val="22"/>
        </w:rPr>
        <w:t xml:space="preserve"> (S&amp;PR)</w:t>
      </w:r>
      <w:r w:rsidRPr="00F3635D">
        <w:rPr>
          <w:rFonts w:ascii="Gill Sans MT" w:hAnsi="Gill Sans MT"/>
          <w:sz w:val="22"/>
          <w:szCs w:val="22"/>
        </w:rPr>
        <w:t xml:space="preserve">, which will support moving toward payment by state and territory health departments on product receipted against an order, instead of payment for product issued. </w:t>
      </w:r>
    </w:p>
    <w:p w:rsidR="00C345A5" w:rsidRDefault="00C345A5">
      <w:pPr>
        <w:rPr>
          <w:rFonts w:eastAsiaTheme="majorEastAsia" w:cstheme="majorBidi"/>
          <w:b/>
          <w:bCs/>
          <w:color w:val="365F91" w:themeColor="accent1" w:themeShade="BF"/>
          <w:sz w:val="28"/>
          <w:szCs w:val="28"/>
        </w:rPr>
      </w:pPr>
      <w:r>
        <w:br w:type="page"/>
      </w:r>
    </w:p>
    <w:p w:rsidR="00F77072" w:rsidRPr="00D83F40" w:rsidRDefault="00713D35" w:rsidP="00F3635D">
      <w:pPr>
        <w:pStyle w:val="Heading2"/>
      </w:pPr>
      <w:bookmarkStart w:id="17" w:name="_Ref369599355"/>
      <w:bookmarkStart w:id="18" w:name="_Toc391633213"/>
      <w:r w:rsidRPr="00D83F40">
        <w:lastRenderedPageBreak/>
        <w:t>Health provider</w:t>
      </w:r>
      <w:r w:rsidR="00F77072" w:rsidRPr="00D83F40">
        <w:t xml:space="preserve"> approval process for products </w:t>
      </w:r>
      <w:r w:rsidR="00935F66" w:rsidRPr="00D83F40">
        <w:t xml:space="preserve">supplied and </w:t>
      </w:r>
      <w:r w:rsidR="00F77072" w:rsidRPr="00D83F40">
        <w:t>distributed by the Blood Service</w:t>
      </w:r>
      <w:bookmarkEnd w:id="11"/>
      <w:bookmarkEnd w:id="17"/>
      <w:bookmarkEnd w:id="18"/>
    </w:p>
    <w:p w:rsidR="00EB7B8B" w:rsidRDefault="00EB7B8B" w:rsidP="00F77072">
      <w:pPr>
        <w:spacing w:after="0"/>
      </w:pPr>
    </w:p>
    <w:p w:rsidR="00F77072" w:rsidRDefault="00F77072" w:rsidP="00F77072">
      <w:pPr>
        <w:spacing w:after="0"/>
      </w:pPr>
      <w:r w:rsidRPr="005F0866">
        <w:t xml:space="preserve">In order to receive blood and blood products you need to </w:t>
      </w:r>
      <w:r w:rsidR="00713D35" w:rsidRPr="005F0866">
        <w:t>meet the</w:t>
      </w:r>
      <w:r w:rsidRPr="005F0866">
        <w:t xml:space="preserve"> expectations of health ministers outlined in the Australian Health Ministers Statement of National Stewardship Expectations for the Supply of Blood and Blood Products</w:t>
      </w:r>
      <w:r w:rsidR="00AB1D32">
        <w:t xml:space="preserve"> (</w:t>
      </w:r>
      <w:hyperlink r:id="rId23" w:history="1">
        <w:r w:rsidR="00EB2D74" w:rsidRPr="00E04C66">
          <w:rPr>
            <w:rStyle w:val="Hyperlink"/>
          </w:rPr>
          <w:t>http://www.blood.gov.au/stewardship</w:t>
        </w:r>
      </w:hyperlink>
      <w:r w:rsidR="00AB1D32">
        <w:t>)</w:t>
      </w:r>
      <w:r w:rsidRPr="005F0866">
        <w:t xml:space="preserve">. </w:t>
      </w:r>
    </w:p>
    <w:p w:rsidR="00EB7B8B" w:rsidRDefault="00EB7B8B" w:rsidP="00F77072">
      <w:pPr>
        <w:spacing w:after="0"/>
      </w:pPr>
    </w:p>
    <w:p w:rsidR="00F77072" w:rsidRPr="00A552B5" w:rsidRDefault="00D83F40" w:rsidP="00F3635D">
      <w:pPr>
        <w:pStyle w:val="Heading3"/>
      </w:pPr>
      <w:bookmarkStart w:id="19" w:name="_Toc351979175"/>
      <w:r w:rsidRPr="00A552B5">
        <w:t xml:space="preserve">New Health Providers </w:t>
      </w:r>
      <w:r w:rsidR="00F77072" w:rsidRPr="00A552B5">
        <w:t>Application Submission</w:t>
      </w:r>
      <w:bookmarkEnd w:id="19"/>
    </w:p>
    <w:p w:rsidR="00F77072" w:rsidRPr="00504EBE" w:rsidRDefault="00F77072" w:rsidP="00320A61">
      <w:pPr>
        <w:pStyle w:val="ListParagraph"/>
        <w:numPr>
          <w:ilvl w:val="0"/>
          <w:numId w:val="13"/>
        </w:numPr>
        <w:spacing w:before="0" w:after="0"/>
        <w:rPr>
          <w:rFonts w:ascii="Gill Sans MT" w:hAnsi="Gill Sans MT"/>
          <w:sz w:val="22"/>
          <w:szCs w:val="22"/>
        </w:rPr>
      </w:pPr>
      <w:r w:rsidRPr="005F0866">
        <w:rPr>
          <w:rFonts w:ascii="Gill Sans MT" w:hAnsi="Gill Sans MT"/>
          <w:sz w:val="22"/>
          <w:szCs w:val="22"/>
        </w:rPr>
        <w:t>You contact the Blood Service to place an order for product or ma</w:t>
      </w:r>
      <w:r w:rsidR="00A9356F">
        <w:rPr>
          <w:rFonts w:ascii="Gill Sans MT" w:hAnsi="Gill Sans MT"/>
          <w:sz w:val="22"/>
          <w:szCs w:val="22"/>
        </w:rPr>
        <w:t>de</w:t>
      </w:r>
      <w:r w:rsidR="00CC126A">
        <w:rPr>
          <w:rFonts w:ascii="Gill Sans MT" w:hAnsi="Gill Sans MT"/>
          <w:sz w:val="22"/>
          <w:szCs w:val="22"/>
        </w:rPr>
        <w:t xml:space="preserve"> preliminary</w:t>
      </w:r>
      <w:r w:rsidRPr="005F0866">
        <w:rPr>
          <w:rFonts w:ascii="Gill Sans MT" w:hAnsi="Gill Sans MT"/>
          <w:sz w:val="22"/>
          <w:szCs w:val="22"/>
        </w:rPr>
        <w:t xml:space="preserve"> contact with the Blood Service to seek information about how to order products in the future</w:t>
      </w:r>
      <w:r w:rsidR="00CE31AD">
        <w:rPr>
          <w:rFonts w:ascii="Gill Sans MT" w:hAnsi="Gill Sans MT"/>
          <w:sz w:val="22"/>
          <w:szCs w:val="22"/>
        </w:rPr>
        <w:t>.</w:t>
      </w:r>
      <w:r w:rsidR="00687897">
        <w:rPr>
          <w:rFonts w:ascii="Gill Sans MT" w:hAnsi="Gill Sans MT"/>
          <w:sz w:val="22"/>
          <w:szCs w:val="22"/>
        </w:rPr>
        <w:t xml:space="preserve"> It is expected that all health providers will seek this approval in a timely manner prior to the clinical need for blood and blood products. </w:t>
      </w:r>
    </w:p>
    <w:p w:rsidR="00F77072" w:rsidRPr="005F0866" w:rsidRDefault="00713D35" w:rsidP="00F77072">
      <w:pPr>
        <w:pStyle w:val="ListParagraph"/>
        <w:numPr>
          <w:ilvl w:val="0"/>
          <w:numId w:val="13"/>
        </w:numPr>
        <w:spacing w:before="0" w:after="0"/>
        <w:rPr>
          <w:rFonts w:ascii="Gill Sans MT" w:hAnsi="Gill Sans MT"/>
          <w:sz w:val="22"/>
          <w:szCs w:val="22"/>
        </w:rPr>
      </w:pPr>
      <w:r>
        <w:rPr>
          <w:rFonts w:ascii="Gill Sans MT" w:hAnsi="Gill Sans MT"/>
          <w:sz w:val="22"/>
          <w:szCs w:val="22"/>
        </w:rPr>
        <w:t xml:space="preserve">The Blood Service </w:t>
      </w:r>
      <w:r w:rsidR="00660DA9">
        <w:rPr>
          <w:rFonts w:ascii="Gill Sans MT" w:hAnsi="Gill Sans MT"/>
          <w:sz w:val="22"/>
          <w:szCs w:val="22"/>
        </w:rPr>
        <w:t>will collect information from you, and will arrange for completion of the Health Provider Data Form.</w:t>
      </w:r>
      <w:r w:rsidR="00F77072" w:rsidRPr="005F0866">
        <w:rPr>
          <w:rFonts w:ascii="Gill Sans MT" w:hAnsi="Gill Sans MT"/>
          <w:sz w:val="22"/>
          <w:szCs w:val="22"/>
        </w:rPr>
        <w:t xml:space="preserve"> </w:t>
      </w:r>
      <w:r w:rsidR="00294993">
        <w:rPr>
          <w:rFonts w:ascii="Gill Sans MT" w:hAnsi="Gill Sans MT"/>
          <w:sz w:val="22"/>
          <w:szCs w:val="22"/>
        </w:rPr>
        <w:t>You should be aware that the information you provide to enable completion of this form will be shared with the NBA as well as with your local jurisdictional health department.</w:t>
      </w:r>
    </w:p>
    <w:p w:rsidR="00F77072" w:rsidRPr="005F0866" w:rsidRDefault="00F77072" w:rsidP="00F77E17">
      <w:pPr>
        <w:pStyle w:val="ListParagraph"/>
        <w:numPr>
          <w:ilvl w:val="0"/>
          <w:numId w:val="13"/>
        </w:numPr>
        <w:rPr>
          <w:rFonts w:ascii="Gill Sans MT" w:hAnsi="Gill Sans MT"/>
          <w:sz w:val="22"/>
          <w:szCs w:val="22"/>
        </w:rPr>
      </w:pPr>
      <w:r w:rsidRPr="005F0866">
        <w:rPr>
          <w:rFonts w:ascii="Gill Sans MT" w:hAnsi="Gill Sans MT"/>
          <w:sz w:val="22"/>
          <w:szCs w:val="22"/>
        </w:rPr>
        <w:t xml:space="preserve">The Blood Service will forward your completed Health Provider Data Form to the NBA for validation and approval.  </w:t>
      </w:r>
    </w:p>
    <w:p w:rsidR="00F77072" w:rsidRPr="005F0866" w:rsidRDefault="00F77072" w:rsidP="00F3635D">
      <w:pPr>
        <w:pStyle w:val="Heading3"/>
      </w:pPr>
      <w:bookmarkStart w:id="20" w:name="_Toc351979176"/>
      <w:r w:rsidRPr="005F0866">
        <w:t>Assessment of applications</w:t>
      </w:r>
      <w:bookmarkEnd w:id="20"/>
    </w:p>
    <w:p w:rsidR="00F77072" w:rsidRPr="005F0866" w:rsidRDefault="00F77072" w:rsidP="00F77072">
      <w:pPr>
        <w:pStyle w:val="ListParagraph"/>
        <w:numPr>
          <w:ilvl w:val="0"/>
          <w:numId w:val="14"/>
        </w:numPr>
        <w:spacing w:before="0" w:after="0"/>
        <w:rPr>
          <w:rFonts w:ascii="Gill Sans MT" w:hAnsi="Gill Sans MT"/>
          <w:sz w:val="22"/>
          <w:szCs w:val="22"/>
        </w:rPr>
      </w:pPr>
      <w:r w:rsidRPr="005F0866">
        <w:rPr>
          <w:rFonts w:ascii="Gill Sans MT" w:hAnsi="Gill Sans MT"/>
          <w:sz w:val="22"/>
          <w:szCs w:val="22"/>
        </w:rPr>
        <w:t xml:space="preserve">The NBA will review the Health Provider Data Form and advise the Blood Service </w:t>
      </w:r>
      <w:r w:rsidR="001F55A0">
        <w:rPr>
          <w:rFonts w:ascii="Gill Sans MT" w:hAnsi="Gill Sans MT"/>
          <w:sz w:val="22"/>
          <w:szCs w:val="22"/>
        </w:rPr>
        <w:t>the products you are able to receive under National Blood Arrangements</w:t>
      </w:r>
      <w:r w:rsidRPr="005F0866">
        <w:rPr>
          <w:rFonts w:ascii="Gill Sans MT" w:hAnsi="Gill Sans MT"/>
          <w:sz w:val="22"/>
          <w:szCs w:val="22"/>
        </w:rPr>
        <w:t>.</w:t>
      </w:r>
    </w:p>
    <w:p w:rsidR="00F77072" w:rsidRPr="007B17BC" w:rsidRDefault="00F77072" w:rsidP="00660DA9">
      <w:pPr>
        <w:pStyle w:val="ListParagraph"/>
        <w:numPr>
          <w:ilvl w:val="0"/>
          <w:numId w:val="14"/>
        </w:numPr>
        <w:spacing w:before="0" w:after="0"/>
        <w:rPr>
          <w:rFonts w:ascii="Gill Sans MT" w:hAnsi="Gill Sans MT"/>
          <w:sz w:val="22"/>
          <w:szCs w:val="22"/>
        </w:rPr>
      </w:pPr>
      <w:r w:rsidRPr="00660DA9">
        <w:rPr>
          <w:rFonts w:ascii="Gill Sans MT" w:hAnsi="Gill Sans MT" w:cs="Arial"/>
          <w:sz w:val="22"/>
          <w:szCs w:val="22"/>
        </w:rPr>
        <w:t>T</w:t>
      </w:r>
      <w:r w:rsidRPr="00660DA9">
        <w:rPr>
          <w:rFonts w:ascii="Gill Sans MT" w:hAnsi="Gill Sans MT"/>
          <w:sz w:val="22"/>
          <w:szCs w:val="22"/>
        </w:rPr>
        <w:t xml:space="preserve">he NBA will provide you with </w:t>
      </w:r>
      <w:r w:rsidR="00DA017F">
        <w:rPr>
          <w:rFonts w:ascii="Gill Sans MT" w:hAnsi="Gill Sans MT"/>
          <w:sz w:val="22"/>
          <w:szCs w:val="22"/>
        </w:rPr>
        <w:t>a copy of your completed Health Provider Data Form</w:t>
      </w:r>
      <w:r w:rsidR="00294993" w:rsidRPr="00294993">
        <w:rPr>
          <w:rFonts w:ascii="Gill Sans MT" w:hAnsi="Gill Sans MT"/>
          <w:sz w:val="22"/>
          <w:szCs w:val="22"/>
        </w:rPr>
        <w:t xml:space="preserve"> </w:t>
      </w:r>
      <w:r w:rsidR="00294993">
        <w:rPr>
          <w:rFonts w:ascii="Gill Sans MT" w:hAnsi="Gill Sans MT"/>
          <w:sz w:val="22"/>
          <w:szCs w:val="22"/>
        </w:rPr>
        <w:t>in accordance with a framework developed with each jurisdictional health department</w:t>
      </w:r>
      <w:r w:rsidR="00294993" w:rsidRPr="005F0866">
        <w:rPr>
          <w:rFonts w:ascii="Gill Sans MT" w:hAnsi="Gill Sans MT"/>
          <w:sz w:val="22"/>
          <w:szCs w:val="22"/>
        </w:rPr>
        <w:t xml:space="preserve"> and </w:t>
      </w:r>
      <w:r w:rsidR="00294993">
        <w:rPr>
          <w:rFonts w:ascii="Gill Sans MT" w:hAnsi="Gill Sans MT"/>
          <w:sz w:val="22"/>
          <w:szCs w:val="22"/>
        </w:rPr>
        <w:t xml:space="preserve">determine whether it is appropriate for your organisation to receive blood and blood products, and which products may be supplied. </w:t>
      </w:r>
      <w:r w:rsidR="001F55A0">
        <w:rPr>
          <w:rFonts w:ascii="Gill Sans MT" w:hAnsi="Gill Sans MT"/>
          <w:sz w:val="22"/>
          <w:szCs w:val="22"/>
        </w:rPr>
        <w:t>Y</w:t>
      </w:r>
      <w:r w:rsidR="00DA017F">
        <w:rPr>
          <w:rFonts w:ascii="Gill Sans MT" w:hAnsi="Gill Sans MT"/>
          <w:sz w:val="22"/>
          <w:szCs w:val="22"/>
        </w:rPr>
        <w:t xml:space="preserve">ou should </w:t>
      </w:r>
      <w:r w:rsidR="00294993">
        <w:rPr>
          <w:rFonts w:ascii="Gill Sans MT" w:hAnsi="Gill Sans MT"/>
          <w:sz w:val="22"/>
          <w:szCs w:val="22"/>
        </w:rPr>
        <w:t xml:space="preserve">also </w:t>
      </w:r>
      <w:r w:rsidR="00DA017F">
        <w:rPr>
          <w:rFonts w:ascii="Gill Sans MT" w:hAnsi="Gill Sans MT"/>
          <w:sz w:val="22"/>
          <w:szCs w:val="22"/>
        </w:rPr>
        <w:t xml:space="preserve">advise the NBA if there are any errors on your Health Provider Data Form. </w:t>
      </w:r>
    </w:p>
    <w:p w:rsidR="00F77072" w:rsidRDefault="00F77072" w:rsidP="00F3635D">
      <w:pPr>
        <w:pStyle w:val="Heading2"/>
        <w:numPr>
          <w:ilvl w:val="0"/>
          <w:numId w:val="0"/>
        </w:numPr>
        <w:ind w:left="426"/>
        <w:rPr>
          <w:rStyle w:val="Heading2Char"/>
          <w:b/>
          <w:bCs/>
        </w:rPr>
      </w:pPr>
    </w:p>
    <w:p w:rsidR="00F77072" w:rsidRPr="00A92AEF" w:rsidRDefault="00F77072" w:rsidP="00F3635D">
      <w:pPr>
        <w:pStyle w:val="Heading3"/>
      </w:pPr>
      <w:bookmarkStart w:id="21" w:name="_Toc351979177"/>
      <w:r w:rsidRPr="002E0008">
        <w:t>Amendments to health provider details</w:t>
      </w:r>
      <w:bookmarkEnd w:id="21"/>
    </w:p>
    <w:p w:rsidR="00F77072" w:rsidRPr="00D161AB" w:rsidRDefault="00F77072" w:rsidP="00F3635D">
      <w:pPr>
        <w:ind w:left="347"/>
        <w:rPr>
          <w:b/>
        </w:rPr>
      </w:pPr>
      <w:r>
        <w:t xml:space="preserve">It is your responsibility to provide up-to-date details to the Blood Service of any change </w:t>
      </w:r>
      <w:r w:rsidR="00A9356F">
        <w:t xml:space="preserve">in details, </w:t>
      </w:r>
      <w:r>
        <w:t>including address</w:t>
      </w:r>
      <w:r w:rsidR="00A9356F">
        <w:t>,</w:t>
      </w:r>
      <w:r>
        <w:t xml:space="preserve"> provider number</w:t>
      </w:r>
      <w:r w:rsidR="00A9356F">
        <w:t xml:space="preserve"> etc</w:t>
      </w:r>
      <w:r>
        <w:t xml:space="preserve">.  </w:t>
      </w:r>
    </w:p>
    <w:p w:rsidR="00F77072" w:rsidRDefault="00F77072" w:rsidP="00F77072">
      <w:pPr>
        <w:spacing w:after="0"/>
      </w:pPr>
    </w:p>
    <w:p w:rsidR="00F77072" w:rsidRDefault="00F77072">
      <w:pPr>
        <w:rPr>
          <w:rFonts w:asciiTheme="majorHAnsi" w:eastAsiaTheme="majorEastAsia" w:hAnsiTheme="majorHAnsi" w:cstheme="majorBidi"/>
          <w:b/>
          <w:bCs/>
          <w:color w:val="365F91" w:themeColor="accent1" w:themeShade="BF"/>
          <w:sz w:val="28"/>
          <w:szCs w:val="28"/>
        </w:rPr>
      </w:pPr>
      <w:r>
        <w:br w:type="page"/>
      </w:r>
    </w:p>
    <w:p w:rsidR="00E8332B" w:rsidRDefault="00713D35" w:rsidP="00F3635D">
      <w:pPr>
        <w:pStyle w:val="Heading2"/>
      </w:pPr>
      <w:bookmarkStart w:id="22" w:name="_Ref369599366"/>
      <w:bookmarkStart w:id="23" w:name="_Toc391633214"/>
      <w:r>
        <w:lastRenderedPageBreak/>
        <w:t>Health provider</w:t>
      </w:r>
      <w:r w:rsidR="00E8332B" w:rsidRPr="00E8332B">
        <w:t xml:space="preserve"> expectations relating to service from the Blood Service</w:t>
      </w:r>
      <w:bookmarkEnd w:id="22"/>
      <w:bookmarkEnd w:id="23"/>
    </w:p>
    <w:p w:rsidR="00F77072" w:rsidRDefault="00AD3366" w:rsidP="006E0C5F">
      <w:pPr>
        <w:spacing w:after="0"/>
      </w:pPr>
      <w:r>
        <w:t xml:space="preserve">The Blood Service is the sole supplier of fresh blood products in Australia. </w:t>
      </w:r>
      <w:r w:rsidR="00B07E90">
        <w:t xml:space="preserve">In addition, the Blood Service distributes </w:t>
      </w:r>
      <w:r w:rsidR="005232AE">
        <w:t>plasma-derived and recombinant</w:t>
      </w:r>
      <w:r w:rsidR="00554448">
        <w:t xml:space="preserve"> </w:t>
      </w:r>
      <w:r w:rsidR="00B07E90">
        <w:t xml:space="preserve">products for a number of other suppliers. This chapter outlines the service level you can expect from the Blood Service, and what is expected from you </w:t>
      </w:r>
      <w:r w:rsidR="00713D35">
        <w:t xml:space="preserve">as a health provider </w:t>
      </w:r>
      <w:r w:rsidR="00B07E90">
        <w:t>in relation to produc</w:t>
      </w:r>
      <w:r w:rsidR="00713D35">
        <w:t>t and service delivery</w:t>
      </w:r>
      <w:r w:rsidR="00B07E90">
        <w:t xml:space="preserve"> from the Blood Service. </w:t>
      </w:r>
    </w:p>
    <w:p w:rsidR="00F77072" w:rsidRDefault="00F77072" w:rsidP="00C46752">
      <w:pPr>
        <w:spacing w:after="0"/>
      </w:pPr>
    </w:p>
    <w:tbl>
      <w:tblPr>
        <w:tblStyle w:val="TableGrid"/>
        <w:tblW w:w="9907" w:type="dxa"/>
        <w:tblInd w:w="-318" w:type="dxa"/>
        <w:tblLook w:val="04A0" w:firstRow="1" w:lastRow="0" w:firstColumn="1" w:lastColumn="0" w:noHBand="0" w:noVBand="1"/>
      </w:tblPr>
      <w:tblGrid>
        <w:gridCol w:w="4718"/>
        <w:gridCol w:w="5189"/>
      </w:tblGrid>
      <w:tr w:rsidR="00E8332B" w:rsidRPr="008C5DD0" w:rsidTr="00F3635D">
        <w:trPr>
          <w:tblHeader/>
        </w:trPr>
        <w:tc>
          <w:tcPr>
            <w:tcW w:w="4718" w:type="dxa"/>
            <w:tcMar>
              <w:top w:w="85" w:type="dxa"/>
              <w:left w:w="57" w:type="dxa"/>
              <w:bottom w:w="57" w:type="dxa"/>
              <w:right w:w="57" w:type="dxa"/>
            </w:tcMar>
          </w:tcPr>
          <w:p w:rsidR="00E8332B" w:rsidRPr="00F77E17" w:rsidRDefault="00264122" w:rsidP="00BC744F">
            <w:pPr>
              <w:jc w:val="center"/>
              <w:rPr>
                <w:rFonts w:cs="Arial"/>
                <w:b/>
                <w:color w:val="548DD4" w:themeColor="text2" w:themeTint="99"/>
              </w:rPr>
            </w:pPr>
            <w:r>
              <w:rPr>
                <w:rFonts w:cs="Arial"/>
                <w:b/>
                <w:color w:val="548DD4" w:themeColor="text2" w:themeTint="99"/>
              </w:rPr>
              <w:t>Health Provider</w:t>
            </w:r>
            <w:r w:rsidR="00E8332B" w:rsidRPr="00F77E17">
              <w:rPr>
                <w:rFonts w:cs="Arial"/>
                <w:b/>
                <w:color w:val="548DD4" w:themeColor="text2" w:themeTint="99"/>
              </w:rPr>
              <w:t xml:space="preserve"> Service offering </w:t>
            </w:r>
            <w:r w:rsidR="00F62D00">
              <w:rPr>
                <w:rFonts w:cs="Arial"/>
                <w:b/>
                <w:color w:val="548DD4" w:themeColor="text2" w:themeTint="99"/>
              </w:rPr>
              <w:t>to be provided by the</w:t>
            </w:r>
            <w:r w:rsidR="00E8332B" w:rsidRPr="00F77E17">
              <w:rPr>
                <w:rFonts w:cs="Arial"/>
                <w:b/>
                <w:color w:val="548DD4" w:themeColor="text2" w:themeTint="99"/>
              </w:rPr>
              <w:t xml:space="preserve"> Blood Service</w:t>
            </w:r>
          </w:p>
        </w:tc>
        <w:tc>
          <w:tcPr>
            <w:tcW w:w="5189" w:type="dxa"/>
            <w:tcMar>
              <w:top w:w="85" w:type="dxa"/>
              <w:left w:w="57" w:type="dxa"/>
              <w:bottom w:w="57" w:type="dxa"/>
              <w:right w:w="57" w:type="dxa"/>
            </w:tcMar>
          </w:tcPr>
          <w:p w:rsidR="00E8332B" w:rsidRPr="00F77E17" w:rsidRDefault="0007516F" w:rsidP="00BC744F">
            <w:pPr>
              <w:jc w:val="center"/>
              <w:rPr>
                <w:rFonts w:cs="Arial"/>
                <w:b/>
                <w:color w:val="548DD4" w:themeColor="text2" w:themeTint="99"/>
              </w:rPr>
            </w:pPr>
            <w:r>
              <w:rPr>
                <w:rFonts w:cs="Arial"/>
                <w:b/>
                <w:color w:val="548DD4" w:themeColor="text2" w:themeTint="99"/>
              </w:rPr>
              <w:t>Health Provider</w:t>
            </w:r>
            <w:r w:rsidRPr="00F77E17">
              <w:rPr>
                <w:rFonts w:cs="Arial"/>
                <w:b/>
                <w:color w:val="548DD4" w:themeColor="text2" w:themeTint="99"/>
              </w:rPr>
              <w:t xml:space="preserve"> </w:t>
            </w:r>
            <w:r w:rsidR="00E8332B" w:rsidRPr="00F77E17">
              <w:rPr>
                <w:rFonts w:cs="Arial"/>
                <w:b/>
                <w:color w:val="548DD4" w:themeColor="text2" w:themeTint="99"/>
              </w:rPr>
              <w:t>Requirement</w:t>
            </w:r>
          </w:p>
        </w:tc>
      </w:tr>
      <w:tr w:rsidR="002E0008" w:rsidRPr="005F0866" w:rsidTr="00F3635D">
        <w:tc>
          <w:tcPr>
            <w:tcW w:w="9907" w:type="dxa"/>
            <w:gridSpan w:val="2"/>
            <w:shd w:val="clear" w:color="auto" w:fill="BFBFBF" w:themeFill="background1" w:themeFillShade="BF"/>
            <w:tcMar>
              <w:top w:w="85" w:type="dxa"/>
              <w:left w:w="57" w:type="dxa"/>
              <w:bottom w:w="57" w:type="dxa"/>
              <w:right w:w="57" w:type="dxa"/>
            </w:tcMar>
          </w:tcPr>
          <w:p w:rsidR="002E0008" w:rsidRPr="00F3635D" w:rsidRDefault="002E0008" w:rsidP="00F3635D">
            <w:pPr>
              <w:rPr>
                <w:sz w:val="28"/>
                <w:szCs w:val="28"/>
              </w:rPr>
            </w:pPr>
            <w:r w:rsidRPr="00F3635D">
              <w:rPr>
                <w:b/>
                <w:color w:val="FFFFFF" w:themeColor="background1"/>
                <w:sz w:val="28"/>
                <w:szCs w:val="28"/>
              </w:rPr>
              <w:t>Orders</w:t>
            </w:r>
          </w:p>
        </w:tc>
      </w:tr>
      <w:tr w:rsidR="00C46752" w:rsidRPr="005F0866" w:rsidTr="00B75D24">
        <w:tc>
          <w:tcPr>
            <w:tcW w:w="9907" w:type="dxa"/>
            <w:gridSpan w:val="2"/>
            <w:tcMar>
              <w:top w:w="85" w:type="dxa"/>
              <w:left w:w="57" w:type="dxa"/>
              <w:bottom w:w="57" w:type="dxa"/>
              <w:right w:w="57" w:type="dxa"/>
            </w:tcMar>
          </w:tcPr>
          <w:p w:rsidR="00C46752" w:rsidRPr="00D83F40" w:rsidRDefault="00C46752" w:rsidP="00F3635D">
            <w:pPr>
              <w:pStyle w:val="Heading3"/>
              <w:outlineLvl w:val="2"/>
            </w:pPr>
            <w:r w:rsidRPr="00D83F40">
              <w:t>Placing orders</w:t>
            </w:r>
          </w:p>
        </w:tc>
      </w:tr>
      <w:tr w:rsidR="00C46752" w:rsidRPr="005F0866" w:rsidTr="00F3635D">
        <w:tc>
          <w:tcPr>
            <w:tcW w:w="4718" w:type="dxa"/>
            <w:tcMar>
              <w:top w:w="85" w:type="dxa"/>
              <w:left w:w="57" w:type="dxa"/>
              <w:bottom w:w="57" w:type="dxa"/>
              <w:right w:w="57" w:type="dxa"/>
            </w:tcMar>
          </w:tcPr>
          <w:p w:rsidR="00BC744F" w:rsidRDefault="00F86381" w:rsidP="00E51845">
            <w:pPr>
              <w:rPr>
                <w:rFonts w:cs="Arial"/>
              </w:rPr>
            </w:pPr>
            <w:r>
              <w:rPr>
                <w:rFonts w:cs="Arial"/>
              </w:rPr>
              <w:t xml:space="preserve">You can place orders for blood and blood products distributed by the Blood Service 24 hours a day, 7 days a week.  </w:t>
            </w:r>
          </w:p>
          <w:p w:rsidR="00BC744F" w:rsidRDefault="00BC744F" w:rsidP="00E51845">
            <w:pPr>
              <w:rPr>
                <w:rFonts w:cs="Arial"/>
              </w:rPr>
            </w:pPr>
          </w:p>
          <w:p w:rsidR="00BC744F" w:rsidRPr="005F0866" w:rsidRDefault="00BC744F" w:rsidP="00BC744F">
            <w:pPr>
              <w:rPr>
                <w:rFonts w:cs="Arial"/>
              </w:rPr>
            </w:pPr>
            <w:r>
              <w:rPr>
                <w:rFonts w:cs="Arial"/>
              </w:rPr>
              <w:t>The Blood Service is available</w:t>
            </w:r>
            <w:r w:rsidRPr="005F0866">
              <w:rPr>
                <w:rFonts w:cs="Arial"/>
              </w:rPr>
              <w:t xml:space="preserve"> 24 hours a day, 7 days </w:t>
            </w:r>
            <w:r>
              <w:rPr>
                <w:rFonts w:cs="Arial"/>
              </w:rPr>
              <w:t>to provide product advice to assist you in placing your order</w:t>
            </w:r>
            <w:r w:rsidRPr="005F0866">
              <w:rPr>
                <w:rFonts w:cs="Arial"/>
              </w:rPr>
              <w:t>.</w:t>
            </w:r>
            <w:r>
              <w:rPr>
                <w:rFonts w:cs="Arial"/>
              </w:rPr>
              <w:t xml:space="preserve"> Contact details can be found at</w:t>
            </w:r>
            <w:r w:rsidR="00496B38">
              <w:rPr>
                <w:rFonts w:cs="Arial"/>
              </w:rPr>
              <w:t xml:space="preserve"> </w:t>
            </w:r>
            <w:hyperlink r:id="rId24" w:history="1">
              <w:r w:rsidR="00DD0A72" w:rsidRPr="004D10B3">
                <w:rPr>
                  <w:rStyle w:val="Hyperlink"/>
                </w:rPr>
                <w:t>http://www.transfusion.com.au/contact/inventory-distribution</w:t>
              </w:r>
            </w:hyperlink>
          </w:p>
          <w:p w:rsidR="00BC744F" w:rsidRDefault="00BC744F" w:rsidP="00E51845">
            <w:pPr>
              <w:rPr>
                <w:rFonts w:cs="Arial"/>
              </w:rPr>
            </w:pPr>
          </w:p>
          <w:p w:rsidR="00713D35" w:rsidRDefault="00713D35" w:rsidP="00E51845">
            <w:pPr>
              <w:rPr>
                <w:rFonts w:cs="Arial"/>
              </w:rPr>
            </w:pPr>
            <w:r>
              <w:rPr>
                <w:rFonts w:cs="Arial"/>
              </w:rPr>
              <w:t xml:space="preserve">The NBA makes available </w:t>
            </w:r>
            <w:r w:rsidRPr="007E697B">
              <w:rPr>
                <w:rFonts w:cs="Arial"/>
                <w:b/>
              </w:rPr>
              <w:t>BloodNet 24 hours a day, 7 days a week to place orders.</w:t>
            </w:r>
            <w:r>
              <w:rPr>
                <w:rFonts w:cs="Arial"/>
              </w:rPr>
              <w:t xml:space="preserve"> </w:t>
            </w:r>
            <w:r w:rsidR="00F86381">
              <w:rPr>
                <w:rFonts w:cs="Arial"/>
              </w:rPr>
              <w:t xml:space="preserve">If you do not have access to BloodNet, the Blood Service will receive your orders by fax or email on the Blood Service order form or the BloodNet printable order form. </w:t>
            </w:r>
          </w:p>
          <w:p w:rsidR="00713D35" w:rsidRDefault="00713D35" w:rsidP="00E51845">
            <w:pPr>
              <w:rPr>
                <w:rFonts w:cs="Arial"/>
              </w:rPr>
            </w:pPr>
          </w:p>
          <w:p w:rsidR="00C46752" w:rsidRPr="006E0C5F" w:rsidRDefault="00C46752" w:rsidP="00E51845">
            <w:pPr>
              <w:rPr>
                <w:rFonts w:cs="Arial"/>
                <w:bCs/>
              </w:rPr>
            </w:pPr>
          </w:p>
          <w:p w:rsidR="00C46752" w:rsidRPr="005F0866" w:rsidRDefault="00C46752" w:rsidP="00F86381">
            <w:pPr>
              <w:rPr>
                <w:rFonts w:cs="Arial"/>
              </w:rPr>
            </w:pPr>
          </w:p>
        </w:tc>
        <w:tc>
          <w:tcPr>
            <w:tcW w:w="5189" w:type="dxa"/>
            <w:tcMar>
              <w:top w:w="85" w:type="dxa"/>
              <w:left w:w="57" w:type="dxa"/>
              <w:bottom w:w="57" w:type="dxa"/>
              <w:right w:w="57" w:type="dxa"/>
            </w:tcMar>
          </w:tcPr>
          <w:p w:rsidR="00C46752" w:rsidRDefault="00C46752" w:rsidP="00E51845">
            <w:pPr>
              <w:rPr>
                <w:rFonts w:cs="Arial"/>
              </w:rPr>
            </w:pPr>
            <w:r w:rsidRPr="005F0866">
              <w:rPr>
                <w:rFonts w:cs="Arial"/>
              </w:rPr>
              <w:t xml:space="preserve">You should place orders on BloodNet where it is available. Where BloodNet is not available, you should place orders </w:t>
            </w:r>
            <w:r w:rsidR="00AB1D32">
              <w:rPr>
                <w:rFonts w:cs="Arial"/>
              </w:rPr>
              <w:t>using</w:t>
            </w:r>
            <w:r w:rsidR="00AB1D32" w:rsidRPr="005F0866">
              <w:rPr>
                <w:rFonts w:cs="Arial"/>
              </w:rPr>
              <w:t xml:space="preserve"> </w:t>
            </w:r>
            <w:r w:rsidRPr="005F0866">
              <w:rPr>
                <w:rFonts w:cs="Arial"/>
              </w:rPr>
              <w:t xml:space="preserve">the </w:t>
            </w:r>
            <w:r w:rsidR="00F86381">
              <w:rPr>
                <w:rFonts w:cs="Arial"/>
              </w:rPr>
              <w:t xml:space="preserve">BloodNet printable order form, </w:t>
            </w:r>
            <w:r w:rsidR="00AB1D32">
              <w:rPr>
                <w:rFonts w:cs="Arial"/>
              </w:rPr>
              <w:t>and if you don’t use BloodNet you should place orders using the Bloo</w:t>
            </w:r>
            <w:r w:rsidR="00F80D06">
              <w:rPr>
                <w:rFonts w:cs="Arial"/>
              </w:rPr>
              <w:t>d Service order form. Order for</w:t>
            </w:r>
            <w:r w:rsidR="00AB1D32">
              <w:rPr>
                <w:rFonts w:cs="Arial"/>
              </w:rPr>
              <w:t xml:space="preserve">ms should be </w:t>
            </w:r>
            <w:r w:rsidRPr="005F0866">
              <w:rPr>
                <w:rFonts w:cs="Arial"/>
              </w:rPr>
              <w:t>fax</w:t>
            </w:r>
            <w:r w:rsidR="00AB1D32">
              <w:rPr>
                <w:rFonts w:cs="Arial"/>
              </w:rPr>
              <w:t>ed</w:t>
            </w:r>
            <w:r w:rsidRPr="005F0866">
              <w:rPr>
                <w:rFonts w:cs="Arial"/>
              </w:rPr>
              <w:t xml:space="preserve"> or email</w:t>
            </w:r>
            <w:r w:rsidR="00AB1D32">
              <w:rPr>
                <w:rFonts w:cs="Arial"/>
              </w:rPr>
              <w:t>ed</w:t>
            </w:r>
            <w:r w:rsidRPr="005F0866">
              <w:rPr>
                <w:rFonts w:cs="Arial"/>
              </w:rPr>
              <w:t xml:space="preserve"> to the Blood Service. </w:t>
            </w:r>
          </w:p>
          <w:p w:rsidR="00AB1D32" w:rsidRDefault="00AB1D32" w:rsidP="00E51845">
            <w:pPr>
              <w:rPr>
                <w:rFonts w:cs="Arial"/>
              </w:rPr>
            </w:pPr>
          </w:p>
          <w:p w:rsidR="00AB1D32" w:rsidRDefault="00AB1D32" w:rsidP="00E51845">
            <w:pPr>
              <w:rPr>
                <w:rFonts w:cs="Arial"/>
              </w:rPr>
            </w:pPr>
            <w:r w:rsidRPr="00F80702">
              <w:rPr>
                <w:rFonts w:cs="Arial"/>
              </w:rPr>
              <w:t>If you are placing an urgent or life threatening order through BloodNet you will be prompted to call the Blood Service.</w:t>
            </w:r>
          </w:p>
          <w:p w:rsidR="00C46752" w:rsidRDefault="00C46752" w:rsidP="00E51845">
            <w:pPr>
              <w:rPr>
                <w:rFonts w:cs="Arial"/>
              </w:rPr>
            </w:pPr>
          </w:p>
          <w:p w:rsidR="00C46752" w:rsidRDefault="00C46752" w:rsidP="00E51845">
            <w:pPr>
              <w:rPr>
                <w:rFonts w:cs="Arial"/>
              </w:rPr>
            </w:pPr>
            <w:r>
              <w:rPr>
                <w:rFonts w:cs="Arial"/>
              </w:rPr>
              <w:t xml:space="preserve">The orders placed by health providers can impact the national inventory held by the Blood Service. </w:t>
            </w:r>
            <w:r w:rsidR="00AB1D32">
              <w:t xml:space="preserve">Routine stock orders should only be placed to </w:t>
            </w:r>
            <w:r w:rsidR="00914821">
              <w:t>align with</w:t>
            </w:r>
            <w:r w:rsidR="00AB1D32">
              <w:t xml:space="preserve"> </w:t>
            </w:r>
            <w:r w:rsidR="00914821">
              <w:t xml:space="preserve">national guidance on </w:t>
            </w:r>
            <w:r w:rsidR="00AB1D32">
              <w:t>inventory levels</w:t>
            </w:r>
            <w:r w:rsidR="00914821">
              <w:t xml:space="preserve"> </w:t>
            </w:r>
            <w:r w:rsidR="00AB1D32">
              <w:t xml:space="preserve">and </w:t>
            </w:r>
            <w:r w:rsidR="00DE486C">
              <w:t>specific</w:t>
            </w:r>
            <w:r w:rsidR="00AB1D32">
              <w:t xml:space="preserve"> patient orders placed to meet specific </w:t>
            </w:r>
            <w:r w:rsidR="00914821">
              <w:t>patient</w:t>
            </w:r>
            <w:r w:rsidR="00AB1D32">
              <w:t xml:space="preserve"> need</w:t>
            </w:r>
            <w:r>
              <w:rPr>
                <w:rFonts w:cs="Arial"/>
              </w:rPr>
              <w:t xml:space="preserve">. </w:t>
            </w:r>
          </w:p>
          <w:p w:rsidR="00C46752" w:rsidRPr="005F0866" w:rsidRDefault="00C46752" w:rsidP="00E51845">
            <w:pPr>
              <w:rPr>
                <w:rFonts w:cs="Arial"/>
              </w:rPr>
            </w:pPr>
          </w:p>
          <w:p w:rsidR="00C46752" w:rsidRPr="005F0866" w:rsidRDefault="00C46752" w:rsidP="00E51845">
            <w:pPr>
              <w:rPr>
                <w:rFonts w:cs="Arial"/>
              </w:rPr>
            </w:pPr>
            <w:r>
              <w:rPr>
                <w:rFonts w:cs="Arial"/>
              </w:rPr>
              <w:t>All o</w:t>
            </w:r>
            <w:r w:rsidRPr="005F0866">
              <w:rPr>
                <w:rFonts w:cs="Arial"/>
              </w:rPr>
              <w:t>rders should include the following information</w:t>
            </w:r>
            <w:r w:rsidR="00713D35">
              <w:rPr>
                <w:rFonts w:cs="Arial"/>
              </w:rPr>
              <w:t xml:space="preserve"> </w:t>
            </w:r>
            <w:r w:rsidR="00713D35">
              <w:t>in addition to the information about the products to be ordered</w:t>
            </w:r>
            <w:r w:rsidRPr="005F0866">
              <w:rPr>
                <w:rFonts w:cs="Arial"/>
              </w:rPr>
              <w:t>:</w:t>
            </w:r>
          </w:p>
          <w:p w:rsidR="00320A61" w:rsidRPr="005F0866" w:rsidRDefault="00320A61" w:rsidP="00320A61">
            <w:pPr>
              <w:pStyle w:val="ListParagraph"/>
              <w:numPr>
                <w:ilvl w:val="0"/>
                <w:numId w:val="1"/>
              </w:numPr>
              <w:spacing w:before="0" w:after="0"/>
              <w:ind w:left="539" w:hanging="425"/>
              <w:rPr>
                <w:rFonts w:ascii="Gill Sans MT" w:hAnsi="Gill Sans MT" w:cs="Arial"/>
                <w:sz w:val="22"/>
                <w:szCs w:val="22"/>
              </w:rPr>
            </w:pPr>
            <w:r w:rsidRPr="005F0866">
              <w:rPr>
                <w:rFonts w:ascii="Gill Sans MT" w:hAnsi="Gill Sans MT" w:cs="Arial"/>
                <w:sz w:val="22"/>
                <w:szCs w:val="22"/>
              </w:rPr>
              <w:t xml:space="preserve">Name of </w:t>
            </w:r>
            <w:r>
              <w:rPr>
                <w:rFonts w:ascii="Gill Sans MT" w:hAnsi="Gill Sans MT" w:cs="Arial"/>
                <w:sz w:val="22"/>
                <w:szCs w:val="22"/>
              </w:rPr>
              <w:t>p</w:t>
            </w:r>
            <w:r w:rsidRPr="005F0866">
              <w:rPr>
                <w:rFonts w:ascii="Gill Sans MT" w:hAnsi="Gill Sans MT" w:cs="Arial"/>
                <w:sz w:val="22"/>
                <w:szCs w:val="22"/>
              </w:rPr>
              <w:t xml:space="preserve">erson </w:t>
            </w:r>
            <w:r>
              <w:rPr>
                <w:rFonts w:ascii="Gill Sans MT" w:hAnsi="Gill Sans MT" w:cs="Arial"/>
                <w:sz w:val="22"/>
                <w:szCs w:val="22"/>
              </w:rPr>
              <w:t>p</w:t>
            </w:r>
            <w:r w:rsidRPr="005F0866">
              <w:rPr>
                <w:rFonts w:ascii="Gill Sans MT" w:hAnsi="Gill Sans MT" w:cs="Arial"/>
                <w:sz w:val="22"/>
                <w:szCs w:val="22"/>
              </w:rPr>
              <w:t xml:space="preserve">lacing </w:t>
            </w:r>
            <w:r>
              <w:rPr>
                <w:rFonts w:ascii="Gill Sans MT" w:hAnsi="Gill Sans MT" w:cs="Arial"/>
                <w:sz w:val="22"/>
                <w:szCs w:val="22"/>
              </w:rPr>
              <w:t>o</w:t>
            </w:r>
            <w:r w:rsidRPr="005F0866">
              <w:rPr>
                <w:rFonts w:ascii="Gill Sans MT" w:hAnsi="Gill Sans MT" w:cs="Arial"/>
                <w:sz w:val="22"/>
                <w:szCs w:val="22"/>
              </w:rPr>
              <w:t>rder</w:t>
            </w:r>
            <w:r>
              <w:rPr>
                <w:rFonts w:ascii="Gill Sans MT" w:hAnsi="Gill Sans MT" w:cs="Arial"/>
                <w:sz w:val="22"/>
                <w:szCs w:val="22"/>
              </w:rPr>
              <w:t>, and the order time and date</w:t>
            </w:r>
          </w:p>
          <w:p w:rsidR="00320A61" w:rsidRPr="005F0866" w:rsidRDefault="00320A61" w:rsidP="00320A61">
            <w:pPr>
              <w:pStyle w:val="ListParagraph"/>
              <w:numPr>
                <w:ilvl w:val="0"/>
                <w:numId w:val="1"/>
              </w:numPr>
              <w:spacing w:before="0" w:after="0"/>
              <w:ind w:left="539" w:hanging="425"/>
              <w:rPr>
                <w:rFonts w:ascii="Gill Sans MT" w:hAnsi="Gill Sans MT" w:cs="Arial"/>
                <w:sz w:val="22"/>
                <w:szCs w:val="22"/>
              </w:rPr>
            </w:pPr>
            <w:r w:rsidRPr="005F0866">
              <w:rPr>
                <w:rFonts w:ascii="Gill Sans MT" w:hAnsi="Gill Sans MT" w:cs="Arial"/>
                <w:sz w:val="22"/>
                <w:szCs w:val="22"/>
              </w:rPr>
              <w:t xml:space="preserve">Order </w:t>
            </w:r>
            <w:r>
              <w:rPr>
                <w:rFonts w:ascii="Gill Sans MT" w:hAnsi="Gill Sans MT" w:cs="Arial"/>
                <w:sz w:val="22"/>
                <w:szCs w:val="22"/>
              </w:rPr>
              <w:t>t</w:t>
            </w:r>
            <w:r w:rsidRPr="005F0866">
              <w:rPr>
                <w:rFonts w:ascii="Gill Sans MT" w:hAnsi="Gill Sans MT" w:cs="Arial"/>
                <w:sz w:val="22"/>
                <w:szCs w:val="22"/>
              </w:rPr>
              <w:t xml:space="preserve">ype and </w:t>
            </w:r>
            <w:r>
              <w:rPr>
                <w:rFonts w:ascii="Gill Sans MT" w:hAnsi="Gill Sans MT" w:cs="Arial"/>
                <w:sz w:val="22"/>
                <w:szCs w:val="22"/>
              </w:rPr>
              <w:t>p</w:t>
            </w:r>
            <w:r w:rsidRPr="005F0866">
              <w:rPr>
                <w:rFonts w:ascii="Gill Sans MT" w:hAnsi="Gill Sans MT" w:cs="Arial"/>
                <w:sz w:val="22"/>
                <w:szCs w:val="22"/>
              </w:rPr>
              <w:t>riority</w:t>
            </w:r>
          </w:p>
          <w:p w:rsidR="00320A61" w:rsidRPr="005F0866" w:rsidRDefault="00320A61" w:rsidP="00320A61">
            <w:pPr>
              <w:pStyle w:val="ListParagraph"/>
              <w:numPr>
                <w:ilvl w:val="0"/>
                <w:numId w:val="1"/>
              </w:numPr>
              <w:spacing w:before="0" w:after="0"/>
              <w:ind w:left="539" w:hanging="425"/>
              <w:rPr>
                <w:rFonts w:ascii="Gill Sans MT" w:hAnsi="Gill Sans MT" w:cs="Arial"/>
                <w:sz w:val="22"/>
                <w:szCs w:val="22"/>
              </w:rPr>
            </w:pPr>
            <w:r w:rsidRPr="005F0866">
              <w:rPr>
                <w:rFonts w:ascii="Gill Sans MT" w:hAnsi="Gill Sans MT" w:cs="Arial"/>
                <w:sz w:val="22"/>
                <w:szCs w:val="22"/>
              </w:rPr>
              <w:t xml:space="preserve">Delivery </w:t>
            </w:r>
            <w:r>
              <w:rPr>
                <w:rFonts w:ascii="Gill Sans MT" w:hAnsi="Gill Sans MT" w:cs="Arial"/>
                <w:sz w:val="22"/>
                <w:szCs w:val="22"/>
              </w:rPr>
              <w:t>a</w:t>
            </w:r>
            <w:r w:rsidRPr="005F0866">
              <w:rPr>
                <w:rFonts w:ascii="Gill Sans MT" w:hAnsi="Gill Sans MT" w:cs="Arial"/>
                <w:sz w:val="22"/>
                <w:szCs w:val="22"/>
              </w:rPr>
              <w:t>ddress</w:t>
            </w:r>
          </w:p>
          <w:p w:rsidR="00320A61" w:rsidRPr="005F0866" w:rsidRDefault="00320A61" w:rsidP="00320A61">
            <w:pPr>
              <w:pStyle w:val="ListParagraph"/>
              <w:numPr>
                <w:ilvl w:val="0"/>
                <w:numId w:val="1"/>
              </w:numPr>
              <w:spacing w:before="0" w:after="0"/>
              <w:ind w:left="539" w:hanging="425"/>
              <w:rPr>
                <w:rFonts w:ascii="Gill Sans MT" w:hAnsi="Gill Sans MT" w:cs="Arial"/>
                <w:sz w:val="22"/>
                <w:szCs w:val="22"/>
              </w:rPr>
            </w:pPr>
            <w:r w:rsidRPr="005F0866">
              <w:rPr>
                <w:rFonts w:ascii="Gill Sans MT" w:hAnsi="Gill Sans MT" w:cs="Arial"/>
                <w:sz w:val="22"/>
                <w:szCs w:val="22"/>
              </w:rPr>
              <w:t xml:space="preserve">Required </w:t>
            </w:r>
            <w:r>
              <w:rPr>
                <w:rFonts w:ascii="Gill Sans MT" w:hAnsi="Gill Sans MT" w:cs="Arial"/>
                <w:sz w:val="22"/>
                <w:szCs w:val="22"/>
              </w:rPr>
              <w:t>d</w:t>
            </w:r>
            <w:r w:rsidRPr="005F0866">
              <w:rPr>
                <w:rFonts w:ascii="Gill Sans MT" w:hAnsi="Gill Sans MT" w:cs="Arial"/>
                <w:sz w:val="22"/>
                <w:szCs w:val="22"/>
              </w:rPr>
              <w:t>ate</w:t>
            </w:r>
          </w:p>
          <w:p w:rsidR="00320A61" w:rsidRDefault="00320A61" w:rsidP="00320A61">
            <w:pPr>
              <w:pStyle w:val="ListParagraph"/>
              <w:numPr>
                <w:ilvl w:val="0"/>
                <w:numId w:val="1"/>
              </w:numPr>
              <w:spacing w:before="0" w:after="0"/>
              <w:ind w:left="539" w:hanging="425"/>
              <w:rPr>
                <w:rFonts w:ascii="Gill Sans MT" w:hAnsi="Gill Sans MT" w:cs="Arial"/>
                <w:sz w:val="22"/>
                <w:szCs w:val="22"/>
              </w:rPr>
            </w:pPr>
            <w:r w:rsidRPr="005F0866">
              <w:rPr>
                <w:rFonts w:ascii="Gill Sans MT" w:hAnsi="Gill Sans MT" w:cs="Arial"/>
                <w:sz w:val="22"/>
                <w:szCs w:val="22"/>
              </w:rPr>
              <w:t xml:space="preserve">Required </w:t>
            </w:r>
            <w:r>
              <w:rPr>
                <w:rFonts w:ascii="Gill Sans MT" w:hAnsi="Gill Sans MT" w:cs="Arial"/>
                <w:sz w:val="22"/>
                <w:szCs w:val="22"/>
              </w:rPr>
              <w:t>t</w:t>
            </w:r>
            <w:r w:rsidRPr="005F0866">
              <w:rPr>
                <w:rFonts w:ascii="Gill Sans MT" w:hAnsi="Gill Sans MT" w:cs="Arial"/>
                <w:sz w:val="22"/>
                <w:szCs w:val="22"/>
              </w:rPr>
              <w:t>ime</w:t>
            </w:r>
          </w:p>
          <w:p w:rsidR="00320A61" w:rsidRDefault="00320A61" w:rsidP="00320A61">
            <w:pPr>
              <w:pStyle w:val="ListParagraph"/>
              <w:numPr>
                <w:ilvl w:val="0"/>
                <w:numId w:val="1"/>
              </w:numPr>
              <w:spacing w:before="0" w:after="0"/>
              <w:ind w:left="539" w:hanging="425"/>
              <w:rPr>
                <w:rFonts w:ascii="Gill Sans MT" w:hAnsi="Gill Sans MT" w:cs="Arial"/>
                <w:sz w:val="22"/>
                <w:szCs w:val="22"/>
              </w:rPr>
            </w:pPr>
            <w:r>
              <w:rPr>
                <w:rFonts w:ascii="Gill Sans MT" w:hAnsi="Gill Sans MT" w:cs="Arial"/>
                <w:sz w:val="22"/>
                <w:szCs w:val="22"/>
              </w:rPr>
              <w:t xml:space="preserve">Component or product, including </w:t>
            </w:r>
            <w:r w:rsidR="005B460C">
              <w:rPr>
                <w:rFonts w:ascii="Gill Sans MT" w:hAnsi="Gill Sans MT" w:cs="Arial"/>
                <w:sz w:val="22"/>
                <w:szCs w:val="22"/>
              </w:rPr>
              <w:t>modifiers</w:t>
            </w:r>
            <w:r>
              <w:rPr>
                <w:rFonts w:ascii="Gill Sans MT" w:hAnsi="Gill Sans MT" w:cs="Arial"/>
                <w:sz w:val="22"/>
                <w:szCs w:val="22"/>
              </w:rPr>
              <w:t xml:space="preserve"> and/or phenotypes</w:t>
            </w:r>
          </w:p>
          <w:p w:rsidR="00320A61" w:rsidRPr="005F0866" w:rsidRDefault="00320A61" w:rsidP="00320A61">
            <w:pPr>
              <w:pStyle w:val="ListParagraph"/>
              <w:numPr>
                <w:ilvl w:val="0"/>
                <w:numId w:val="1"/>
              </w:numPr>
              <w:spacing w:before="0" w:after="0"/>
              <w:ind w:left="539" w:hanging="425"/>
              <w:rPr>
                <w:rFonts w:ascii="Gill Sans MT" w:hAnsi="Gill Sans MT" w:cs="Arial"/>
                <w:sz w:val="22"/>
                <w:szCs w:val="22"/>
              </w:rPr>
            </w:pPr>
            <w:r>
              <w:rPr>
                <w:rFonts w:ascii="Gill Sans MT" w:hAnsi="Gill Sans MT" w:cs="Arial"/>
                <w:sz w:val="22"/>
                <w:szCs w:val="22"/>
              </w:rPr>
              <w:t>Requested quantity</w:t>
            </w:r>
          </w:p>
          <w:p w:rsidR="00320A61" w:rsidRPr="005F0866" w:rsidRDefault="00320A61" w:rsidP="00320A61">
            <w:pPr>
              <w:pStyle w:val="ListParagraph"/>
              <w:numPr>
                <w:ilvl w:val="0"/>
                <w:numId w:val="1"/>
              </w:numPr>
              <w:spacing w:before="0" w:after="0"/>
              <w:ind w:left="539" w:hanging="425"/>
              <w:rPr>
                <w:rFonts w:ascii="Gill Sans MT" w:hAnsi="Gill Sans MT" w:cs="Arial"/>
                <w:sz w:val="22"/>
                <w:szCs w:val="22"/>
              </w:rPr>
            </w:pPr>
            <w:r w:rsidRPr="005F0866">
              <w:rPr>
                <w:rFonts w:ascii="Gill Sans MT" w:hAnsi="Gill Sans MT" w:cs="Arial"/>
                <w:sz w:val="22"/>
                <w:szCs w:val="22"/>
              </w:rPr>
              <w:t>For Special Orders the following additional information is mandatory:</w:t>
            </w:r>
          </w:p>
          <w:p w:rsidR="00320A61" w:rsidRPr="005F0866" w:rsidRDefault="00320A61" w:rsidP="00320A61">
            <w:pPr>
              <w:pStyle w:val="ListParagraph"/>
              <w:numPr>
                <w:ilvl w:val="0"/>
                <w:numId w:val="16"/>
              </w:numPr>
              <w:spacing w:before="0" w:after="0"/>
              <w:ind w:hanging="541"/>
              <w:rPr>
                <w:rFonts w:ascii="Gill Sans MT" w:hAnsi="Gill Sans MT" w:cs="Arial"/>
                <w:sz w:val="22"/>
                <w:szCs w:val="22"/>
              </w:rPr>
            </w:pPr>
            <w:r>
              <w:rPr>
                <w:rFonts w:ascii="Gill Sans MT" w:hAnsi="Gill Sans MT" w:cs="Arial"/>
                <w:sz w:val="22"/>
                <w:szCs w:val="22"/>
              </w:rPr>
              <w:t>Patient s</w:t>
            </w:r>
            <w:r w:rsidRPr="005F0866">
              <w:rPr>
                <w:rFonts w:ascii="Gill Sans MT" w:hAnsi="Gill Sans MT" w:cs="Arial"/>
                <w:sz w:val="22"/>
                <w:szCs w:val="22"/>
              </w:rPr>
              <w:t>urname</w:t>
            </w:r>
          </w:p>
          <w:p w:rsidR="00320A61" w:rsidRPr="005F0866" w:rsidRDefault="00320A61" w:rsidP="00320A61">
            <w:pPr>
              <w:pStyle w:val="ListParagraph"/>
              <w:numPr>
                <w:ilvl w:val="0"/>
                <w:numId w:val="16"/>
              </w:numPr>
              <w:spacing w:before="0" w:after="0"/>
              <w:ind w:hanging="541"/>
              <w:rPr>
                <w:rFonts w:ascii="Gill Sans MT" w:hAnsi="Gill Sans MT" w:cs="Arial"/>
                <w:sz w:val="22"/>
                <w:szCs w:val="22"/>
              </w:rPr>
            </w:pPr>
            <w:r>
              <w:rPr>
                <w:rFonts w:ascii="Gill Sans MT" w:hAnsi="Gill Sans MT" w:cs="Arial"/>
                <w:sz w:val="22"/>
                <w:szCs w:val="22"/>
              </w:rPr>
              <w:t>Patient f</w:t>
            </w:r>
            <w:r w:rsidRPr="005F0866">
              <w:rPr>
                <w:rFonts w:ascii="Gill Sans MT" w:hAnsi="Gill Sans MT" w:cs="Arial"/>
                <w:sz w:val="22"/>
                <w:szCs w:val="22"/>
              </w:rPr>
              <w:t xml:space="preserve">irst </w:t>
            </w:r>
            <w:r>
              <w:rPr>
                <w:rFonts w:ascii="Gill Sans MT" w:hAnsi="Gill Sans MT" w:cs="Arial"/>
                <w:sz w:val="22"/>
                <w:szCs w:val="22"/>
              </w:rPr>
              <w:t>n</w:t>
            </w:r>
            <w:r w:rsidRPr="005F0866">
              <w:rPr>
                <w:rFonts w:ascii="Gill Sans MT" w:hAnsi="Gill Sans MT" w:cs="Arial"/>
                <w:sz w:val="22"/>
                <w:szCs w:val="22"/>
              </w:rPr>
              <w:t>ame</w:t>
            </w:r>
          </w:p>
          <w:p w:rsidR="00320A61" w:rsidRPr="005F0866" w:rsidRDefault="00320A61" w:rsidP="00320A61">
            <w:pPr>
              <w:pStyle w:val="ListParagraph"/>
              <w:numPr>
                <w:ilvl w:val="0"/>
                <w:numId w:val="16"/>
              </w:numPr>
              <w:spacing w:before="0" w:after="0"/>
              <w:ind w:hanging="541"/>
              <w:rPr>
                <w:rFonts w:ascii="Gill Sans MT" w:hAnsi="Gill Sans MT" w:cs="Arial"/>
                <w:sz w:val="22"/>
                <w:szCs w:val="22"/>
              </w:rPr>
            </w:pPr>
            <w:r w:rsidRPr="005F0866">
              <w:rPr>
                <w:rFonts w:ascii="Gill Sans MT" w:hAnsi="Gill Sans MT" w:cs="Arial"/>
                <w:sz w:val="22"/>
                <w:szCs w:val="22"/>
              </w:rPr>
              <w:t>Gender</w:t>
            </w:r>
          </w:p>
          <w:p w:rsidR="00320A61" w:rsidRPr="005F0866" w:rsidRDefault="00320A61" w:rsidP="00320A61">
            <w:pPr>
              <w:pStyle w:val="ListParagraph"/>
              <w:numPr>
                <w:ilvl w:val="0"/>
                <w:numId w:val="16"/>
              </w:numPr>
              <w:spacing w:before="0" w:after="0"/>
              <w:ind w:hanging="541"/>
              <w:rPr>
                <w:rFonts w:ascii="Gill Sans MT" w:hAnsi="Gill Sans MT" w:cs="Arial"/>
                <w:sz w:val="22"/>
                <w:szCs w:val="22"/>
              </w:rPr>
            </w:pPr>
            <w:r w:rsidRPr="005F0866">
              <w:rPr>
                <w:rFonts w:ascii="Gill Sans MT" w:hAnsi="Gill Sans MT" w:cs="Arial"/>
                <w:sz w:val="22"/>
                <w:szCs w:val="22"/>
              </w:rPr>
              <w:t xml:space="preserve">Date of </w:t>
            </w:r>
            <w:r>
              <w:rPr>
                <w:rFonts w:ascii="Gill Sans MT" w:hAnsi="Gill Sans MT" w:cs="Arial"/>
                <w:sz w:val="22"/>
                <w:szCs w:val="22"/>
              </w:rPr>
              <w:t>b</w:t>
            </w:r>
            <w:r w:rsidRPr="005F0866">
              <w:rPr>
                <w:rFonts w:ascii="Gill Sans MT" w:hAnsi="Gill Sans MT" w:cs="Arial"/>
                <w:sz w:val="22"/>
                <w:szCs w:val="22"/>
              </w:rPr>
              <w:t>irth</w:t>
            </w:r>
          </w:p>
          <w:p w:rsidR="00AB1D32" w:rsidRPr="00F3635D" w:rsidRDefault="00320A61" w:rsidP="00F3635D">
            <w:pPr>
              <w:pStyle w:val="ListParagraph"/>
              <w:numPr>
                <w:ilvl w:val="0"/>
                <w:numId w:val="16"/>
              </w:numPr>
              <w:spacing w:before="0" w:after="0"/>
              <w:ind w:hanging="541"/>
              <w:rPr>
                <w:rFonts w:ascii="Gill Sans MT" w:hAnsi="Gill Sans MT" w:cs="Arial"/>
                <w:sz w:val="22"/>
                <w:szCs w:val="22"/>
              </w:rPr>
            </w:pPr>
            <w:r w:rsidRPr="005F0866">
              <w:rPr>
                <w:rFonts w:ascii="Gill Sans MT" w:hAnsi="Gill Sans MT" w:cs="Arial"/>
                <w:sz w:val="22"/>
                <w:szCs w:val="22"/>
              </w:rPr>
              <w:t xml:space="preserve">Medical </w:t>
            </w:r>
            <w:r>
              <w:rPr>
                <w:rFonts w:ascii="Gill Sans MT" w:hAnsi="Gill Sans MT" w:cs="Arial"/>
                <w:sz w:val="22"/>
                <w:szCs w:val="22"/>
              </w:rPr>
              <w:t>c</w:t>
            </w:r>
            <w:r w:rsidRPr="005F0866">
              <w:rPr>
                <w:rFonts w:ascii="Gill Sans MT" w:hAnsi="Gill Sans MT" w:cs="Arial"/>
                <w:sz w:val="22"/>
                <w:szCs w:val="22"/>
              </w:rPr>
              <w:t>ondition</w:t>
            </w:r>
          </w:p>
        </w:tc>
      </w:tr>
      <w:tr w:rsidR="00320348" w:rsidRPr="008C5DD0" w:rsidTr="00B75D24">
        <w:tc>
          <w:tcPr>
            <w:tcW w:w="9907" w:type="dxa"/>
            <w:gridSpan w:val="2"/>
            <w:tcMar>
              <w:top w:w="85" w:type="dxa"/>
              <w:left w:w="57" w:type="dxa"/>
              <w:bottom w:w="57" w:type="dxa"/>
              <w:right w:w="57" w:type="dxa"/>
            </w:tcMar>
          </w:tcPr>
          <w:p w:rsidR="00320348" w:rsidRPr="00F77E17" w:rsidRDefault="00320348" w:rsidP="00F3635D">
            <w:pPr>
              <w:pStyle w:val="Heading3"/>
              <w:outlineLvl w:val="2"/>
            </w:pPr>
            <w:r w:rsidRPr="00F77E17">
              <w:t xml:space="preserve">Order </w:t>
            </w:r>
            <w:r w:rsidR="00125D4A">
              <w:t>acknowledgement</w:t>
            </w:r>
          </w:p>
        </w:tc>
      </w:tr>
      <w:tr w:rsidR="00320348" w:rsidRPr="008C5DD0" w:rsidTr="00F3635D">
        <w:tc>
          <w:tcPr>
            <w:tcW w:w="4718" w:type="dxa"/>
            <w:tcMar>
              <w:top w:w="85" w:type="dxa"/>
              <w:left w:w="57" w:type="dxa"/>
              <w:bottom w:w="57" w:type="dxa"/>
              <w:right w:w="57" w:type="dxa"/>
            </w:tcMar>
          </w:tcPr>
          <w:p w:rsidR="00BC744F" w:rsidRDefault="00F86381" w:rsidP="006E0C5F">
            <w:pPr>
              <w:rPr>
                <w:rFonts w:cs="Arial"/>
                <w:spacing w:val="-2"/>
              </w:rPr>
            </w:pPr>
            <w:r>
              <w:rPr>
                <w:rFonts w:cs="Arial"/>
                <w:spacing w:val="-2"/>
              </w:rPr>
              <w:t xml:space="preserve">You will receive automatic acknowledgment that </w:t>
            </w:r>
            <w:r>
              <w:rPr>
                <w:rFonts w:cs="Arial"/>
                <w:spacing w:val="-2"/>
              </w:rPr>
              <w:lastRenderedPageBreak/>
              <w:t xml:space="preserve">your order has been received by the Blood Service. </w:t>
            </w:r>
          </w:p>
          <w:p w:rsidR="00320348" w:rsidRPr="008C5DD0" w:rsidRDefault="00125D4A" w:rsidP="006E0C5F">
            <w:pPr>
              <w:rPr>
                <w:rFonts w:cs="Arial"/>
                <w:spacing w:val="-2"/>
              </w:rPr>
            </w:pPr>
            <w:r>
              <w:rPr>
                <w:rFonts w:cs="Arial"/>
                <w:spacing w:val="-2"/>
              </w:rPr>
              <w:t xml:space="preserve">If you placed the order using </w:t>
            </w:r>
            <w:r w:rsidR="00320348" w:rsidRPr="008C5DD0">
              <w:rPr>
                <w:rFonts w:cs="Arial"/>
                <w:spacing w:val="-2"/>
              </w:rPr>
              <w:t>BloodNet</w:t>
            </w:r>
            <w:r>
              <w:rPr>
                <w:rFonts w:cs="Arial"/>
                <w:spacing w:val="-2"/>
              </w:rPr>
              <w:t>, the system will</w:t>
            </w:r>
            <w:r w:rsidR="00320348" w:rsidRPr="008C5DD0">
              <w:rPr>
                <w:rFonts w:cs="Arial"/>
                <w:spacing w:val="-2"/>
              </w:rPr>
              <w:t xml:space="preserve"> provide automatic </w:t>
            </w:r>
            <w:r>
              <w:rPr>
                <w:rFonts w:cs="Arial"/>
                <w:spacing w:val="-2"/>
              </w:rPr>
              <w:t>acknowledgement that the order has been received</w:t>
            </w:r>
            <w:r w:rsidR="00713D35">
              <w:rPr>
                <w:rFonts w:cs="Arial"/>
                <w:spacing w:val="-2"/>
              </w:rPr>
              <w:t>.</w:t>
            </w:r>
            <w:r w:rsidR="00376160">
              <w:rPr>
                <w:rFonts w:cs="Arial"/>
                <w:spacing w:val="-2"/>
              </w:rPr>
              <w:t xml:space="preserve"> For orders placed by fax, this will be the fax transmission confirmation. </w:t>
            </w:r>
          </w:p>
          <w:p w:rsidR="00320348" w:rsidRPr="008C5DD0" w:rsidRDefault="00320348" w:rsidP="00C46752">
            <w:pPr>
              <w:rPr>
                <w:rFonts w:cs="Arial"/>
              </w:rPr>
            </w:pPr>
          </w:p>
          <w:p w:rsidR="00320348" w:rsidRPr="00376160" w:rsidRDefault="00277EF8" w:rsidP="00376160">
            <w:pPr>
              <w:rPr>
                <w:rFonts w:cs="Arial"/>
              </w:rPr>
            </w:pPr>
            <w:r>
              <w:rPr>
                <w:rFonts w:cs="Arial"/>
              </w:rPr>
              <w:t>T</w:t>
            </w:r>
            <w:r w:rsidR="00320348" w:rsidRPr="008C5DD0">
              <w:rPr>
                <w:rFonts w:cs="Arial"/>
              </w:rPr>
              <w:t xml:space="preserve">he Blood Service will confirm </w:t>
            </w:r>
            <w:r w:rsidR="00376160">
              <w:rPr>
                <w:rFonts w:cs="Arial"/>
              </w:rPr>
              <w:t>all urgent and lif</w:t>
            </w:r>
            <w:r w:rsidR="008E56A6">
              <w:rPr>
                <w:rFonts w:cs="Arial"/>
              </w:rPr>
              <w:t>e</w:t>
            </w:r>
            <w:r w:rsidR="00376160">
              <w:rPr>
                <w:rFonts w:cs="Arial"/>
              </w:rPr>
              <w:t xml:space="preserve">-threatening orders </w:t>
            </w:r>
            <w:r w:rsidR="00320348" w:rsidRPr="00376160">
              <w:rPr>
                <w:rFonts w:cs="Arial"/>
              </w:rPr>
              <w:t xml:space="preserve">within </w:t>
            </w:r>
            <w:r w:rsidR="00320348" w:rsidRPr="00376160">
              <w:rPr>
                <w:rFonts w:cs="Arial"/>
                <w:b/>
              </w:rPr>
              <w:t>10 minutes</w:t>
            </w:r>
            <w:r w:rsidR="00320348" w:rsidRPr="00376160">
              <w:rPr>
                <w:rFonts w:cs="Arial"/>
              </w:rPr>
              <w:t xml:space="preserve"> of </w:t>
            </w:r>
            <w:r w:rsidR="00376160">
              <w:rPr>
                <w:rFonts w:cs="Arial"/>
              </w:rPr>
              <w:t>receiving your order.</w:t>
            </w:r>
          </w:p>
          <w:p w:rsidR="00320348" w:rsidRPr="00C46752" w:rsidRDefault="00320348" w:rsidP="00F77E17">
            <w:pPr>
              <w:rPr>
                <w:rFonts w:cs="Arial"/>
                <w:b/>
              </w:rPr>
            </w:pPr>
          </w:p>
        </w:tc>
        <w:tc>
          <w:tcPr>
            <w:tcW w:w="5189" w:type="dxa"/>
            <w:tcMar>
              <w:top w:w="85" w:type="dxa"/>
              <w:left w:w="57" w:type="dxa"/>
              <w:bottom w:w="57" w:type="dxa"/>
              <w:right w:w="57" w:type="dxa"/>
            </w:tcMar>
          </w:tcPr>
          <w:p w:rsidR="007B17BC" w:rsidRDefault="007B17BC" w:rsidP="00376160">
            <w:pPr>
              <w:rPr>
                <w:rFonts w:cs="Arial"/>
              </w:rPr>
            </w:pPr>
            <w:r>
              <w:rPr>
                <w:rFonts w:cs="Arial"/>
              </w:rPr>
              <w:lastRenderedPageBreak/>
              <w:t xml:space="preserve">If you do not receive an automatic order </w:t>
            </w:r>
            <w:r>
              <w:rPr>
                <w:rFonts w:cs="Arial"/>
              </w:rPr>
              <w:lastRenderedPageBreak/>
              <w:t xml:space="preserve">acknowledgement, you should contact the Blood Service to confirm they have received the order. </w:t>
            </w:r>
          </w:p>
          <w:p w:rsidR="007B17BC" w:rsidRDefault="007B17BC" w:rsidP="00376160">
            <w:pPr>
              <w:rPr>
                <w:rFonts w:cs="Arial"/>
              </w:rPr>
            </w:pPr>
          </w:p>
          <w:p w:rsidR="00F80D06" w:rsidRDefault="00F80D06" w:rsidP="00F80D06">
            <w:pPr>
              <w:rPr>
                <w:rFonts w:cs="Arial"/>
              </w:rPr>
            </w:pPr>
            <w:r>
              <w:rPr>
                <w:rFonts w:cs="Arial"/>
              </w:rPr>
              <w:t xml:space="preserve">If you are placing a life-threatening order it is recommended that you call the Blood Service immediately to confirm they have received your order. </w:t>
            </w:r>
          </w:p>
          <w:p w:rsidR="00F80D06" w:rsidRDefault="00F80D06" w:rsidP="00F80D06">
            <w:pPr>
              <w:rPr>
                <w:rFonts w:cs="Arial"/>
              </w:rPr>
            </w:pPr>
          </w:p>
          <w:p w:rsidR="00320348" w:rsidRPr="00C46752" w:rsidRDefault="00320348" w:rsidP="00F80D06">
            <w:pPr>
              <w:rPr>
                <w:rFonts w:cs="Arial"/>
              </w:rPr>
            </w:pPr>
            <w:r w:rsidRPr="008C5DD0">
              <w:rPr>
                <w:rFonts w:cs="Arial"/>
              </w:rPr>
              <w:t xml:space="preserve">If </w:t>
            </w:r>
            <w:r w:rsidR="00376160">
              <w:rPr>
                <w:rFonts w:cs="Arial"/>
              </w:rPr>
              <w:t xml:space="preserve">you place an urgent </w:t>
            </w:r>
            <w:r w:rsidR="00F80D06">
              <w:rPr>
                <w:rFonts w:cs="Arial"/>
              </w:rPr>
              <w:t>(</w:t>
            </w:r>
            <w:r w:rsidR="00376160">
              <w:rPr>
                <w:rFonts w:cs="Arial"/>
              </w:rPr>
              <w:t>or life-threatening order</w:t>
            </w:r>
            <w:r w:rsidR="00F80D06">
              <w:rPr>
                <w:rFonts w:cs="Arial"/>
              </w:rPr>
              <w:t xml:space="preserve"> where you have not contacted the Blood Service)</w:t>
            </w:r>
            <w:r w:rsidR="00376160">
              <w:rPr>
                <w:rFonts w:cs="Arial"/>
              </w:rPr>
              <w:t xml:space="preserve">, you should receive a phone call from the Blood Service within </w:t>
            </w:r>
            <w:r w:rsidR="00376160" w:rsidRPr="00B711A4">
              <w:rPr>
                <w:rFonts w:cs="Arial"/>
                <w:b/>
              </w:rPr>
              <w:t>10 minutes</w:t>
            </w:r>
            <w:r w:rsidR="00376160">
              <w:rPr>
                <w:rFonts w:cs="Arial"/>
              </w:rPr>
              <w:t xml:space="preserve"> to advise that it has been received. If you do not receive this phone call, you should call the Blood Service.</w:t>
            </w:r>
            <w:r w:rsidR="00F80D06">
              <w:rPr>
                <w:rFonts w:cs="Arial"/>
              </w:rPr>
              <w:t xml:space="preserve"> </w:t>
            </w:r>
            <w:r w:rsidR="00376160">
              <w:rPr>
                <w:rFonts w:cs="Arial"/>
              </w:rPr>
              <w:t xml:space="preserve">In addition, you can also advise that you did not receive this order acknowledgement through BloodNet feedback. </w:t>
            </w:r>
          </w:p>
        </w:tc>
      </w:tr>
      <w:tr w:rsidR="00125D4A" w:rsidRPr="008C5DD0" w:rsidTr="00F3635D">
        <w:trPr>
          <w:trHeight w:val="383"/>
        </w:trPr>
        <w:tc>
          <w:tcPr>
            <w:tcW w:w="9907" w:type="dxa"/>
            <w:gridSpan w:val="2"/>
            <w:tcMar>
              <w:top w:w="85" w:type="dxa"/>
              <w:left w:w="57" w:type="dxa"/>
              <w:bottom w:w="57" w:type="dxa"/>
              <w:right w:w="57" w:type="dxa"/>
            </w:tcMar>
          </w:tcPr>
          <w:p w:rsidR="00125D4A" w:rsidRPr="00F77E17" w:rsidRDefault="00125D4A" w:rsidP="00F3635D">
            <w:pPr>
              <w:pStyle w:val="Heading3"/>
              <w:outlineLvl w:val="2"/>
            </w:pPr>
            <w:r w:rsidRPr="00F77E17">
              <w:lastRenderedPageBreak/>
              <w:t xml:space="preserve">Order </w:t>
            </w:r>
            <w:r>
              <w:t>confirmation</w:t>
            </w:r>
          </w:p>
        </w:tc>
      </w:tr>
      <w:tr w:rsidR="00376160" w:rsidRPr="008C5DD0" w:rsidTr="00EB2D74">
        <w:tc>
          <w:tcPr>
            <w:tcW w:w="4718" w:type="dxa"/>
            <w:tcMar>
              <w:top w:w="85" w:type="dxa"/>
              <w:left w:w="57" w:type="dxa"/>
              <w:bottom w:w="57" w:type="dxa"/>
              <w:right w:w="57" w:type="dxa"/>
            </w:tcMar>
          </w:tcPr>
          <w:p w:rsidR="00376160" w:rsidRPr="00376160" w:rsidRDefault="00376160" w:rsidP="00565416">
            <w:pPr>
              <w:spacing w:line="276" w:lineRule="auto"/>
            </w:pPr>
            <w:r w:rsidRPr="00376160">
              <w:t>The Blood Service will take all reasonable steps to fulfil all orders placed</w:t>
            </w:r>
            <w:r>
              <w:t>, noting points one to five below where the Blood Service may seek additional information</w:t>
            </w:r>
            <w:r w:rsidRPr="00376160">
              <w:t xml:space="preserve">. The Blood Service will provide you with </w:t>
            </w:r>
            <w:r w:rsidR="006E4B1C">
              <w:t xml:space="preserve">verbal or </w:t>
            </w:r>
            <w:r w:rsidRPr="00376160">
              <w:t>written advice if your order cannot be fulfilled or will only be filled in part as follows:</w:t>
            </w:r>
          </w:p>
          <w:p w:rsidR="00376160" w:rsidRPr="00376160" w:rsidRDefault="008E56A6" w:rsidP="00084DEE">
            <w:pPr>
              <w:numPr>
                <w:ilvl w:val="0"/>
                <w:numId w:val="6"/>
              </w:numPr>
              <w:tabs>
                <w:tab w:val="left" w:pos="924"/>
                <w:tab w:val="left" w:pos="1848"/>
                <w:tab w:val="left" w:pos="2773"/>
                <w:tab w:val="left" w:pos="3697"/>
                <w:tab w:val="left" w:pos="4621"/>
                <w:tab w:val="left" w:pos="5545"/>
                <w:tab w:val="left" w:pos="6469"/>
                <w:tab w:val="left" w:pos="7394"/>
                <w:tab w:val="left" w:pos="8318"/>
                <w:tab w:val="right" w:pos="8930"/>
              </w:tabs>
              <w:spacing w:after="200" w:line="276" w:lineRule="auto"/>
              <w:ind w:left="460" w:hanging="426"/>
              <w:contextualSpacing/>
              <w:rPr>
                <w:rFonts w:eastAsia="Times New Roman" w:cs="Times New Roman"/>
                <w:color w:val="000000"/>
              </w:rPr>
            </w:pPr>
            <w:r>
              <w:rPr>
                <w:rFonts w:eastAsia="Times New Roman" w:cs="Times New Roman"/>
                <w:color w:val="000000"/>
              </w:rPr>
              <w:t>Verbal or w</w:t>
            </w:r>
            <w:r w:rsidR="00376160" w:rsidRPr="00376160">
              <w:rPr>
                <w:rFonts w:eastAsia="Times New Roman" w:cs="Times New Roman"/>
                <w:color w:val="000000"/>
              </w:rPr>
              <w:t xml:space="preserve">ritten advice that an order cannot be fulfilled in full for all orders of routine priority </w:t>
            </w:r>
            <w:r w:rsidR="00376160">
              <w:rPr>
                <w:rFonts w:eastAsia="Times New Roman" w:cs="Times New Roman"/>
                <w:color w:val="000000"/>
              </w:rPr>
              <w:t xml:space="preserve">as soon as possible and no less than 60 minutes prior to dispatch. </w:t>
            </w:r>
          </w:p>
          <w:p w:rsidR="00376160" w:rsidRPr="00376160" w:rsidRDefault="00376160" w:rsidP="00084DEE">
            <w:pPr>
              <w:numPr>
                <w:ilvl w:val="0"/>
                <w:numId w:val="6"/>
              </w:numPr>
              <w:tabs>
                <w:tab w:val="left" w:pos="924"/>
                <w:tab w:val="left" w:pos="1848"/>
                <w:tab w:val="left" w:pos="2773"/>
                <w:tab w:val="left" w:pos="3697"/>
                <w:tab w:val="left" w:pos="4621"/>
                <w:tab w:val="left" w:pos="5545"/>
                <w:tab w:val="left" w:pos="6469"/>
                <w:tab w:val="left" w:pos="7394"/>
                <w:tab w:val="left" w:pos="8318"/>
                <w:tab w:val="right" w:pos="8930"/>
              </w:tabs>
              <w:spacing w:after="200" w:line="276" w:lineRule="auto"/>
              <w:ind w:left="460" w:hanging="426"/>
              <w:contextualSpacing/>
              <w:rPr>
                <w:rFonts w:eastAsia="Times New Roman" w:cs="Times New Roman"/>
                <w:color w:val="000000"/>
              </w:rPr>
            </w:pPr>
            <w:r w:rsidRPr="00376160">
              <w:rPr>
                <w:rFonts w:eastAsia="Times New Roman" w:cs="Times New Roman"/>
                <w:color w:val="000000"/>
              </w:rPr>
              <w:t xml:space="preserve">Verbal advice that an order cannot be fulfilled in full for all orders of urgent or life threatening priority, by telephone within </w:t>
            </w:r>
            <w:r w:rsidRPr="00376160">
              <w:rPr>
                <w:rFonts w:eastAsia="Times New Roman" w:cs="Times New Roman"/>
                <w:b/>
                <w:i/>
                <w:color w:val="000000"/>
              </w:rPr>
              <w:t>10 minutes</w:t>
            </w:r>
            <w:r w:rsidRPr="00376160">
              <w:rPr>
                <w:rFonts w:eastAsia="Times New Roman" w:cs="Times New Roman"/>
                <w:color w:val="000000"/>
              </w:rPr>
              <w:t xml:space="preserve"> of order receipt. The Blood Service will follow up the verbal confirmation with a written confirmation. </w:t>
            </w:r>
          </w:p>
          <w:p w:rsidR="00565416" w:rsidRDefault="00565416" w:rsidP="00565416">
            <w:pPr>
              <w:spacing w:line="276" w:lineRule="auto"/>
            </w:pPr>
          </w:p>
          <w:p w:rsidR="00376160" w:rsidRPr="00376160" w:rsidRDefault="006E4B1C" w:rsidP="00565416">
            <w:pPr>
              <w:spacing w:line="276" w:lineRule="auto"/>
            </w:pPr>
            <w:r>
              <w:t>As a part of its gatekeeper function the</w:t>
            </w:r>
            <w:r w:rsidRPr="00376160">
              <w:t xml:space="preserve"> </w:t>
            </w:r>
            <w:r w:rsidR="00376160" w:rsidRPr="00376160">
              <w:t>Blood Service may seek additional information from you about your order if:</w:t>
            </w:r>
          </w:p>
          <w:p w:rsidR="00376160" w:rsidRPr="002E0008" w:rsidRDefault="00376160" w:rsidP="00565416">
            <w:pPr>
              <w:numPr>
                <w:ilvl w:val="0"/>
                <w:numId w:val="20"/>
              </w:numPr>
              <w:tabs>
                <w:tab w:val="left" w:pos="924"/>
                <w:tab w:val="left" w:pos="1848"/>
                <w:tab w:val="left" w:pos="2773"/>
                <w:tab w:val="left" w:pos="3697"/>
                <w:tab w:val="left" w:pos="4621"/>
                <w:tab w:val="left" w:pos="5545"/>
                <w:tab w:val="left" w:pos="6469"/>
                <w:tab w:val="left" w:pos="7394"/>
                <w:tab w:val="left" w:pos="8318"/>
                <w:tab w:val="right" w:pos="8930"/>
              </w:tabs>
              <w:ind w:left="460" w:hanging="426"/>
              <w:contextualSpacing/>
              <w:rPr>
                <w:rFonts w:eastAsia="Times New Roman" w:cs="Times New Roman"/>
                <w:color w:val="000000"/>
              </w:rPr>
            </w:pPr>
            <w:r w:rsidRPr="002E0008">
              <w:rPr>
                <w:rFonts w:eastAsia="Times New Roman" w:cs="Times New Roman"/>
                <w:color w:val="000000"/>
              </w:rPr>
              <w:t>It is considered that the order is unusual, irregular or exceptional with regard to relevant nature or volume of product ordered.</w:t>
            </w:r>
          </w:p>
          <w:p w:rsidR="00376160" w:rsidRPr="002E0008" w:rsidRDefault="00376160" w:rsidP="00565416">
            <w:pPr>
              <w:numPr>
                <w:ilvl w:val="0"/>
                <w:numId w:val="20"/>
              </w:numPr>
              <w:tabs>
                <w:tab w:val="left" w:pos="924"/>
                <w:tab w:val="left" w:pos="1848"/>
                <w:tab w:val="left" w:pos="2773"/>
                <w:tab w:val="left" w:pos="3697"/>
                <w:tab w:val="left" w:pos="4621"/>
                <w:tab w:val="left" w:pos="5545"/>
                <w:tab w:val="left" w:pos="6469"/>
                <w:tab w:val="left" w:pos="7394"/>
                <w:tab w:val="left" w:pos="8318"/>
                <w:tab w:val="right" w:pos="8930"/>
              </w:tabs>
              <w:ind w:left="460" w:hanging="426"/>
              <w:contextualSpacing/>
              <w:rPr>
                <w:rFonts w:eastAsia="Times New Roman" w:cs="Times New Roman"/>
                <w:color w:val="000000"/>
              </w:rPr>
            </w:pPr>
            <w:r w:rsidRPr="002E0008">
              <w:rPr>
                <w:rFonts w:eastAsia="Times New Roman" w:cs="Times New Roman"/>
                <w:color w:val="000000"/>
              </w:rPr>
              <w:t xml:space="preserve">It is a product </w:t>
            </w:r>
            <w:r w:rsidR="00134C77">
              <w:rPr>
                <w:rFonts w:eastAsia="Times New Roman" w:cs="Times New Roman"/>
                <w:color w:val="000000"/>
              </w:rPr>
              <w:t>where the Blood Service has a role as gatekeeper, where product</w:t>
            </w:r>
            <w:r w:rsidR="00134C77" w:rsidRPr="002E0008">
              <w:rPr>
                <w:rFonts w:eastAsia="Times New Roman" w:cs="Times New Roman"/>
                <w:color w:val="000000"/>
              </w:rPr>
              <w:t xml:space="preserve"> </w:t>
            </w:r>
            <w:r w:rsidRPr="002E0008">
              <w:rPr>
                <w:rFonts w:eastAsia="Times New Roman" w:cs="Times New Roman"/>
                <w:color w:val="000000"/>
              </w:rPr>
              <w:t xml:space="preserve">may only be issued with specific approval of the Blood Service such as the IVIg </w:t>
            </w:r>
            <w:r w:rsidR="00565416">
              <w:rPr>
                <w:rFonts w:eastAsia="Times New Roman" w:cs="Times New Roman"/>
                <w:color w:val="000000"/>
              </w:rPr>
              <w:t>under the “IVIg C</w:t>
            </w:r>
            <w:r w:rsidRPr="002E0008">
              <w:rPr>
                <w:rFonts w:eastAsia="Times New Roman" w:cs="Times New Roman"/>
                <w:color w:val="000000"/>
              </w:rPr>
              <w:t>riteria</w:t>
            </w:r>
            <w:r w:rsidR="00565416">
              <w:rPr>
                <w:rFonts w:eastAsia="Times New Roman" w:cs="Times New Roman"/>
                <w:color w:val="000000"/>
              </w:rPr>
              <w:t xml:space="preserve"> for Use”</w:t>
            </w:r>
            <w:r w:rsidRPr="002E0008">
              <w:rPr>
                <w:rFonts w:eastAsia="Times New Roman" w:cs="Times New Roman"/>
                <w:color w:val="000000"/>
              </w:rPr>
              <w:t xml:space="preserve"> as determined by the NBA </w:t>
            </w:r>
            <w:r w:rsidRPr="002E0008">
              <w:rPr>
                <w:rFonts w:eastAsia="Times New Roman" w:cs="Times New Roman"/>
                <w:color w:val="000000"/>
              </w:rPr>
              <w:lastRenderedPageBreak/>
              <w:t xml:space="preserve">on behalf of all governments. </w:t>
            </w:r>
            <w:r w:rsidR="00134C77">
              <w:t xml:space="preserve">Where this occurs, the Blood Service may seek additional information with the order to confirm that it aligns with requirements of governments. Alternatively, the Blood Service may allow you to order product on an </w:t>
            </w:r>
            <w:proofErr w:type="spellStart"/>
            <w:r w:rsidR="00134C77">
              <w:t>imprest</w:t>
            </w:r>
            <w:proofErr w:type="spellEnd"/>
            <w:r w:rsidR="00134C77">
              <w:t xml:space="preserve"> arrangement, and provide the information following transfusion of the product prior.</w:t>
            </w:r>
          </w:p>
          <w:p w:rsidR="00376160" w:rsidRPr="002E0008" w:rsidRDefault="00376160" w:rsidP="00565416">
            <w:pPr>
              <w:numPr>
                <w:ilvl w:val="0"/>
                <w:numId w:val="20"/>
              </w:numPr>
              <w:tabs>
                <w:tab w:val="left" w:pos="924"/>
                <w:tab w:val="left" w:pos="1848"/>
                <w:tab w:val="left" w:pos="2773"/>
                <w:tab w:val="left" w:pos="3697"/>
                <w:tab w:val="left" w:pos="4621"/>
                <w:tab w:val="left" w:pos="5545"/>
                <w:tab w:val="left" w:pos="6469"/>
                <w:tab w:val="left" w:pos="7394"/>
                <w:tab w:val="left" w:pos="8318"/>
                <w:tab w:val="right" w:pos="8930"/>
              </w:tabs>
              <w:ind w:left="460" w:hanging="426"/>
              <w:contextualSpacing/>
              <w:rPr>
                <w:rFonts w:eastAsia="Times New Roman" w:cs="Times New Roman"/>
                <w:color w:val="000000"/>
              </w:rPr>
            </w:pPr>
            <w:r w:rsidRPr="002E0008">
              <w:rPr>
                <w:rFonts w:eastAsia="Times New Roman" w:cs="Times New Roman"/>
                <w:color w:val="000000"/>
              </w:rPr>
              <w:t>There is a supply shortage.</w:t>
            </w:r>
          </w:p>
          <w:p w:rsidR="00376160" w:rsidRPr="002E0008" w:rsidRDefault="00376160" w:rsidP="00565416">
            <w:pPr>
              <w:numPr>
                <w:ilvl w:val="0"/>
                <w:numId w:val="20"/>
              </w:numPr>
              <w:tabs>
                <w:tab w:val="left" w:pos="924"/>
                <w:tab w:val="left" w:pos="1848"/>
                <w:tab w:val="left" w:pos="2773"/>
                <w:tab w:val="left" w:pos="3697"/>
                <w:tab w:val="left" w:pos="4621"/>
                <w:tab w:val="left" w:pos="5545"/>
                <w:tab w:val="left" w:pos="6469"/>
                <w:tab w:val="left" w:pos="7394"/>
                <w:tab w:val="left" w:pos="8318"/>
                <w:tab w:val="right" w:pos="8930"/>
              </w:tabs>
              <w:ind w:left="460" w:hanging="426"/>
              <w:contextualSpacing/>
              <w:rPr>
                <w:rFonts w:eastAsia="Times New Roman" w:cs="Times New Roman"/>
                <w:color w:val="000000"/>
              </w:rPr>
            </w:pPr>
            <w:r w:rsidRPr="002E0008">
              <w:rPr>
                <w:rFonts w:eastAsia="Times New Roman" w:cs="Times New Roman"/>
                <w:color w:val="000000"/>
              </w:rPr>
              <w:t>The request is from a new health provider.</w:t>
            </w:r>
          </w:p>
          <w:p w:rsidR="00376160" w:rsidRPr="00376160" w:rsidRDefault="00376160" w:rsidP="00565416">
            <w:pPr>
              <w:numPr>
                <w:ilvl w:val="0"/>
                <w:numId w:val="20"/>
              </w:numPr>
              <w:tabs>
                <w:tab w:val="left" w:pos="924"/>
                <w:tab w:val="left" w:pos="1848"/>
                <w:tab w:val="left" w:pos="2773"/>
                <w:tab w:val="left" w:pos="3697"/>
                <w:tab w:val="left" w:pos="4621"/>
                <w:tab w:val="left" w:pos="5545"/>
                <w:tab w:val="left" w:pos="6469"/>
                <w:tab w:val="left" w:pos="7394"/>
                <w:tab w:val="left" w:pos="8318"/>
                <w:tab w:val="right" w:pos="8930"/>
              </w:tabs>
              <w:ind w:left="460" w:hanging="426"/>
              <w:contextualSpacing/>
              <w:rPr>
                <w:rFonts w:ascii="Arial" w:hAnsi="Arial"/>
                <w:sz w:val="21"/>
                <w:szCs w:val="20"/>
              </w:rPr>
            </w:pPr>
            <w:r w:rsidRPr="002E0008">
              <w:rPr>
                <w:rFonts w:eastAsia="Times New Roman" w:cs="Times New Roman"/>
                <w:color w:val="000000"/>
              </w:rPr>
              <w:t>The request is for a product that the health provider is not approved to receive.</w:t>
            </w:r>
          </w:p>
        </w:tc>
        <w:tc>
          <w:tcPr>
            <w:tcW w:w="5189" w:type="dxa"/>
          </w:tcPr>
          <w:p w:rsidR="00565416" w:rsidRDefault="00376160" w:rsidP="00376160">
            <w:r w:rsidRPr="008C5DD0">
              <w:lastRenderedPageBreak/>
              <w:t xml:space="preserve">You should have an appropriate person(s) available to discuss orders with the Blood Service. Except where the Blood Service is implementing a required gatekeeper function, it is your right as </w:t>
            </w:r>
            <w:r>
              <w:t>a health provider</w:t>
            </w:r>
            <w:r w:rsidRPr="008C5DD0">
              <w:t xml:space="preserve"> to make the final decision about the products you order. </w:t>
            </w:r>
          </w:p>
          <w:p w:rsidR="00565416" w:rsidRDefault="00565416" w:rsidP="00376160"/>
          <w:p w:rsidR="00376160" w:rsidRDefault="00376160" w:rsidP="00376160">
            <w:r>
              <w:t>In times of shortage, the Blood Service may not be able to provide all products ordered.</w:t>
            </w:r>
          </w:p>
          <w:p w:rsidR="00376160" w:rsidRDefault="00376160" w:rsidP="00376160"/>
          <w:p w:rsidR="00376160" w:rsidRDefault="00376160" w:rsidP="00376160">
            <w:pPr>
              <w:rPr>
                <w:rFonts w:cs="Arial"/>
              </w:rPr>
            </w:pPr>
            <w:r w:rsidRPr="005F0866">
              <w:rPr>
                <w:rFonts w:cs="Arial"/>
              </w:rPr>
              <w:t xml:space="preserve">If the Blood Service does not </w:t>
            </w:r>
            <w:r>
              <w:rPr>
                <w:rFonts w:cs="Arial"/>
              </w:rPr>
              <w:t>provide advice about order fulfilment</w:t>
            </w:r>
            <w:r w:rsidRPr="005F0866">
              <w:rPr>
                <w:rFonts w:cs="Arial"/>
              </w:rPr>
              <w:t xml:space="preserve"> within the specified timeframes, please </w:t>
            </w:r>
            <w:r>
              <w:rPr>
                <w:rFonts w:cs="Arial"/>
              </w:rPr>
              <w:t xml:space="preserve">provide feedback to the Blood Service (see </w:t>
            </w:r>
            <w:r>
              <w:rPr>
                <w:rFonts w:cs="Arial"/>
              </w:rPr>
              <w:fldChar w:fldCharType="begin"/>
            </w:r>
            <w:r>
              <w:rPr>
                <w:rFonts w:cs="Arial"/>
              </w:rPr>
              <w:instrText xml:space="preserve"> REF _Ref351982289 \h </w:instrText>
            </w:r>
            <w:r>
              <w:rPr>
                <w:rFonts w:cs="Arial"/>
              </w:rPr>
            </w:r>
            <w:r>
              <w:rPr>
                <w:rFonts w:cs="Arial"/>
              </w:rPr>
              <w:fldChar w:fldCharType="separate"/>
            </w:r>
            <w:r w:rsidR="00726873">
              <w:t>Feedback</w:t>
            </w:r>
            <w:r>
              <w:rPr>
                <w:rFonts w:cs="Arial"/>
              </w:rPr>
              <w:fldChar w:fldCharType="end"/>
            </w:r>
            <w:r>
              <w:rPr>
                <w:rFonts w:cs="Arial"/>
              </w:rPr>
              <w:t>)</w:t>
            </w:r>
            <w:r w:rsidRPr="005F0866">
              <w:rPr>
                <w:rFonts w:cs="Arial"/>
              </w:rPr>
              <w:t>.</w:t>
            </w:r>
          </w:p>
          <w:p w:rsidR="00376160" w:rsidRDefault="00376160" w:rsidP="00F3635D">
            <w:pPr>
              <w:pStyle w:val="Heading2"/>
              <w:numPr>
                <w:ilvl w:val="0"/>
                <w:numId w:val="0"/>
              </w:numPr>
              <w:ind w:left="426"/>
              <w:outlineLvl w:val="1"/>
            </w:pPr>
          </w:p>
          <w:p w:rsidR="00376160" w:rsidRPr="00376160" w:rsidRDefault="00376160" w:rsidP="00376160"/>
        </w:tc>
      </w:tr>
      <w:tr w:rsidR="00320348" w:rsidRPr="008C5DD0" w:rsidTr="00B75D24">
        <w:tc>
          <w:tcPr>
            <w:tcW w:w="9907" w:type="dxa"/>
            <w:gridSpan w:val="2"/>
            <w:tcMar>
              <w:top w:w="85" w:type="dxa"/>
              <w:left w:w="57" w:type="dxa"/>
              <w:bottom w:w="57" w:type="dxa"/>
              <w:right w:w="57" w:type="dxa"/>
            </w:tcMar>
          </w:tcPr>
          <w:p w:rsidR="00320348" w:rsidRPr="00F77E17" w:rsidRDefault="00320348" w:rsidP="00F3635D">
            <w:pPr>
              <w:pStyle w:val="Heading3"/>
              <w:outlineLvl w:val="2"/>
            </w:pPr>
            <w:r w:rsidRPr="00F77E17">
              <w:lastRenderedPageBreak/>
              <w:t>Order amendment</w:t>
            </w:r>
          </w:p>
        </w:tc>
      </w:tr>
      <w:tr w:rsidR="00320348" w:rsidRPr="008C5DD0" w:rsidTr="00EB2D74">
        <w:tc>
          <w:tcPr>
            <w:tcW w:w="4718" w:type="dxa"/>
            <w:tcMar>
              <w:top w:w="85" w:type="dxa"/>
              <w:left w:w="57" w:type="dxa"/>
              <w:bottom w:w="57" w:type="dxa"/>
              <w:right w:w="57" w:type="dxa"/>
            </w:tcMar>
          </w:tcPr>
          <w:p w:rsidR="0004748C" w:rsidRDefault="007E38AE" w:rsidP="00376160">
            <w:r w:rsidRPr="008C5DD0">
              <w:t>If the Blood Service cannot fill an order in full or in part, they may call you about amending the order</w:t>
            </w:r>
            <w:r w:rsidR="003C1255">
              <w:t xml:space="preserve">. The order amendment may </w:t>
            </w:r>
            <w:r w:rsidRPr="008C5DD0">
              <w:t xml:space="preserve">either reduce the number of products </w:t>
            </w:r>
            <w:r w:rsidR="003C1255">
              <w:t>ordered</w:t>
            </w:r>
            <w:r w:rsidRPr="00C46752">
              <w:t>, or</w:t>
            </w:r>
            <w:r w:rsidRPr="008C5DD0">
              <w:t xml:space="preserve"> </w:t>
            </w:r>
            <w:r w:rsidR="003C1255">
              <w:t>substitute</w:t>
            </w:r>
            <w:r w:rsidR="003C1255" w:rsidRPr="00C46752">
              <w:t xml:space="preserve"> </w:t>
            </w:r>
            <w:r w:rsidRPr="008C5DD0">
              <w:t xml:space="preserve">the products </w:t>
            </w:r>
            <w:r w:rsidR="003C1255">
              <w:t>ordered for an alternative product</w:t>
            </w:r>
            <w:r w:rsidRPr="00C46752">
              <w:t>. Where a products substitution or deletion has been agreed, the Blood Service wi</w:t>
            </w:r>
            <w:r w:rsidRPr="008C5DD0">
              <w:t xml:space="preserve">ll include this in the written </w:t>
            </w:r>
            <w:r w:rsidR="00376160">
              <w:t>advice about order fulfilment</w:t>
            </w:r>
            <w:r w:rsidRPr="008C5DD0">
              <w:t xml:space="preserve">. </w:t>
            </w:r>
          </w:p>
          <w:p w:rsidR="003F3933" w:rsidRDefault="003F3933" w:rsidP="00376160"/>
          <w:p w:rsidR="003F3933" w:rsidRPr="008C5DD0" w:rsidRDefault="003F3933" w:rsidP="00DF2B64">
            <w:r>
              <w:t xml:space="preserve">Implementation of the Substitution and Payment Rules (see page </w:t>
            </w:r>
            <w:r w:rsidR="00DF2B64">
              <w:t>6</w:t>
            </w:r>
            <w:r>
              <w:t>) will provide further detail to these requirements, and this section will be updated following their implementation.</w:t>
            </w:r>
          </w:p>
        </w:tc>
        <w:tc>
          <w:tcPr>
            <w:tcW w:w="5189" w:type="dxa"/>
            <w:tcMar>
              <w:top w:w="85" w:type="dxa"/>
              <w:left w:w="57" w:type="dxa"/>
              <w:bottom w:w="57" w:type="dxa"/>
              <w:right w:w="57" w:type="dxa"/>
            </w:tcMar>
          </w:tcPr>
          <w:p w:rsidR="00320348" w:rsidRDefault="003C1255" w:rsidP="00F77E17">
            <w:pPr>
              <w:rPr>
                <w:rFonts w:cs="Arial"/>
              </w:rPr>
            </w:pPr>
            <w:r w:rsidRPr="005F0866">
              <w:rPr>
                <w:rFonts w:cs="Arial"/>
              </w:rPr>
              <w:t xml:space="preserve">If the Blood Service does not </w:t>
            </w:r>
            <w:r w:rsidR="00F40460">
              <w:rPr>
                <w:rFonts w:cs="Arial"/>
              </w:rPr>
              <w:t>seek your approval of any amendments to the order</w:t>
            </w:r>
            <w:r w:rsidRPr="005F0866">
              <w:rPr>
                <w:rFonts w:cs="Arial"/>
              </w:rPr>
              <w:t xml:space="preserve">, please </w:t>
            </w:r>
            <w:r>
              <w:rPr>
                <w:rFonts w:cs="Arial"/>
              </w:rPr>
              <w:t xml:space="preserve">provide feedback to the Blood Service (see </w:t>
            </w:r>
            <w:r>
              <w:rPr>
                <w:rFonts w:cs="Arial"/>
              </w:rPr>
              <w:fldChar w:fldCharType="begin"/>
            </w:r>
            <w:r>
              <w:rPr>
                <w:rFonts w:cs="Arial"/>
              </w:rPr>
              <w:instrText xml:space="preserve"> REF _Ref351982289 \h </w:instrText>
            </w:r>
            <w:r>
              <w:rPr>
                <w:rFonts w:cs="Arial"/>
              </w:rPr>
            </w:r>
            <w:r>
              <w:rPr>
                <w:rFonts w:cs="Arial"/>
              </w:rPr>
              <w:fldChar w:fldCharType="separate"/>
            </w:r>
            <w:r w:rsidR="00726873">
              <w:t>Feedback</w:t>
            </w:r>
            <w:r>
              <w:rPr>
                <w:rFonts w:cs="Arial"/>
              </w:rPr>
              <w:fldChar w:fldCharType="end"/>
            </w:r>
            <w:r>
              <w:rPr>
                <w:rFonts w:cs="Arial"/>
              </w:rPr>
              <w:t>)</w:t>
            </w:r>
            <w:r w:rsidRPr="005F0866">
              <w:rPr>
                <w:rFonts w:cs="Arial"/>
              </w:rPr>
              <w:t>.</w:t>
            </w:r>
          </w:p>
          <w:p w:rsidR="00134C77" w:rsidRDefault="00134C77" w:rsidP="00F77E17">
            <w:pPr>
              <w:rPr>
                <w:rFonts w:cs="Arial"/>
              </w:rPr>
            </w:pPr>
          </w:p>
          <w:p w:rsidR="00134C77" w:rsidRPr="008C5DD0" w:rsidRDefault="00134C77" w:rsidP="00F77E17">
            <w:pPr>
              <w:rPr>
                <w:rFonts w:cs="Arial"/>
              </w:rPr>
            </w:pPr>
          </w:p>
        </w:tc>
      </w:tr>
      <w:tr w:rsidR="00320348" w:rsidRPr="008C5DD0" w:rsidTr="00B75D24">
        <w:tc>
          <w:tcPr>
            <w:tcW w:w="9907" w:type="dxa"/>
            <w:gridSpan w:val="2"/>
            <w:tcMar>
              <w:top w:w="85" w:type="dxa"/>
              <w:left w:w="57" w:type="dxa"/>
              <w:bottom w:w="57" w:type="dxa"/>
              <w:right w:w="57" w:type="dxa"/>
            </w:tcMar>
          </w:tcPr>
          <w:p w:rsidR="00320348" w:rsidRPr="00F77E17" w:rsidRDefault="00320348" w:rsidP="00F3635D">
            <w:pPr>
              <w:pStyle w:val="Heading3"/>
              <w:outlineLvl w:val="2"/>
              <w:rPr>
                <w:rFonts w:cs="Arial"/>
              </w:rPr>
            </w:pPr>
            <w:r w:rsidRPr="00F77E17">
              <w:t>Order priority and timing</w:t>
            </w:r>
          </w:p>
        </w:tc>
      </w:tr>
      <w:tr w:rsidR="00320348" w:rsidRPr="008C5DD0" w:rsidTr="00F3635D">
        <w:tc>
          <w:tcPr>
            <w:tcW w:w="4718" w:type="dxa"/>
            <w:tcMar>
              <w:top w:w="85" w:type="dxa"/>
              <w:left w:w="57" w:type="dxa"/>
              <w:bottom w:w="57" w:type="dxa"/>
              <w:right w:w="57" w:type="dxa"/>
            </w:tcMar>
          </w:tcPr>
          <w:p w:rsidR="00320348" w:rsidRPr="008C5DD0" w:rsidRDefault="00320348" w:rsidP="006E0C5F">
            <w:r w:rsidRPr="008C5DD0">
              <w:t xml:space="preserve">The Blood Service will include all routine priority orders </w:t>
            </w:r>
            <w:r w:rsidR="00D36CEB" w:rsidRPr="008C5DD0">
              <w:t>in the next scheduled dispatch</w:t>
            </w:r>
            <w:r w:rsidR="00E144BA" w:rsidRPr="008C5DD0">
              <w:t xml:space="preserve"> unless you </w:t>
            </w:r>
            <w:r w:rsidR="00713D35">
              <w:t>specify a later required time in your order</w:t>
            </w:r>
            <w:r w:rsidR="00D36CEB" w:rsidRPr="008C5DD0">
              <w:t xml:space="preserve">. </w:t>
            </w:r>
          </w:p>
          <w:p w:rsidR="00320348" w:rsidRPr="008C5DD0" w:rsidRDefault="00320348" w:rsidP="00C46752"/>
          <w:p w:rsidR="00F468A9" w:rsidRPr="00D75DF2" w:rsidRDefault="00F468A9" w:rsidP="00F468A9">
            <w:r w:rsidRPr="00D75DF2">
              <w:t xml:space="preserve">All urgent orders will be ready for dispatch </w:t>
            </w:r>
            <w:r w:rsidRPr="00D75DF2">
              <w:rPr>
                <w:b/>
              </w:rPr>
              <w:t xml:space="preserve">within 60 minutes </w:t>
            </w:r>
            <w:r w:rsidRPr="00D75DF2">
              <w:t xml:space="preserve">of receipt of the order, where product is available in Blood Service inventory if the delivery is being undertaken by the Blood Service and available for dispatch or pick up if you are arranging delivery. </w:t>
            </w:r>
          </w:p>
          <w:p w:rsidR="00F468A9" w:rsidRPr="00D75DF2" w:rsidRDefault="00F468A9" w:rsidP="00F468A9"/>
          <w:p w:rsidR="00F468A9" w:rsidRDefault="00F468A9" w:rsidP="00F468A9">
            <w:r w:rsidRPr="00D75DF2">
              <w:t xml:space="preserve">Orders of life-threatening priority will be ready for dispatch </w:t>
            </w:r>
            <w:r w:rsidRPr="00D75DF2">
              <w:rPr>
                <w:b/>
              </w:rPr>
              <w:t>within 30 minutes</w:t>
            </w:r>
            <w:r w:rsidRPr="00D75DF2">
              <w:t xml:space="preserve"> of receipt of the order, where product is available in Blood Service inventory. Transport will be by the most rapid transport mode available or as agreed between you and the Blood Service.</w:t>
            </w:r>
          </w:p>
          <w:p w:rsidR="00F06449" w:rsidRDefault="00F06449" w:rsidP="00F77E17"/>
          <w:p w:rsidR="00320348" w:rsidRPr="008C5DD0" w:rsidRDefault="00F06449" w:rsidP="00F77E17">
            <w:pPr>
              <w:rPr>
                <w:rFonts w:cs="Arial"/>
              </w:rPr>
            </w:pPr>
            <w:r>
              <w:t>Note: the Blood Service will advise you of your routine dispatch times</w:t>
            </w:r>
          </w:p>
        </w:tc>
        <w:tc>
          <w:tcPr>
            <w:tcW w:w="5189" w:type="dxa"/>
            <w:tcMar>
              <w:top w:w="85" w:type="dxa"/>
              <w:left w:w="57" w:type="dxa"/>
              <w:bottom w:w="57" w:type="dxa"/>
              <w:right w:w="57" w:type="dxa"/>
            </w:tcMar>
          </w:tcPr>
          <w:p w:rsidR="00320348" w:rsidRPr="006E0C5F" w:rsidRDefault="00320348" w:rsidP="00F77E17">
            <w:r w:rsidRPr="008C5DD0">
              <w:t xml:space="preserve">If you want an order included in the next routine dispatch, you should place the order </w:t>
            </w:r>
            <w:r w:rsidRPr="00565416">
              <w:rPr>
                <w:b/>
                <w:i/>
              </w:rPr>
              <w:t>at least one hour prior</w:t>
            </w:r>
            <w:r w:rsidRPr="008C5DD0">
              <w:t xml:space="preserve"> to the next scheduled </w:t>
            </w:r>
            <w:r w:rsidR="003C1255">
              <w:t>dispatch</w:t>
            </w:r>
            <w:r w:rsidRPr="006E0C5F">
              <w:t>.</w:t>
            </w:r>
          </w:p>
          <w:p w:rsidR="00320348" w:rsidRPr="00C46752" w:rsidRDefault="00320348" w:rsidP="00F77E17"/>
          <w:p w:rsidR="00320348" w:rsidRPr="008C5DD0" w:rsidRDefault="00320348" w:rsidP="00F77E17">
            <w:r w:rsidRPr="008C5DD0">
              <w:t>You should only place an urgent priority order when there is an unforeseen clinical need or likely clinical need, for product prior to the next routine delivery</w:t>
            </w:r>
            <w:r w:rsidR="00462449">
              <w:t>. An urgent</w:t>
            </w:r>
            <w:r w:rsidRPr="008C5DD0">
              <w:t xml:space="preserve"> delivery is to be made by the earliest available standard transport mode (the Blood Service driver, taxi, third party freight agent or </w:t>
            </w:r>
            <w:r w:rsidR="00B711A4">
              <w:t>a Health Provider’s</w:t>
            </w:r>
            <w:r w:rsidRPr="008C5DD0">
              <w:t xml:space="preserve"> own courier). </w:t>
            </w:r>
          </w:p>
          <w:p w:rsidR="00320348" w:rsidRPr="008C5DD0" w:rsidRDefault="00320348" w:rsidP="00F77E17"/>
          <w:p w:rsidR="00320348" w:rsidRPr="008C5DD0" w:rsidRDefault="00320348" w:rsidP="00F25A15">
            <w:pPr>
              <w:rPr>
                <w:rFonts w:cs="Arial"/>
              </w:rPr>
            </w:pPr>
            <w:r w:rsidRPr="008C5DD0">
              <w:t xml:space="preserve">You should only place a life-threatening priority </w:t>
            </w:r>
            <w:r w:rsidRPr="006E0C5F">
              <w:t>order when there is a critical (life-threatening) need for a product. You should ensure that you do not misuse this order priority, as assistance from emergency services may be s</w:t>
            </w:r>
            <w:r w:rsidRPr="00C46752">
              <w:t xml:space="preserve">ought to transport the product. </w:t>
            </w:r>
          </w:p>
        </w:tc>
      </w:tr>
      <w:tr w:rsidR="002E0008" w:rsidRPr="008C5DD0" w:rsidTr="00F3635D">
        <w:tc>
          <w:tcPr>
            <w:tcW w:w="9907" w:type="dxa"/>
            <w:gridSpan w:val="2"/>
            <w:shd w:val="clear" w:color="auto" w:fill="BFBFBF" w:themeFill="background1" w:themeFillShade="BF"/>
            <w:tcMar>
              <w:top w:w="85" w:type="dxa"/>
              <w:left w:w="57" w:type="dxa"/>
              <w:bottom w:w="57" w:type="dxa"/>
              <w:right w:w="57" w:type="dxa"/>
            </w:tcMar>
          </w:tcPr>
          <w:p w:rsidR="002E0008" w:rsidRPr="00F77E17" w:rsidRDefault="002E0008" w:rsidP="00F3635D">
            <w:r w:rsidRPr="00F3635D">
              <w:rPr>
                <w:b/>
                <w:color w:val="FFFFFF" w:themeColor="background1"/>
                <w:sz w:val="28"/>
                <w:szCs w:val="28"/>
              </w:rPr>
              <w:lastRenderedPageBreak/>
              <w:t>Delivery</w:t>
            </w:r>
          </w:p>
        </w:tc>
      </w:tr>
      <w:tr w:rsidR="00E8332B" w:rsidRPr="008C5DD0" w:rsidTr="00B75D24">
        <w:tc>
          <w:tcPr>
            <w:tcW w:w="9907" w:type="dxa"/>
            <w:gridSpan w:val="2"/>
            <w:tcMar>
              <w:top w:w="85" w:type="dxa"/>
              <w:left w:w="57" w:type="dxa"/>
              <w:bottom w:w="57" w:type="dxa"/>
              <w:right w:w="57" w:type="dxa"/>
            </w:tcMar>
          </w:tcPr>
          <w:p w:rsidR="00E8332B" w:rsidRPr="00F77E17" w:rsidRDefault="00E8332B" w:rsidP="00F3635D">
            <w:pPr>
              <w:pStyle w:val="Heading3"/>
              <w:outlineLvl w:val="2"/>
            </w:pPr>
            <w:r w:rsidRPr="00F77E17">
              <w:t xml:space="preserve">Delivery mode </w:t>
            </w:r>
            <w:r w:rsidR="00D36CEB" w:rsidRPr="00F77E17">
              <w:t>and timing</w:t>
            </w:r>
          </w:p>
        </w:tc>
      </w:tr>
      <w:tr w:rsidR="00E8332B" w:rsidRPr="008C5DD0" w:rsidTr="00F3635D">
        <w:tc>
          <w:tcPr>
            <w:tcW w:w="4718" w:type="dxa"/>
            <w:tcMar>
              <w:top w:w="85" w:type="dxa"/>
              <w:left w:w="57" w:type="dxa"/>
              <w:bottom w:w="57" w:type="dxa"/>
              <w:right w:w="57" w:type="dxa"/>
            </w:tcMar>
          </w:tcPr>
          <w:p w:rsidR="00E8332B" w:rsidRDefault="00D36CEB" w:rsidP="00277EF8">
            <w:r w:rsidRPr="008C5DD0">
              <w:t xml:space="preserve">The Blood Service will deliver in accordance with the delivery mode and </w:t>
            </w:r>
            <w:r w:rsidR="00320A61">
              <w:t>high level delivery schedule</w:t>
            </w:r>
            <w:r w:rsidRPr="008C5DD0">
              <w:t xml:space="preserve"> identified. In some cases, </w:t>
            </w:r>
            <w:r w:rsidR="00F25A15">
              <w:t xml:space="preserve">the </w:t>
            </w:r>
            <w:r w:rsidRPr="008C5DD0">
              <w:t xml:space="preserve">standard delivery mode may include transport </w:t>
            </w:r>
            <w:r w:rsidR="003C1255">
              <w:t>that you have arranged</w:t>
            </w:r>
            <w:r w:rsidR="00277EF8">
              <w:t xml:space="preserve"> and </w:t>
            </w:r>
            <w:r w:rsidR="003C1255">
              <w:t>you</w:t>
            </w:r>
            <w:r w:rsidRPr="00C46752">
              <w:t xml:space="preserve"> may arrange </w:t>
            </w:r>
            <w:r w:rsidR="003C1255">
              <w:t>your</w:t>
            </w:r>
            <w:r w:rsidRPr="008C5DD0">
              <w:t xml:space="preserve"> own transport on an ad hoc basis, if agreed </w:t>
            </w:r>
            <w:r w:rsidR="003C1255">
              <w:t>with</w:t>
            </w:r>
            <w:r w:rsidR="003C1255" w:rsidRPr="00C46752">
              <w:t xml:space="preserve"> </w:t>
            </w:r>
            <w:r w:rsidRPr="008C5DD0">
              <w:t xml:space="preserve">the Blood Service. </w:t>
            </w:r>
          </w:p>
          <w:p w:rsidR="00376160" w:rsidRDefault="00376160" w:rsidP="00277EF8"/>
          <w:p w:rsidR="00376160" w:rsidRPr="008C5DD0" w:rsidRDefault="00376160" w:rsidP="00D654EC">
            <w:r>
              <w:t xml:space="preserve">Orders of urgent priority </w:t>
            </w:r>
            <w:r w:rsidRPr="00591C54">
              <w:rPr>
                <w:b/>
              </w:rPr>
              <w:t>will be</w:t>
            </w:r>
            <w:r>
              <w:t xml:space="preserve"> </w:t>
            </w:r>
            <w:r w:rsidR="00D654EC">
              <w:rPr>
                <w:b/>
              </w:rPr>
              <w:t>ready for dispatch</w:t>
            </w:r>
            <w:r w:rsidR="00D654EC" w:rsidRPr="00591C54">
              <w:rPr>
                <w:b/>
              </w:rPr>
              <w:t xml:space="preserve"> </w:t>
            </w:r>
            <w:r w:rsidRPr="00591C54">
              <w:rPr>
                <w:b/>
              </w:rPr>
              <w:t>within 60 minutes of receipt of the order</w:t>
            </w:r>
            <w:r>
              <w:t xml:space="preserve">, </w:t>
            </w:r>
            <w:r w:rsidR="00462449">
              <w:t xml:space="preserve">where product is available in Blood Service inventory </w:t>
            </w:r>
            <w:r>
              <w:t xml:space="preserve">or at a later time if requested by the health provider. Orders of life-threatening priority </w:t>
            </w:r>
            <w:r w:rsidRPr="00591C54">
              <w:rPr>
                <w:b/>
              </w:rPr>
              <w:t xml:space="preserve">will be </w:t>
            </w:r>
            <w:r w:rsidR="00D654EC">
              <w:rPr>
                <w:b/>
              </w:rPr>
              <w:t>ready for dispatch</w:t>
            </w:r>
            <w:r w:rsidR="00D654EC" w:rsidRPr="00591C54">
              <w:rPr>
                <w:b/>
              </w:rPr>
              <w:t xml:space="preserve"> </w:t>
            </w:r>
            <w:r w:rsidRPr="00591C54">
              <w:rPr>
                <w:b/>
              </w:rPr>
              <w:t>within 30 minutes of receipt of the order</w:t>
            </w:r>
            <w:r>
              <w:t xml:space="preserve">, where product is available in Blood Service inventory. </w:t>
            </w:r>
          </w:p>
        </w:tc>
        <w:tc>
          <w:tcPr>
            <w:tcW w:w="5189" w:type="dxa"/>
            <w:tcMar>
              <w:top w:w="85" w:type="dxa"/>
              <w:left w:w="57" w:type="dxa"/>
              <w:bottom w:w="57" w:type="dxa"/>
              <w:right w:w="57" w:type="dxa"/>
            </w:tcMar>
          </w:tcPr>
          <w:p w:rsidR="00E8332B" w:rsidRPr="008C5DD0" w:rsidRDefault="00D36CEB" w:rsidP="00F77E17">
            <w:r w:rsidRPr="008C5DD0">
              <w:t xml:space="preserve">If you are arranging collection of product from a Blood Service depot, you should </w:t>
            </w:r>
            <w:r w:rsidR="00E8332B" w:rsidRPr="008C5DD0">
              <w:t xml:space="preserve">ensure that </w:t>
            </w:r>
            <w:r w:rsidRPr="008C5DD0">
              <w:t>you and/or your nominated transport organisation</w:t>
            </w:r>
            <w:r w:rsidR="00E8332B" w:rsidRPr="008C5DD0">
              <w:t xml:space="preserve"> ha</w:t>
            </w:r>
            <w:r w:rsidR="00F25A15">
              <w:t>ve</w:t>
            </w:r>
            <w:r w:rsidR="00E8332B" w:rsidRPr="008C5DD0">
              <w:t xml:space="preserve"> proper and appropriate insurance for the purpose. </w:t>
            </w:r>
          </w:p>
          <w:p w:rsidR="00E8332B" w:rsidRPr="008C5DD0" w:rsidRDefault="00E8332B" w:rsidP="00F77E17">
            <w:pPr>
              <w:rPr>
                <w:spacing w:val="-2"/>
              </w:rPr>
            </w:pPr>
          </w:p>
          <w:p w:rsidR="003C1255" w:rsidRDefault="00713D35" w:rsidP="00F77E17">
            <w:r>
              <w:t>C</w:t>
            </w:r>
            <w:r w:rsidR="00D36CEB" w:rsidRPr="008C5DD0">
              <w:t xml:space="preserve">ollection of routine priority orders will only be available at the </w:t>
            </w:r>
            <w:r w:rsidR="00F80D06">
              <w:t xml:space="preserve">time </w:t>
            </w:r>
            <w:r w:rsidR="00C345A5">
              <w:t>agreed with the Blood Service.</w:t>
            </w:r>
            <w:r w:rsidR="007645A5">
              <w:t xml:space="preserve"> </w:t>
            </w:r>
            <w:r w:rsidR="003C1255">
              <w:t xml:space="preserve">Urgent priority orders will be available for collection </w:t>
            </w:r>
            <w:r w:rsidR="003C1255" w:rsidRPr="007E697B">
              <w:rPr>
                <w:b/>
              </w:rPr>
              <w:t>within 60 minutes</w:t>
            </w:r>
            <w:r w:rsidR="003C1255">
              <w:t xml:space="preserve"> </w:t>
            </w:r>
            <w:r w:rsidR="00634745">
              <w:t xml:space="preserve">of receipt of the order, where product is available from the Blood Service inventory </w:t>
            </w:r>
            <w:r w:rsidR="003C1255">
              <w:t xml:space="preserve">and life-threatening priority orders will be available for collection </w:t>
            </w:r>
            <w:r w:rsidR="003C1255" w:rsidRPr="007E697B">
              <w:rPr>
                <w:b/>
              </w:rPr>
              <w:t>with</w:t>
            </w:r>
            <w:r w:rsidR="00E201A7" w:rsidRPr="007E697B">
              <w:rPr>
                <w:b/>
              </w:rPr>
              <w:t>in</w:t>
            </w:r>
            <w:r w:rsidR="003C1255" w:rsidRPr="007E697B">
              <w:rPr>
                <w:b/>
              </w:rPr>
              <w:t xml:space="preserve"> 30 minutes</w:t>
            </w:r>
            <w:r w:rsidR="003C1255">
              <w:t xml:space="preserve"> of </w:t>
            </w:r>
            <w:r w:rsidR="00634745">
              <w:t xml:space="preserve">Blood Service receipt of </w:t>
            </w:r>
            <w:r w:rsidR="003C1255">
              <w:t xml:space="preserve">the order, where the product is available in Blood Service inventory. </w:t>
            </w:r>
          </w:p>
          <w:p w:rsidR="00376160" w:rsidRDefault="00376160" w:rsidP="00F77E17"/>
          <w:p w:rsidR="00320A61" w:rsidRDefault="00130E0F" w:rsidP="00F77E17">
            <w:r>
              <w:t xml:space="preserve">If you are picking up product, or arranging for product to be picked up, the person undertaking the </w:t>
            </w:r>
            <w:proofErr w:type="spellStart"/>
            <w:r>
              <w:t>pick up</w:t>
            </w:r>
            <w:proofErr w:type="spellEnd"/>
            <w:r>
              <w:t xml:space="preserve"> should have evidence that you have instructed them to pick up the product. This should include the order number and personal identification. </w:t>
            </w:r>
            <w:r w:rsidR="00320A61">
              <w:t>It is noted that this is not current practice, and transition arrangements will be in place to allow health providers meet this expectation (</w:t>
            </w:r>
            <w:proofErr w:type="spellStart"/>
            <w:r w:rsidR="00320A61">
              <w:t>ie</w:t>
            </w:r>
            <w:proofErr w:type="spellEnd"/>
            <w:r w:rsidR="00320A61">
              <w:t xml:space="preserve"> the Blood Service will remind health providers of this expectation, and move to full implementation over time). </w:t>
            </w:r>
          </w:p>
          <w:p w:rsidR="00320A61" w:rsidRDefault="00320A61" w:rsidP="00F77E17"/>
          <w:p w:rsidR="00376160" w:rsidRPr="00C46752" w:rsidRDefault="00C345A5" w:rsidP="00F77E17">
            <w:r>
              <w:t xml:space="preserve">Where you are arranging a taxi to pick up an order it is noted that they may not have the order number. In these cases, the Blood Service will document the taxi company and number. </w:t>
            </w:r>
          </w:p>
        </w:tc>
      </w:tr>
      <w:tr w:rsidR="00320348" w:rsidRPr="008C5DD0" w:rsidTr="00B75D24">
        <w:tc>
          <w:tcPr>
            <w:tcW w:w="9907" w:type="dxa"/>
            <w:gridSpan w:val="2"/>
            <w:tcMar>
              <w:top w:w="85" w:type="dxa"/>
              <w:left w:w="57" w:type="dxa"/>
              <w:bottom w:w="57" w:type="dxa"/>
              <w:right w:w="57" w:type="dxa"/>
            </w:tcMar>
          </w:tcPr>
          <w:p w:rsidR="00320348" w:rsidRPr="00F77E17" w:rsidRDefault="00320348" w:rsidP="00F3635D">
            <w:pPr>
              <w:pStyle w:val="Heading3"/>
              <w:outlineLvl w:val="2"/>
            </w:pPr>
            <w:r w:rsidRPr="00F77E17">
              <w:t>Delivery location</w:t>
            </w:r>
          </w:p>
        </w:tc>
      </w:tr>
      <w:tr w:rsidR="00320348" w:rsidRPr="008C5DD0" w:rsidTr="00F3635D">
        <w:tc>
          <w:tcPr>
            <w:tcW w:w="4718" w:type="dxa"/>
            <w:tcBorders>
              <w:bottom w:val="single" w:sz="4" w:space="0" w:color="auto"/>
            </w:tcBorders>
            <w:tcMar>
              <w:top w:w="85" w:type="dxa"/>
              <w:left w:w="57" w:type="dxa"/>
              <w:bottom w:w="57" w:type="dxa"/>
              <w:right w:w="57" w:type="dxa"/>
            </w:tcMar>
          </w:tcPr>
          <w:p w:rsidR="00D36CEB" w:rsidRPr="008C5DD0" w:rsidRDefault="00320348" w:rsidP="006E0C5F">
            <w:pPr>
              <w:rPr>
                <w:rFonts w:cs="Arial"/>
                <w:spacing w:val="-2"/>
              </w:rPr>
            </w:pPr>
            <w:r w:rsidRPr="008C5DD0">
              <w:rPr>
                <w:rFonts w:cs="Arial"/>
                <w:spacing w:val="-2"/>
              </w:rPr>
              <w:t>The Bloo</w:t>
            </w:r>
            <w:r w:rsidR="00713D35">
              <w:rPr>
                <w:rFonts w:cs="Arial"/>
                <w:spacing w:val="-2"/>
              </w:rPr>
              <w:t xml:space="preserve">d Service will deliver product </w:t>
            </w:r>
            <w:r w:rsidRPr="008C5DD0">
              <w:rPr>
                <w:rFonts w:cs="Arial"/>
                <w:spacing w:val="-2"/>
              </w:rPr>
              <w:t xml:space="preserve">to the address </w:t>
            </w:r>
            <w:r w:rsidR="00D36CEB" w:rsidRPr="008C5DD0">
              <w:rPr>
                <w:rFonts w:cs="Arial"/>
                <w:spacing w:val="-2"/>
              </w:rPr>
              <w:t xml:space="preserve">on your </w:t>
            </w:r>
            <w:r w:rsidR="003C1255">
              <w:rPr>
                <w:rFonts w:cs="Arial"/>
                <w:spacing w:val="-2"/>
              </w:rPr>
              <w:t>Health Provider</w:t>
            </w:r>
            <w:r w:rsidR="003C1255" w:rsidRPr="00C46752">
              <w:rPr>
                <w:rFonts w:cs="Arial"/>
                <w:spacing w:val="-2"/>
              </w:rPr>
              <w:t xml:space="preserve"> </w:t>
            </w:r>
            <w:r w:rsidR="00D36CEB" w:rsidRPr="008C5DD0">
              <w:rPr>
                <w:rFonts w:cs="Arial"/>
                <w:spacing w:val="-2"/>
              </w:rPr>
              <w:t>Data Form</w:t>
            </w:r>
            <w:r w:rsidRPr="006E0C5F">
              <w:rPr>
                <w:rFonts w:cs="Arial"/>
                <w:spacing w:val="-2"/>
              </w:rPr>
              <w:t xml:space="preserve">. </w:t>
            </w:r>
          </w:p>
          <w:p w:rsidR="00320348" w:rsidRPr="008C5DD0" w:rsidRDefault="00320348" w:rsidP="00C46752">
            <w:pPr>
              <w:tabs>
                <w:tab w:val="left" w:pos="1215"/>
              </w:tabs>
            </w:pPr>
          </w:p>
          <w:p w:rsidR="00320348" w:rsidRPr="008C5DD0" w:rsidRDefault="00320348" w:rsidP="00F77E17">
            <w:r w:rsidRPr="008C5DD0">
              <w:rPr>
                <w:rFonts w:cs="Arial"/>
                <w:spacing w:val="-2"/>
              </w:rPr>
              <w:t xml:space="preserve">In exceptional circumstances (e.g. out of hours) the Blood Service may leave the consignment </w:t>
            </w:r>
            <w:r w:rsidR="00D36CEB" w:rsidRPr="008C5DD0">
              <w:rPr>
                <w:rFonts w:cs="Arial"/>
                <w:spacing w:val="-2"/>
              </w:rPr>
              <w:t>at a different location</w:t>
            </w:r>
            <w:r w:rsidR="009B3E7E" w:rsidRPr="008C5DD0">
              <w:rPr>
                <w:rFonts w:cs="Arial"/>
                <w:spacing w:val="-2"/>
              </w:rPr>
              <w:t xml:space="preserve">, </w:t>
            </w:r>
            <w:r w:rsidR="009B3E7E" w:rsidRPr="008C5DD0">
              <w:rPr>
                <w:rFonts w:cs="Arial"/>
              </w:rPr>
              <w:t>where</w:t>
            </w:r>
            <w:r w:rsidRPr="008C5DD0">
              <w:rPr>
                <w:rFonts w:cs="Arial"/>
              </w:rPr>
              <w:t xml:space="preserve"> </w:t>
            </w:r>
            <w:r w:rsidR="003F032E">
              <w:rPr>
                <w:rFonts w:cs="Arial"/>
              </w:rPr>
              <w:t xml:space="preserve">you have </w:t>
            </w:r>
            <w:r w:rsidRPr="00C46752">
              <w:rPr>
                <w:rFonts w:cs="Arial"/>
              </w:rPr>
              <w:t xml:space="preserve">requested </w:t>
            </w:r>
            <w:r w:rsidR="003F032E">
              <w:rPr>
                <w:rFonts w:cs="Arial"/>
              </w:rPr>
              <w:t>this</w:t>
            </w:r>
            <w:r w:rsidRPr="00C46752">
              <w:rPr>
                <w:rFonts w:cs="Arial"/>
              </w:rPr>
              <w:t xml:space="preserve"> in writing.</w:t>
            </w:r>
            <w:r w:rsidR="00130E0F">
              <w:rPr>
                <w:rFonts w:cs="Arial"/>
              </w:rPr>
              <w:t xml:space="preserve"> </w:t>
            </w:r>
          </w:p>
        </w:tc>
        <w:tc>
          <w:tcPr>
            <w:tcW w:w="5189" w:type="dxa"/>
            <w:tcBorders>
              <w:bottom w:val="single" w:sz="4" w:space="0" w:color="auto"/>
            </w:tcBorders>
            <w:tcMar>
              <w:top w:w="85" w:type="dxa"/>
              <w:left w:w="57" w:type="dxa"/>
              <w:bottom w:w="57" w:type="dxa"/>
              <w:right w:w="57" w:type="dxa"/>
            </w:tcMar>
          </w:tcPr>
          <w:p w:rsidR="003F032E" w:rsidRPr="005F0866" w:rsidRDefault="009D2D77" w:rsidP="003F032E">
            <w:pPr>
              <w:rPr>
                <w:rFonts w:cs="Arial"/>
                <w:spacing w:val="-2"/>
              </w:rPr>
            </w:pPr>
            <w:r>
              <w:rPr>
                <w:rFonts w:cs="Arial"/>
                <w:spacing w:val="-2"/>
              </w:rPr>
              <w:t xml:space="preserve">You should advise the Blood Service if </w:t>
            </w:r>
            <w:r w:rsidR="00C345A5">
              <w:rPr>
                <w:rFonts w:cs="Arial"/>
                <w:spacing w:val="-2"/>
              </w:rPr>
              <w:t xml:space="preserve">your delivery </w:t>
            </w:r>
            <w:r>
              <w:rPr>
                <w:rFonts w:cs="Arial"/>
                <w:spacing w:val="-2"/>
              </w:rPr>
              <w:t>address changes.</w:t>
            </w:r>
            <w:r w:rsidR="007B17BC">
              <w:rPr>
                <w:rFonts w:cs="Arial"/>
                <w:spacing w:val="-2"/>
              </w:rPr>
              <w:t xml:space="preserve"> </w:t>
            </w:r>
          </w:p>
          <w:p w:rsidR="00D36CEB" w:rsidRPr="00C46752" w:rsidRDefault="00D36CEB" w:rsidP="00F77E17"/>
          <w:p w:rsidR="00320348" w:rsidRPr="008C5DD0" w:rsidRDefault="00D36CEB" w:rsidP="00130E0F">
            <w:r w:rsidRPr="008C5DD0">
              <w:t xml:space="preserve">In exceptional circumstances, such as out of hours, you may ask the Blood Service to deliver to a different location. You should place this request in writing. You should make sure there is someone at this location to </w:t>
            </w:r>
            <w:r w:rsidR="00130E0F">
              <w:t>receive</w:t>
            </w:r>
            <w:r w:rsidRPr="008C5DD0">
              <w:t xml:space="preserve"> the consignment. </w:t>
            </w:r>
          </w:p>
        </w:tc>
      </w:tr>
      <w:tr w:rsidR="002E0008" w:rsidRPr="008C5DD0" w:rsidTr="00F3635D">
        <w:tc>
          <w:tcPr>
            <w:tcW w:w="9907" w:type="dxa"/>
            <w:gridSpan w:val="2"/>
            <w:shd w:val="clear" w:color="auto" w:fill="BFBFBF" w:themeFill="background1" w:themeFillShade="BF"/>
            <w:tcMar>
              <w:top w:w="85" w:type="dxa"/>
              <w:left w:w="57" w:type="dxa"/>
              <w:bottom w:w="57" w:type="dxa"/>
              <w:right w:w="57" w:type="dxa"/>
            </w:tcMar>
          </w:tcPr>
          <w:p w:rsidR="002E0008" w:rsidRPr="00F77E17" w:rsidRDefault="002E0008" w:rsidP="00F3635D">
            <w:r w:rsidRPr="00F3635D">
              <w:rPr>
                <w:b/>
                <w:color w:val="FFFFFF" w:themeColor="background1"/>
                <w:sz w:val="28"/>
                <w:szCs w:val="28"/>
              </w:rPr>
              <w:t>Receiving Products</w:t>
            </w:r>
          </w:p>
        </w:tc>
      </w:tr>
      <w:tr w:rsidR="00E8332B" w:rsidRPr="008C5DD0" w:rsidTr="00B75D24">
        <w:tc>
          <w:tcPr>
            <w:tcW w:w="9907" w:type="dxa"/>
            <w:gridSpan w:val="2"/>
            <w:tcMar>
              <w:top w:w="85" w:type="dxa"/>
              <w:left w:w="57" w:type="dxa"/>
              <w:bottom w:w="57" w:type="dxa"/>
              <w:right w:w="57" w:type="dxa"/>
            </w:tcMar>
          </w:tcPr>
          <w:p w:rsidR="00E8332B" w:rsidRPr="00F77E17" w:rsidRDefault="00E8332B" w:rsidP="00F3635D">
            <w:pPr>
              <w:pStyle w:val="Heading3"/>
              <w:outlineLvl w:val="2"/>
            </w:pPr>
            <w:r w:rsidRPr="00F77E17">
              <w:t>Product responsibility</w:t>
            </w:r>
          </w:p>
        </w:tc>
      </w:tr>
      <w:tr w:rsidR="00E8332B" w:rsidRPr="008C5DD0" w:rsidTr="00F3635D">
        <w:tc>
          <w:tcPr>
            <w:tcW w:w="4718" w:type="dxa"/>
            <w:tcMar>
              <w:top w:w="85" w:type="dxa"/>
              <w:left w:w="57" w:type="dxa"/>
              <w:bottom w:w="57" w:type="dxa"/>
              <w:right w:w="57" w:type="dxa"/>
            </w:tcMar>
          </w:tcPr>
          <w:p w:rsidR="00E8332B" w:rsidRPr="008C5DD0" w:rsidRDefault="00D36CEB" w:rsidP="006E0C5F">
            <w:pPr>
              <w:rPr>
                <w:rFonts w:cs="Arial"/>
              </w:rPr>
            </w:pPr>
            <w:r w:rsidRPr="008C5DD0">
              <w:rPr>
                <w:rFonts w:cs="Arial"/>
              </w:rPr>
              <w:t xml:space="preserve">The Blood Service is responsible for the integrity of the </w:t>
            </w:r>
            <w:r w:rsidR="00934DA9" w:rsidRPr="008C5DD0">
              <w:rPr>
                <w:rFonts w:cs="Arial"/>
              </w:rPr>
              <w:t xml:space="preserve">product until the point it provides the consignment to you or your nominee (such as </w:t>
            </w:r>
            <w:r w:rsidR="00934DA9" w:rsidRPr="008C5DD0">
              <w:rPr>
                <w:rFonts w:cs="Arial"/>
              </w:rPr>
              <w:lastRenderedPageBreak/>
              <w:t xml:space="preserve">when you arrange </w:t>
            </w:r>
            <w:r w:rsidR="00E201A7">
              <w:rPr>
                <w:rFonts w:cs="Arial"/>
              </w:rPr>
              <w:t xml:space="preserve">your own </w:t>
            </w:r>
            <w:r w:rsidR="00934DA9" w:rsidRPr="008C5DD0">
              <w:rPr>
                <w:rFonts w:cs="Arial"/>
              </w:rPr>
              <w:t>transport).</w:t>
            </w:r>
          </w:p>
          <w:p w:rsidR="00934DA9" w:rsidRPr="008C5DD0" w:rsidRDefault="00934DA9" w:rsidP="00C46752"/>
          <w:p w:rsidR="00934DA9" w:rsidRPr="008C5DD0" w:rsidRDefault="00934DA9" w:rsidP="00F77E17">
            <w:r w:rsidRPr="008C5DD0">
              <w:t>That is:</w:t>
            </w:r>
          </w:p>
          <w:p w:rsidR="00934DA9" w:rsidRPr="00F77E17" w:rsidRDefault="00934DA9" w:rsidP="00F25A15">
            <w:pPr>
              <w:pStyle w:val="ListParagraph"/>
              <w:numPr>
                <w:ilvl w:val="0"/>
                <w:numId w:val="7"/>
              </w:numPr>
              <w:spacing w:before="0" w:after="0"/>
              <w:ind w:left="460" w:hanging="460"/>
              <w:rPr>
                <w:rFonts w:ascii="Gill Sans MT" w:hAnsi="Gill Sans MT"/>
                <w:sz w:val="22"/>
                <w:szCs w:val="22"/>
              </w:rPr>
            </w:pPr>
            <w:r w:rsidRPr="00F77E17">
              <w:rPr>
                <w:rFonts w:ascii="Gill Sans MT" w:hAnsi="Gill Sans MT"/>
                <w:sz w:val="22"/>
                <w:szCs w:val="22"/>
              </w:rPr>
              <w:t xml:space="preserve">When the transport of the product is arranged by the Blood Service, the point of cold chain responsibility changes from the Blood Service to </w:t>
            </w:r>
            <w:r w:rsidR="003F032E">
              <w:rPr>
                <w:rFonts w:ascii="Gill Sans MT" w:hAnsi="Gill Sans MT"/>
                <w:sz w:val="22"/>
                <w:szCs w:val="22"/>
              </w:rPr>
              <w:t>you</w:t>
            </w:r>
            <w:r w:rsidRPr="00F77E17">
              <w:rPr>
                <w:rFonts w:ascii="Gill Sans MT" w:hAnsi="Gill Sans MT"/>
                <w:sz w:val="22"/>
                <w:szCs w:val="22"/>
              </w:rPr>
              <w:t xml:space="preserve"> when the Blood Service delivers the consignment to </w:t>
            </w:r>
            <w:r w:rsidR="003F032E">
              <w:rPr>
                <w:rFonts w:ascii="Gill Sans MT" w:hAnsi="Gill Sans MT"/>
                <w:sz w:val="22"/>
                <w:szCs w:val="22"/>
              </w:rPr>
              <w:t>you</w:t>
            </w:r>
            <w:r w:rsidRPr="00F77E17">
              <w:rPr>
                <w:rFonts w:ascii="Gill Sans MT" w:hAnsi="Gill Sans MT"/>
                <w:sz w:val="22"/>
                <w:szCs w:val="22"/>
              </w:rPr>
              <w:t xml:space="preserve">. </w:t>
            </w:r>
          </w:p>
          <w:p w:rsidR="00E8332B" w:rsidRPr="00245506" w:rsidRDefault="00934DA9" w:rsidP="00D654EC">
            <w:pPr>
              <w:pStyle w:val="ListParagraph"/>
              <w:numPr>
                <w:ilvl w:val="0"/>
                <w:numId w:val="7"/>
              </w:numPr>
              <w:spacing w:before="0" w:after="0"/>
              <w:ind w:left="460" w:hanging="460"/>
              <w:rPr>
                <w:rFonts w:ascii="Gill Sans MT" w:hAnsi="Gill Sans MT"/>
                <w:sz w:val="22"/>
                <w:szCs w:val="22"/>
              </w:rPr>
            </w:pPr>
            <w:r w:rsidRPr="00F77E17">
              <w:rPr>
                <w:rFonts w:ascii="Gill Sans MT" w:hAnsi="Gill Sans MT"/>
                <w:sz w:val="22"/>
                <w:szCs w:val="22"/>
              </w:rPr>
              <w:t xml:space="preserve">When the transport of the product is arranged by the </w:t>
            </w:r>
            <w:r w:rsidR="003F032E">
              <w:rPr>
                <w:rFonts w:ascii="Gill Sans MT" w:hAnsi="Gill Sans MT"/>
                <w:sz w:val="22"/>
                <w:szCs w:val="22"/>
              </w:rPr>
              <w:t>you,</w:t>
            </w:r>
            <w:r w:rsidRPr="00F77E17">
              <w:rPr>
                <w:rFonts w:ascii="Gill Sans MT" w:hAnsi="Gill Sans MT"/>
                <w:sz w:val="22"/>
                <w:szCs w:val="22"/>
              </w:rPr>
              <w:t xml:space="preserve"> the point of cold chain responsibility changes from the Blood Service to </w:t>
            </w:r>
            <w:r w:rsidR="003F032E">
              <w:rPr>
                <w:rFonts w:ascii="Gill Sans MT" w:hAnsi="Gill Sans MT"/>
                <w:sz w:val="22"/>
                <w:szCs w:val="22"/>
              </w:rPr>
              <w:t>you</w:t>
            </w:r>
            <w:r w:rsidR="003F032E" w:rsidRPr="00F77E17">
              <w:rPr>
                <w:rFonts w:ascii="Gill Sans MT" w:hAnsi="Gill Sans MT"/>
                <w:sz w:val="22"/>
                <w:szCs w:val="22"/>
              </w:rPr>
              <w:t xml:space="preserve"> </w:t>
            </w:r>
            <w:r w:rsidRPr="00F77E17">
              <w:rPr>
                <w:rFonts w:ascii="Gill Sans MT" w:hAnsi="Gill Sans MT"/>
                <w:sz w:val="22"/>
                <w:szCs w:val="22"/>
              </w:rPr>
              <w:t xml:space="preserve">when the Blood Service hands product over to the </w:t>
            </w:r>
            <w:r w:rsidR="003F032E">
              <w:rPr>
                <w:rFonts w:ascii="Gill Sans MT" w:hAnsi="Gill Sans MT"/>
                <w:sz w:val="22"/>
                <w:szCs w:val="22"/>
              </w:rPr>
              <w:t>you or your</w:t>
            </w:r>
            <w:r w:rsidRPr="00F77E17">
              <w:rPr>
                <w:rFonts w:ascii="Gill Sans MT" w:hAnsi="Gill Sans MT"/>
                <w:sz w:val="22"/>
                <w:szCs w:val="22"/>
              </w:rPr>
              <w:t xml:space="preserve"> nominee.</w:t>
            </w:r>
          </w:p>
        </w:tc>
        <w:tc>
          <w:tcPr>
            <w:tcW w:w="5189" w:type="dxa"/>
            <w:tcMar>
              <w:top w:w="85" w:type="dxa"/>
              <w:left w:w="57" w:type="dxa"/>
              <w:bottom w:w="57" w:type="dxa"/>
              <w:right w:w="57" w:type="dxa"/>
            </w:tcMar>
          </w:tcPr>
          <w:p w:rsidR="00E8332B" w:rsidRPr="008C5DD0" w:rsidRDefault="00D36CEB" w:rsidP="00F77E17">
            <w:pPr>
              <w:rPr>
                <w:rFonts w:cs="Arial"/>
              </w:rPr>
            </w:pPr>
            <w:r w:rsidRPr="00C46752">
              <w:rPr>
                <w:rFonts w:cs="Arial"/>
              </w:rPr>
              <w:lastRenderedPageBreak/>
              <w:t>You</w:t>
            </w:r>
            <w:r w:rsidR="00E8332B" w:rsidRPr="008C5DD0">
              <w:rPr>
                <w:rFonts w:cs="Arial"/>
              </w:rPr>
              <w:t xml:space="preserve"> must engage in activities to maintain product quality including the cold chain requirements during product transport, and unpacking.  </w:t>
            </w:r>
            <w:r w:rsidR="00934DA9" w:rsidRPr="008C5DD0">
              <w:rPr>
                <w:rFonts w:cs="Arial"/>
              </w:rPr>
              <w:t xml:space="preserve">You are responsible for </w:t>
            </w:r>
            <w:r w:rsidR="00934DA9" w:rsidRPr="008C5DD0">
              <w:rPr>
                <w:rFonts w:cs="Arial"/>
              </w:rPr>
              <w:lastRenderedPageBreak/>
              <w:t xml:space="preserve">integrity of the cold chain after the consignment has been delivered to you by the Blood Service, or after you or your nominee have picked up the consignment from the Blood Service depot. </w:t>
            </w:r>
          </w:p>
          <w:p w:rsidR="00E8332B" w:rsidRPr="008C5DD0" w:rsidRDefault="00E8332B" w:rsidP="00F77E17">
            <w:pPr>
              <w:rPr>
                <w:rFonts w:cs="Arial"/>
              </w:rPr>
            </w:pPr>
          </w:p>
          <w:p w:rsidR="00E8332B" w:rsidRPr="008C5DD0" w:rsidRDefault="00E8332B" w:rsidP="00F77E17">
            <w:pPr>
              <w:rPr>
                <w:rFonts w:cs="Arial"/>
              </w:rPr>
            </w:pPr>
          </w:p>
        </w:tc>
      </w:tr>
      <w:tr w:rsidR="00E8332B" w:rsidRPr="008C5DD0" w:rsidTr="00B75D24">
        <w:tc>
          <w:tcPr>
            <w:tcW w:w="9907" w:type="dxa"/>
            <w:gridSpan w:val="2"/>
            <w:tcMar>
              <w:top w:w="85" w:type="dxa"/>
              <w:left w:w="57" w:type="dxa"/>
              <w:bottom w:w="57" w:type="dxa"/>
              <w:right w:w="57" w:type="dxa"/>
            </w:tcMar>
          </w:tcPr>
          <w:p w:rsidR="00E8332B" w:rsidRPr="00F77E17" w:rsidRDefault="00E8332B" w:rsidP="00F3635D">
            <w:pPr>
              <w:pStyle w:val="Heading3"/>
              <w:outlineLvl w:val="2"/>
            </w:pPr>
            <w:r w:rsidRPr="00F77E17">
              <w:lastRenderedPageBreak/>
              <w:t xml:space="preserve">Proof of </w:t>
            </w:r>
            <w:r w:rsidR="00713D35">
              <w:t>consignment receipt</w:t>
            </w:r>
          </w:p>
        </w:tc>
      </w:tr>
      <w:tr w:rsidR="00E8332B" w:rsidRPr="008C5DD0" w:rsidTr="00F3635D">
        <w:tc>
          <w:tcPr>
            <w:tcW w:w="4718" w:type="dxa"/>
            <w:tcMar>
              <w:top w:w="85" w:type="dxa"/>
              <w:left w:w="57" w:type="dxa"/>
              <w:bottom w:w="57" w:type="dxa"/>
              <w:right w:w="57" w:type="dxa"/>
            </w:tcMar>
          </w:tcPr>
          <w:p w:rsidR="00F25A15" w:rsidRDefault="00934DA9" w:rsidP="006E0C5F">
            <w:r w:rsidRPr="008C5DD0">
              <w:t xml:space="preserve">The Blood Service is expected to retain documentation of proof of consignment receipt. </w:t>
            </w:r>
            <w:r w:rsidR="00C345A5">
              <w:t xml:space="preserve">This is important to allow for Goods Order Receipt Verification (GORV). </w:t>
            </w:r>
          </w:p>
          <w:p w:rsidR="00F25A15" w:rsidRDefault="00F25A15" w:rsidP="006E0C5F"/>
          <w:p w:rsidR="00934DA9" w:rsidRPr="008C5DD0" w:rsidRDefault="00934DA9" w:rsidP="006E0C5F">
            <w:r w:rsidRPr="008C5DD0">
              <w:t>That is:</w:t>
            </w:r>
          </w:p>
          <w:p w:rsidR="00934DA9" w:rsidRPr="00F77E17" w:rsidRDefault="00934DA9" w:rsidP="00F25A15">
            <w:pPr>
              <w:pStyle w:val="ListParagraph"/>
              <w:numPr>
                <w:ilvl w:val="0"/>
                <w:numId w:val="7"/>
              </w:numPr>
              <w:spacing w:before="0" w:after="0"/>
              <w:ind w:left="460" w:hanging="426"/>
              <w:rPr>
                <w:rFonts w:ascii="Gill Sans MT" w:hAnsi="Gill Sans MT"/>
                <w:sz w:val="22"/>
                <w:szCs w:val="22"/>
              </w:rPr>
            </w:pPr>
            <w:r w:rsidRPr="00FF23CD">
              <w:rPr>
                <w:rFonts w:ascii="Gill Sans MT" w:hAnsi="Gill Sans MT"/>
                <w:sz w:val="22"/>
                <w:szCs w:val="22"/>
              </w:rPr>
              <w:t xml:space="preserve">When the transport of the product is arranged by the Blood Service, the Blood Service should retain proof of </w:t>
            </w:r>
            <w:r w:rsidR="00713D35">
              <w:rPr>
                <w:rFonts w:ascii="Gill Sans MT" w:hAnsi="Gill Sans MT"/>
                <w:sz w:val="22"/>
                <w:szCs w:val="22"/>
              </w:rPr>
              <w:t xml:space="preserve">consignment </w:t>
            </w:r>
            <w:r w:rsidRPr="00FF23CD">
              <w:rPr>
                <w:rFonts w:ascii="Gill Sans MT" w:hAnsi="Gill Sans MT"/>
                <w:sz w:val="22"/>
                <w:szCs w:val="22"/>
              </w:rPr>
              <w:t xml:space="preserve">receipt by </w:t>
            </w:r>
            <w:r w:rsidR="00F40460">
              <w:rPr>
                <w:rFonts w:ascii="Gill Sans MT" w:hAnsi="Gill Sans MT"/>
                <w:sz w:val="22"/>
                <w:szCs w:val="22"/>
              </w:rPr>
              <w:t>you</w:t>
            </w:r>
            <w:r w:rsidR="00F40460" w:rsidRPr="00C46752">
              <w:rPr>
                <w:rFonts w:ascii="Gill Sans MT" w:hAnsi="Gill Sans MT"/>
                <w:sz w:val="22"/>
                <w:szCs w:val="22"/>
              </w:rPr>
              <w:t xml:space="preserve"> </w:t>
            </w:r>
            <w:r w:rsidRPr="00FF23CD">
              <w:rPr>
                <w:rFonts w:ascii="Gill Sans MT" w:hAnsi="Gill Sans MT"/>
                <w:sz w:val="22"/>
                <w:szCs w:val="22"/>
              </w:rPr>
              <w:t xml:space="preserve">at </w:t>
            </w:r>
            <w:r w:rsidR="00F40460">
              <w:rPr>
                <w:rFonts w:ascii="Gill Sans MT" w:hAnsi="Gill Sans MT"/>
                <w:sz w:val="22"/>
                <w:szCs w:val="22"/>
              </w:rPr>
              <w:t>your</w:t>
            </w:r>
            <w:r w:rsidR="00F40460" w:rsidRPr="00C46752">
              <w:rPr>
                <w:rFonts w:ascii="Gill Sans MT" w:hAnsi="Gill Sans MT"/>
                <w:sz w:val="22"/>
                <w:szCs w:val="22"/>
              </w:rPr>
              <w:t xml:space="preserve"> </w:t>
            </w:r>
            <w:r w:rsidRPr="00FF23CD">
              <w:rPr>
                <w:rFonts w:ascii="Gill Sans MT" w:hAnsi="Gill Sans MT"/>
                <w:sz w:val="22"/>
                <w:szCs w:val="22"/>
              </w:rPr>
              <w:t xml:space="preserve">delivery address. </w:t>
            </w:r>
          </w:p>
          <w:p w:rsidR="00934DA9" w:rsidRPr="00C46752" w:rsidRDefault="00934DA9" w:rsidP="00F25A15">
            <w:pPr>
              <w:pStyle w:val="ListParagraph"/>
              <w:numPr>
                <w:ilvl w:val="0"/>
                <w:numId w:val="7"/>
              </w:numPr>
              <w:spacing w:before="0" w:after="0"/>
              <w:ind w:left="460" w:hanging="426"/>
              <w:rPr>
                <w:rFonts w:ascii="Gill Sans MT" w:hAnsi="Gill Sans MT"/>
                <w:sz w:val="22"/>
                <w:szCs w:val="22"/>
              </w:rPr>
            </w:pPr>
            <w:r w:rsidRPr="00F77E17">
              <w:rPr>
                <w:rFonts w:ascii="Gill Sans MT" w:hAnsi="Gill Sans MT"/>
                <w:sz w:val="22"/>
                <w:szCs w:val="22"/>
              </w:rPr>
              <w:t xml:space="preserve">When the transport of the product is arranged by </w:t>
            </w:r>
            <w:r w:rsidR="00F40460">
              <w:rPr>
                <w:rFonts w:ascii="Gill Sans MT" w:hAnsi="Gill Sans MT"/>
                <w:sz w:val="22"/>
                <w:szCs w:val="22"/>
              </w:rPr>
              <w:t>you</w:t>
            </w:r>
            <w:r w:rsidRPr="00C46752">
              <w:rPr>
                <w:rFonts w:ascii="Gill Sans MT" w:hAnsi="Gill Sans MT"/>
                <w:sz w:val="22"/>
                <w:szCs w:val="22"/>
              </w:rPr>
              <w:t xml:space="preserve">, the Blood Service should retain proof of receipt of the consignment by </w:t>
            </w:r>
            <w:r w:rsidR="00F40460">
              <w:rPr>
                <w:rFonts w:ascii="Gill Sans MT" w:hAnsi="Gill Sans MT"/>
                <w:sz w:val="22"/>
                <w:szCs w:val="22"/>
              </w:rPr>
              <w:t>you or your</w:t>
            </w:r>
            <w:r w:rsidRPr="00C46752">
              <w:rPr>
                <w:rFonts w:ascii="Gill Sans MT" w:hAnsi="Gill Sans MT"/>
                <w:sz w:val="22"/>
                <w:szCs w:val="22"/>
              </w:rPr>
              <w:t xml:space="preserve"> nominee </w:t>
            </w:r>
            <w:r w:rsidR="00E201A7">
              <w:rPr>
                <w:rFonts w:ascii="Gill Sans MT" w:hAnsi="Gill Sans MT"/>
                <w:sz w:val="22"/>
                <w:szCs w:val="22"/>
              </w:rPr>
              <w:t xml:space="preserve">when collected by you </w:t>
            </w:r>
            <w:r w:rsidRPr="00C46752">
              <w:rPr>
                <w:rFonts w:ascii="Gill Sans MT" w:hAnsi="Gill Sans MT"/>
                <w:sz w:val="22"/>
                <w:szCs w:val="22"/>
              </w:rPr>
              <w:t xml:space="preserve">from the Blood Service depot. </w:t>
            </w:r>
          </w:p>
          <w:p w:rsidR="00E8332B" w:rsidRPr="00F25A15" w:rsidRDefault="00934DA9" w:rsidP="00F25A15">
            <w:pPr>
              <w:pStyle w:val="ListParagraph"/>
              <w:numPr>
                <w:ilvl w:val="0"/>
                <w:numId w:val="7"/>
              </w:numPr>
              <w:spacing w:before="0" w:after="0"/>
              <w:ind w:left="460" w:hanging="426"/>
              <w:rPr>
                <w:rFonts w:ascii="Gill Sans MT" w:hAnsi="Gill Sans MT"/>
                <w:sz w:val="22"/>
                <w:szCs w:val="22"/>
              </w:rPr>
            </w:pPr>
            <w:r w:rsidRPr="00C46752">
              <w:rPr>
                <w:rFonts w:ascii="Gill Sans MT" w:hAnsi="Gill Sans MT"/>
                <w:spacing w:val="-2"/>
                <w:sz w:val="22"/>
                <w:szCs w:val="22"/>
              </w:rPr>
              <w:t>Where a taxi arranged by the Blood Service to deliver a consignment</w:t>
            </w:r>
            <w:r w:rsidR="00E201A7">
              <w:rPr>
                <w:rFonts w:ascii="Gill Sans MT" w:hAnsi="Gill Sans MT"/>
                <w:spacing w:val="-2"/>
                <w:sz w:val="22"/>
                <w:szCs w:val="22"/>
              </w:rPr>
              <w:t xml:space="preserve"> is used</w:t>
            </w:r>
            <w:r w:rsidRPr="00C46752">
              <w:rPr>
                <w:rFonts w:ascii="Gill Sans MT" w:hAnsi="Gill Sans MT"/>
                <w:spacing w:val="-2"/>
                <w:sz w:val="22"/>
                <w:szCs w:val="22"/>
              </w:rPr>
              <w:t xml:space="preserve">, it is noted that </w:t>
            </w:r>
            <w:r w:rsidR="00713D35">
              <w:rPr>
                <w:rFonts w:ascii="Gill Sans MT" w:hAnsi="Gill Sans MT"/>
                <w:spacing w:val="-2"/>
                <w:sz w:val="22"/>
                <w:szCs w:val="22"/>
              </w:rPr>
              <w:t>proof of consignment receipt</w:t>
            </w:r>
            <w:r w:rsidRPr="00F77E17">
              <w:rPr>
                <w:rFonts w:ascii="Gill Sans MT" w:hAnsi="Gill Sans MT"/>
                <w:spacing w:val="-2"/>
                <w:sz w:val="22"/>
                <w:szCs w:val="22"/>
              </w:rPr>
              <w:t xml:space="preserve"> cannot be obtained at this time. The Blood Service should retain proof of collection of the consignment by the taxi. </w:t>
            </w:r>
          </w:p>
        </w:tc>
        <w:tc>
          <w:tcPr>
            <w:tcW w:w="5189" w:type="dxa"/>
            <w:tcMar>
              <w:top w:w="85" w:type="dxa"/>
              <w:left w:w="57" w:type="dxa"/>
              <w:bottom w:w="57" w:type="dxa"/>
              <w:right w:w="57" w:type="dxa"/>
            </w:tcMar>
          </w:tcPr>
          <w:p w:rsidR="00E8332B" w:rsidRDefault="00130E0F" w:rsidP="00F77E17">
            <w:r>
              <w:t>If you do not receive a consignment that the Blood Service says has been delivered, you should provide feedback</w:t>
            </w:r>
            <w:r w:rsidR="00F25A15">
              <w:t xml:space="preserve"> to the Blood Service (see Feedback)</w:t>
            </w:r>
            <w:r>
              <w:t xml:space="preserve">. </w:t>
            </w:r>
            <w:r w:rsidR="00F25A15">
              <w:t xml:space="preserve"> </w:t>
            </w:r>
            <w:r>
              <w:t xml:space="preserve">This can be directly to the Blood Service, through BloodNet or to the NBA. </w:t>
            </w:r>
          </w:p>
          <w:p w:rsidR="00130E0F" w:rsidRDefault="00130E0F" w:rsidP="00F77E17"/>
          <w:p w:rsidR="00245506" w:rsidRPr="00245506" w:rsidRDefault="00F25A15" w:rsidP="00245506">
            <w:r w:rsidRPr="00F25A15">
              <w:t xml:space="preserve">You should retain proof of consignment for all receipts in accordance with </w:t>
            </w:r>
            <w:r w:rsidR="00245506" w:rsidRPr="00245506">
              <w:t>National Pathology Accreditation Advisory Council</w:t>
            </w:r>
            <w:r w:rsidR="002E71A5">
              <w:t xml:space="preserve"> (NPAAC)</w:t>
            </w:r>
            <w:r w:rsidR="00245506" w:rsidRPr="00245506">
              <w:t xml:space="preserve"> - Requirements for Pathology Laboratories</w:t>
            </w:r>
            <w:r w:rsidR="00245506">
              <w:t>.</w:t>
            </w:r>
          </w:p>
          <w:p w:rsidR="00E8332B" w:rsidRPr="006E0C5F" w:rsidRDefault="00E8332B" w:rsidP="00F25A15"/>
        </w:tc>
      </w:tr>
      <w:tr w:rsidR="00E8332B" w:rsidRPr="008C5DD0" w:rsidTr="00B75D24">
        <w:trPr>
          <w:tblHeader/>
        </w:trPr>
        <w:tc>
          <w:tcPr>
            <w:tcW w:w="9907" w:type="dxa"/>
            <w:gridSpan w:val="2"/>
            <w:tcMar>
              <w:top w:w="85" w:type="dxa"/>
              <w:left w:w="57" w:type="dxa"/>
              <w:bottom w:w="57" w:type="dxa"/>
              <w:right w:w="57" w:type="dxa"/>
            </w:tcMar>
          </w:tcPr>
          <w:p w:rsidR="00E8332B" w:rsidRPr="00F77E17" w:rsidRDefault="00E144BA" w:rsidP="00F3635D">
            <w:pPr>
              <w:pStyle w:val="Heading3"/>
              <w:outlineLvl w:val="2"/>
            </w:pPr>
            <w:r w:rsidRPr="00245506">
              <w:t>Product integrity checking</w:t>
            </w:r>
          </w:p>
        </w:tc>
      </w:tr>
      <w:tr w:rsidR="00E8332B" w:rsidRPr="008C5DD0" w:rsidTr="00EB2D74">
        <w:tc>
          <w:tcPr>
            <w:tcW w:w="4718" w:type="dxa"/>
            <w:tcMar>
              <w:top w:w="85" w:type="dxa"/>
              <w:left w:w="57" w:type="dxa"/>
              <w:bottom w:w="57" w:type="dxa"/>
              <w:right w:w="57" w:type="dxa"/>
            </w:tcMar>
          </w:tcPr>
          <w:p w:rsidR="00E8332B" w:rsidRPr="008C5DD0" w:rsidRDefault="00E8332B" w:rsidP="00320A61">
            <w:r w:rsidRPr="008C5DD0">
              <w:rPr>
                <w:rFonts w:cs="Arial"/>
                <w:spacing w:val="-2"/>
              </w:rPr>
              <w:t xml:space="preserve">The Blood Service will ensure that all </w:t>
            </w:r>
            <w:r w:rsidR="00320A61">
              <w:rPr>
                <w:rFonts w:cs="Arial"/>
                <w:spacing w:val="-2"/>
              </w:rPr>
              <w:t>b</w:t>
            </w:r>
            <w:r w:rsidR="00320A61" w:rsidRPr="008C5DD0">
              <w:rPr>
                <w:rFonts w:cs="Arial"/>
                <w:spacing w:val="-2"/>
              </w:rPr>
              <w:t xml:space="preserve">lood </w:t>
            </w:r>
            <w:r w:rsidRPr="008C5DD0">
              <w:rPr>
                <w:rFonts w:cs="Arial"/>
                <w:spacing w:val="-2"/>
              </w:rPr>
              <w:t xml:space="preserve">and </w:t>
            </w:r>
            <w:r w:rsidR="00320A61">
              <w:rPr>
                <w:rFonts w:cs="Arial"/>
                <w:spacing w:val="-2"/>
              </w:rPr>
              <w:t>b</w:t>
            </w:r>
            <w:r w:rsidR="00320A61" w:rsidRPr="008C5DD0">
              <w:rPr>
                <w:rFonts w:cs="Arial"/>
                <w:spacing w:val="-2"/>
              </w:rPr>
              <w:t xml:space="preserve">lood </w:t>
            </w:r>
            <w:r w:rsidR="00320A61">
              <w:rPr>
                <w:rFonts w:cs="Arial"/>
                <w:spacing w:val="-2"/>
              </w:rPr>
              <w:t>p</w:t>
            </w:r>
            <w:r w:rsidR="00320A61" w:rsidRPr="008C5DD0">
              <w:rPr>
                <w:rFonts w:cs="Arial"/>
                <w:spacing w:val="-2"/>
              </w:rPr>
              <w:t xml:space="preserve">roducts </w:t>
            </w:r>
            <w:r w:rsidRPr="008C5DD0">
              <w:rPr>
                <w:rFonts w:cs="Arial"/>
                <w:spacing w:val="-2"/>
              </w:rPr>
              <w:t xml:space="preserve">are issued to </w:t>
            </w:r>
            <w:r w:rsidR="00F40460">
              <w:rPr>
                <w:rFonts w:cs="Arial"/>
                <w:spacing w:val="-2"/>
              </w:rPr>
              <w:t>you</w:t>
            </w:r>
            <w:r w:rsidR="00F40460" w:rsidRPr="00C46752">
              <w:rPr>
                <w:rFonts w:cs="Arial"/>
                <w:spacing w:val="-2"/>
              </w:rPr>
              <w:t xml:space="preserve"> </w:t>
            </w:r>
            <w:r w:rsidRPr="008C5DD0">
              <w:rPr>
                <w:rFonts w:cs="Arial"/>
                <w:spacing w:val="-2"/>
              </w:rPr>
              <w:t>in accordance with the Blood Service Shipper Configuration Guidelines and TGA regulatory requirements for validated packaging and transport.</w:t>
            </w:r>
            <w:r w:rsidR="00973A71">
              <w:rPr>
                <w:rFonts w:cs="Arial"/>
                <w:spacing w:val="-2"/>
              </w:rPr>
              <w:t xml:space="preserve"> The Blood Service will provide the </w:t>
            </w:r>
            <w:r w:rsidR="00973A71" w:rsidRPr="008C5DD0">
              <w:rPr>
                <w:rFonts w:cs="Arial"/>
                <w:spacing w:val="-2"/>
              </w:rPr>
              <w:t>Blood Service Shipper Configuration Guidelines</w:t>
            </w:r>
            <w:r w:rsidR="00973A71">
              <w:rPr>
                <w:rFonts w:cs="Arial"/>
                <w:spacing w:val="-2"/>
              </w:rPr>
              <w:t xml:space="preserve"> to you. </w:t>
            </w:r>
          </w:p>
        </w:tc>
        <w:tc>
          <w:tcPr>
            <w:tcW w:w="5189" w:type="dxa"/>
            <w:tcMar>
              <w:top w:w="85" w:type="dxa"/>
              <w:left w:w="57" w:type="dxa"/>
              <w:bottom w:w="57" w:type="dxa"/>
              <w:right w:w="57" w:type="dxa"/>
            </w:tcMar>
          </w:tcPr>
          <w:p w:rsidR="0007516F" w:rsidRDefault="0094329D" w:rsidP="0007516F">
            <w:pPr>
              <w:ind w:left="34"/>
            </w:pPr>
            <w:r w:rsidRPr="008C5DD0">
              <w:t>Y</w:t>
            </w:r>
            <w:r w:rsidR="00A66C37" w:rsidRPr="008C5DD0">
              <w:t>ou</w:t>
            </w:r>
            <w:r w:rsidR="00E8332B" w:rsidRPr="008C5DD0">
              <w:t xml:space="preserve"> should </w:t>
            </w:r>
            <w:r w:rsidR="00A66C37" w:rsidRPr="008C5DD0">
              <w:t>check</w:t>
            </w:r>
            <w:r w:rsidR="0007516F">
              <w:t>:</w:t>
            </w:r>
          </w:p>
          <w:p w:rsidR="0007516F" w:rsidRPr="00245506" w:rsidRDefault="00E8332B" w:rsidP="00245506">
            <w:pPr>
              <w:pStyle w:val="ListParagraph"/>
              <w:numPr>
                <w:ilvl w:val="0"/>
                <w:numId w:val="1"/>
              </w:numPr>
              <w:spacing w:before="0" w:after="0"/>
              <w:ind w:left="539" w:hanging="425"/>
              <w:rPr>
                <w:rFonts w:ascii="Gill Sans MT" w:hAnsi="Gill Sans MT" w:cs="Arial"/>
                <w:sz w:val="22"/>
                <w:szCs w:val="22"/>
              </w:rPr>
            </w:pPr>
            <w:r w:rsidRPr="00245506">
              <w:rPr>
                <w:rFonts w:ascii="Gill Sans MT" w:hAnsi="Gill Sans MT" w:cs="Arial"/>
                <w:sz w:val="22"/>
                <w:szCs w:val="22"/>
              </w:rPr>
              <w:t>th</w:t>
            </w:r>
            <w:r w:rsidR="00245506">
              <w:rPr>
                <w:rFonts w:ascii="Gill Sans MT" w:hAnsi="Gill Sans MT" w:cs="Arial"/>
                <w:sz w:val="22"/>
                <w:szCs w:val="22"/>
              </w:rPr>
              <w:t>at</w:t>
            </w:r>
            <w:r w:rsidRPr="00245506">
              <w:rPr>
                <w:rFonts w:ascii="Gill Sans MT" w:hAnsi="Gill Sans MT" w:cs="Arial"/>
                <w:sz w:val="22"/>
                <w:szCs w:val="22"/>
              </w:rPr>
              <w:t xml:space="preserve"> products </w:t>
            </w:r>
            <w:r w:rsidR="00A66C37" w:rsidRPr="00245506">
              <w:rPr>
                <w:rFonts w:ascii="Gill Sans MT" w:hAnsi="Gill Sans MT" w:cs="Arial"/>
                <w:sz w:val="22"/>
                <w:szCs w:val="22"/>
              </w:rPr>
              <w:t>are</w:t>
            </w:r>
            <w:r w:rsidRPr="00245506">
              <w:rPr>
                <w:rFonts w:ascii="Gill Sans MT" w:hAnsi="Gill Sans MT" w:cs="Arial"/>
                <w:sz w:val="22"/>
                <w:szCs w:val="22"/>
              </w:rPr>
              <w:t xml:space="preserve"> packed in accordance with the Blood Service Shipper Configuration Guidelines</w:t>
            </w:r>
          </w:p>
          <w:p w:rsidR="0007516F" w:rsidRPr="00245506" w:rsidRDefault="0007516F" w:rsidP="00245506">
            <w:pPr>
              <w:pStyle w:val="ListParagraph"/>
              <w:numPr>
                <w:ilvl w:val="0"/>
                <w:numId w:val="1"/>
              </w:numPr>
              <w:spacing w:before="0" w:after="0"/>
              <w:ind w:left="539" w:hanging="425"/>
              <w:rPr>
                <w:rFonts w:ascii="Gill Sans MT" w:hAnsi="Gill Sans MT" w:cs="Arial"/>
                <w:sz w:val="22"/>
                <w:szCs w:val="22"/>
              </w:rPr>
            </w:pPr>
            <w:r w:rsidRPr="00245506">
              <w:rPr>
                <w:rFonts w:ascii="Gill Sans MT" w:hAnsi="Gill Sans MT" w:cs="Arial"/>
                <w:sz w:val="22"/>
                <w:szCs w:val="22"/>
              </w:rPr>
              <w:t>the temperature logger (if one is included in the shipper), and confirm that temperature specifications have not been bre</w:t>
            </w:r>
            <w:r w:rsidR="00245506">
              <w:rPr>
                <w:rFonts w:ascii="Gill Sans MT" w:hAnsi="Gill Sans MT" w:cs="Arial"/>
                <w:sz w:val="22"/>
                <w:szCs w:val="22"/>
              </w:rPr>
              <w:t>ached</w:t>
            </w:r>
          </w:p>
          <w:p w:rsidR="0007516F" w:rsidRPr="00245506" w:rsidRDefault="00245506" w:rsidP="00245506">
            <w:pPr>
              <w:pStyle w:val="ListParagraph"/>
              <w:numPr>
                <w:ilvl w:val="0"/>
                <w:numId w:val="1"/>
              </w:numPr>
              <w:spacing w:before="0" w:after="0"/>
              <w:ind w:left="539" w:hanging="425"/>
              <w:rPr>
                <w:rFonts w:ascii="Gill Sans MT" w:hAnsi="Gill Sans MT" w:cs="Arial"/>
                <w:sz w:val="22"/>
                <w:szCs w:val="22"/>
              </w:rPr>
            </w:pPr>
            <w:r>
              <w:rPr>
                <w:rFonts w:ascii="Gill Sans MT" w:hAnsi="Gill Sans MT" w:cs="Arial"/>
                <w:sz w:val="22"/>
                <w:szCs w:val="22"/>
              </w:rPr>
              <w:t>i</w:t>
            </w:r>
            <w:r w:rsidR="00973A71" w:rsidRPr="00245506">
              <w:rPr>
                <w:rFonts w:ascii="Gill Sans MT" w:hAnsi="Gill Sans MT" w:cs="Arial"/>
                <w:sz w:val="22"/>
                <w:szCs w:val="22"/>
              </w:rPr>
              <w:t xml:space="preserve">f there is no temperature logger, consider </w:t>
            </w:r>
            <w:r w:rsidR="0007516F" w:rsidRPr="00245506">
              <w:rPr>
                <w:rFonts w:ascii="Gill Sans MT" w:hAnsi="Gill Sans MT" w:cs="Arial"/>
                <w:sz w:val="22"/>
                <w:szCs w:val="22"/>
              </w:rPr>
              <w:t>the time since dispatch and seek advice from the Blood Service if the transport time exceeds time stated on consignment</w:t>
            </w:r>
          </w:p>
          <w:p w:rsidR="0007516F" w:rsidRPr="00245506" w:rsidRDefault="007B17BC" w:rsidP="00245506">
            <w:pPr>
              <w:pStyle w:val="ListParagraph"/>
              <w:numPr>
                <w:ilvl w:val="0"/>
                <w:numId w:val="1"/>
              </w:numPr>
              <w:spacing w:before="0" w:after="0"/>
              <w:ind w:left="539" w:hanging="425"/>
              <w:rPr>
                <w:rFonts w:ascii="Gill Sans MT" w:hAnsi="Gill Sans MT" w:cs="Arial"/>
                <w:sz w:val="22"/>
                <w:szCs w:val="22"/>
              </w:rPr>
            </w:pPr>
            <w:r w:rsidRPr="00245506">
              <w:rPr>
                <w:rFonts w:ascii="Gill Sans MT" w:hAnsi="Gill Sans MT" w:cs="Arial"/>
                <w:sz w:val="22"/>
                <w:szCs w:val="22"/>
              </w:rPr>
              <w:t>whether</w:t>
            </w:r>
            <w:r w:rsidR="00713D35" w:rsidRPr="00245506">
              <w:rPr>
                <w:rFonts w:ascii="Gill Sans MT" w:hAnsi="Gill Sans MT" w:cs="Arial"/>
                <w:sz w:val="22"/>
                <w:szCs w:val="22"/>
              </w:rPr>
              <w:t xml:space="preserve"> the products are leaking, broken o</w:t>
            </w:r>
            <w:r w:rsidR="00245506">
              <w:rPr>
                <w:rFonts w:ascii="Gill Sans MT" w:hAnsi="Gill Sans MT" w:cs="Arial"/>
                <w:sz w:val="22"/>
                <w:szCs w:val="22"/>
              </w:rPr>
              <w:t>r have any other visible defect</w:t>
            </w:r>
          </w:p>
          <w:p w:rsidR="0007516F" w:rsidRPr="00245506" w:rsidRDefault="0007516F" w:rsidP="00245506">
            <w:pPr>
              <w:pStyle w:val="ListParagraph"/>
              <w:numPr>
                <w:ilvl w:val="0"/>
                <w:numId w:val="1"/>
              </w:numPr>
              <w:spacing w:before="0" w:after="0"/>
              <w:ind w:left="539" w:hanging="425"/>
              <w:rPr>
                <w:rFonts w:ascii="Gill Sans MT" w:hAnsi="Gill Sans MT" w:cs="Arial"/>
                <w:sz w:val="22"/>
                <w:szCs w:val="22"/>
              </w:rPr>
            </w:pPr>
            <w:proofErr w:type="gramStart"/>
            <w:r w:rsidRPr="00245506">
              <w:rPr>
                <w:rFonts w:ascii="Gill Sans MT" w:hAnsi="Gill Sans MT" w:cs="Arial"/>
                <w:sz w:val="22"/>
                <w:szCs w:val="22"/>
              </w:rPr>
              <w:lastRenderedPageBreak/>
              <w:t>if</w:t>
            </w:r>
            <w:proofErr w:type="gramEnd"/>
            <w:r w:rsidRPr="00245506">
              <w:rPr>
                <w:rFonts w:ascii="Gill Sans MT" w:hAnsi="Gill Sans MT" w:cs="Arial"/>
                <w:sz w:val="22"/>
                <w:szCs w:val="22"/>
              </w:rPr>
              <w:t xml:space="preserve"> the product has been subject </w:t>
            </w:r>
            <w:r w:rsidR="00E201A7" w:rsidRPr="00245506">
              <w:rPr>
                <w:rFonts w:ascii="Gill Sans MT" w:hAnsi="Gill Sans MT" w:cs="Arial"/>
                <w:sz w:val="22"/>
                <w:szCs w:val="22"/>
              </w:rPr>
              <w:t xml:space="preserve">to a </w:t>
            </w:r>
            <w:r w:rsidR="00CC257F" w:rsidRPr="00245506">
              <w:rPr>
                <w:rFonts w:ascii="Gill Sans MT" w:hAnsi="Gill Sans MT" w:cs="Arial"/>
                <w:sz w:val="22"/>
                <w:szCs w:val="22"/>
              </w:rPr>
              <w:t>r</w:t>
            </w:r>
            <w:r w:rsidRPr="00245506">
              <w:rPr>
                <w:rFonts w:ascii="Gill Sans MT" w:hAnsi="Gill Sans MT" w:cs="Arial"/>
                <w:sz w:val="22"/>
                <w:szCs w:val="22"/>
              </w:rPr>
              <w:t>ecall of the product by the Blood Service</w:t>
            </w:r>
            <w:r w:rsidR="00245506">
              <w:rPr>
                <w:rFonts w:ascii="Gill Sans MT" w:hAnsi="Gill Sans MT" w:cs="Arial"/>
                <w:sz w:val="22"/>
                <w:szCs w:val="22"/>
              </w:rPr>
              <w:t>.</w:t>
            </w:r>
          </w:p>
          <w:p w:rsidR="0007516F" w:rsidRDefault="0007516F" w:rsidP="00C46752"/>
          <w:p w:rsidR="0007516F" w:rsidRDefault="0007516F" w:rsidP="00F77E17">
            <w:pPr>
              <w:rPr>
                <w:rFonts w:cs="Arial"/>
              </w:rPr>
            </w:pPr>
            <w:r>
              <w:t>If</w:t>
            </w:r>
            <w:r w:rsidR="00F40460">
              <w:t xml:space="preserve"> you have any concerns about product integrity, </w:t>
            </w:r>
            <w:r w:rsidR="00A66C37" w:rsidRPr="00C46752">
              <w:t>s</w:t>
            </w:r>
            <w:r w:rsidR="00A66C37" w:rsidRPr="008C5DD0">
              <w:t xml:space="preserve">eek advice from the Blood Service about </w:t>
            </w:r>
            <w:r w:rsidR="00F40460">
              <w:t>whether the product can be placed into inventory, or should be discarded</w:t>
            </w:r>
            <w:r w:rsidR="00A66C37" w:rsidRPr="00C46752">
              <w:t xml:space="preserve">. </w:t>
            </w:r>
            <w:r w:rsidRPr="00416CA0">
              <w:rPr>
                <w:rFonts w:cs="Arial"/>
              </w:rPr>
              <w:t xml:space="preserve">In some circumstances the Blood Service may request that the product </w:t>
            </w:r>
            <w:r w:rsidR="00E201A7">
              <w:rPr>
                <w:rFonts w:cs="Arial"/>
              </w:rPr>
              <w:t>be</w:t>
            </w:r>
            <w:r w:rsidRPr="00416CA0">
              <w:rPr>
                <w:rFonts w:cs="Arial"/>
              </w:rPr>
              <w:t xml:space="preserve"> returned</w:t>
            </w:r>
            <w:r w:rsidR="00E201A7">
              <w:rPr>
                <w:rFonts w:cs="Arial"/>
              </w:rPr>
              <w:t xml:space="preserve"> to them</w:t>
            </w:r>
            <w:r w:rsidRPr="00416CA0">
              <w:rPr>
                <w:rFonts w:cs="Arial"/>
              </w:rPr>
              <w:t xml:space="preserve">. If this request is made, you should comply with this request. </w:t>
            </w:r>
          </w:p>
          <w:p w:rsidR="0007516F" w:rsidRDefault="0007516F" w:rsidP="00F77E17">
            <w:pPr>
              <w:rPr>
                <w:rFonts w:cs="Arial"/>
              </w:rPr>
            </w:pPr>
          </w:p>
          <w:p w:rsidR="00E8332B" w:rsidRPr="008C5DD0" w:rsidRDefault="00F40460" w:rsidP="00F77E17">
            <w:pPr>
              <w:rPr>
                <w:rFonts w:cs="Calibri"/>
              </w:rPr>
            </w:pPr>
            <w:r>
              <w:rPr>
                <w:rFonts w:cs="Arial"/>
              </w:rPr>
              <w:t xml:space="preserve">Any concerns about product integrity should also be entered into BloodNet as feedback (see </w:t>
            </w:r>
            <w:r>
              <w:rPr>
                <w:rFonts w:cs="Arial"/>
              </w:rPr>
              <w:fldChar w:fldCharType="begin"/>
            </w:r>
            <w:r>
              <w:rPr>
                <w:rFonts w:cs="Arial"/>
              </w:rPr>
              <w:instrText xml:space="preserve"> REF _Ref351982289 \h </w:instrText>
            </w:r>
            <w:r>
              <w:rPr>
                <w:rFonts w:cs="Arial"/>
              </w:rPr>
            </w:r>
            <w:r>
              <w:rPr>
                <w:rFonts w:cs="Arial"/>
              </w:rPr>
              <w:fldChar w:fldCharType="separate"/>
            </w:r>
            <w:r w:rsidR="00726873">
              <w:t>Feedback</w:t>
            </w:r>
            <w:r>
              <w:rPr>
                <w:rFonts w:cs="Arial"/>
              </w:rPr>
              <w:fldChar w:fldCharType="end"/>
            </w:r>
            <w:r>
              <w:rPr>
                <w:rFonts w:cs="Arial"/>
              </w:rPr>
              <w:t>)</w:t>
            </w:r>
            <w:r w:rsidRPr="005F0866">
              <w:rPr>
                <w:rFonts w:cs="Arial"/>
              </w:rPr>
              <w:t>.</w:t>
            </w:r>
          </w:p>
        </w:tc>
      </w:tr>
      <w:tr w:rsidR="00E144BA" w:rsidRPr="008C5DD0" w:rsidTr="00B75D24">
        <w:tc>
          <w:tcPr>
            <w:tcW w:w="9907" w:type="dxa"/>
            <w:gridSpan w:val="2"/>
            <w:tcMar>
              <w:top w:w="85" w:type="dxa"/>
              <w:left w:w="57" w:type="dxa"/>
              <w:bottom w:w="57" w:type="dxa"/>
              <w:right w:w="57" w:type="dxa"/>
            </w:tcMar>
          </w:tcPr>
          <w:p w:rsidR="00E144BA" w:rsidRPr="00F77E17" w:rsidRDefault="00E144BA" w:rsidP="00F3635D">
            <w:pPr>
              <w:pStyle w:val="Heading3"/>
              <w:outlineLvl w:val="2"/>
            </w:pPr>
            <w:r w:rsidRPr="00F77E17">
              <w:lastRenderedPageBreak/>
              <w:t>Receipting of products and line items</w:t>
            </w:r>
          </w:p>
        </w:tc>
      </w:tr>
      <w:tr w:rsidR="00E144BA" w:rsidRPr="008C5DD0" w:rsidTr="00F3635D">
        <w:tc>
          <w:tcPr>
            <w:tcW w:w="4718" w:type="dxa"/>
            <w:tcMar>
              <w:top w:w="85" w:type="dxa"/>
              <w:left w:w="57" w:type="dxa"/>
              <w:bottom w:w="57" w:type="dxa"/>
              <w:right w:w="57" w:type="dxa"/>
            </w:tcMar>
          </w:tcPr>
          <w:p w:rsidR="00E144BA" w:rsidRPr="008C5DD0" w:rsidRDefault="00E144BA" w:rsidP="006E0C5F"/>
        </w:tc>
        <w:tc>
          <w:tcPr>
            <w:tcW w:w="5189" w:type="dxa"/>
            <w:tcMar>
              <w:top w:w="85" w:type="dxa"/>
              <w:left w:w="57" w:type="dxa"/>
              <w:bottom w:w="57" w:type="dxa"/>
              <w:right w:w="57" w:type="dxa"/>
            </w:tcMar>
          </w:tcPr>
          <w:p w:rsidR="0070558D" w:rsidRPr="00F77E17" w:rsidRDefault="004B0D3B" w:rsidP="00C46752">
            <w:r>
              <w:t xml:space="preserve">You should receipt product line items as soon as possible, and strive to complete this in no longer than </w:t>
            </w:r>
            <w:r w:rsidRPr="00245506">
              <w:rPr>
                <w:b/>
                <w:i/>
              </w:rPr>
              <w:t>one hour</w:t>
            </w:r>
            <w:r>
              <w:t xml:space="preserve"> after consignment receipt. </w:t>
            </w:r>
            <w:r w:rsidR="00DA017F">
              <w:t xml:space="preserve">Implementation of the Substitution and Payment Rules (see page </w:t>
            </w:r>
            <w:r w:rsidR="00CA5D8F">
              <w:t>6</w:t>
            </w:r>
            <w:r w:rsidR="00DA017F">
              <w:t>) will provide further detail to these requirements, and this section will be updated following their implementation.</w:t>
            </w:r>
          </w:p>
          <w:p w:rsidR="0007516F" w:rsidRDefault="0007516F" w:rsidP="00F77E17">
            <w:pPr>
              <w:rPr>
                <w:u w:val="single"/>
              </w:rPr>
            </w:pPr>
          </w:p>
          <w:p w:rsidR="00E144BA" w:rsidRPr="00C46752" w:rsidRDefault="00E144BA" w:rsidP="00F77E17">
            <w:pPr>
              <w:rPr>
                <w:u w:val="single"/>
              </w:rPr>
            </w:pPr>
            <w:r w:rsidRPr="00C46752">
              <w:rPr>
                <w:u w:val="single"/>
              </w:rPr>
              <w:t xml:space="preserve">BloodNet </w:t>
            </w:r>
            <w:r w:rsidR="00E201A7">
              <w:rPr>
                <w:u w:val="single"/>
              </w:rPr>
              <w:t>Health Providers</w:t>
            </w:r>
          </w:p>
          <w:p w:rsidR="005E5D25" w:rsidRPr="008C5DD0" w:rsidRDefault="00E144BA" w:rsidP="00F77E17">
            <w:r w:rsidRPr="008C5DD0">
              <w:t xml:space="preserve">You should receipt products received into BloodNet. </w:t>
            </w:r>
            <w:r w:rsidR="005E5D25" w:rsidRPr="008C5DD0">
              <w:t>I</w:t>
            </w:r>
            <w:r w:rsidR="00167AC5" w:rsidRPr="008C5DD0">
              <w:t xml:space="preserve">f you receive a product you did not order, you will need to receipt it and provide feedback. </w:t>
            </w:r>
          </w:p>
          <w:p w:rsidR="005E5D25" w:rsidRPr="008C5DD0" w:rsidRDefault="005E5D25" w:rsidP="00F77E17"/>
          <w:p w:rsidR="00E144BA" w:rsidRPr="008C5DD0" w:rsidRDefault="00E144BA" w:rsidP="00F77E17">
            <w:pPr>
              <w:rPr>
                <w:u w:val="single"/>
              </w:rPr>
            </w:pPr>
            <w:r w:rsidRPr="008C5DD0">
              <w:rPr>
                <w:u w:val="single"/>
              </w:rPr>
              <w:t xml:space="preserve">Non-BloodNet </w:t>
            </w:r>
            <w:r w:rsidR="00E201A7">
              <w:rPr>
                <w:u w:val="single"/>
              </w:rPr>
              <w:t>Health Providers</w:t>
            </w:r>
          </w:p>
          <w:p w:rsidR="00E144BA" w:rsidRPr="008C5DD0" w:rsidRDefault="005E5D25" w:rsidP="00F77E17">
            <w:r w:rsidRPr="008C5DD0">
              <w:t>You are required</w:t>
            </w:r>
            <w:r w:rsidR="00E144BA" w:rsidRPr="008C5DD0">
              <w:t xml:space="preserve"> to maintai</w:t>
            </w:r>
            <w:r w:rsidRPr="008C5DD0">
              <w:t>n records of receipt of product</w:t>
            </w:r>
            <w:r w:rsidR="00E144BA" w:rsidRPr="008C5DD0">
              <w:t xml:space="preserve">. </w:t>
            </w:r>
            <w:r w:rsidRPr="008C5DD0">
              <w:t xml:space="preserve">You should provide this list of receipted items to the NBA on request. </w:t>
            </w:r>
          </w:p>
        </w:tc>
      </w:tr>
      <w:tr w:rsidR="00E8332B" w:rsidRPr="008C5DD0" w:rsidTr="00B75D24">
        <w:tc>
          <w:tcPr>
            <w:tcW w:w="9907" w:type="dxa"/>
            <w:gridSpan w:val="2"/>
            <w:tcMar>
              <w:top w:w="85" w:type="dxa"/>
              <w:left w:w="57" w:type="dxa"/>
              <w:bottom w:w="57" w:type="dxa"/>
              <w:right w:w="57" w:type="dxa"/>
            </w:tcMar>
          </w:tcPr>
          <w:p w:rsidR="00E8332B" w:rsidRPr="00F77E17" w:rsidRDefault="00E8332B" w:rsidP="00F3635D">
            <w:pPr>
              <w:pStyle w:val="Heading3"/>
              <w:outlineLvl w:val="2"/>
            </w:pPr>
            <w:r w:rsidRPr="00F77E17">
              <w:t xml:space="preserve">Handling and </w:t>
            </w:r>
            <w:r w:rsidR="002A68C2" w:rsidRPr="00F77E17">
              <w:t>s</w:t>
            </w:r>
            <w:r w:rsidRPr="00F77E17">
              <w:t>tewardship of products</w:t>
            </w:r>
          </w:p>
        </w:tc>
      </w:tr>
      <w:tr w:rsidR="00E8332B" w:rsidRPr="008C5DD0" w:rsidTr="00F3635D">
        <w:tc>
          <w:tcPr>
            <w:tcW w:w="4718" w:type="dxa"/>
            <w:tcMar>
              <w:top w:w="85" w:type="dxa"/>
              <w:left w:w="57" w:type="dxa"/>
              <w:bottom w:w="57" w:type="dxa"/>
              <w:right w:w="57" w:type="dxa"/>
            </w:tcMar>
          </w:tcPr>
          <w:p w:rsidR="00E8332B" w:rsidRPr="008C5DD0" w:rsidRDefault="00E8332B" w:rsidP="00F80D06">
            <w:r w:rsidRPr="008C5DD0">
              <w:t xml:space="preserve">The Blood Service </w:t>
            </w:r>
            <w:r w:rsidR="00F80D06">
              <w:t>makes</w:t>
            </w:r>
            <w:r w:rsidR="005E5D25" w:rsidRPr="008C5DD0">
              <w:t xml:space="preserve"> their </w:t>
            </w:r>
            <w:r w:rsidR="00713D35">
              <w:t>Blood Component Information (</w:t>
            </w:r>
            <w:r w:rsidRPr="008C5DD0">
              <w:t>BCI</w:t>
            </w:r>
            <w:r w:rsidR="00713D35">
              <w:t>)</w:t>
            </w:r>
            <w:r w:rsidRPr="006E0C5F">
              <w:t xml:space="preserve"> available on their website </w:t>
            </w:r>
            <w:hyperlink r:id="rId25" w:history="1">
              <w:r w:rsidR="005E5D25" w:rsidRPr="00C46752">
                <w:rPr>
                  <w:rStyle w:val="Hyperlink"/>
                </w:rPr>
                <w:t>http://www.transfusion.com.au/library</w:t>
              </w:r>
            </w:hyperlink>
            <w:r w:rsidRPr="006E0C5F">
              <w:t>.</w:t>
            </w:r>
            <w:r w:rsidR="005E5D25" w:rsidRPr="00C46752">
              <w:t xml:space="preserve"> </w:t>
            </w:r>
            <w:r w:rsidR="00FE08EF">
              <w:t>The BCI</w:t>
            </w:r>
            <w:r w:rsidR="005E5D25" w:rsidRPr="00C46752">
              <w:t xml:space="preserve"> </w:t>
            </w:r>
            <w:r w:rsidR="002E71A5">
              <w:t xml:space="preserve">includes the </w:t>
            </w:r>
            <w:r w:rsidR="005E5D25" w:rsidRPr="00C46752">
              <w:t xml:space="preserve">storage and handling requirements of their products. </w:t>
            </w:r>
          </w:p>
        </w:tc>
        <w:tc>
          <w:tcPr>
            <w:tcW w:w="5189" w:type="dxa"/>
            <w:tcMar>
              <w:top w:w="85" w:type="dxa"/>
              <w:left w:w="57" w:type="dxa"/>
              <w:bottom w:w="57" w:type="dxa"/>
              <w:right w:w="57" w:type="dxa"/>
            </w:tcMar>
          </w:tcPr>
          <w:p w:rsidR="00E8332B" w:rsidRPr="008C5DD0" w:rsidRDefault="00E144BA" w:rsidP="002E71A5">
            <w:pPr>
              <w:rPr>
                <w:rFonts w:cs="Arial"/>
              </w:rPr>
            </w:pPr>
            <w:r w:rsidRPr="008C5DD0">
              <w:rPr>
                <w:rFonts w:cs="Arial"/>
              </w:rPr>
              <w:t xml:space="preserve">You should handle blood and blood </w:t>
            </w:r>
            <w:r w:rsidR="00E8332B" w:rsidRPr="008C5DD0">
              <w:rPr>
                <w:rFonts w:cs="Arial"/>
              </w:rPr>
              <w:t>products in a manner to minimise non-conformance with specifications in the BCI</w:t>
            </w:r>
            <w:r w:rsidR="00E8332B" w:rsidRPr="008C5DD0">
              <w:t>, the National Safety and Quality in Health Care Standards—Standard 7</w:t>
            </w:r>
            <w:r w:rsidR="00E8332B" w:rsidRPr="008C5DD0">
              <w:rPr>
                <w:rFonts w:cs="Arial"/>
              </w:rPr>
              <w:t xml:space="preserve"> and the NPAAC Standards</w:t>
            </w:r>
            <w:r w:rsidR="002E71A5">
              <w:rPr>
                <w:rFonts w:cs="Arial"/>
              </w:rPr>
              <w:t xml:space="preserve"> and the </w:t>
            </w:r>
            <w:r w:rsidR="002E71A5">
              <w:rPr>
                <w:rFonts w:cs="Arial"/>
                <w:spacing w:val="-2"/>
              </w:rPr>
              <w:t>B</w:t>
            </w:r>
            <w:r w:rsidR="002E71A5" w:rsidRPr="008C5DD0">
              <w:rPr>
                <w:rFonts w:cs="Arial"/>
                <w:spacing w:val="-2"/>
              </w:rPr>
              <w:t>lood Service Shipper Configuration Guidelines</w:t>
            </w:r>
            <w:r w:rsidR="002E71A5">
              <w:rPr>
                <w:rFonts w:cs="Arial"/>
                <w:spacing w:val="-2"/>
              </w:rPr>
              <w:t>.</w:t>
            </w:r>
          </w:p>
        </w:tc>
      </w:tr>
      <w:tr w:rsidR="00E8332B" w:rsidRPr="008C5DD0" w:rsidTr="00B75D24">
        <w:tc>
          <w:tcPr>
            <w:tcW w:w="9907" w:type="dxa"/>
            <w:gridSpan w:val="2"/>
            <w:tcMar>
              <w:top w:w="85" w:type="dxa"/>
              <w:left w:w="57" w:type="dxa"/>
              <w:bottom w:w="57" w:type="dxa"/>
              <w:right w:w="57" w:type="dxa"/>
            </w:tcMar>
          </w:tcPr>
          <w:p w:rsidR="00E8332B" w:rsidRPr="00F77E17" w:rsidRDefault="00E8332B" w:rsidP="00F3635D">
            <w:pPr>
              <w:pStyle w:val="Heading3"/>
              <w:outlineLvl w:val="2"/>
            </w:pPr>
            <w:r w:rsidRPr="00F77E17">
              <w:t>Return of shippers</w:t>
            </w:r>
            <w:r w:rsidR="005E5D25" w:rsidRPr="00F77E17">
              <w:t xml:space="preserve"> and data loggers</w:t>
            </w:r>
          </w:p>
        </w:tc>
      </w:tr>
      <w:tr w:rsidR="00E8332B" w:rsidRPr="008C5DD0" w:rsidTr="00F3635D">
        <w:trPr>
          <w:trHeight w:val="734"/>
        </w:trPr>
        <w:tc>
          <w:tcPr>
            <w:tcW w:w="4718" w:type="dxa"/>
            <w:tcMar>
              <w:top w:w="85" w:type="dxa"/>
              <w:left w:w="57" w:type="dxa"/>
              <w:bottom w:w="57" w:type="dxa"/>
              <w:right w:w="57" w:type="dxa"/>
            </w:tcMar>
          </w:tcPr>
          <w:p w:rsidR="00E8332B" w:rsidRPr="00C46752" w:rsidRDefault="00E8332B" w:rsidP="006E0C5F">
            <w:pPr>
              <w:rPr>
                <w:rFonts w:cs="Arial"/>
                <w:color w:val="76923C" w:themeColor="accent3" w:themeShade="BF"/>
                <w:spacing w:val="-2"/>
              </w:rPr>
            </w:pPr>
            <w:r w:rsidRPr="008C5DD0">
              <w:rPr>
                <w:rFonts w:cs="Arial"/>
                <w:spacing w:val="-2"/>
              </w:rPr>
              <w:t xml:space="preserve">It is the responsibility of the Blood Service to arrange the return of the shipper </w:t>
            </w:r>
            <w:r w:rsidR="005E5D25" w:rsidRPr="008C5DD0">
              <w:rPr>
                <w:rFonts w:cs="Arial"/>
                <w:spacing w:val="-2"/>
              </w:rPr>
              <w:t xml:space="preserve">and data loggers </w:t>
            </w:r>
            <w:r w:rsidRPr="008C5DD0">
              <w:rPr>
                <w:rFonts w:cs="Arial"/>
                <w:spacing w:val="-2"/>
              </w:rPr>
              <w:t>to the Blood Service</w:t>
            </w:r>
            <w:r w:rsidRPr="006E0C5F">
              <w:rPr>
                <w:rFonts w:cs="Arial"/>
                <w:spacing w:val="-2"/>
              </w:rPr>
              <w:t xml:space="preserve">.  </w:t>
            </w:r>
          </w:p>
        </w:tc>
        <w:tc>
          <w:tcPr>
            <w:tcW w:w="5189" w:type="dxa"/>
            <w:tcMar>
              <w:top w:w="85" w:type="dxa"/>
              <w:left w:w="57" w:type="dxa"/>
              <w:bottom w:w="57" w:type="dxa"/>
              <w:right w:w="57" w:type="dxa"/>
            </w:tcMar>
          </w:tcPr>
          <w:p w:rsidR="00E8332B" w:rsidRPr="008C5DD0" w:rsidRDefault="005E5D25" w:rsidP="00C46752">
            <w:r w:rsidRPr="008C5DD0">
              <w:t>You</w:t>
            </w:r>
            <w:r w:rsidR="00E8332B" w:rsidRPr="008C5DD0">
              <w:t xml:space="preserve"> should have shippers ready for pick up at the request of the Blood Service at an agreed location. </w:t>
            </w:r>
          </w:p>
          <w:p w:rsidR="00E8332B" w:rsidRPr="008C5DD0" w:rsidRDefault="00E8332B" w:rsidP="00F77E17"/>
          <w:p w:rsidR="005E5D25" w:rsidRPr="008C5DD0" w:rsidRDefault="005E5D25" w:rsidP="00F77E17">
            <w:r w:rsidRPr="008C5DD0">
              <w:t xml:space="preserve">If the Blood Service determines it is </w:t>
            </w:r>
            <w:r w:rsidR="00E8332B" w:rsidRPr="008C5DD0">
              <w:t xml:space="preserve">not effective to return the shipper, it is </w:t>
            </w:r>
            <w:r w:rsidRPr="008C5DD0">
              <w:t>your responsibility</w:t>
            </w:r>
            <w:r w:rsidR="00713D35">
              <w:t xml:space="preserve"> as a health provider</w:t>
            </w:r>
            <w:r w:rsidR="00E8332B" w:rsidRPr="008C5DD0">
              <w:t xml:space="preserve"> to reuse or dispose of the shipper. </w:t>
            </w:r>
          </w:p>
          <w:p w:rsidR="005E5D25" w:rsidRPr="008C5DD0" w:rsidRDefault="005E5D25" w:rsidP="00F77E17"/>
          <w:p w:rsidR="00E8332B" w:rsidRPr="008C5DD0" w:rsidRDefault="005E5D25" w:rsidP="00F77E17">
            <w:r w:rsidRPr="008C5DD0">
              <w:t xml:space="preserve">You are expected to return all data loggers to the Blood Service. The Blood Service will advise of the process for returning these items, which may include pick up by </w:t>
            </w:r>
            <w:r w:rsidRPr="008C5DD0">
              <w:lastRenderedPageBreak/>
              <w:t xml:space="preserve">Blood Service transport. </w:t>
            </w:r>
          </w:p>
        </w:tc>
      </w:tr>
      <w:tr w:rsidR="00896A18" w:rsidRPr="008C5DD0" w:rsidTr="00B75D24">
        <w:tc>
          <w:tcPr>
            <w:tcW w:w="9907" w:type="dxa"/>
            <w:gridSpan w:val="2"/>
            <w:tcMar>
              <w:top w:w="85" w:type="dxa"/>
              <w:left w:w="57" w:type="dxa"/>
              <w:bottom w:w="57" w:type="dxa"/>
              <w:right w:w="57" w:type="dxa"/>
            </w:tcMar>
          </w:tcPr>
          <w:p w:rsidR="00896A18" w:rsidRPr="00F77E17" w:rsidRDefault="00896A18" w:rsidP="00F3635D">
            <w:pPr>
              <w:pStyle w:val="Heading3"/>
              <w:outlineLvl w:val="2"/>
            </w:pPr>
            <w:r w:rsidRPr="00F77E17">
              <w:lastRenderedPageBreak/>
              <w:t>Adverse event reporting</w:t>
            </w:r>
          </w:p>
        </w:tc>
      </w:tr>
      <w:tr w:rsidR="00896A18" w:rsidRPr="008C5DD0" w:rsidTr="00F3635D">
        <w:tc>
          <w:tcPr>
            <w:tcW w:w="4718" w:type="dxa"/>
            <w:tcMar>
              <w:top w:w="85" w:type="dxa"/>
              <w:left w:w="57" w:type="dxa"/>
              <w:bottom w:w="57" w:type="dxa"/>
              <w:right w:w="57" w:type="dxa"/>
            </w:tcMar>
          </w:tcPr>
          <w:p w:rsidR="00184B94" w:rsidRPr="008C5DD0" w:rsidRDefault="00184B94" w:rsidP="006E0C5F">
            <w:r w:rsidRPr="008C5DD0">
              <w:t xml:space="preserve">The Blood Service advises </w:t>
            </w:r>
            <w:r w:rsidR="00E201A7">
              <w:t xml:space="preserve">Health Providers </w:t>
            </w:r>
            <w:r w:rsidRPr="008C5DD0">
              <w:t xml:space="preserve">of the types of adverse events that that must be reported to the Blood Service in the </w:t>
            </w:r>
            <w:r w:rsidR="00524B82">
              <w:t>BCI</w:t>
            </w:r>
            <w:r w:rsidRPr="008C5DD0">
              <w:t xml:space="preserve">. </w:t>
            </w:r>
          </w:p>
          <w:p w:rsidR="00896A18" w:rsidRPr="008C5DD0" w:rsidRDefault="00896A18" w:rsidP="00C46752"/>
        </w:tc>
        <w:tc>
          <w:tcPr>
            <w:tcW w:w="5189" w:type="dxa"/>
            <w:tcMar>
              <w:top w:w="85" w:type="dxa"/>
              <w:left w:w="57" w:type="dxa"/>
              <w:bottom w:w="57" w:type="dxa"/>
              <w:right w:w="57" w:type="dxa"/>
            </w:tcMar>
          </w:tcPr>
          <w:p w:rsidR="00DF208A" w:rsidRPr="008C5DD0" w:rsidRDefault="000B6FE4" w:rsidP="00F77E17">
            <w:r>
              <w:t>If you are responsible for reporting adverse events for blood products to the Blood Service, y</w:t>
            </w:r>
            <w:r w:rsidRPr="008C5DD0">
              <w:t xml:space="preserve">ou should be familiar with the </w:t>
            </w:r>
            <w:r>
              <w:t>BCI</w:t>
            </w:r>
            <w:r w:rsidRPr="008C5DD0">
              <w:t>, which describes the types of adverse events that should be reported to the Blood Service</w:t>
            </w:r>
            <w:r>
              <w:t>.</w:t>
            </w:r>
          </w:p>
          <w:p w:rsidR="00DF208A" w:rsidRPr="008C5DD0" w:rsidRDefault="00DF208A" w:rsidP="00F77E17"/>
          <w:p w:rsidR="00896A18" w:rsidRPr="006E0C5F" w:rsidRDefault="00DF208A" w:rsidP="00CC257F">
            <w:r w:rsidRPr="008C5DD0">
              <w:t xml:space="preserve">In addition, you are expected to report adverse events </w:t>
            </w:r>
            <w:r w:rsidR="00CC257F">
              <w:t xml:space="preserve">as outlined in Standard 7. </w:t>
            </w:r>
          </w:p>
        </w:tc>
      </w:tr>
      <w:tr w:rsidR="00286B7A" w:rsidRPr="008C5DD0" w:rsidTr="00B028AE">
        <w:tc>
          <w:tcPr>
            <w:tcW w:w="9907" w:type="dxa"/>
            <w:gridSpan w:val="2"/>
            <w:tcMar>
              <w:top w:w="85" w:type="dxa"/>
              <w:left w:w="57" w:type="dxa"/>
              <w:bottom w:w="57" w:type="dxa"/>
              <w:right w:w="57" w:type="dxa"/>
            </w:tcMar>
          </w:tcPr>
          <w:p w:rsidR="00286B7A" w:rsidRPr="006E0C5F" w:rsidRDefault="00286B7A" w:rsidP="00F3635D">
            <w:pPr>
              <w:pStyle w:val="Heading3"/>
              <w:outlineLvl w:val="2"/>
            </w:pPr>
            <w:r w:rsidRPr="00286B7A">
              <w:t>Product recall and lookback</w:t>
            </w:r>
          </w:p>
        </w:tc>
      </w:tr>
      <w:tr w:rsidR="00896A18" w:rsidRPr="008C5DD0" w:rsidTr="00F3635D">
        <w:tc>
          <w:tcPr>
            <w:tcW w:w="4718" w:type="dxa"/>
            <w:tcMar>
              <w:top w:w="85" w:type="dxa"/>
              <w:left w:w="57" w:type="dxa"/>
              <w:bottom w:w="57" w:type="dxa"/>
              <w:right w:w="57" w:type="dxa"/>
            </w:tcMar>
          </w:tcPr>
          <w:p w:rsidR="00DF208A" w:rsidRDefault="00DF208A" w:rsidP="006E0C5F">
            <w:pPr>
              <w:pStyle w:val="PFNumLevel2"/>
              <w:spacing w:before="0" w:after="0"/>
              <w:rPr>
                <w:rFonts w:ascii="Gill Sans MT" w:hAnsi="Gill Sans MT" w:cs="Arial"/>
                <w:color w:val="auto"/>
                <w:sz w:val="22"/>
                <w:szCs w:val="22"/>
              </w:rPr>
            </w:pPr>
            <w:r w:rsidRPr="006E0C5F">
              <w:rPr>
                <w:rFonts w:ascii="Gill Sans MT" w:hAnsi="Gill Sans MT" w:cs="Arial"/>
                <w:color w:val="auto"/>
                <w:sz w:val="22"/>
                <w:szCs w:val="22"/>
              </w:rPr>
              <w:t>Occasionally it is necessary for the Blood Service to recall product</w:t>
            </w:r>
            <w:r w:rsidR="00CC257F">
              <w:rPr>
                <w:rFonts w:ascii="Gill Sans MT" w:hAnsi="Gill Sans MT" w:cs="Arial"/>
                <w:color w:val="auto"/>
                <w:sz w:val="22"/>
                <w:szCs w:val="22"/>
              </w:rPr>
              <w:t xml:space="preserve"> or ask you to quarantine product</w:t>
            </w:r>
            <w:r w:rsidR="00896A18" w:rsidRPr="00C46752">
              <w:rPr>
                <w:rFonts w:ascii="Gill Sans MT" w:hAnsi="Gill Sans MT" w:cs="Arial"/>
                <w:color w:val="auto"/>
                <w:sz w:val="22"/>
                <w:szCs w:val="22"/>
              </w:rPr>
              <w:t xml:space="preserve">. When a </w:t>
            </w:r>
            <w:r w:rsidRPr="008C5DD0">
              <w:rPr>
                <w:rFonts w:ascii="Gill Sans MT" w:hAnsi="Gill Sans MT" w:cs="Arial"/>
                <w:color w:val="auto"/>
                <w:sz w:val="22"/>
                <w:szCs w:val="22"/>
              </w:rPr>
              <w:t>r</w:t>
            </w:r>
            <w:r w:rsidR="00896A18" w:rsidRPr="008C5DD0">
              <w:rPr>
                <w:rFonts w:ascii="Gill Sans MT" w:hAnsi="Gill Sans MT" w:cs="Arial"/>
                <w:color w:val="auto"/>
                <w:sz w:val="22"/>
                <w:szCs w:val="22"/>
              </w:rPr>
              <w:t xml:space="preserve">ecall </w:t>
            </w:r>
            <w:r w:rsidR="00CC257F">
              <w:rPr>
                <w:rFonts w:ascii="Gill Sans MT" w:hAnsi="Gill Sans MT" w:cs="Arial"/>
                <w:color w:val="auto"/>
                <w:sz w:val="22"/>
                <w:szCs w:val="22"/>
              </w:rPr>
              <w:t xml:space="preserve">or quarantine </w:t>
            </w:r>
            <w:r w:rsidR="00896A18" w:rsidRPr="008C5DD0">
              <w:rPr>
                <w:rFonts w:ascii="Gill Sans MT" w:hAnsi="Gill Sans MT" w:cs="Arial"/>
                <w:color w:val="auto"/>
                <w:sz w:val="22"/>
                <w:szCs w:val="22"/>
              </w:rPr>
              <w:t>i</w:t>
            </w:r>
            <w:r w:rsidRPr="008C5DD0">
              <w:rPr>
                <w:rFonts w:ascii="Gill Sans MT" w:hAnsi="Gill Sans MT" w:cs="Arial"/>
                <w:color w:val="auto"/>
                <w:sz w:val="22"/>
                <w:szCs w:val="22"/>
              </w:rPr>
              <w:t>s necessary, the Blood Service will</w:t>
            </w:r>
            <w:r w:rsidR="00896A18" w:rsidRPr="008C5DD0">
              <w:rPr>
                <w:rFonts w:ascii="Gill Sans MT" w:hAnsi="Gill Sans MT" w:cs="Arial"/>
                <w:color w:val="auto"/>
                <w:sz w:val="22"/>
                <w:szCs w:val="22"/>
              </w:rPr>
              <w:t xml:space="preserve"> advise </w:t>
            </w:r>
            <w:r w:rsidR="00573E43">
              <w:rPr>
                <w:rFonts w:ascii="Gill Sans MT" w:hAnsi="Gill Sans MT" w:cs="Arial"/>
                <w:color w:val="auto"/>
                <w:sz w:val="22"/>
                <w:szCs w:val="22"/>
              </w:rPr>
              <w:t>you</w:t>
            </w:r>
            <w:r w:rsidR="00896A18" w:rsidRPr="008C5DD0">
              <w:rPr>
                <w:rFonts w:ascii="Gill Sans MT" w:hAnsi="Gill Sans MT" w:cs="Arial"/>
                <w:color w:val="auto"/>
                <w:sz w:val="22"/>
                <w:szCs w:val="22"/>
              </w:rPr>
              <w:t xml:space="preserve"> as soon as practicable and </w:t>
            </w:r>
            <w:r w:rsidRPr="008C5DD0">
              <w:rPr>
                <w:rFonts w:ascii="Gill Sans MT" w:hAnsi="Gill Sans MT" w:cs="Arial"/>
                <w:color w:val="auto"/>
                <w:sz w:val="22"/>
                <w:szCs w:val="22"/>
              </w:rPr>
              <w:t>will issue instructions</w:t>
            </w:r>
            <w:r w:rsidR="00896A18" w:rsidRPr="008C5DD0">
              <w:rPr>
                <w:rFonts w:ascii="Gill Sans MT" w:hAnsi="Gill Sans MT" w:cs="Arial"/>
                <w:color w:val="auto"/>
                <w:sz w:val="22"/>
                <w:szCs w:val="22"/>
              </w:rPr>
              <w:t xml:space="preserve"> </w:t>
            </w:r>
            <w:r w:rsidRPr="008C5DD0">
              <w:rPr>
                <w:rFonts w:ascii="Gill Sans MT" w:hAnsi="Gill Sans MT" w:cs="Arial"/>
                <w:color w:val="auto"/>
                <w:sz w:val="22"/>
                <w:szCs w:val="22"/>
              </w:rPr>
              <w:t>about what you should do</w:t>
            </w:r>
            <w:r w:rsidR="00896A18" w:rsidRPr="008C5DD0">
              <w:rPr>
                <w:rFonts w:ascii="Gill Sans MT" w:hAnsi="Gill Sans MT" w:cs="Arial"/>
                <w:color w:val="auto"/>
                <w:sz w:val="22"/>
                <w:szCs w:val="22"/>
              </w:rPr>
              <w:t>.</w:t>
            </w:r>
          </w:p>
          <w:p w:rsidR="00716515" w:rsidRDefault="00716515" w:rsidP="00CC257F">
            <w:pPr>
              <w:rPr>
                <w:rFonts w:cs="Arial"/>
              </w:rPr>
            </w:pPr>
          </w:p>
          <w:p w:rsidR="00CC257F" w:rsidRPr="008C5DD0" w:rsidRDefault="00CC257F" w:rsidP="00CC257F">
            <w:pPr>
              <w:rPr>
                <w:rFonts w:cs="Arial"/>
              </w:rPr>
            </w:pPr>
            <w:r w:rsidRPr="008C5DD0">
              <w:rPr>
                <w:rFonts w:cs="Arial"/>
              </w:rPr>
              <w:t>You may be asked to either:</w:t>
            </w:r>
          </w:p>
          <w:p w:rsidR="00CC257F" w:rsidRPr="008C5DD0" w:rsidRDefault="00716515" w:rsidP="00716515">
            <w:pPr>
              <w:pStyle w:val="ListParagraph"/>
              <w:numPr>
                <w:ilvl w:val="0"/>
                <w:numId w:val="3"/>
              </w:numPr>
              <w:spacing w:before="0" w:after="0"/>
              <w:ind w:left="460" w:hanging="426"/>
              <w:rPr>
                <w:rFonts w:ascii="Gill Sans MT" w:hAnsi="Gill Sans MT" w:cs="Arial"/>
                <w:sz w:val="22"/>
                <w:szCs w:val="22"/>
              </w:rPr>
            </w:pPr>
            <w:r>
              <w:rPr>
                <w:rFonts w:ascii="Gill Sans MT" w:hAnsi="Gill Sans MT" w:cs="Arial"/>
                <w:sz w:val="22"/>
                <w:szCs w:val="22"/>
              </w:rPr>
              <w:t>q</w:t>
            </w:r>
            <w:r w:rsidR="00CC257F" w:rsidRPr="008C5DD0">
              <w:rPr>
                <w:rFonts w:ascii="Gill Sans MT" w:hAnsi="Gill Sans MT" w:cs="Arial"/>
                <w:sz w:val="22"/>
                <w:szCs w:val="22"/>
              </w:rPr>
              <w:t>uarantine the implicated product</w:t>
            </w:r>
          </w:p>
          <w:p w:rsidR="00CC257F" w:rsidRPr="008C5DD0" w:rsidRDefault="00716515" w:rsidP="00716515">
            <w:pPr>
              <w:pStyle w:val="ListParagraph"/>
              <w:numPr>
                <w:ilvl w:val="0"/>
                <w:numId w:val="3"/>
              </w:numPr>
              <w:spacing w:before="0" w:after="0"/>
              <w:ind w:left="460" w:hanging="426"/>
              <w:rPr>
                <w:rFonts w:ascii="Gill Sans MT" w:hAnsi="Gill Sans MT" w:cs="Arial"/>
                <w:sz w:val="22"/>
                <w:szCs w:val="22"/>
              </w:rPr>
            </w:pPr>
            <w:r>
              <w:rPr>
                <w:rFonts w:ascii="Gill Sans MT" w:hAnsi="Gill Sans MT" w:cs="Arial"/>
                <w:sz w:val="22"/>
                <w:szCs w:val="22"/>
              </w:rPr>
              <w:t>d</w:t>
            </w:r>
            <w:r w:rsidR="00CC257F" w:rsidRPr="008C5DD0">
              <w:rPr>
                <w:rFonts w:ascii="Gill Sans MT" w:hAnsi="Gill Sans MT" w:cs="Arial"/>
                <w:sz w:val="22"/>
                <w:szCs w:val="22"/>
              </w:rPr>
              <w:t>iscard the implicated product</w:t>
            </w:r>
          </w:p>
          <w:p w:rsidR="00CC257F" w:rsidRPr="008C5DD0" w:rsidRDefault="00716515" w:rsidP="00716515">
            <w:pPr>
              <w:pStyle w:val="ListParagraph"/>
              <w:numPr>
                <w:ilvl w:val="0"/>
                <w:numId w:val="3"/>
              </w:numPr>
              <w:spacing w:before="0" w:after="0"/>
              <w:ind w:left="460" w:hanging="426"/>
              <w:rPr>
                <w:rFonts w:ascii="Gill Sans MT" w:hAnsi="Gill Sans MT" w:cs="Arial"/>
                <w:sz w:val="22"/>
                <w:szCs w:val="22"/>
              </w:rPr>
            </w:pPr>
            <w:r>
              <w:rPr>
                <w:rFonts w:ascii="Gill Sans MT" w:hAnsi="Gill Sans MT" w:cs="Arial"/>
                <w:sz w:val="22"/>
                <w:szCs w:val="22"/>
              </w:rPr>
              <w:t>r</w:t>
            </w:r>
            <w:r w:rsidR="00CC257F" w:rsidRPr="008C5DD0">
              <w:rPr>
                <w:rFonts w:ascii="Gill Sans MT" w:hAnsi="Gill Sans MT" w:cs="Arial"/>
                <w:sz w:val="22"/>
                <w:szCs w:val="22"/>
              </w:rPr>
              <w:t>eturn the implicated product to the Blood Service for further investigation</w:t>
            </w:r>
          </w:p>
          <w:p w:rsidR="00896A18" w:rsidRPr="008C5DD0" w:rsidRDefault="00896A18">
            <w:pPr>
              <w:pStyle w:val="PFNumLevel2"/>
              <w:spacing w:before="0" w:after="0"/>
              <w:rPr>
                <w:rFonts w:ascii="Gill Sans MT" w:hAnsi="Gill Sans MT" w:cs="Arial"/>
                <w:color w:val="auto"/>
                <w:sz w:val="22"/>
                <w:szCs w:val="22"/>
              </w:rPr>
            </w:pPr>
          </w:p>
          <w:p w:rsidR="00973A71" w:rsidRPr="00CC257F" w:rsidRDefault="00896A18" w:rsidP="00716515">
            <w:r w:rsidRPr="00FF23CD">
              <w:t xml:space="preserve">The Blood Service will conduct any necessary investigations as </w:t>
            </w:r>
            <w:r w:rsidR="00716515">
              <w:t>soon</w:t>
            </w:r>
            <w:r w:rsidRPr="00F77E17">
              <w:t xml:space="preserve"> as practicably possible.</w:t>
            </w:r>
          </w:p>
        </w:tc>
        <w:tc>
          <w:tcPr>
            <w:tcW w:w="5189" w:type="dxa"/>
            <w:tcMar>
              <w:top w:w="85" w:type="dxa"/>
              <w:left w:w="57" w:type="dxa"/>
              <w:bottom w:w="57" w:type="dxa"/>
              <w:right w:w="57" w:type="dxa"/>
            </w:tcMar>
          </w:tcPr>
          <w:p w:rsidR="002C69BE" w:rsidRDefault="002C69BE" w:rsidP="00C46752">
            <w:pPr>
              <w:rPr>
                <w:rFonts w:cs="Arial"/>
              </w:rPr>
            </w:pPr>
            <w:r>
              <w:rPr>
                <w:rFonts w:cs="Arial"/>
              </w:rPr>
              <w:t xml:space="preserve">You are expected to have full </w:t>
            </w:r>
            <w:r w:rsidR="00C04726">
              <w:rPr>
                <w:rFonts w:cs="Arial"/>
              </w:rPr>
              <w:t xml:space="preserve">visibility of products you hold, and are expected to be able to advise the Blood Service whether a product has been transfused, discarded or whether it is held in inventory. </w:t>
            </w:r>
          </w:p>
          <w:p w:rsidR="002C69BE" w:rsidRDefault="002C69BE" w:rsidP="00C46752">
            <w:pPr>
              <w:rPr>
                <w:rFonts w:cs="Arial"/>
              </w:rPr>
            </w:pPr>
          </w:p>
          <w:p w:rsidR="00DF208A" w:rsidRPr="008C5DD0" w:rsidRDefault="00DF208A" w:rsidP="00F77E17">
            <w:pPr>
              <w:rPr>
                <w:rFonts w:cs="Arial"/>
              </w:rPr>
            </w:pPr>
            <w:r w:rsidRPr="006E0C5F">
              <w:rPr>
                <w:rFonts w:cs="Arial"/>
              </w:rPr>
              <w:t>You are expected to cooperate with product recalls, and follow al</w:t>
            </w:r>
            <w:r w:rsidRPr="00C46752">
              <w:rPr>
                <w:rFonts w:cs="Arial"/>
              </w:rPr>
              <w:t>l reasonable instructions of the Blood Service</w:t>
            </w:r>
            <w:r w:rsidR="00716515">
              <w:rPr>
                <w:rFonts w:cs="Arial"/>
              </w:rPr>
              <w:t xml:space="preserve"> and the TGA</w:t>
            </w:r>
            <w:r w:rsidRPr="00C46752">
              <w:rPr>
                <w:rFonts w:cs="Arial"/>
              </w:rPr>
              <w:t xml:space="preserve">. You are expected to </w:t>
            </w:r>
            <w:r w:rsidR="00896A18" w:rsidRPr="008C5DD0">
              <w:rPr>
                <w:rFonts w:cs="Arial"/>
              </w:rPr>
              <w:t xml:space="preserve">respond to any recall </w:t>
            </w:r>
            <w:r w:rsidR="00896A18" w:rsidRPr="008C5DD0">
              <w:rPr>
                <w:rFonts w:cs="Arial"/>
                <w:b/>
              </w:rPr>
              <w:t>within 24 hours</w:t>
            </w:r>
            <w:r w:rsidRPr="008C5DD0">
              <w:rPr>
                <w:rFonts w:cs="Arial"/>
                <w:b/>
              </w:rPr>
              <w:t>,</w:t>
            </w:r>
            <w:r w:rsidR="00896A18" w:rsidRPr="008C5DD0">
              <w:rPr>
                <w:rFonts w:cs="Arial"/>
              </w:rPr>
              <w:t xml:space="preserve"> or as soon as possible if no weekend service is available</w:t>
            </w:r>
            <w:r w:rsidR="00896A18" w:rsidRPr="008C5DD0">
              <w:rPr>
                <w:rFonts w:cs="Arial"/>
                <w:b/>
              </w:rPr>
              <w:t xml:space="preserve">. </w:t>
            </w:r>
          </w:p>
          <w:p w:rsidR="00896A18" w:rsidRPr="008C5DD0" w:rsidRDefault="00896A18" w:rsidP="00F77E17">
            <w:pPr>
              <w:rPr>
                <w:rFonts w:cs="Arial"/>
                <w:b/>
                <w:bCs/>
              </w:rPr>
            </w:pPr>
          </w:p>
          <w:p w:rsidR="00896A18" w:rsidRPr="008C5DD0" w:rsidRDefault="00896A18" w:rsidP="00F77E17">
            <w:pPr>
              <w:rPr>
                <w:rFonts w:cs="Arial"/>
              </w:rPr>
            </w:pPr>
            <w:r w:rsidRPr="008C5DD0">
              <w:rPr>
                <w:rFonts w:cs="Arial"/>
                <w:bCs/>
              </w:rPr>
              <w:t xml:space="preserve">If the product has already been transfused, </w:t>
            </w:r>
            <w:r w:rsidR="00DF208A" w:rsidRPr="008C5DD0">
              <w:rPr>
                <w:rFonts w:cs="Arial"/>
                <w:bCs/>
              </w:rPr>
              <w:t>you are expected to</w:t>
            </w:r>
            <w:r w:rsidRPr="008C5DD0">
              <w:rPr>
                <w:rFonts w:cs="Arial"/>
                <w:bCs/>
              </w:rPr>
              <w:t xml:space="preserve"> advise the Blood Service</w:t>
            </w:r>
            <w:r w:rsidR="00DF208A" w:rsidRPr="008C5DD0">
              <w:rPr>
                <w:rFonts w:cs="Arial"/>
                <w:bCs/>
              </w:rPr>
              <w:t xml:space="preserve"> immediately</w:t>
            </w:r>
            <w:r w:rsidRPr="008C5DD0">
              <w:rPr>
                <w:rFonts w:cs="Arial"/>
                <w:bCs/>
              </w:rPr>
              <w:t>. The Blood Service will inform</w:t>
            </w:r>
            <w:r w:rsidR="00066338" w:rsidRPr="008C5DD0">
              <w:rPr>
                <w:rFonts w:cs="Arial"/>
                <w:bCs/>
              </w:rPr>
              <w:t xml:space="preserve"> </w:t>
            </w:r>
            <w:r w:rsidR="00DF208A" w:rsidRPr="008C5DD0">
              <w:rPr>
                <w:rFonts w:cs="Arial"/>
                <w:bCs/>
              </w:rPr>
              <w:t xml:space="preserve">you if further action is required. </w:t>
            </w:r>
          </w:p>
        </w:tc>
      </w:tr>
      <w:tr w:rsidR="00E51845" w:rsidRPr="005F0866" w:rsidTr="00B75D24">
        <w:tc>
          <w:tcPr>
            <w:tcW w:w="9907" w:type="dxa"/>
            <w:gridSpan w:val="2"/>
            <w:tcMar>
              <w:top w:w="85" w:type="dxa"/>
              <w:left w:w="57" w:type="dxa"/>
              <w:bottom w:w="57" w:type="dxa"/>
              <w:right w:w="57" w:type="dxa"/>
            </w:tcMar>
          </w:tcPr>
          <w:p w:rsidR="00E51845" w:rsidRPr="005F0866" w:rsidRDefault="00CD47E1" w:rsidP="00F3635D">
            <w:pPr>
              <w:pStyle w:val="Heading3"/>
              <w:outlineLvl w:val="2"/>
            </w:pPr>
            <w:r>
              <w:t>Changes to products available</w:t>
            </w:r>
          </w:p>
        </w:tc>
      </w:tr>
      <w:tr w:rsidR="00E51845" w:rsidRPr="005F0866" w:rsidTr="00F3635D">
        <w:tc>
          <w:tcPr>
            <w:tcW w:w="4718" w:type="dxa"/>
            <w:tcMar>
              <w:top w:w="85" w:type="dxa"/>
              <w:left w:w="57" w:type="dxa"/>
              <w:bottom w:w="57" w:type="dxa"/>
              <w:right w:w="57" w:type="dxa"/>
            </w:tcMar>
          </w:tcPr>
          <w:p w:rsidR="00E51845" w:rsidRPr="005F0866" w:rsidRDefault="00573E43" w:rsidP="00F77E17">
            <w:r>
              <w:t xml:space="preserve">The Blood Service </w:t>
            </w:r>
            <w:r w:rsidR="00CC257F">
              <w:t xml:space="preserve">and/or </w:t>
            </w:r>
            <w:r w:rsidR="00F80D06">
              <w:t xml:space="preserve">the </w:t>
            </w:r>
            <w:r w:rsidR="00CC257F">
              <w:t xml:space="preserve">NBA </w:t>
            </w:r>
            <w:r>
              <w:t>will advi</w:t>
            </w:r>
            <w:r w:rsidR="002C69BE">
              <w:t>s</w:t>
            </w:r>
            <w:r>
              <w:t xml:space="preserve">e you if there are </w:t>
            </w:r>
            <w:r w:rsidR="002C69BE">
              <w:t>any</w:t>
            </w:r>
            <w:r>
              <w:t xml:space="preserve"> changes to the products to be provided. </w:t>
            </w:r>
            <w:r w:rsidR="002C69BE">
              <w:t xml:space="preserve">This will include providing you with bar codes for the new/changed products. </w:t>
            </w:r>
          </w:p>
        </w:tc>
        <w:tc>
          <w:tcPr>
            <w:tcW w:w="5189" w:type="dxa"/>
            <w:tcMar>
              <w:top w:w="85" w:type="dxa"/>
              <w:left w:w="57" w:type="dxa"/>
              <w:bottom w:w="57" w:type="dxa"/>
              <w:right w:w="57" w:type="dxa"/>
            </w:tcMar>
          </w:tcPr>
          <w:p w:rsidR="00E51845" w:rsidRPr="005F0866" w:rsidRDefault="00CA12E3" w:rsidP="00F77E17">
            <w:pPr>
              <w:rPr>
                <w:rFonts w:cs="Arial"/>
              </w:rPr>
            </w:pPr>
            <w:r>
              <w:rPr>
                <w:rFonts w:cs="Arial"/>
              </w:rPr>
              <w:t xml:space="preserve">When advised of new or changed products by the Blood Service </w:t>
            </w:r>
            <w:r w:rsidR="00F80D06">
              <w:rPr>
                <w:rFonts w:cs="Arial"/>
              </w:rPr>
              <w:t xml:space="preserve">and/or the NBA </w:t>
            </w:r>
            <w:r>
              <w:rPr>
                <w:rFonts w:cs="Arial"/>
              </w:rPr>
              <w:t>you should ensure these codes are uploaded to your L</w:t>
            </w:r>
            <w:r w:rsidR="00E35E5F">
              <w:rPr>
                <w:rFonts w:cs="Arial"/>
              </w:rPr>
              <w:t xml:space="preserve">aboratory </w:t>
            </w:r>
            <w:r>
              <w:rPr>
                <w:rFonts w:cs="Arial"/>
              </w:rPr>
              <w:t>I</w:t>
            </w:r>
            <w:r w:rsidR="00E35E5F">
              <w:rPr>
                <w:rFonts w:cs="Arial"/>
              </w:rPr>
              <w:t xml:space="preserve">nformation </w:t>
            </w:r>
            <w:r>
              <w:rPr>
                <w:rFonts w:cs="Arial"/>
              </w:rPr>
              <w:t>S</w:t>
            </w:r>
            <w:r w:rsidR="00E35E5F">
              <w:rPr>
                <w:rFonts w:cs="Arial"/>
              </w:rPr>
              <w:t>ystem</w:t>
            </w:r>
            <w:r>
              <w:rPr>
                <w:rFonts w:cs="Arial"/>
              </w:rPr>
              <w:t xml:space="preserve"> as soon as practicable in order to receipt these products into your inventory</w:t>
            </w:r>
            <w:r w:rsidR="004B0D3B">
              <w:rPr>
                <w:rFonts w:cs="Arial"/>
              </w:rPr>
              <w:t>.</w:t>
            </w:r>
          </w:p>
        </w:tc>
      </w:tr>
      <w:tr w:rsidR="00A27294" w:rsidRPr="00305221" w:rsidTr="00B75D24">
        <w:tc>
          <w:tcPr>
            <w:tcW w:w="9907" w:type="dxa"/>
            <w:gridSpan w:val="2"/>
            <w:tcMar>
              <w:top w:w="85" w:type="dxa"/>
              <w:left w:w="57" w:type="dxa"/>
              <w:bottom w:w="57" w:type="dxa"/>
              <w:right w:w="57" w:type="dxa"/>
            </w:tcMar>
          </w:tcPr>
          <w:p w:rsidR="00A27294" w:rsidRPr="00305221" w:rsidRDefault="00A27294" w:rsidP="00F3635D">
            <w:pPr>
              <w:pStyle w:val="Heading3"/>
              <w:outlineLvl w:val="2"/>
            </w:pPr>
            <w:bookmarkStart w:id="24" w:name="_Toc365895365"/>
            <w:r w:rsidRPr="00305221">
              <w:t xml:space="preserve">Intensive Product Management </w:t>
            </w:r>
            <w:r w:rsidR="00713D35">
              <w:t>(IPM)</w:t>
            </w:r>
            <w:bookmarkEnd w:id="24"/>
          </w:p>
        </w:tc>
      </w:tr>
      <w:tr w:rsidR="00A27294" w:rsidRPr="00305221" w:rsidTr="00F3635D">
        <w:tc>
          <w:tcPr>
            <w:tcW w:w="4718" w:type="dxa"/>
            <w:tcMar>
              <w:top w:w="85" w:type="dxa"/>
              <w:left w:w="57" w:type="dxa"/>
              <w:bottom w:w="57" w:type="dxa"/>
              <w:right w:w="57" w:type="dxa"/>
            </w:tcMar>
          </w:tcPr>
          <w:p w:rsidR="00A27294" w:rsidRPr="00305221" w:rsidRDefault="00A27294" w:rsidP="00CC257F">
            <w:r w:rsidRPr="00305221">
              <w:t xml:space="preserve">The Blood Service will follow instructions from the NBA relating to Intensive Product Management of products that are distributed by the Blood Service.  This may include vetting orders to ensure </w:t>
            </w:r>
            <w:r w:rsidRPr="00305221">
              <w:rPr>
                <w:rFonts w:cs="Arial"/>
              </w:rPr>
              <w:t>supply of product to the areas of highest clinical ne</w:t>
            </w:r>
            <w:r w:rsidR="00CC257F">
              <w:rPr>
                <w:rFonts w:cs="Arial"/>
              </w:rPr>
              <w:t>ed.</w:t>
            </w:r>
          </w:p>
        </w:tc>
        <w:tc>
          <w:tcPr>
            <w:tcW w:w="5189" w:type="dxa"/>
            <w:tcMar>
              <w:top w:w="85" w:type="dxa"/>
              <w:left w:w="57" w:type="dxa"/>
              <w:bottom w:w="57" w:type="dxa"/>
              <w:right w:w="57" w:type="dxa"/>
            </w:tcMar>
          </w:tcPr>
          <w:p w:rsidR="00A27294" w:rsidRPr="00305221" w:rsidRDefault="00A27294" w:rsidP="004128E0">
            <w:pPr>
              <w:rPr>
                <w:rFonts w:cs="Arial"/>
              </w:rPr>
            </w:pPr>
            <w:r w:rsidRPr="00305221">
              <w:rPr>
                <w:rFonts w:cs="Arial"/>
              </w:rPr>
              <w:t xml:space="preserve">During a period of IPM, you may be asked to discuss orders with Blood Service staff to enable the supply of product to the areas of highest clinical need. Your cooperation is appreciated. </w:t>
            </w:r>
          </w:p>
        </w:tc>
      </w:tr>
      <w:tr w:rsidR="00E51845" w:rsidRPr="005F0866" w:rsidTr="00B75D24">
        <w:tc>
          <w:tcPr>
            <w:tcW w:w="9907" w:type="dxa"/>
            <w:gridSpan w:val="2"/>
            <w:tcMar>
              <w:top w:w="85" w:type="dxa"/>
              <w:left w:w="57" w:type="dxa"/>
              <w:bottom w:w="57" w:type="dxa"/>
              <w:right w:w="57" w:type="dxa"/>
            </w:tcMar>
          </w:tcPr>
          <w:p w:rsidR="00E51845" w:rsidRPr="005F0866" w:rsidRDefault="00C74C79" w:rsidP="00F3635D">
            <w:pPr>
              <w:pStyle w:val="Heading3"/>
              <w:outlineLvl w:val="2"/>
            </w:pPr>
            <w:r>
              <w:t xml:space="preserve">Contingency Planning and the </w:t>
            </w:r>
            <w:r w:rsidR="00E51845">
              <w:t>National Blood Supply Contingency Plan</w:t>
            </w:r>
            <w:r w:rsidR="00E51845" w:rsidRPr="005F0866">
              <w:t xml:space="preserve"> </w:t>
            </w:r>
            <w:r w:rsidR="00713D35">
              <w:t>(NBSCP)</w:t>
            </w:r>
          </w:p>
        </w:tc>
      </w:tr>
      <w:tr w:rsidR="00E51845" w:rsidRPr="005F0866" w:rsidTr="00F3635D">
        <w:tc>
          <w:tcPr>
            <w:tcW w:w="4718" w:type="dxa"/>
            <w:tcMar>
              <w:top w:w="85" w:type="dxa"/>
              <w:left w:w="57" w:type="dxa"/>
              <w:bottom w:w="57" w:type="dxa"/>
              <w:right w:w="57" w:type="dxa"/>
            </w:tcMar>
          </w:tcPr>
          <w:p w:rsidR="00E51845" w:rsidRPr="005F0866" w:rsidRDefault="00713D35" w:rsidP="00E51845">
            <w:r>
              <w:t xml:space="preserve">During activation of the NBSCP, the Blood Service will act in accordance with instructions issued by governments. </w:t>
            </w:r>
          </w:p>
        </w:tc>
        <w:tc>
          <w:tcPr>
            <w:tcW w:w="5189" w:type="dxa"/>
            <w:tcMar>
              <w:top w:w="85" w:type="dxa"/>
              <w:left w:w="57" w:type="dxa"/>
              <w:bottom w:w="57" w:type="dxa"/>
              <w:right w:w="57" w:type="dxa"/>
            </w:tcMar>
          </w:tcPr>
          <w:p w:rsidR="00E51845" w:rsidRPr="005F0866" w:rsidRDefault="00C609F0" w:rsidP="006B619F">
            <w:pPr>
              <w:rPr>
                <w:rFonts w:cs="Arial"/>
              </w:rPr>
            </w:pPr>
            <w:r w:rsidRPr="00D75DF2">
              <w:t>During activation of the NBSCP,</w:t>
            </w:r>
            <w:r w:rsidRPr="00D75DF2">
              <w:rPr>
                <w:rFonts w:cs="Arial"/>
              </w:rPr>
              <w:t xml:space="preserve"> you are expected to act in accordance with instructions </w:t>
            </w:r>
            <w:r w:rsidRPr="00D75DF2">
              <w:t>issued by governments.</w:t>
            </w:r>
            <w:r w:rsidR="00BC3C40">
              <w:t xml:space="preserve"> You are also expected to </w:t>
            </w:r>
            <w:r w:rsidR="006B619F">
              <w:t xml:space="preserve">work with any hospital that you supply to ensure that you are able to </w:t>
            </w:r>
            <w:r w:rsidR="006B619F">
              <w:lastRenderedPageBreak/>
              <w:t xml:space="preserve">meet their expectations with regard to responses during supply contingency arrangements. </w:t>
            </w:r>
          </w:p>
        </w:tc>
      </w:tr>
      <w:tr w:rsidR="009924B0" w:rsidRPr="005F0866" w:rsidTr="00B75D24">
        <w:tc>
          <w:tcPr>
            <w:tcW w:w="9907" w:type="dxa"/>
            <w:gridSpan w:val="2"/>
            <w:tcMar>
              <w:top w:w="85" w:type="dxa"/>
              <w:left w:w="57" w:type="dxa"/>
              <w:bottom w:w="57" w:type="dxa"/>
              <w:right w:w="57" w:type="dxa"/>
            </w:tcMar>
          </w:tcPr>
          <w:p w:rsidR="009924B0" w:rsidRPr="005F0866" w:rsidRDefault="009924B0" w:rsidP="00F3635D">
            <w:pPr>
              <w:pStyle w:val="Heading3"/>
              <w:outlineLvl w:val="2"/>
            </w:pPr>
            <w:bookmarkStart w:id="25" w:name="_Ref351982289"/>
            <w:r>
              <w:lastRenderedPageBreak/>
              <w:t>Feedback</w:t>
            </w:r>
            <w:bookmarkEnd w:id="25"/>
            <w:r w:rsidR="00C46752">
              <w:t xml:space="preserve"> and complaints</w:t>
            </w:r>
          </w:p>
        </w:tc>
      </w:tr>
      <w:tr w:rsidR="00C46752" w:rsidRPr="005F0866" w:rsidTr="00F3635D">
        <w:tc>
          <w:tcPr>
            <w:tcW w:w="4718" w:type="dxa"/>
            <w:tcMar>
              <w:top w:w="85" w:type="dxa"/>
              <w:left w:w="57" w:type="dxa"/>
              <w:bottom w:w="57" w:type="dxa"/>
              <w:right w:w="57" w:type="dxa"/>
            </w:tcMar>
          </w:tcPr>
          <w:p w:rsidR="00713D35" w:rsidRDefault="00713D35" w:rsidP="00713D35">
            <w:r>
              <w:t xml:space="preserve">Where you provide </w:t>
            </w:r>
            <w:r w:rsidR="00AA7810">
              <w:t xml:space="preserve">feedback </w:t>
            </w:r>
            <w:r>
              <w:t xml:space="preserve">through BloodNet or directly to the Blood Service, the Blood Service will provide you with acknowledgement of the feedback </w:t>
            </w:r>
            <w:r w:rsidRPr="007E697B">
              <w:rPr>
                <w:b/>
              </w:rPr>
              <w:t>within 3 business days</w:t>
            </w:r>
            <w:r>
              <w:t xml:space="preserve"> and advise you if the Blood Service consider that action is required to address any issue. </w:t>
            </w:r>
          </w:p>
          <w:p w:rsidR="00713D35" w:rsidRDefault="00713D35" w:rsidP="00713D35"/>
          <w:p w:rsidR="00713D35" w:rsidRDefault="00713D35" w:rsidP="00713D35">
            <w:r>
              <w:t xml:space="preserve">Where action is required, the Blood Service will provide you with advice about the actions of the Blood Service in response to the feedback </w:t>
            </w:r>
            <w:r w:rsidRPr="007E697B">
              <w:rPr>
                <w:b/>
              </w:rPr>
              <w:t xml:space="preserve">within </w:t>
            </w:r>
            <w:r w:rsidR="003829BE">
              <w:rPr>
                <w:b/>
              </w:rPr>
              <w:t>7</w:t>
            </w:r>
            <w:r w:rsidRPr="007E697B">
              <w:rPr>
                <w:b/>
              </w:rPr>
              <w:t xml:space="preserve"> business days</w:t>
            </w:r>
            <w:r>
              <w:t xml:space="preserve">, or at another time if further time is required to respond. </w:t>
            </w:r>
            <w:r w:rsidR="00524B82">
              <w:t xml:space="preserve">The Blood Service </w:t>
            </w:r>
            <w:r>
              <w:t xml:space="preserve">will advise you of any extra time required to develop or implement relevant actions. </w:t>
            </w:r>
          </w:p>
          <w:p w:rsidR="00C46752" w:rsidRPr="005F0866" w:rsidRDefault="00C46752" w:rsidP="00E51845"/>
          <w:p w:rsidR="00C46752" w:rsidRPr="005F0866" w:rsidRDefault="00C46752" w:rsidP="00F77E17">
            <w:r w:rsidRPr="005F0866">
              <w:t>The Blood Service will also provide you with the findings from the Blood Service Customer Satisfaction Survey</w:t>
            </w:r>
            <w:r w:rsidR="003829BE">
              <w:t xml:space="preserve"> if you participated</w:t>
            </w:r>
            <w:r w:rsidRPr="005F0866">
              <w:t xml:space="preserve">. </w:t>
            </w:r>
          </w:p>
        </w:tc>
        <w:tc>
          <w:tcPr>
            <w:tcW w:w="5189" w:type="dxa"/>
            <w:tcMar>
              <w:top w:w="85" w:type="dxa"/>
              <w:left w:w="57" w:type="dxa"/>
              <w:bottom w:w="57" w:type="dxa"/>
              <w:right w:w="57" w:type="dxa"/>
            </w:tcMar>
          </w:tcPr>
          <w:p w:rsidR="00C46752" w:rsidRPr="005F0866" w:rsidRDefault="00C46752" w:rsidP="00E51845">
            <w:pPr>
              <w:rPr>
                <w:rFonts w:cs="Arial"/>
              </w:rPr>
            </w:pPr>
            <w:r w:rsidRPr="005F0866">
              <w:t xml:space="preserve">You are encouraged to provide the Blood Service with feedback on any issue as part of a feedback/complaints process.  </w:t>
            </w:r>
          </w:p>
          <w:p w:rsidR="00C46752" w:rsidRPr="005F0866" w:rsidRDefault="00C46752" w:rsidP="00E51845"/>
          <w:p w:rsidR="00C46752" w:rsidRPr="005F0866" w:rsidRDefault="00C46752" w:rsidP="00E51845">
            <w:r w:rsidRPr="005F0866">
              <w:t>There are three primary avenues for you to provide feedback or make a complaint.</w:t>
            </w:r>
          </w:p>
          <w:p w:rsidR="00C46752" w:rsidRPr="005F0866" w:rsidRDefault="00C46752" w:rsidP="000557A3">
            <w:pPr>
              <w:pStyle w:val="ListParagraph"/>
              <w:numPr>
                <w:ilvl w:val="0"/>
                <w:numId w:val="9"/>
              </w:numPr>
              <w:spacing w:before="0" w:after="0"/>
              <w:ind w:left="539" w:hanging="539"/>
              <w:rPr>
                <w:rFonts w:ascii="Gill Sans MT" w:hAnsi="Gill Sans MT"/>
                <w:b/>
                <w:sz w:val="22"/>
                <w:szCs w:val="22"/>
              </w:rPr>
            </w:pPr>
            <w:r w:rsidRPr="005F0866">
              <w:rPr>
                <w:rFonts w:ascii="Gill Sans MT" w:hAnsi="Gill Sans MT"/>
                <w:b/>
                <w:sz w:val="22"/>
                <w:szCs w:val="22"/>
              </w:rPr>
              <w:t>BloodNet</w:t>
            </w:r>
          </w:p>
          <w:p w:rsidR="00C46752" w:rsidRPr="005F0866" w:rsidRDefault="00C46752" w:rsidP="000557A3">
            <w:pPr>
              <w:pStyle w:val="ListParagraph"/>
              <w:spacing w:before="0" w:after="0"/>
              <w:ind w:left="539"/>
              <w:rPr>
                <w:rFonts w:ascii="Gill Sans MT" w:hAnsi="Gill Sans MT"/>
                <w:sz w:val="22"/>
                <w:szCs w:val="22"/>
              </w:rPr>
            </w:pPr>
            <w:r w:rsidRPr="005F0866">
              <w:rPr>
                <w:rFonts w:ascii="Gill Sans MT" w:hAnsi="Gill Sans MT"/>
                <w:sz w:val="22"/>
                <w:szCs w:val="22"/>
              </w:rPr>
              <w:t>The NBA BloodNet System has the capacity for you to enter feedback. The NBA will provide the Blood Service will details of such feedback</w:t>
            </w:r>
            <w:r w:rsidR="00716515">
              <w:rPr>
                <w:rFonts w:ascii="Gill Sans MT" w:hAnsi="Gill Sans MT"/>
                <w:sz w:val="22"/>
                <w:szCs w:val="22"/>
              </w:rPr>
              <w:t xml:space="preserve"> on a daily basis</w:t>
            </w:r>
            <w:r w:rsidRPr="005F0866">
              <w:rPr>
                <w:rFonts w:ascii="Gill Sans MT" w:hAnsi="Gill Sans MT"/>
                <w:sz w:val="22"/>
                <w:szCs w:val="22"/>
              </w:rPr>
              <w:t xml:space="preserve">. </w:t>
            </w:r>
          </w:p>
          <w:p w:rsidR="00C46752" w:rsidRPr="005F0866" w:rsidRDefault="00713D35" w:rsidP="000557A3">
            <w:pPr>
              <w:pStyle w:val="ListParagraph"/>
              <w:numPr>
                <w:ilvl w:val="0"/>
                <w:numId w:val="9"/>
              </w:numPr>
              <w:spacing w:before="0" w:after="0"/>
              <w:ind w:left="539" w:hanging="539"/>
              <w:rPr>
                <w:rFonts w:ascii="Gill Sans MT" w:hAnsi="Gill Sans MT"/>
                <w:b/>
                <w:sz w:val="22"/>
                <w:szCs w:val="22"/>
              </w:rPr>
            </w:pPr>
            <w:r>
              <w:rPr>
                <w:rFonts w:ascii="Gill Sans MT" w:hAnsi="Gill Sans MT"/>
                <w:b/>
                <w:sz w:val="22"/>
                <w:szCs w:val="22"/>
              </w:rPr>
              <w:t>Feedback directly</w:t>
            </w:r>
            <w:r w:rsidR="00C46752" w:rsidRPr="005F0866">
              <w:rPr>
                <w:rFonts w:ascii="Gill Sans MT" w:hAnsi="Gill Sans MT"/>
                <w:b/>
                <w:sz w:val="22"/>
                <w:szCs w:val="22"/>
              </w:rPr>
              <w:t xml:space="preserve"> to the Blood Service</w:t>
            </w:r>
          </w:p>
          <w:p w:rsidR="00C46752" w:rsidRPr="006E0C5F" w:rsidRDefault="00C46752" w:rsidP="000557A3">
            <w:pPr>
              <w:ind w:left="539"/>
            </w:pPr>
            <w:r w:rsidRPr="006E0C5F">
              <w:t xml:space="preserve">Feedback can be provided to Blood Service by email/phone/fax/etc. </w:t>
            </w:r>
          </w:p>
          <w:p w:rsidR="00713D35" w:rsidRPr="005F0866" w:rsidRDefault="00713D35" w:rsidP="000557A3">
            <w:pPr>
              <w:pStyle w:val="ListParagraph"/>
              <w:numPr>
                <w:ilvl w:val="0"/>
                <w:numId w:val="9"/>
              </w:numPr>
              <w:spacing w:before="0" w:after="0"/>
              <w:ind w:left="539" w:hanging="539"/>
              <w:rPr>
                <w:rFonts w:ascii="Gill Sans MT" w:hAnsi="Gill Sans MT"/>
                <w:b/>
                <w:sz w:val="22"/>
                <w:szCs w:val="22"/>
              </w:rPr>
            </w:pPr>
            <w:r w:rsidRPr="005F0866">
              <w:rPr>
                <w:rFonts w:ascii="Gill Sans MT" w:hAnsi="Gill Sans MT"/>
                <w:b/>
                <w:sz w:val="22"/>
                <w:szCs w:val="22"/>
              </w:rPr>
              <w:t>Blood Service Customer Satisfaction Survey</w:t>
            </w:r>
          </w:p>
          <w:p w:rsidR="00C46752" w:rsidRDefault="00713D35" w:rsidP="000557A3">
            <w:pPr>
              <w:ind w:left="539"/>
            </w:pPr>
            <w:r w:rsidRPr="006E0C5F">
              <w:t xml:space="preserve">The </w:t>
            </w:r>
            <w:r w:rsidRPr="005F0866">
              <w:t xml:space="preserve">Blood Service conducts a survey of </w:t>
            </w:r>
            <w:r w:rsidR="00716515">
              <w:t>Health Providers</w:t>
            </w:r>
            <w:r>
              <w:t xml:space="preserve"> annually.  </w:t>
            </w:r>
          </w:p>
          <w:p w:rsidR="00A552B5" w:rsidRDefault="00A552B5" w:rsidP="000557A3">
            <w:pPr>
              <w:ind w:left="539"/>
            </w:pPr>
          </w:p>
          <w:p w:rsidR="00A552B5" w:rsidRPr="005F0866" w:rsidRDefault="00A552B5" w:rsidP="00F3635D">
            <w:r>
              <w:t>If you are not happy with the outcome of a complaint to the Blood Service, you can contact the NBA</w:t>
            </w:r>
            <w:r w:rsidR="003F3933">
              <w:t xml:space="preserve"> (see page 6 for details)</w:t>
            </w:r>
            <w:r>
              <w:t>. The NBA will work with you and the Blood Service, and any other relevant stakeholders, to seek to resolve the problem.</w:t>
            </w:r>
          </w:p>
        </w:tc>
      </w:tr>
    </w:tbl>
    <w:p w:rsidR="009A241E" w:rsidRDefault="009A241E" w:rsidP="00F3635D">
      <w:pPr>
        <w:pStyle w:val="Heading1"/>
        <w:numPr>
          <w:ilvl w:val="0"/>
          <w:numId w:val="0"/>
        </w:numPr>
        <w:ind w:left="360"/>
      </w:pPr>
      <w:bookmarkStart w:id="26" w:name="_Toc370113982"/>
      <w:bookmarkStart w:id="27" w:name="_Toc370113990"/>
      <w:bookmarkStart w:id="28" w:name="_Toc370123002"/>
      <w:bookmarkEnd w:id="26"/>
      <w:bookmarkEnd w:id="27"/>
      <w:bookmarkEnd w:id="28"/>
    </w:p>
    <w:p w:rsidR="00A55457" w:rsidRPr="0027682B" w:rsidRDefault="00A55457" w:rsidP="00A55457"/>
    <w:p w:rsidR="009A241E" w:rsidRDefault="009A241E">
      <w:pPr>
        <w:rPr>
          <w:rFonts w:eastAsiaTheme="majorEastAsia" w:cstheme="majorBidi"/>
          <w:b/>
          <w:bCs/>
          <w:color w:val="365F91" w:themeColor="accent1" w:themeShade="BF"/>
          <w:sz w:val="28"/>
          <w:szCs w:val="28"/>
        </w:rPr>
      </w:pPr>
      <w:r>
        <w:br w:type="page"/>
      </w:r>
    </w:p>
    <w:p w:rsidR="00EE04C2" w:rsidRDefault="00EE04C2">
      <w:pPr>
        <w:pStyle w:val="Heading1"/>
        <w:sectPr w:rsidR="00EE04C2" w:rsidSect="00EE04C2">
          <w:footerReference w:type="default" r:id="rId26"/>
          <w:type w:val="continuous"/>
          <w:pgSz w:w="11906" w:h="16838"/>
          <w:pgMar w:top="1440" w:right="1440" w:bottom="1440" w:left="1440" w:header="708" w:footer="708" w:gutter="0"/>
          <w:cols w:space="708"/>
          <w:docGrid w:linePitch="360"/>
        </w:sectPr>
      </w:pPr>
      <w:bookmarkStart w:id="29" w:name="_Toc370904171"/>
      <w:bookmarkStart w:id="30" w:name="_Toc370904190"/>
      <w:bookmarkStart w:id="31" w:name="_Toc370908435"/>
      <w:bookmarkStart w:id="32" w:name="_Toc370113991"/>
      <w:bookmarkStart w:id="33" w:name="_Toc370123003"/>
      <w:bookmarkStart w:id="34" w:name="_Toc370904172"/>
      <w:bookmarkStart w:id="35" w:name="_Toc370904191"/>
      <w:bookmarkStart w:id="36" w:name="_Toc370908436"/>
      <w:bookmarkEnd w:id="29"/>
      <w:bookmarkEnd w:id="30"/>
      <w:bookmarkEnd w:id="31"/>
      <w:bookmarkEnd w:id="32"/>
      <w:bookmarkEnd w:id="33"/>
      <w:bookmarkEnd w:id="34"/>
      <w:bookmarkEnd w:id="35"/>
      <w:bookmarkEnd w:id="36"/>
    </w:p>
    <w:p w:rsidR="00FA3D6B" w:rsidRDefault="00FA3D6B">
      <w:pPr>
        <w:pStyle w:val="Heading1"/>
      </w:pPr>
      <w:bookmarkStart w:id="37" w:name="_Toc391633215"/>
      <w:r>
        <w:lastRenderedPageBreak/>
        <w:t>Definitions</w:t>
      </w:r>
      <w:bookmarkEnd w:id="37"/>
    </w:p>
    <w:p w:rsidR="00FA3D6B" w:rsidRPr="00F673AE" w:rsidRDefault="00FA3D6B" w:rsidP="00FA3D6B">
      <w:pPr>
        <w:spacing w:after="0"/>
      </w:pPr>
      <w:r w:rsidRPr="00F673AE">
        <w:rPr>
          <w:b/>
        </w:rPr>
        <w:t xml:space="preserve">Health Provider </w:t>
      </w:r>
      <w:r w:rsidRPr="00F673AE">
        <w:br/>
      </w:r>
      <w:r>
        <w:t xml:space="preserve">For the purposes of this document, a </w:t>
      </w:r>
      <w:r w:rsidR="00FF57E7">
        <w:t xml:space="preserve">health provider </w:t>
      </w:r>
      <w:r>
        <w:t>is considered to be an organisation providing health services to the Australian community and approved by the NBA to receive blood and/or blood products</w:t>
      </w:r>
      <w:r w:rsidRPr="00F673AE">
        <w:t>.</w:t>
      </w:r>
      <w:r>
        <w:t xml:space="preserve"> This is sometimes designated Australian Health Provider (AHP) and is the same as the term Approved Health Provider.</w:t>
      </w:r>
    </w:p>
    <w:p w:rsidR="00FA3D6B" w:rsidRPr="00F673AE" w:rsidRDefault="00FA3D6B" w:rsidP="00FA3D6B">
      <w:pPr>
        <w:spacing w:after="0"/>
      </w:pPr>
    </w:p>
    <w:p w:rsidR="00FA3D6B" w:rsidRDefault="00FA3D6B" w:rsidP="00FA3D6B">
      <w:pPr>
        <w:spacing w:after="0"/>
        <w:rPr>
          <w:b/>
        </w:rPr>
      </w:pPr>
      <w:r>
        <w:rPr>
          <w:b/>
        </w:rPr>
        <w:t>BloodNet</w:t>
      </w:r>
    </w:p>
    <w:p w:rsidR="00FA3D6B" w:rsidRPr="00F86381" w:rsidRDefault="00FA3D6B" w:rsidP="00FA3D6B">
      <w:pPr>
        <w:spacing w:after="0"/>
      </w:pPr>
      <w:r>
        <w:t xml:space="preserve">A system managed by the NBA for use by health providers for product orders, product line item receipt, and recording </w:t>
      </w:r>
      <w:r w:rsidR="00DA017F">
        <w:t xml:space="preserve">information on inventory levels, </w:t>
      </w:r>
      <w:r>
        <w:t>fate of the product</w:t>
      </w:r>
      <w:r w:rsidR="00DA017F">
        <w:t xml:space="preserve"> and for health provider feedback</w:t>
      </w:r>
      <w:r>
        <w:t xml:space="preserve">. </w:t>
      </w:r>
    </w:p>
    <w:p w:rsidR="00245506" w:rsidRDefault="00245506" w:rsidP="00FA3D6B">
      <w:pPr>
        <w:spacing w:after="0"/>
        <w:rPr>
          <w:b/>
        </w:rPr>
      </w:pPr>
    </w:p>
    <w:p w:rsidR="00FA3D6B" w:rsidRPr="00623720" w:rsidRDefault="00FA3D6B" w:rsidP="00FA3D6B">
      <w:pPr>
        <w:spacing w:after="0"/>
        <w:rPr>
          <w:b/>
        </w:rPr>
      </w:pPr>
      <w:r w:rsidRPr="00623720">
        <w:rPr>
          <w:b/>
        </w:rPr>
        <w:t>Component</w:t>
      </w:r>
    </w:p>
    <w:p w:rsidR="00FA3D6B" w:rsidRPr="00AA4C1C" w:rsidRDefault="00FA3D6B" w:rsidP="00FA3D6B">
      <w:pPr>
        <w:spacing w:after="0"/>
      </w:pPr>
      <w:r w:rsidRPr="00AA4C1C">
        <w:t xml:space="preserve">The </w:t>
      </w:r>
      <w:r w:rsidR="00716515">
        <w:t>identifier</w:t>
      </w:r>
      <w:r w:rsidR="00716515" w:rsidRPr="00AA4C1C">
        <w:t xml:space="preserve"> </w:t>
      </w:r>
      <w:r w:rsidR="00716515">
        <w:t xml:space="preserve">and </w:t>
      </w:r>
      <w:r w:rsidRPr="00AA4C1C">
        <w:t xml:space="preserve">description for each NBMS/BloodNet </w:t>
      </w:r>
      <w:r w:rsidR="005D6D07">
        <w:t xml:space="preserve">blood </w:t>
      </w:r>
      <w:r w:rsidR="00716515">
        <w:t xml:space="preserve">product </w:t>
      </w:r>
      <w:r w:rsidRPr="00AA4C1C">
        <w:t>code</w:t>
      </w:r>
      <w:r>
        <w:t>.</w:t>
      </w:r>
    </w:p>
    <w:p w:rsidR="00FA3D6B" w:rsidRDefault="00FA3D6B" w:rsidP="00FA3D6B">
      <w:pPr>
        <w:spacing w:after="0"/>
        <w:rPr>
          <w:b/>
        </w:rPr>
      </w:pPr>
    </w:p>
    <w:p w:rsidR="00D04B78" w:rsidRPr="000641C6" w:rsidRDefault="00D04B78" w:rsidP="00D04B78">
      <w:pPr>
        <w:spacing w:after="0"/>
        <w:rPr>
          <w:b/>
        </w:rPr>
      </w:pPr>
      <w:r w:rsidRPr="000641C6">
        <w:rPr>
          <w:b/>
        </w:rPr>
        <w:t>Delivery</w:t>
      </w:r>
    </w:p>
    <w:p w:rsidR="00D04B78" w:rsidRPr="00F673AE" w:rsidRDefault="00D04B78" w:rsidP="00D04B78">
      <w:pPr>
        <w:spacing w:after="0"/>
      </w:pPr>
      <w:r w:rsidRPr="00F673AE">
        <w:t xml:space="preserve">Delivery of a product </w:t>
      </w:r>
      <w:r>
        <w:t>is</w:t>
      </w:r>
      <w:r w:rsidRPr="00F673AE">
        <w:t xml:space="preserve"> physical delivery of a consignment </w:t>
      </w:r>
      <w:r>
        <w:t>to the health provider</w:t>
      </w:r>
      <w:r w:rsidRPr="00F673AE">
        <w:t xml:space="preserve"> by the </w:t>
      </w:r>
      <w:r>
        <w:t>d</w:t>
      </w:r>
      <w:r w:rsidRPr="00F673AE">
        <w:t>istributor</w:t>
      </w:r>
      <w:r>
        <w:t xml:space="preserve"> or supplier</w:t>
      </w:r>
      <w:r w:rsidRPr="00F673AE">
        <w:t>.</w:t>
      </w:r>
    </w:p>
    <w:p w:rsidR="00D04B78" w:rsidRDefault="00D04B78" w:rsidP="00D04B78">
      <w:pPr>
        <w:spacing w:after="0"/>
        <w:rPr>
          <w:b/>
        </w:rPr>
      </w:pPr>
    </w:p>
    <w:p w:rsidR="00D04B78" w:rsidRDefault="00D04B78" w:rsidP="00D04B78">
      <w:pPr>
        <w:spacing w:after="0"/>
        <w:rPr>
          <w:b/>
        </w:rPr>
      </w:pPr>
      <w:r>
        <w:rPr>
          <w:b/>
        </w:rPr>
        <w:t>Discards</w:t>
      </w:r>
    </w:p>
    <w:p w:rsidR="00D04B78" w:rsidRPr="00793B4E" w:rsidRDefault="00D04B78" w:rsidP="00D04B78">
      <w:pPr>
        <w:spacing w:after="0"/>
      </w:pPr>
      <w:r>
        <w:t xml:space="preserve">Unused blood and blood products </w:t>
      </w:r>
      <w:r w:rsidR="00B305D0">
        <w:t>disposed of</w:t>
      </w:r>
      <w:r>
        <w:t xml:space="preserve"> due to expiry, breakage or any other reason.</w:t>
      </w:r>
    </w:p>
    <w:p w:rsidR="00D04B78" w:rsidRDefault="00D04B78" w:rsidP="00FA3D6B">
      <w:pPr>
        <w:spacing w:after="0"/>
        <w:rPr>
          <w:b/>
        </w:rPr>
      </w:pPr>
    </w:p>
    <w:p w:rsidR="00D04B78" w:rsidRPr="000641C6" w:rsidRDefault="00D04B78" w:rsidP="00D04B78">
      <w:pPr>
        <w:spacing w:after="0"/>
        <w:rPr>
          <w:b/>
        </w:rPr>
      </w:pPr>
      <w:r w:rsidRPr="000641C6">
        <w:rPr>
          <w:b/>
        </w:rPr>
        <w:t>Dispatch</w:t>
      </w:r>
    </w:p>
    <w:p w:rsidR="00D04B78" w:rsidRPr="00F673AE" w:rsidRDefault="00D04B78" w:rsidP="00D04B78">
      <w:pPr>
        <w:spacing w:after="0"/>
      </w:pPr>
      <w:r w:rsidRPr="00F673AE">
        <w:t xml:space="preserve">Dispatch is defined as the point at which a consignment leaves the suppliers/distributors premises. </w:t>
      </w:r>
    </w:p>
    <w:p w:rsidR="00D04B78" w:rsidRDefault="00D04B78" w:rsidP="00FA3D6B">
      <w:pPr>
        <w:spacing w:after="0"/>
        <w:rPr>
          <w:b/>
        </w:rPr>
      </w:pPr>
    </w:p>
    <w:p w:rsidR="00FA3D6B" w:rsidRPr="00F673AE" w:rsidRDefault="00FA3D6B" w:rsidP="00FA3D6B">
      <w:pPr>
        <w:spacing w:after="0"/>
        <w:rPr>
          <w:sz w:val="20"/>
        </w:rPr>
      </w:pPr>
      <w:r w:rsidRPr="00F673AE">
        <w:rPr>
          <w:b/>
        </w:rPr>
        <w:t>Distributor</w:t>
      </w:r>
      <w:r w:rsidRPr="00F673AE">
        <w:rPr>
          <w:b/>
        </w:rPr>
        <w:br/>
      </w:r>
      <w:r w:rsidRPr="00F673AE">
        <w:t>A distributor is an entity that is under contract with the NBA</w:t>
      </w:r>
      <w:r>
        <w:t>, or sub-contracted by an entity,</w:t>
      </w:r>
      <w:r w:rsidRPr="00F673AE">
        <w:t xml:space="preserve"> to </w:t>
      </w:r>
      <w:r>
        <w:t xml:space="preserve">deliver blood or </w:t>
      </w:r>
      <w:r w:rsidRPr="00F673AE">
        <w:t>blood products</w:t>
      </w:r>
      <w:r>
        <w:t xml:space="preserve"> or services.</w:t>
      </w:r>
    </w:p>
    <w:p w:rsidR="00FA3D6B" w:rsidRPr="00F673AE" w:rsidRDefault="00FA3D6B" w:rsidP="00FA3D6B">
      <w:pPr>
        <w:spacing w:after="0"/>
      </w:pPr>
    </w:p>
    <w:p w:rsidR="00FA3D6B" w:rsidRDefault="00FA3D6B" w:rsidP="00FA3D6B">
      <w:pPr>
        <w:spacing w:after="0"/>
        <w:rPr>
          <w:b/>
        </w:rPr>
      </w:pPr>
      <w:r>
        <w:rPr>
          <w:b/>
        </w:rPr>
        <w:t>Gatekeeping</w:t>
      </w:r>
    </w:p>
    <w:p w:rsidR="00FA3D6B" w:rsidRDefault="00FA3D6B" w:rsidP="00FA3D6B">
      <w:pPr>
        <w:spacing w:after="0"/>
      </w:pPr>
      <w:r>
        <w:t xml:space="preserve">Review of an order by the Blood Service to confirm that it satisfies specific criteria identified by governments before a product is supplied </w:t>
      </w:r>
      <w:proofErr w:type="spellStart"/>
      <w:r>
        <w:t>eg</w:t>
      </w:r>
      <w:proofErr w:type="spellEnd"/>
      <w:r>
        <w:t xml:space="preserve"> </w:t>
      </w:r>
      <w:proofErr w:type="spellStart"/>
      <w:r>
        <w:t>IVIg</w:t>
      </w:r>
      <w:proofErr w:type="spellEnd"/>
      <w:r>
        <w:t xml:space="preserve"> and </w:t>
      </w:r>
      <w:proofErr w:type="spellStart"/>
      <w:r>
        <w:t>SCIg</w:t>
      </w:r>
      <w:proofErr w:type="spellEnd"/>
      <w:r>
        <w:t xml:space="preserve">. </w:t>
      </w:r>
    </w:p>
    <w:p w:rsidR="00FA3D6B" w:rsidRDefault="00FA3D6B" w:rsidP="00FA3D6B">
      <w:pPr>
        <w:spacing w:after="0"/>
        <w:rPr>
          <w:b/>
        </w:rPr>
      </w:pPr>
    </w:p>
    <w:p w:rsidR="00FA3D6B" w:rsidRPr="009244B7" w:rsidRDefault="00FA3D6B" w:rsidP="00FA3D6B">
      <w:pPr>
        <w:spacing w:after="0"/>
        <w:rPr>
          <w:b/>
        </w:rPr>
      </w:pPr>
      <w:r w:rsidRPr="009244B7">
        <w:rPr>
          <w:b/>
        </w:rPr>
        <w:t>Goods Order Receipt Verification (GORV)</w:t>
      </w:r>
    </w:p>
    <w:p w:rsidR="00FA3D6B" w:rsidRPr="001D59DA" w:rsidRDefault="00FA3D6B" w:rsidP="00FA3D6B">
      <w:pPr>
        <w:spacing w:after="0"/>
      </w:pPr>
      <w:r>
        <w:t xml:space="preserve">This is a government term and relates to the ability to verify that a product that has been paid for by government has been ordered and received by the appropriate entity. </w:t>
      </w:r>
    </w:p>
    <w:p w:rsidR="00FA3D6B" w:rsidRDefault="00FA3D6B" w:rsidP="00FA3D6B">
      <w:pPr>
        <w:spacing w:after="0"/>
        <w:rPr>
          <w:b/>
        </w:rPr>
      </w:pPr>
    </w:p>
    <w:p w:rsidR="00B305D0" w:rsidRDefault="00B305D0" w:rsidP="00B305D0">
      <w:pPr>
        <w:spacing w:after="0"/>
        <w:rPr>
          <w:b/>
        </w:rPr>
      </w:pPr>
      <w:r>
        <w:rPr>
          <w:b/>
        </w:rPr>
        <w:t>Immunoglobulin</w:t>
      </w:r>
    </w:p>
    <w:p w:rsidR="00B305D0" w:rsidRDefault="00B305D0" w:rsidP="00B305D0">
      <w:pPr>
        <w:spacing w:after="0"/>
      </w:pPr>
      <w:proofErr w:type="gramStart"/>
      <w:r w:rsidRPr="00BC0DDB">
        <w:t xml:space="preserve">A term encompassing </w:t>
      </w:r>
      <w:proofErr w:type="spellStart"/>
      <w:r w:rsidRPr="00BC0DDB">
        <w:t>IVIg</w:t>
      </w:r>
      <w:proofErr w:type="spellEnd"/>
      <w:r w:rsidRPr="00BC0DDB">
        <w:t xml:space="preserve">, </w:t>
      </w:r>
      <w:proofErr w:type="spellStart"/>
      <w:r w:rsidRPr="00BC0DDB">
        <w:t>SCIg</w:t>
      </w:r>
      <w:proofErr w:type="spellEnd"/>
      <w:r w:rsidRPr="00BC0DDB">
        <w:t xml:space="preserve"> and </w:t>
      </w:r>
      <w:proofErr w:type="spellStart"/>
      <w:r w:rsidRPr="00BC0DDB">
        <w:t>NHIg</w:t>
      </w:r>
      <w:proofErr w:type="spellEnd"/>
      <w:r>
        <w:t>.</w:t>
      </w:r>
      <w:proofErr w:type="gramEnd"/>
    </w:p>
    <w:p w:rsidR="00FA3D6B" w:rsidRDefault="00FA3D6B" w:rsidP="00FA3D6B">
      <w:pPr>
        <w:spacing w:after="0"/>
        <w:rPr>
          <w:b/>
        </w:rPr>
      </w:pPr>
      <w:proofErr w:type="spellStart"/>
      <w:r>
        <w:rPr>
          <w:b/>
        </w:rPr>
        <w:t>Imprest</w:t>
      </w:r>
      <w:proofErr w:type="spellEnd"/>
    </w:p>
    <w:p w:rsidR="00FA3D6B" w:rsidRPr="00C151F5" w:rsidRDefault="00FA3D6B" w:rsidP="00FA3D6B">
      <w:pPr>
        <w:spacing w:after="0"/>
      </w:pPr>
      <w:proofErr w:type="spellStart"/>
      <w:r>
        <w:t>Imprest</w:t>
      </w:r>
      <w:proofErr w:type="spellEnd"/>
      <w:r>
        <w:t xml:space="preserve"> is holding of inventory for the purpose of having product available to meet clinical requirements. It has historical origins and is </w:t>
      </w:r>
      <w:r w:rsidR="005232AE">
        <w:t>applied in some states and territories</w:t>
      </w:r>
      <w:r>
        <w:t xml:space="preserve"> to a stock order for a product that is under special arrangements such as needing to meet qualifying criteria for access. It is often applied to stock orders for albumin and </w:t>
      </w:r>
      <w:r w:rsidR="00DA017F">
        <w:t>IVIg</w:t>
      </w:r>
      <w:r>
        <w:t>.</w:t>
      </w:r>
    </w:p>
    <w:p w:rsidR="00FA3D6B" w:rsidRDefault="00FA3D6B" w:rsidP="00FA3D6B">
      <w:pPr>
        <w:spacing w:after="0"/>
        <w:rPr>
          <w:b/>
        </w:rPr>
      </w:pPr>
    </w:p>
    <w:p w:rsidR="00576652" w:rsidRDefault="00576652" w:rsidP="00FA3D6B">
      <w:pPr>
        <w:spacing w:after="0"/>
        <w:rPr>
          <w:b/>
        </w:rPr>
      </w:pPr>
    </w:p>
    <w:p w:rsidR="00576652" w:rsidRDefault="00576652" w:rsidP="00FA3D6B">
      <w:pPr>
        <w:spacing w:after="0"/>
        <w:rPr>
          <w:b/>
        </w:rPr>
      </w:pPr>
    </w:p>
    <w:p w:rsidR="00FA3D6B" w:rsidRPr="00B84026" w:rsidRDefault="00FA3D6B" w:rsidP="00FA3D6B">
      <w:pPr>
        <w:spacing w:after="0"/>
        <w:rPr>
          <w:b/>
        </w:rPr>
      </w:pPr>
      <w:r w:rsidRPr="00B84026">
        <w:rPr>
          <w:b/>
        </w:rPr>
        <w:lastRenderedPageBreak/>
        <w:t xml:space="preserve">Intensive Product Management </w:t>
      </w:r>
    </w:p>
    <w:p w:rsidR="00FA3D6B" w:rsidRPr="00F673AE" w:rsidRDefault="00FA3D6B" w:rsidP="00FA3D6B">
      <w:pPr>
        <w:spacing w:after="0"/>
      </w:pPr>
      <w:r w:rsidRPr="00F673AE">
        <w:t xml:space="preserve">Intensive Product Management (IPM) is any special arrangements for a nominated </w:t>
      </w:r>
      <w:r>
        <w:t>p</w:t>
      </w:r>
      <w:r w:rsidRPr="00F673AE">
        <w:t>roduct in relation to supply planning, production, inventory management, ordering, delivery, reporting, invoicing or payments</w:t>
      </w:r>
      <w:r>
        <w:t xml:space="preserve">. </w:t>
      </w:r>
    </w:p>
    <w:p w:rsidR="00FA3D6B" w:rsidRPr="00B84026" w:rsidRDefault="00576652" w:rsidP="00FA3D6B">
      <w:pPr>
        <w:spacing w:after="0"/>
        <w:rPr>
          <w:b/>
        </w:rPr>
      </w:pPr>
      <w:r>
        <w:rPr>
          <w:b/>
        </w:rPr>
        <w:br/>
      </w:r>
      <w:r w:rsidR="00FA3D6B" w:rsidRPr="00B84026">
        <w:rPr>
          <w:b/>
        </w:rPr>
        <w:t>Line Item Receipt</w:t>
      </w:r>
    </w:p>
    <w:p w:rsidR="00FA3D6B" w:rsidRPr="00F673AE" w:rsidRDefault="00FA3D6B" w:rsidP="00FA3D6B">
      <w:pPr>
        <w:spacing w:after="0"/>
      </w:pPr>
      <w:r w:rsidRPr="00F673AE">
        <w:t xml:space="preserve">Line item receipt of product is </w:t>
      </w:r>
      <w:r>
        <w:t xml:space="preserve">the process by which </w:t>
      </w:r>
      <w:r w:rsidR="00DA017F">
        <w:t>the</w:t>
      </w:r>
      <w:r>
        <w:t xml:space="preserve"> health provider</w:t>
      </w:r>
      <w:r w:rsidRPr="00F673AE">
        <w:t xml:space="preserve"> ele</w:t>
      </w:r>
      <w:r>
        <w:t xml:space="preserve">ctronically or manually receipts individual </w:t>
      </w:r>
      <w:r w:rsidRPr="00F673AE">
        <w:t>product</w:t>
      </w:r>
      <w:r>
        <w:t>s.</w:t>
      </w:r>
      <w:r w:rsidRPr="00F673AE">
        <w:t xml:space="preserve"> </w:t>
      </w:r>
    </w:p>
    <w:p w:rsidR="00FA3D6B" w:rsidRDefault="00FA3D6B" w:rsidP="00FA3D6B">
      <w:pPr>
        <w:spacing w:after="0"/>
        <w:rPr>
          <w:b/>
        </w:rPr>
      </w:pPr>
    </w:p>
    <w:p w:rsidR="00FA3D6B" w:rsidRPr="00B84026" w:rsidRDefault="00FA3D6B" w:rsidP="00FA3D6B">
      <w:pPr>
        <w:spacing w:after="0"/>
        <w:rPr>
          <w:b/>
        </w:rPr>
      </w:pPr>
      <w:r w:rsidRPr="00B84026">
        <w:rPr>
          <w:b/>
        </w:rPr>
        <w:t xml:space="preserve">Order </w:t>
      </w:r>
    </w:p>
    <w:p w:rsidR="00FA3D6B" w:rsidRPr="00F673AE" w:rsidRDefault="00FA3D6B" w:rsidP="00FA3D6B">
      <w:pPr>
        <w:spacing w:after="0"/>
      </w:pPr>
      <w:r w:rsidRPr="00F673AE">
        <w:t xml:space="preserve">An order is a request </w:t>
      </w:r>
      <w:r>
        <w:t xml:space="preserve">for blood or blood products by a Health Provider, </w:t>
      </w:r>
      <w:r w:rsidRPr="00F673AE">
        <w:t xml:space="preserve">by phone call, fax, email, or made through a predetermined ordering system (e.g. BloodNet) for a product.  </w:t>
      </w:r>
    </w:p>
    <w:p w:rsidR="00FA3D6B" w:rsidRPr="00F673AE" w:rsidRDefault="00FA3D6B" w:rsidP="00FA3D6B">
      <w:pPr>
        <w:spacing w:after="0"/>
      </w:pPr>
    </w:p>
    <w:p w:rsidR="00FA3D6B" w:rsidRPr="00B84026" w:rsidRDefault="00FA3D6B" w:rsidP="00FA3D6B">
      <w:pPr>
        <w:spacing w:after="0"/>
        <w:rPr>
          <w:b/>
        </w:rPr>
      </w:pPr>
      <w:r w:rsidRPr="00B84026">
        <w:rPr>
          <w:b/>
        </w:rPr>
        <w:t xml:space="preserve">Order Priorities </w:t>
      </w:r>
    </w:p>
    <w:p w:rsidR="00FA3D6B" w:rsidRPr="00B711A4" w:rsidRDefault="00FA3D6B" w:rsidP="005D6D07">
      <w:pPr>
        <w:pStyle w:val="ListParagraph"/>
        <w:numPr>
          <w:ilvl w:val="0"/>
          <w:numId w:val="7"/>
        </w:numPr>
        <w:spacing w:before="0" w:after="0"/>
        <w:ind w:left="426" w:hanging="426"/>
        <w:rPr>
          <w:rFonts w:ascii="Gill Sans MT" w:hAnsi="Gill Sans MT"/>
          <w:b/>
          <w:sz w:val="22"/>
        </w:rPr>
      </w:pPr>
      <w:r w:rsidRPr="00B711A4">
        <w:rPr>
          <w:rFonts w:ascii="Gill Sans MT" w:hAnsi="Gill Sans MT"/>
          <w:b/>
          <w:sz w:val="22"/>
        </w:rPr>
        <w:t>Routine</w:t>
      </w:r>
    </w:p>
    <w:p w:rsidR="00FA3D6B" w:rsidRPr="00B711A4" w:rsidRDefault="005D6D07" w:rsidP="005D6D07">
      <w:pPr>
        <w:pStyle w:val="ListParagraph"/>
        <w:spacing w:before="0" w:after="0"/>
        <w:ind w:left="426" w:hanging="426"/>
        <w:rPr>
          <w:rFonts w:ascii="Gill Sans MT" w:hAnsi="Gill Sans MT"/>
          <w:b/>
          <w:sz w:val="22"/>
        </w:rPr>
      </w:pPr>
      <w:r>
        <w:rPr>
          <w:rFonts w:ascii="Gill Sans MT" w:hAnsi="Gill Sans MT"/>
          <w:sz w:val="22"/>
        </w:rPr>
        <w:tab/>
      </w:r>
      <w:r w:rsidR="00FA3D6B" w:rsidRPr="00B711A4">
        <w:rPr>
          <w:rFonts w:ascii="Gill Sans MT" w:hAnsi="Gill Sans MT"/>
          <w:sz w:val="22"/>
        </w:rPr>
        <w:t>Routine orders are where the acceptable time for delivery is on the next scheduled delivery by standard transport mode.</w:t>
      </w:r>
    </w:p>
    <w:p w:rsidR="00FA3D6B" w:rsidRPr="00B711A4" w:rsidRDefault="00FA3D6B" w:rsidP="005D6D07">
      <w:pPr>
        <w:pStyle w:val="ListParagraph"/>
        <w:numPr>
          <w:ilvl w:val="0"/>
          <w:numId w:val="7"/>
        </w:numPr>
        <w:spacing w:before="0" w:after="0"/>
        <w:ind w:left="426" w:hanging="426"/>
        <w:rPr>
          <w:rFonts w:ascii="Gill Sans MT" w:hAnsi="Gill Sans MT"/>
          <w:b/>
          <w:sz w:val="22"/>
        </w:rPr>
      </w:pPr>
      <w:r w:rsidRPr="00B711A4">
        <w:rPr>
          <w:rFonts w:ascii="Gill Sans MT" w:hAnsi="Gill Sans MT"/>
          <w:b/>
          <w:sz w:val="22"/>
        </w:rPr>
        <w:t>Urgent</w:t>
      </w:r>
    </w:p>
    <w:p w:rsidR="00FA3D6B" w:rsidRPr="00B711A4" w:rsidRDefault="005D6D07" w:rsidP="005D6D07">
      <w:pPr>
        <w:pStyle w:val="ListParagraph"/>
        <w:spacing w:before="0" w:after="0"/>
        <w:ind w:left="426" w:hanging="426"/>
        <w:rPr>
          <w:rFonts w:ascii="Gill Sans MT" w:hAnsi="Gill Sans MT"/>
          <w:sz w:val="22"/>
        </w:rPr>
      </w:pPr>
      <w:r>
        <w:rPr>
          <w:rFonts w:ascii="Gill Sans MT" w:hAnsi="Gill Sans MT"/>
          <w:sz w:val="22"/>
        </w:rPr>
        <w:tab/>
      </w:r>
      <w:r w:rsidR="00FA3D6B" w:rsidRPr="00B711A4">
        <w:rPr>
          <w:rFonts w:ascii="Gill Sans MT" w:hAnsi="Gill Sans MT"/>
          <w:sz w:val="22"/>
        </w:rPr>
        <w:t>Urgent orders are where there is an unforeseen clinical need or likely clinical need for product prior to the next routine delivery and delivery will be made by the earliest available standard transport mode.</w:t>
      </w:r>
    </w:p>
    <w:p w:rsidR="00FA3D6B" w:rsidRPr="00B711A4" w:rsidRDefault="00FA3D6B" w:rsidP="005D6D07">
      <w:pPr>
        <w:pStyle w:val="ListParagraph"/>
        <w:numPr>
          <w:ilvl w:val="0"/>
          <w:numId w:val="7"/>
        </w:numPr>
        <w:spacing w:before="0" w:after="0"/>
        <w:ind w:left="426" w:hanging="426"/>
        <w:rPr>
          <w:rFonts w:ascii="Gill Sans MT" w:hAnsi="Gill Sans MT"/>
          <w:b/>
          <w:sz w:val="22"/>
        </w:rPr>
      </w:pPr>
      <w:r w:rsidRPr="00B711A4">
        <w:rPr>
          <w:rFonts w:ascii="Gill Sans MT" w:hAnsi="Gill Sans MT"/>
          <w:b/>
          <w:sz w:val="22"/>
        </w:rPr>
        <w:t>Life-threatening</w:t>
      </w:r>
    </w:p>
    <w:p w:rsidR="00FA3D6B" w:rsidRPr="00B711A4" w:rsidRDefault="005D6D07" w:rsidP="005D6D07">
      <w:pPr>
        <w:pStyle w:val="ListParagraph"/>
        <w:spacing w:before="0" w:after="0"/>
        <w:ind w:left="426" w:hanging="426"/>
        <w:rPr>
          <w:rFonts w:ascii="Gill Sans MT" w:hAnsi="Gill Sans MT"/>
          <w:sz w:val="22"/>
        </w:rPr>
      </w:pPr>
      <w:r>
        <w:rPr>
          <w:rFonts w:ascii="Gill Sans MT" w:hAnsi="Gill Sans MT"/>
          <w:sz w:val="22"/>
        </w:rPr>
        <w:tab/>
      </w:r>
      <w:r w:rsidR="00FA3D6B" w:rsidRPr="00B711A4">
        <w:rPr>
          <w:rFonts w:ascii="Gill Sans MT" w:hAnsi="Gill Sans MT"/>
          <w:sz w:val="22"/>
        </w:rPr>
        <w:t xml:space="preserve">Life-threatening orders are where there is a critical (life-threatening) need for immediate delivery of a product and delivery will be made by the most rapid transport mode available. Note: Assistance from emergency services may be sought to facilitate rapid delivery. Misuse of this order priority is not acceptable. </w:t>
      </w:r>
    </w:p>
    <w:p w:rsidR="00FA3D6B" w:rsidRPr="00F673AE" w:rsidRDefault="00FA3D6B" w:rsidP="005D6D07">
      <w:pPr>
        <w:spacing w:after="0"/>
        <w:ind w:left="426" w:hanging="426"/>
      </w:pPr>
    </w:p>
    <w:p w:rsidR="00FA3D6B" w:rsidRPr="00081E88" w:rsidRDefault="00FA3D6B" w:rsidP="005D6D07">
      <w:pPr>
        <w:spacing w:after="0"/>
        <w:ind w:left="426" w:hanging="426"/>
        <w:rPr>
          <w:b/>
        </w:rPr>
      </w:pPr>
      <w:r w:rsidRPr="00081E88">
        <w:rPr>
          <w:b/>
        </w:rPr>
        <w:t xml:space="preserve">Order Types </w:t>
      </w:r>
    </w:p>
    <w:p w:rsidR="00FA3D6B" w:rsidRPr="00B711A4" w:rsidRDefault="00FA3D6B" w:rsidP="005D6D07">
      <w:pPr>
        <w:pStyle w:val="ListParagraph"/>
        <w:numPr>
          <w:ilvl w:val="0"/>
          <w:numId w:val="7"/>
        </w:numPr>
        <w:spacing w:before="0" w:after="0"/>
        <w:ind w:left="426" w:hanging="426"/>
        <w:rPr>
          <w:rFonts w:ascii="Gill Sans MT" w:hAnsi="Gill Sans MT"/>
          <w:b/>
          <w:sz w:val="22"/>
          <w:szCs w:val="22"/>
        </w:rPr>
      </w:pPr>
      <w:r w:rsidRPr="00B711A4">
        <w:rPr>
          <w:rFonts w:ascii="Gill Sans MT" w:hAnsi="Gill Sans MT"/>
          <w:b/>
          <w:sz w:val="22"/>
          <w:szCs w:val="22"/>
        </w:rPr>
        <w:t xml:space="preserve">Stock </w:t>
      </w:r>
    </w:p>
    <w:p w:rsidR="00FA3D6B" w:rsidRPr="00B711A4" w:rsidRDefault="005D6D07" w:rsidP="005D6D07">
      <w:pPr>
        <w:pStyle w:val="ListParagraph"/>
        <w:spacing w:before="0" w:after="0"/>
        <w:ind w:left="426" w:hanging="426"/>
        <w:rPr>
          <w:rFonts w:ascii="Gill Sans MT" w:hAnsi="Gill Sans MT"/>
          <w:b/>
          <w:sz w:val="22"/>
          <w:szCs w:val="22"/>
        </w:rPr>
      </w:pPr>
      <w:r>
        <w:rPr>
          <w:rFonts w:ascii="Gill Sans MT" w:hAnsi="Gill Sans MT"/>
          <w:sz w:val="22"/>
          <w:szCs w:val="22"/>
        </w:rPr>
        <w:tab/>
      </w:r>
      <w:r w:rsidR="00FA3D6B" w:rsidRPr="00B711A4">
        <w:rPr>
          <w:rFonts w:ascii="Gill Sans MT" w:hAnsi="Gill Sans MT"/>
          <w:sz w:val="22"/>
          <w:szCs w:val="22"/>
        </w:rPr>
        <w:t xml:space="preserve">Orders for replenishment of stocks taking into account the agreed health provider inventory levels. This order type also applies to </w:t>
      </w:r>
      <w:proofErr w:type="spellStart"/>
      <w:r w:rsidR="00FA3D6B" w:rsidRPr="00B711A4">
        <w:rPr>
          <w:rFonts w:ascii="Gill Sans MT" w:hAnsi="Gill Sans MT"/>
          <w:sz w:val="22"/>
          <w:szCs w:val="22"/>
        </w:rPr>
        <w:t>imprest</w:t>
      </w:r>
      <w:proofErr w:type="spellEnd"/>
      <w:r w:rsidR="00FA3D6B" w:rsidRPr="00B711A4">
        <w:rPr>
          <w:rFonts w:ascii="Gill Sans MT" w:hAnsi="Gill Sans MT"/>
          <w:sz w:val="22"/>
          <w:szCs w:val="22"/>
        </w:rPr>
        <w:t xml:space="preserve"> orders. </w:t>
      </w:r>
    </w:p>
    <w:p w:rsidR="00FA3D6B" w:rsidRPr="00B711A4" w:rsidRDefault="00FA3D6B" w:rsidP="005D6D07">
      <w:pPr>
        <w:pStyle w:val="ListParagraph"/>
        <w:numPr>
          <w:ilvl w:val="0"/>
          <w:numId w:val="7"/>
        </w:numPr>
        <w:spacing w:before="0" w:after="0"/>
        <w:ind w:left="426" w:hanging="426"/>
        <w:rPr>
          <w:rFonts w:ascii="Gill Sans MT" w:hAnsi="Gill Sans MT"/>
          <w:b/>
          <w:sz w:val="22"/>
          <w:szCs w:val="22"/>
        </w:rPr>
      </w:pPr>
      <w:r w:rsidRPr="00B711A4">
        <w:rPr>
          <w:rFonts w:ascii="Gill Sans MT" w:hAnsi="Gill Sans MT"/>
          <w:b/>
          <w:sz w:val="22"/>
          <w:szCs w:val="22"/>
        </w:rPr>
        <w:t>Special</w:t>
      </w:r>
    </w:p>
    <w:p w:rsidR="00FA3D6B" w:rsidRPr="00B711A4" w:rsidRDefault="005D6D07" w:rsidP="005D6D07">
      <w:pPr>
        <w:pStyle w:val="ListParagraph"/>
        <w:spacing w:before="0" w:after="0"/>
        <w:ind w:left="426" w:hanging="426"/>
        <w:rPr>
          <w:rFonts w:ascii="Gill Sans MT" w:hAnsi="Gill Sans MT"/>
          <w:b/>
          <w:sz w:val="22"/>
          <w:szCs w:val="22"/>
        </w:rPr>
      </w:pPr>
      <w:r>
        <w:rPr>
          <w:rFonts w:ascii="Gill Sans MT" w:hAnsi="Gill Sans MT"/>
          <w:sz w:val="22"/>
          <w:szCs w:val="22"/>
        </w:rPr>
        <w:tab/>
      </w:r>
      <w:r w:rsidR="00FA3D6B" w:rsidRPr="00B711A4">
        <w:rPr>
          <w:rFonts w:ascii="Gill Sans MT" w:hAnsi="Gill Sans MT"/>
          <w:sz w:val="22"/>
          <w:szCs w:val="22"/>
        </w:rPr>
        <w:t>Patient specific orders, blood components of extended phenotype and/or which require special processing or calling in of donors e.g. washed red cells, frozen-thawed red cells, HLA</w:t>
      </w:r>
      <w:r w:rsidR="00FA3D6B" w:rsidRPr="00B711A4">
        <w:rPr>
          <w:rFonts w:ascii="Gill Sans MT" w:hAnsi="Gill Sans MT"/>
          <w:sz w:val="22"/>
          <w:szCs w:val="22"/>
        </w:rPr>
        <w:noBreakHyphen/>
        <w:t>matched platelets, autologous serum eye drops, other specific modifiers, and plasma-derived products not held in inventory (including IVIg).</w:t>
      </w:r>
    </w:p>
    <w:p w:rsidR="00FA3D6B" w:rsidRPr="00F673AE" w:rsidRDefault="00FA3D6B" w:rsidP="00FA3D6B">
      <w:pPr>
        <w:spacing w:after="0"/>
      </w:pPr>
    </w:p>
    <w:p w:rsidR="00FA3D6B" w:rsidRPr="00C151F5" w:rsidRDefault="00FA3D6B" w:rsidP="00FA3D6B">
      <w:pPr>
        <w:spacing w:after="0"/>
        <w:rPr>
          <w:b/>
        </w:rPr>
      </w:pPr>
      <w:r>
        <w:rPr>
          <w:b/>
        </w:rPr>
        <w:t>Consignment</w:t>
      </w:r>
      <w:r w:rsidRPr="00C151F5">
        <w:rPr>
          <w:b/>
        </w:rPr>
        <w:t xml:space="preserve"> Receipt</w:t>
      </w:r>
      <w:r w:rsidRPr="00980E83">
        <w:rPr>
          <w:i/>
        </w:rPr>
        <w:t xml:space="preserve"> </w:t>
      </w:r>
    </w:p>
    <w:p w:rsidR="00FA3D6B" w:rsidRPr="00F673AE" w:rsidRDefault="00FA3D6B" w:rsidP="00FA3D6B">
      <w:pPr>
        <w:spacing w:after="0"/>
      </w:pPr>
      <w:r>
        <w:t xml:space="preserve">Consignment </w:t>
      </w:r>
      <w:r w:rsidRPr="00F673AE">
        <w:t xml:space="preserve">receipt </w:t>
      </w:r>
      <w:r>
        <w:t>is the physical passing of the shipper containing the blood or blood products to the health provider or nominee of the health provider</w:t>
      </w:r>
      <w:r w:rsidRPr="00F673AE">
        <w:t>.</w:t>
      </w:r>
    </w:p>
    <w:p w:rsidR="00FA3D6B" w:rsidRPr="00F673AE" w:rsidRDefault="00FA3D6B" w:rsidP="00FA3D6B">
      <w:pPr>
        <w:spacing w:after="0"/>
      </w:pPr>
    </w:p>
    <w:p w:rsidR="00FA3D6B" w:rsidRDefault="00FA3D6B" w:rsidP="00FA3D6B">
      <w:pPr>
        <w:spacing w:after="0"/>
      </w:pPr>
      <w:r w:rsidRPr="00F673AE">
        <w:rPr>
          <w:b/>
        </w:rPr>
        <w:t xml:space="preserve">Product </w:t>
      </w:r>
      <w:r w:rsidRPr="00F673AE">
        <w:rPr>
          <w:b/>
        </w:rPr>
        <w:br/>
      </w:r>
      <w:r w:rsidRPr="00F673AE">
        <w:t>Those products</w:t>
      </w:r>
      <w:r>
        <w:t xml:space="preserve"> included on the National Product Price List (NPPL) and </w:t>
      </w:r>
      <w:r w:rsidRPr="00F673AE">
        <w:t xml:space="preserve">approved by the </w:t>
      </w:r>
      <w:r>
        <w:t>Standing Council on Health (</w:t>
      </w:r>
      <w:proofErr w:type="spellStart"/>
      <w:r>
        <w:t>SCoH</w:t>
      </w:r>
      <w:proofErr w:type="spellEnd"/>
      <w:r>
        <w:t>)</w:t>
      </w:r>
      <w:r w:rsidRPr="00F673AE">
        <w:t xml:space="preserve"> for </w:t>
      </w:r>
      <w:r>
        <w:t>supply to health providers</w:t>
      </w:r>
      <w:r w:rsidRPr="00F673AE">
        <w:t xml:space="preserve">. </w:t>
      </w:r>
      <w:bookmarkStart w:id="38" w:name="OLE_LINK1"/>
      <w:bookmarkStart w:id="39" w:name="OLE_LINK2"/>
    </w:p>
    <w:p w:rsidR="00FA3D6B" w:rsidRDefault="00FA3D6B" w:rsidP="00FA3D6B">
      <w:pPr>
        <w:spacing w:after="0"/>
        <w:rPr>
          <w:b/>
        </w:rPr>
      </w:pPr>
    </w:p>
    <w:p w:rsidR="00576652" w:rsidRDefault="00576652" w:rsidP="00FA3D6B">
      <w:pPr>
        <w:spacing w:after="0"/>
        <w:rPr>
          <w:b/>
        </w:rPr>
      </w:pPr>
    </w:p>
    <w:p w:rsidR="00576652" w:rsidRDefault="00576652" w:rsidP="00FA3D6B">
      <w:pPr>
        <w:spacing w:after="0"/>
        <w:rPr>
          <w:b/>
        </w:rPr>
      </w:pPr>
    </w:p>
    <w:p w:rsidR="00FA3D6B" w:rsidRPr="00C151F5" w:rsidRDefault="00FA3D6B" w:rsidP="00FA3D6B">
      <w:pPr>
        <w:spacing w:after="0"/>
        <w:rPr>
          <w:rFonts w:cstheme="minorHAnsi"/>
          <w:b/>
        </w:rPr>
      </w:pPr>
      <w:r w:rsidRPr="00C151F5">
        <w:rPr>
          <w:b/>
        </w:rPr>
        <w:lastRenderedPageBreak/>
        <w:t xml:space="preserve">Product Recall </w:t>
      </w:r>
      <w:bookmarkEnd w:id="38"/>
      <w:bookmarkEnd w:id="39"/>
    </w:p>
    <w:p w:rsidR="00FA3D6B" w:rsidRDefault="00FA3D6B" w:rsidP="00FA3D6B">
      <w:pPr>
        <w:spacing w:after="0"/>
      </w:pPr>
      <w:r w:rsidRPr="00723290">
        <w:t>An action taken to resolve a problem with a blood or blood product already supplied in the market for which there are issues or deficiencies in relation to safety, quality, efficacy (performance) or presentation.</w:t>
      </w:r>
    </w:p>
    <w:p w:rsidR="00FA3D6B" w:rsidRDefault="00FA3D6B" w:rsidP="00FA3D6B">
      <w:pPr>
        <w:spacing w:after="0"/>
      </w:pPr>
    </w:p>
    <w:p w:rsidR="007C2DDB" w:rsidRDefault="007C2DDB" w:rsidP="00FA3D6B">
      <w:pPr>
        <w:spacing w:after="0"/>
        <w:rPr>
          <w:b/>
        </w:rPr>
      </w:pPr>
    </w:p>
    <w:p w:rsidR="00FA3D6B" w:rsidRPr="001C3F36" w:rsidRDefault="00FA3D6B" w:rsidP="00FA3D6B">
      <w:pPr>
        <w:spacing w:after="0"/>
        <w:rPr>
          <w:b/>
        </w:rPr>
      </w:pPr>
      <w:r w:rsidRPr="001C3F36">
        <w:rPr>
          <w:b/>
        </w:rPr>
        <w:t>Quarantine</w:t>
      </w:r>
    </w:p>
    <w:p w:rsidR="00FA3D6B" w:rsidRPr="00F673AE" w:rsidRDefault="00FA3D6B" w:rsidP="00FA3D6B">
      <w:pPr>
        <w:spacing w:after="0"/>
      </w:pPr>
      <w:proofErr w:type="gramStart"/>
      <w:r>
        <w:t xml:space="preserve">Product on hold by a Health Provider at the request of </w:t>
      </w:r>
      <w:r w:rsidR="00134C77">
        <w:t>a</w:t>
      </w:r>
      <w:r>
        <w:t xml:space="preserve"> supplier, pending investigation on whether the product needs to be recalled or discarded.</w:t>
      </w:r>
      <w:proofErr w:type="gramEnd"/>
      <w:r>
        <w:t xml:space="preserve"> </w:t>
      </w:r>
    </w:p>
    <w:p w:rsidR="00FA3D6B" w:rsidRPr="00F673AE" w:rsidRDefault="00FA3D6B" w:rsidP="00FA3D6B">
      <w:pPr>
        <w:spacing w:after="0"/>
      </w:pPr>
    </w:p>
    <w:p w:rsidR="00FA3D6B" w:rsidRDefault="00FA3D6B" w:rsidP="00FA3D6B">
      <w:pPr>
        <w:spacing w:after="0"/>
      </w:pPr>
      <w:r w:rsidRPr="00F673AE">
        <w:rPr>
          <w:b/>
        </w:rPr>
        <w:t xml:space="preserve">Supplier </w:t>
      </w:r>
      <w:r w:rsidRPr="00F673AE">
        <w:rPr>
          <w:b/>
        </w:rPr>
        <w:br/>
      </w:r>
      <w:r w:rsidRPr="00F673AE">
        <w:t xml:space="preserve">A supplier is an entity that is under contract with the NBA </w:t>
      </w:r>
      <w:r>
        <w:t>to supply</w:t>
      </w:r>
      <w:r w:rsidRPr="00F673AE">
        <w:t xml:space="preserve"> blood </w:t>
      </w:r>
      <w:r>
        <w:t xml:space="preserve">and blood </w:t>
      </w:r>
      <w:r w:rsidRPr="00F673AE">
        <w:t xml:space="preserve">products, </w:t>
      </w:r>
      <w:r>
        <w:t>and blood related</w:t>
      </w:r>
      <w:r w:rsidRPr="00F673AE">
        <w:t xml:space="preserve"> services.</w:t>
      </w:r>
    </w:p>
    <w:p w:rsidR="009725C4" w:rsidRDefault="009725C4" w:rsidP="00FA3D6B">
      <w:pPr>
        <w:spacing w:after="0"/>
      </w:pPr>
    </w:p>
    <w:p w:rsidR="009725C4" w:rsidRPr="00793B4E" w:rsidRDefault="009725C4" w:rsidP="00FA3D6B">
      <w:pPr>
        <w:spacing w:after="0"/>
      </w:pPr>
      <w:r>
        <w:rPr>
          <w:b/>
        </w:rPr>
        <w:t>Wastage</w:t>
      </w:r>
      <w:r w:rsidRPr="00F673AE">
        <w:rPr>
          <w:b/>
        </w:rPr>
        <w:br/>
      </w:r>
      <w:r>
        <w:t>Avoidable discards of blood and blood products</w:t>
      </w:r>
    </w:p>
    <w:p w:rsidR="00245506" w:rsidRDefault="00245506" w:rsidP="00F3635D">
      <w:pPr>
        <w:pStyle w:val="Heading1"/>
        <w:numPr>
          <w:ilvl w:val="0"/>
          <w:numId w:val="0"/>
        </w:numPr>
        <w:ind w:left="360"/>
      </w:pPr>
      <w:bookmarkStart w:id="40" w:name="_Toc352326274"/>
      <w:bookmarkStart w:id="41" w:name="_Toc352512315"/>
      <w:bookmarkStart w:id="42" w:name="_Toc352512442"/>
      <w:bookmarkStart w:id="43" w:name="_Toc352513138"/>
      <w:bookmarkStart w:id="44" w:name="_Toc352513176"/>
      <w:bookmarkStart w:id="45" w:name="_Toc352513325"/>
      <w:bookmarkStart w:id="46" w:name="_Toc352669924"/>
      <w:bookmarkStart w:id="47" w:name="_Toc352670049"/>
      <w:bookmarkStart w:id="48" w:name="_Toc360179788"/>
    </w:p>
    <w:p w:rsidR="00FA3D6B" w:rsidRPr="00F3635D" w:rsidRDefault="00FA3D6B" w:rsidP="00A552B5">
      <w:pPr>
        <w:pStyle w:val="Heading1"/>
      </w:pPr>
      <w:bookmarkStart w:id="49" w:name="_Toc391633216"/>
      <w:r>
        <w:t>Acronyms</w:t>
      </w:r>
      <w:bookmarkEnd w:id="40"/>
      <w:bookmarkEnd w:id="41"/>
      <w:bookmarkEnd w:id="42"/>
      <w:bookmarkEnd w:id="43"/>
      <w:bookmarkEnd w:id="44"/>
      <w:bookmarkEnd w:id="45"/>
      <w:bookmarkEnd w:id="46"/>
      <w:bookmarkEnd w:id="47"/>
      <w:bookmarkEnd w:id="49"/>
      <w:r>
        <w:t xml:space="preserve"> </w:t>
      </w:r>
      <w:bookmarkEnd w:id="48"/>
    </w:p>
    <w:tbl>
      <w:tblPr>
        <w:tblStyle w:val="TableGrid"/>
        <w:tblW w:w="0" w:type="auto"/>
        <w:tblLook w:val="04A0" w:firstRow="1" w:lastRow="0" w:firstColumn="1" w:lastColumn="0" w:noHBand="0" w:noVBand="1"/>
      </w:tblPr>
      <w:tblGrid>
        <w:gridCol w:w="2235"/>
        <w:gridCol w:w="5953"/>
      </w:tblGrid>
      <w:tr w:rsidR="00FA3D6B" w:rsidRPr="00654AEA" w:rsidTr="005D6D07">
        <w:tc>
          <w:tcPr>
            <w:tcW w:w="2235" w:type="dxa"/>
          </w:tcPr>
          <w:p w:rsidR="00FA3D6B" w:rsidRPr="00245506" w:rsidRDefault="00FA3D6B" w:rsidP="00FA3D6B">
            <w:r w:rsidRPr="00245506">
              <w:t>AHP</w:t>
            </w:r>
          </w:p>
        </w:tc>
        <w:tc>
          <w:tcPr>
            <w:tcW w:w="5953" w:type="dxa"/>
          </w:tcPr>
          <w:p w:rsidR="00FA3D6B" w:rsidRPr="00654AEA" w:rsidRDefault="00FA3D6B" w:rsidP="00FA3D6B">
            <w:r>
              <w:t>Australian/Approved Health Provider</w:t>
            </w:r>
          </w:p>
        </w:tc>
      </w:tr>
      <w:tr w:rsidR="00FA3D6B" w:rsidRPr="00654AEA" w:rsidTr="005D6D07">
        <w:tc>
          <w:tcPr>
            <w:tcW w:w="2235" w:type="dxa"/>
          </w:tcPr>
          <w:p w:rsidR="00FA3D6B" w:rsidRPr="00245506" w:rsidRDefault="00FA3D6B" w:rsidP="00FA3D6B">
            <w:r w:rsidRPr="00245506">
              <w:t>BCI</w:t>
            </w:r>
          </w:p>
        </w:tc>
        <w:tc>
          <w:tcPr>
            <w:tcW w:w="5953" w:type="dxa"/>
          </w:tcPr>
          <w:p w:rsidR="00FA3D6B" w:rsidRDefault="00FA3D6B" w:rsidP="00FA3D6B">
            <w:r>
              <w:t>Blood Component Information</w:t>
            </w:r>
          </w:p>
        </w:tc>
      </w:tr>
      <w:tr w:rsidR="00DA017F" w:rsidRPr="00654AEA" w:rsidTr="005D6D07">
        <w:tc>
          <w:tcPr>
            <w:tcW w:w="2235" w:type="dxa"/>
          </w:tcPr>
          <w:p w:rsidR="00DA017F" w:rsidRPr="00245506" w:rsidRDefault="00DA017F" w:rsidP="00FA3D6B">
            <w:r>
              <w:t>GORV</w:t>
            </w:r>
          </w:p>
        </w:tc>
        <w:tc>
          <w:tcPr>
            <w:tcW w:w="5953" w:type="dxa"/>
          </w:tcPr>
          <w:p w:rsidR="00DA017F" w:rsidRPr="00DA017F" w:rsidRDefault="00DA017F" w:rsidP="00DA017F">
            <w:r w:rsidRPr="00DA017F">
              <w:t xml:space="preserve">Goods Order Receipt Verification </w:t>
            </w:r>
          </w:p>
        </w:tc>
      </w:tr>
      <w:tr w:rsidR="00FA3D6B" w:rsidRPr="00654AEA" w:rsidTr="005D6D07">
        <w:tc>
          <w:tcPr>
            <w:tcW w:w="2235" w:type="dxa"/>
          </w:tcPr>
          <w:p w:rsidR="00FA3D6B" w:rsidRPr="00245506" w:rsidRDefault="00FA3D6B" w:rsidP="00FA3D6B">
            <w:r w:rsidRPr="00245506">
              <w:t>IPM</w:t>
            </w:r>
          </w:p>
        </w:tc>
        <w:tc>
          <w:tcPr>
            <w:tcW w:w="5953" w:type="dxa"/>
          </w:tcPr>
          <w:p w:rsidR="00FA3D6B" w:rsidRPr="00654AEA" w:rsidRDefault="00FA3D6B" w:rsidP="00FA3D6B">
            <w:r>
              <w:t>Intensive product Management</w:t>
            </w:r>
          </w:p>
        </w:tc>
      </w:tr>
      <w:tr w:rsidR="00FA3D6B" w:rsidRPr="00654AEA" w:rsidTr="005D6D07">
        <w:tc>
          <w:tcPr>
            <w:tcW w:w="2235" w:type="dxa"/>
          </w:tcPr>
          <w:p w:rsidR="00FA3D6B" w:rsidRPr="00245506" w:rsidRDefault="00FA3D6B" w:rsidP="00FA3D6B">
            <w:r w:rsidRPr="00245506">
              <w:t>IVIg</w:t>
            </w:r>
          </w:p>
        </w:tc>
        <w:tc>
          <w:tcPr>
            <w:tcW w:w="5953" w:type="dxa"/>
          </w:tcPr>
          <w:p w:rsidR="00FA3D6B" w:rsidRPr="00654AEA" w:rsidRDefault="00FA3D6B" w:rsidP="00FA3D6B">
            <w:r w:rsidRPr="003B206D">
              <w:t>Intravenous Immunoglobulin</w:t>
            </w:r>
          </w:p>
        </w:tc>
      </w:tr>
      <w:tr w:rsidR="00FA3D6B" w:rsidRPr="00654AEA" w:rsidTr="005D6D07">
        <w:tc>
          <w:tcPr>
            <w:tcW w:w="2235" w:type="dxa"/>
          </w:tcPr>
          <w:p w:rsidR="00FA3D6B" w:rsidRPr="00245506" w:rsidRDefault="00FA3D6B" w:rsidP="00FA3D6B">
            <w:r w:rsidRPr="00245506">
              <w:t>NBA</w:t>
            </w:r>
          </w:p>
        </w:tc>
        <w:tc>
          <w:tcPr>
            <w:tcW w:w="5953" w:type="dxa"/>
          </w:tcPr>
          <w:p w:rsidR="00FA3D6B" w:rsidRPr="003B206D" w:rsidRDefault="00FA3D6B" w:rsidP="00FA3D6B">
            <w:r>
              <w:t>National Blood Authority</w:t>
            </w:r>
          </w:p>
        </w:tc>
      </w:tr>
      <w:tr w:rsidR="00FA3D6B" w:rsidRPr="00654AEA" w:rsidTr="005D6D07">
        <w:tc>
          <w:tcPr>
            <w:tcW w:w="2235" w:type="dxa"/>
          </w:tcPr>
          <w:p w:rsidR="00FA3D6B" w:rsidRPr="00245506" w:rsidRDefault="00FA3D6B" w:rsidP="00FA3D6B">
            <w:r w:rsidRPr="00245506">
              <w:t>NBMS</w:t>
            </w:r>
          </w:p>
        </w:tc>
        <w:tc>
          <w:tcPr>
            <w:tcW w:w="5953" w:type="dxa"/>
          </w:tcPr>
          <w:p w:rsidR="00FA3D6B" w:rsidRPr="00654AEA" w:rsidRDefault="00FA3D6B" w:rsidP="00FA3D6B">
            <w:r w:rsidRPr="003B206D">
              <w:t>National Blood Management System</w:t>
            </w:r>
          </w:p>
        </w:tc>
      </w:tr>
      <w:tr w:rsidR="00FA3D6B" w:rsidRPr="00654AEA" w:rsidTr="005D6D07">
        <w:tc>
          <w:tcPr>
            <w:tcW w:w="2235" w:type="dxa"/>
          </w:tcPr>
          <w:p w:rsidR="00FA3D6B" w:rsidRPr="00245506" w:rsidRDefault="00FA3D6B" w:rsidP="00FA3D6B">
            <w:r w:rsidRPr="00245506">
              <w:t>NBSCP</w:t>
            </w:r>
          </w:p>
        </w:tc>
        <w:tc>
          <w:tcPr>
            <w:tcW w:w="5953" w:type="dxa"/>
          </w:tcPr>
          <w:p w:rsidR="00FA3D6B" w:rsidRPr="00654AEA" w:rsidRDefault="00FA3D6B" w:rsidP="00FA3D6B">
            <w:r w:rsidRPr="00654AEA">
              <w:t>National Blood Supply Contingency Plan</w:t>
            </w:r>
          </w:p>
        </w:tc>
      </w:tr>
      <w:tr w:rsidR="00DA017F" w:rsidRPr="00654AEA" w:rsidTr="005D6D07">
        <w:tc>
          <w:tcPr>
            <w:tcW w:w="2235" w:type="dxa"/>
          </w:tcPr>
          <w:p w:rsidR="00DA017F" w:rsidRPr="00245506" w:rsidRDefault="00DA017F" w:rsidP="00FA3D6B">
            <w:r>
              <w:t>NPAAC</w:t>
            </w:r>
          </w:p>
        </w:tc>
        <w:tc>
          <w:tcPr>
            <w:tcW w:w="5953" w:type="dxa"/>
          </w:tcPr>
          <w:p w:rsidR="00DA017F" w:rsidRPr="00654AEA" w:rsidRDefault="00DA017F" w:rsidP="00FA3D6B">
            <w:r w:rsidRPr="00245506">
              <w:t>National Pathology Accreditation Advisory Council</w:t>
            </w:r>
          </w:p>
        </w:tc>
      </w:tr>
      <w:tr w:rsidR="007C2DDB" w:rsidRPr="00654AEA" w:rsidTr="005D6D07">
        <w:tc>
          <w:tcPr>
            <w:tcW w:w="2235" w:type="dxa"/>
          </w:tcPr>
          <w:p w:rsidR="007C2DDB" w:rsidRDefault="007C2DDB" w:rsidP="00FA3D6B">
            <w:r>
              <w:t>NPPL</w:t>
            </w:r>
          </w:p>
        </w:tc>
        <w:tc>
          <w:tcPr>
            <w:tcW w:w="5953" w:type="dxa"/>
          </w:tcPr>
          <w:p w:rsidR="007C2DDB" w:rsidRPr="00245506" w:rsidRDefault="007C2DDB" w:rsidP="00FA3D6B">
            <w:r>
              <w:t>National Product Price List</w:t>
            </w:r>
          </w:p>
        </w:tc>
      </w:tr>
      <w:tr w:rsidR="00FA3D6B" w:rsidRPr="00654AEA" w:rsidTr="005D6D07">
        <w:tc>
          <w:tcPr>
            <w:tcW w:w="2235" w:type="dxa"/>
          </w:tcPr>
          <w:p w:rsidR="00FA3D6B" w:rsidRPr="00245506" w:rsidRDefault="00FA3D6B" w:rsidP="00FA3D6B">
            <w:r w:rsidRPr="00245506">
              <w:t>NSR&amp;S</w:t>
            </w:r>
          </w:p>
        </w:tc>
        <w:tc>
          <w:tcPr>
            <w:tcW w:w="5953" w:type="dxa"/>
          </w:tcPr>
          <w:p w:rsidR="00FA3D6B" w:rsidRPr="00654AEA" w:rsidRDefault="00FA3D6B" w:rsidP="00FA3D6B">
            <w:r w:rsidRPr="00654AEA">
              <w:t>National Service Requirements and Standards</w:t>
            </w:r>
          </w:p>
        </w:tc>
      </w:tr>
      <w:tr w:rsidR="00252C87" w:rsidRPr="00654AEA" w:rsidTr="005D6D07">
        <w:tc>
          <w:tcPr>
            <w:tcW w:w="2235" w:type="dxa"/>
          </w:tcPr>
          <w:p w:rsidR="00252C87" w:rsidRPr="00245506" w:rsidRDefault="00252C87" w:rsidP="00FA3D6B">
            <w:r w:rsidRPr="00252C87">
              <w:t>NSQHS</w:t>
            </w:r>
          </w:p>
        </w:tc>
        <w:tc>
          <w:tcPr>
            <w:tcW w:w="5953" w:type="dxa"/>
          </w:tcPr>
          <w:p w:rsidR="00252C87" w:rsidRPr="00654AEA" w:rsidRDefault="00252C87" w:rsidP="00252C87">
            <w:r w:rsidRPr="00252C87">
              <w:t>National Saf</w:t>
            </w:r>
            <w:r>
              <w:t xml:space="preserve">ety and Quality Health Service </w:t>
            </w:r>
          </w:p>
        </w:tc>
      </w:tr>
      <w:tr w:rsidR="00FA3D6B" w:rsidRPr="00654AEA" w:rsidTr="005D6D07">
        <w:tc>
          <w:tcPr>
            <w:tcW w:w="2235" w:type="dxa"/>
          </w:tcPr>
          <w:p w:rsidR="00FA3D6B" w:rsidRPr="00245506" w:rsidRDefault="00FA3D6B" w:rsidP="00FA3D6B">
            <w:r w:rsidRPr="00245506">
              <w:t>S&amp;PR</w:t>
            </w:r>
          </w:p>
        </w:tc>
        <w:tc>
          <w:tcPr>
            <w:tcW w:w="5953" w:type="dxa"/>
          </w:tcPr>
          <w:p w:rsidR="00FA3D6B" w:rsidRPr="00654AEA" w:rsidRDefault="00FA3D6B" w:rsidP="00FA3D6B">
            <w:r>
              <w:t>Substitution and Payment Rules</w:t>
            </w:r>
          </w:p>
        </w:tc>
      </w:tr>
      <w:tr w:rsidR="005232AE" w:rsidRPr="00654AEA" w:rsidTr="005D6D07">
        <w:tc>
          <w:tcPr>
            <w:tcW w:w="2235" w:type="dxa"/>
          </w:tcPr>
          <w:p w:rsidR="005232AE" w:rsidRPr="00245506" w:rsidRDefault="005232AE" w:rsidP="00FA3D6B">
            <w:proofErr w:type="spellStart"/>
            <w:r>
              <w:t>SCIg</w:t>
            </w:r>
            <w:proofErr w:type="spellEnd"/>
          </w:p>
        </w:tc>
        <w:tc>
          <w:tcPr>
            <w:tcW w:w="5953" w:type="dxa"/>
          </w:tcPr>
          <w:p w:rsidR="005232AE" w:rsidRDefault="005232AE" w:rsidP="00FA3D6B">
            <w:r>
              <w:t>Subcutaneous Immunoglobulin</w:t>
            </w:r>
          </w:p>
        </w:tc>
      </w:tr>
      <w:tr w:rsidR="005232AE" w:rsidRPr="00654AEA" w:rsidTr="005D6D07">
        <w:tc>
          <w:tcPr>
            <w:tcW w:w="2235" w:type="dxa"/>
          </w:tcPr>
          <w:p w:rsidR="005232AE" w:rsidRPr="00245506" w:rsidRDefault="005232AE" w:rsidP="00FA3D6B">
            <w:proofErr w:type="spellStart"/>
            <w:r w:rsidRPr="00245506">
              <w:t>SCoH</w:t>
            </w:r>
            <w:proofErr w:type="spellEnd"/>
            <w:r w:rsidRPr="00245506">
              <w:t xml:space="preserve"> </w:t>
            </w:r>
          </w:p>
        </w:tc>
        <w:tc>
          <w:tcPr>
            <w:tcW w:w="5953" w:type="dxa"/>
          </w:tcPr>
          <w:p w:rsidR="005232AE" w:rsidRPr="00654AEA" w:rsidRDefault="005232AE" w:rsidP="00FA3D6B">
            <w:pPr>
              <w:rPr>
                <w:b/>
              </w:rPr>
            </w:pPr>
            <w:r w:rsidRPr="00654AEA">
              <w:t>Standing Council on Health</w:t>
            </w:r>
          </w:p>
        </w:tc>
      </w:tr>
      <w:tr w:rsidR="005232AE" w:rsidRPr="00654AEA" w:rsidTr="005D6D07">
        <w:tc>
          <w:tcPr>
            <w:tcW w:w="2235" w:type="dxa"/>
          </w:tcPr>
          <w:p w:rsidR="005232AE" w:rsidRPr="00245506" w:rsidRDefault="005232AE" w:rsidP="00FA3D6B">
            <w:r w:rsidRPr="00245506">
              <w:t>TGA</w:t>
            </w:r>
          </w:p>
        </w:tc>
        <w:tc>
          <w:tcPr>
            <w:tcW w:w="5953" w:type="dxa"/>
          </w:tcPr>
          <w:p w:rsidR="005232AE" w:rsidRPr="00654AEA" w:rsidRDefault="005232AE" w:rsidP="00FA3D6B">
            <w:r>
              <w:t>Therapeutic Goods Administration</w:t>
            </w:r>
          </w:p>
        </w:tc>
      </w:tr>
    </w:tbl>
    <w:p w:rsidR="00DD5210" w:rsidRDefault="00DD5210">
      <w:pPr>
        <w:pStyle w:val="Heading1"/>
        <w:numPr>
          <w:ilvl w:val="0"/>
          <w:numId w:val="0"/>
        </w:numPr>
      </w:pPr>
      <w:bookmarkStart w:id="50" w:name="_Toc352335853"/>
    </w:p>
    <w:bookmarkEnd w:id="50"/>
    <w:p w:rsidR="00A11C64" w:rsidRDefault="00A11C64">
      <w:pPr>
        <w:rPr>
          <w:rFonts w:eastAsia="Dotum" w:cs="Calibri"/>
        </w:rPr>
      </w:pPr>
      <w:r>
        <w:rPr>
          <w:rFonts w:eastAsia="Dotum" w:cs="Calibri"/>
        </w:rPr>
        <w:br w:type="page"/>
      </w:r>
    </w:p>
    <w:p w:rsidR="00EE04C2" w:rsidRDefault="00EE04C2" w:rsidP="00A11C64">
      <w:pPr>
        <w:pStyle w:val="Heading2"/>
        <w:numPr>
          <w:ilvl w:val="0"/>
          <w:numId w:val="0"/>
        </w:numPr>
        <w:ind w:left="426" w:hanging="426"/>
        <w:sectPr w:rsidR="00EE04C2" w:rsidSect="00EE04C2">
          <w:footerReference w:type="default" r:id="rId27"/>
          <w:type w:val="continuous"/>
          <w:pgSz w:w="11906" w:h="16838"/>
          <w:pgMar w:top="1440" w:right="1440" w:bottom="1440" w:left="1440" w:header="708" w:footer="708" w:gutter="0"/>
          <w:cols w:space="708"/>
          <w:docGrid w:linePitch="360"/>
        </w:sectPr>
      </w:pPr>
      <w:bookmarkStart w:id="51" w:name="_Toc370904182"/>
      <w:bookmarkStart w:id="52" w:name="_Toc370908427"/>
      <w:bookmarkStart w:id="53" w:name="_Toc372280164"/>
    </w:p>
    <w:p w:rsidR="00A11C64" w:rsidRPr="00C54046" w:rsidRDefault="00A11C64" w:rsidP="00A11C64">
      <w:pPr>
        <w:pStyle w:val="Heading2"/>
        <w:numPr>
          <w:ilvl w:val="0"/>
          <w:numId w:val="0"/>
        </w:numPr>
        <w:ind w:left="426" w:hanging="426"/>
      </w:pPr>
      <w:bookmarkStart w:id="54" w:name="_Toc391633217"/>
      <w:r w:rsidRPr="00C54046">
        <w:lastRenderedPageBreak/>
        <w:t xml:space="preserve">ATTACHMENT </w:t>
      </w:r>
      <w:bookmarkEnd w:id="51"/>
      <w:bookmarkEnd w:id="52"/>
      <w:r>
        <w:t xml:space="preserve">B: </w:t>
      </w:r>
      <w:bookmarkEnd w:id="53"/>
      <w:r w:rsidR="007F30AE">
        <w:t>Health provider expectations</w:t>
      </w:r>
      <w:bookmarkEnd w:id="54"/>
    </w:p>
    <w:p w:rsidR="00A11C64" w:rsidRPr="00C54046" w:rsidRDefault="00A11C64" w:rsidP="00A11C64">
      <w:pPr>
        <w:spacing w:after="0"/>
        <w:rPr>
          <w:b/>
        </w:rPr>
      </w:pPr>
    </w:p>
    <w:tbl>
      <w:tblPr>
        <w:tblStyle w:val="NBATableStyle1"/>
        <w:tblW w:w="9781" w:type="dxa"/>
        <w:tblInd w:w="108" w:type="dxa"/>
        <w:tblLook w:val="04A0" w:firstRow="1" w:lastRow="0" w:firstColumn="1" w:lastColumn="0" w:noHBand="0" w:noVBand="1"/>
      </w:tblPr>
      <w:tblGrid>
        <w:gridCol w:w="3544"/>
        <w:gridCol w:w="6237"/>
      </w:tblGrid>
      <w:tr w:rsidR="00A11C64" w:rsidRPr="00C54046" w:rsidTr="008036BB">
        <w:trPr>
          <w:cnfStyle w:val="100000000000" w:firstRow="1" w:lastRow="0" w:firstColumn="0" w:lastColumn="0" w:oddVBand="0" w:evenVBand="0" w:oddHBand="0" w:evenHBand="0" w:firstRowFirstColumn="0" w:firstRowLastColumn="0" w:lastRowFirstColumn="0" w:lastRowLastColumn="0"/>
        </w:trPr>
        <w:tc>
          <w:tcPr>
            <w:tcW w:w="3544" w:type="dxa"/>
            <w:tcBorders>
              <w:top w:val="dashed" w:sz="4" w:space="0" w:color="C00000"/>
              <w:bottom w:val="nil"/>
            </w:tcBorders>
            <w:hideMark/>
          </w:tcPr>
          <w:p w:rsidR="00A11C64" w:rsidRPr="00C54046" w:rsidRDefault="00A11C64" w:rsidP="008036BB">
            <w:pPr>
              <w:spacing w:after="200"/>
              <w:rPr>
                <w:rFonts w:cstheme="minorHAnsi"/>
                <w:sz w:val="22"/>
                <w:szCs w:val="22"/>
                <w:lang w:eastAsia="en-US"/>
              </w:rPr>
            </w:pPr>
            <w:r w:rsidRPr="00C54046">
              <w:rPr>
                <w:rFonts w:cstheme="minorHAnsi"/>
                <w:sz w:val="22"/>
                <w:szCs w:val="22"/>
              </w:rPr>
              <w:t>Stewardship Expectation</w:t>
            </w:r>
          </w:p>
        </w:tc>
        <w:tc>
          <w:tcPr>
            <w:tcW w:w="6237" w:type="dxa"/>
            <w:tcBorders>
              <w:top w:val="dashed" w:sz="4" w:space="0" w:color="C00000"/>
              <w:bottom w:val="nil"/>
            </w:tcBorders>
            <w:hideMark/>
          </w:tcPr>
          <w:p w:rsidR="00A11C64" w:rsidRPr="00C54046" w:rsidRDefault="00151F0D" w:rsidP="00EC3511">
            <w:pPr>
              <w:spacing w:after="200"/>
              <w:jc w:val="left"/>
              <w:rPr>
                <w:rFonts w:cstheme="minorHAnsi"/>
                <w:sz w:val="22"/>
                <w:szCs w:val="22"/>
                <w:lang w:eastAsia="en-US"/>
              </w:rPr>
            </w:pPr>
            <w:r>
              <w:rPr>
                <w:rFonts w:cstheme="minorHAnsi"/>
                <w:sz w:val="22"/>
                <w:szCs w:val="22"/>
              </w:rPr>
              <w:t xml:space="preserve">Expectations of </w:t>
            </w:r>
            <w:r w:rsidR="00EC3511">
              <w:rPr>
                <w:rFonts w:cstheme="minorHAnsi"/>
                <w:sz w:val="22"/>
                <w:szCs w:val="22"/>
              </w:rPr>
              <w:t>Pathology Laboratories</w:t>
            </w:r>
          </w:p>
        </w:tc>
      </w:tr>
      <w:tr w:rsidR="00A11C64" w:rsidRPr="00C54046" w:rsidTr="008036BB">
        <w:tc>
          <w:tcPr>
            <w:tcW w:w="3544" w:type="dxa"/>
            <w:vMerge w:val="restart"/>
            <w:tcBorders>
              <w:top w:val="nil"/>
              <w:left w:val="single" w:sz="8" w:space="0" w:color="FFFFFF" w:themeColor="background1"/>
              <w:right w:val="single" w:sz="8" w:space="0" w:color="FFFFFF" w:themeColor="background1"/>
            </w:tcBorders>
            <w:hideMark/>
          </w:tcPr>
          <w:p w:rsidR="00A11C64" w:rsidRPr="00C54046" w:rsidRDefault="00A11C64" w:rsidP="008036BB">
            <w:pPr>
              <w:spacing w:after="200"/>
              <w:rPr>
                <w:rFonts w:cstheme="minorHAnsi"/>
                <w:sz w:val="22"/>
                <w:szCs w:val="22"/>
                <w:lang w:eastAsia="en-US"/>
              </w:rPr>
            </w:pPr>
            <w:r w:rsidRPr="00C54046">
              <w:rPr>
                <w:rFonts w:cstheme="minorHAnsi"/>
                <w:sz w:val="22"/>
                <w:szCs w:val="22"/>
              </w:rPr>
              <w:t>Health providers are accredited with the appropriate bodies to meet all quality and safety obligations</w:t>
            </w:r>
          </w:p>
        </w:tc>
        <w:tc>
          <w:tcPr>
            <w:tcW w:w="6237" w:type="dxa"/>
            <w:tcBorders>
              <w:top w:val="nil"/>
              <w:left w:val="single" w:sz="8" w:space="0" w:color="FFFFFF" w:themeColor="background1"/>
              <w:bottom w:val="single" w:sz="8" w:space="0" w:color="FFFFFF" w:themeColor="background1"/>
              <w:right w:val="single" w:sz="8" w:space="0" w:color="FFFFFF" w:themeColor="background1"/>
            </w:tcBorders>
          </w:tcPr>
          <w:p w:rsidR="00A11C64" w:rsidRPr="00C54046" w:rsidRDefault="00EC3511" w:rsidP="00EC3511">
            <w:pPr>
              <w:autoSpaceDE w:val="0"/>
              <w:autoSpaceDN w:val="0"/>
              <w:adjustRightInd w:val="0"/>
              <w:spacing w:before="200"/>
              <w:rPr>
                <w:rFonts w:cstheme="minorHAnsi"/>
                <w:sz w:val="22"/>
                <w:szCs w:val="22"/>
              </w:rPr>
            </w:pPr>
            <w:r>
              <w:rPr>
                <w:rFonts w:cstheme="minorHAnsi"/>
                <w:sz w:val="22"/>
                <w:szCs w:val="22"/>
              </w:rPr>
              <w:t>The laboratory is a</w:t>
            </w:r>
            <w:r w:rsidR="00A11C64" w:rsidRPr="00C54046">
              <w:rPr>
                <w:rFonts w:cstheme="minorHAnsi"/>
                <w:sz w:val="22"/>
                <w:szCs w:val="22"/>
              </w:rPr>
              <w:t>ccredit</w:t>
            </w:r>
            <w:r>
              <w:rPr>
                <w:rFonts w:cstheme="minorHAnsi"/>
                <w:sz w:val="22"/>
                <w:szCs w:val="22"/>
              </w:rPr>
              <w:t>ed</w:t>
            </w:r>
            <w:r w:rsidR="00A11C64" w:rsidRPr="00C54046">
              <w:rPr>
                <w:rFonts w:cstheme="minorHAnsi"/>
                <w:sz w:val="22"/>
                <w:szCs w:val="22"/>
              </w:rPr>
              <w:t xml:space="preserve"> </w:t>
            </w:r>
            <w:r w:rsidRPr="007D4B69">
              <w:rPr>
                <w:rFonts w:cstheme="minorHAnsi"/>
                <w:sz w:val="22"/>
                <w:szCs w:val="22"/>
              </w:rPr>
              <w:t>by the National Association of Testing Authority (NATA)</w:t>
            </w:r>
            <w:r>
              <w:rPr>
                <w:rFonts w:cstheme="minorHAnsi"/>
                <w:sz w:val="22"/>
                <w:szCs w:val="22"/>
              </w:rPr>
              <w:t xml:space="preserve"> against NPAAC standards</w:t>
            </w:r>
          </w:p>
        </w:tc>
      </w:tr>
      <w:tr w:rsidR="00A11C64" w:rsidRPr="00C54046" w:rsidTr="008036BB">
        <w:tc>
          <w:tcPr>
            <w:tcW w:w="3544" w:type="dxa"/>
            <w:vMerge/>
            <w:tcBorders>
              <w:left w:val="single" w:sz="8" w:space="0" w:color="FFFFFF" w:themeColor="background1"/>
              <w:right w:val="single" w:sz="8" w:space="0" w:color="FFFFFF" w:themeColor="background1"/>
            </w:tcBorders>
          </w:tcPr>
          <w:p w:rsidR="00A11C64" w:rsidRPr="00C54046" w:rsidRDefault="00A11C64" w:rsidP="008036BB">
            <w:pPr>
              <w:rPr>
                <w:rFonts w:cstheme="minorHAnsi"/>
              </w:rPr>
            </w:pPr>
          </w:p>
        </w:tc>
        <w:tc>
          <w:tcPr>
            <w:tcW w:w="62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A11C64" w:rsidRPr="00C54046" w:rsidRDefault="00A25C50" w:rsidP="00A25C50">
            <w:pPr>
              <w:autoSpaceDE w:val="0"/>
              <w:autoSpaceDN w:val="0"/>
              <w:adjustRightInd w:val="0"/>
              <w:rPr>
                <w:rFonts w:cstheme="minorHAnsi"/>
                <w:sz w:val="22"/>
                <w:szCs w:val="22"/>
              </w:rPr>
            </w:pPr>
            <w:r w:rsidRPr="007D4B69">
              <w:rPr>
                <w:rFonts w:cstheme="minorHAnsi"/>
                <w:sz w:val="22"/>
                <w:szCs w:val="22"/>
              </w:rPr>
              <w:t>Our laboratory  provides blood and/or blood products to an organisation that is accredited under the NSQHS Standards</w:t>
            </w:r>
          </w:p>
        </w:tc>
      </w:tr>
      <w:tr w:rsidR="00716A80" w:rsidRPr="00C54046" w:rsidTr="008036BB">
        <w:tc>
          <w:tcPr>
            <w:tcW w:w="3544" w:type="dxa"/>
            <w:vMerge w:val="restart"/>
            <w:tcBorders>
              <w:top w:val="dashSmallGap" w:sz="4" w:space="0" w:color="C00000"/>
              <w:left w:val="single" w:sz="8" w:space="0" w:color="FFFFFF" w:themeColor="background1"/>
              <w:right w:val="single" w:sz="8" w:space="0" w:color="FFFFFF" w:themeColor="background1"/>
            </w:tcBorders>
          </w:tcPr>
          <w:p w:rsidR="00716A80" w:rsidRPr="00C54046" w:rsidRDefault="004B30A4" w:rsidP="008036BB">
            <w:pPr>
              <w:rPr>
                <w:rFonts w:cstheme="minorHAnsi"/>
              </w:rPr>
            </w:pPr>
            <w:r>
              <w:rPr>
                <w:rFonts w:cstheme="minorHAnsi"/>
                <w:sz w:val="22"/>
                <w:szCs w:val="22"/>
              </w:rPr>
              <w:t>Systems are in place to ensure that blood and blood products are appropriately managed to ensure product safety and quality</w:t>
            </w:r>
          </w:p>
        </w:tc>
        <w:tc>
          <w:tcPr>
            <w:tcW w:w="6237" w:type="dxa"/>
            <w:tcBorders>
              <w:top w:val="dashSmallGap" w:sz="4" w:space="0" w:color="C00000"/>
              <w:left w:val="single" w:sz="8" w:space="0" w:color="FFFFFF" w:themeColor="background1"/>
              <w:bottom w:val="single" w:sz="8" w:space="0" w:color="FFFFFF" w:themeColor="background1"/>
              <w:right w:val="single" w:sz="8" w:space="0" w:color="FFFFFF" w:themeColor="background1"/>
            </w:tcBorders>
          </w:tcPr>
          <w:p w:rsidR="00716A80" w:rsidRPr="00151F0D" w:rsidRDefault="00716A80" w:rsidP="008036BB">
            <w:pPr>
              <w:autoSpaceDE w:val="0"/>
              <w:autoSpaceDN w:val="0"/>
              <w:adjustRightInd w:val="0"/>
              <w:spacing w:before="200"/>
              <w:rPr>
                <w:rFonts w:cstheme="minorHAnsi"/>
                <w:sz w:val="22"/>
                <w:szCs w:val="22"/>
              </w:rPr>
            </w:pPr>
            <w:r w:rsidRPr="00621CD4">
              <w:rPr>
                <w:rFonts w:cstheme="minorHAnsi"/>
                <w:sz w:val="22"/>
                <w:szCs w:val="22"/>
              </w:rPr>
              <w:t xml:space="preserve">All refrigerators and freezers that are used to store blood </w:t>
            </w:r>
            <w:r>
              <w:rPr>
                <w:rFonts w:cstheme="minorHAnsi"/>
                <w:sz w:val="22"/>
                <w:szCs w:val="22"/>
              </w:rPr>
              <w:t>and blood products have been assessed under the relevant accreditor or comply with AS3864 – the Australian Standard for the storage of medical refrigeration equipment for the storage of blood and blood products</w:t>
            </w:r>
          </w:p>
        </w:tc>
      </w:tr>
      <w:tr w:rsidR="00716A80" w:rsidRPr="00C54046" w:rsidTr="00716A80">
        <w:tc>
          <w:tcPr>
            <w:tcW w:w="3544" w:type="dxa"/>
            <w:vMerge/>
            <w:tcBorders>
              <w:left w:val="single" w:sz="8" w:space="0" w:color="FFFFFF" w:themeColor="background1"/>
              <w:bottom w:val="dashSmallGap" w:sz="4" w:space="0" w:color="C00000"/>
              <w:right w:val="single" w:sz="8" w:space="0" w:color="FFFFFF" w:themeColor="background1"/>
            </w:tcBorders>
          </w:tcPr>
          <w:p w:rsidR="00716A80" w:rsidRPr="00C54046" w:rsidRDefault="00716A80" w:rsidP="008036BB">
            <w:pPr>
              <w:rPr>
                <w:rFonts w:cstheme="minorHAnsi"/>
                <w:sz w:val="22"/>
                <w:szCs w:val="22"/>
                <w:lang w:eastAsia="en-US"/>
              </w:rPr>
            </w:pPr>
          </w:p>
        </w:tc>
        <w:tc>
          <w:tcPr>
            <w:tcW w:w="6237" w:type="dxa"/>
            <w:tcBorders>
              <w:top w:val="single" w:sz="8" w:space="0" w:color="FFFFFF" w:themeColor="background1"/>
              <w:left w:val="single" w:sz="8" w:space="0" w:color="FFFFFF" w:themeColor="background1"/>
              <w:bottom w:val="dashSmallGap" w:sz="4" w:space="0" w:color="C00000"/>
              <w:right w:val="single" w:sz="8" w:space="0" w:color="FFFFFF" w:themeColor="background1"/>
            </w:tcBorders>
          </w:tcPr>
          <w:p w:rsidR="00716A80" w:rsidRPr="00151F0D" w:rsidRDefault="000F2CCE" w:rsidP="00A25C50">
            <w:pPr>
              <w:spacing w:after="200"/>
              <w:rPr>
                <w:rFonts w:cstheme="minorHAnsi"/>
                <w:sz w:val="22"/>
                <w:szCs w:val="22"/>
              </w:rPr>
            </w:pPr>
            <w:r>
              <w:rPr>
                <w:rFonts w:cstheme="minorHAnsi"/>
                <w:sz w:val="22"/>
                <w:szCs w:val="22"/>
              </w:rPr>
              <w:t>The pathology laboratory</w:t>
            </w:r>
            <w:r w:rsidR="00716A80">
              <w:rPr>
                <w:rFonts w:cstheme="minorHAnsi"/>
                <w:sz w:val="22"/>
                <w:szCs w:val="22"/>
              </w:rPr>
              <w:t xml:space="preserve"> takes necessary action to ensure that relevant critical equipment performs as required</w:t>
            </w:r>
          </w:p>
        </w:tc>
      </w:tr>
      <w:tr w:rsidR="00716A80" w:rsidRPr="00C54046" w:rsidTr="00716A80">
        <w:tc>
          <w:tcPr>
            <w:tcW w:w="3544" w:type="dxa"/>
            <w:tcBorders>
              <w:top w:val="dashSmallGap" w:sz="4" w:space="0" w:color="C00000"/>
              <w:left w:val="single" w:sz="8" w:space="0" w:color="FFFFFF" w:themeColor="background1"/>
              <w:bottom w:val="dashSmallGap" w:sz="4" w:space="0" w:color="C00000"/>
              <w:right w:val="single" w:sz="8" w:space="0" w:color="FFFFFF" w:themeColor="background1"/>
            </w:tcBorders>
          </w:tcPr>
          <w:p w:rsidR="00716A80" w:rsidRPr="00C54046" w:rsidRDefault="00716A80" w:rsidP="00A11C64">
            <w:pPr>
              <w:spacing w:after="200"/>
              <w:rPr>
                <w:rFonts w:cstheme="minorHAnsi"/>
                <w:sz w:val="22"/>
                <w:szCs w:val="22"/>
                <w:lang w:eastAsia="en-US"/>
              </w:rPr>
            </w:pPr>
            <w:r w:rsidRPr="00055231">
              <w:rPr>
                <w:rFonts w:cstheme="minorHAnsi"/>
                <w:sz w:val="22"/>
                <w:szCs w:val="22"/>
              </w:rPr>
              <w:t>Processes, programs and facilities are in place to minimise the wastage of blood products</w:t>
            </w:r>
          </w:p>
        </w:tc>
        <w:tc>
          <w:tcPr>
            <w:tcW w:w="6237" w:type="dxa"/>
            <w:tcBorders>
              <w:top w:val="dashSmallGap" w:sz="4" w:space="0" w:color="C00000"/>
              <w:left w:val="single" w:sz="8" w:space="0" w:color="FFFFFF" w:themeColor="background1"/>
              <w:bottom w:val="dashSmallGap" w:sz="4" w:space="0" w:color="C00000"/>
              <w:right w:val="single" w:sz="8" w:space="0" w:color="FFFFFF" w:themeColor="background1"/>
            </w:tcBorders>
          </w:tcPr>
          <w:p w:rsidR="00716A80" w:rsidRPr="00C54046" w:rsidRDefault="00A25C50" w:rsidP="00151F0D">
            <w:pPr>
              <w:autoSpaceDE w:val="0"/>
              <w:autoSpaceDN w:val="0"/>
              <w:adjustRightInd w:val="0"/>
              <w:spacing w:before="200"/>
              <w:rPr>
                <w:rFonts w:cstheme="minorHAnsi"/>
                <w:sz w:val="22"/>
                <w:szCs w:val="22"/>
              </w:rPr>
            </w:pPr>
            <w:r>
              <w:rPr>
                <w:rFonts w:cstheme="minorHAnsi"/>
                <w:sz w:val="22"/>
                <w:szCs w:val="22"/>
              </w:rPr>
              <w:t>The pathology laboratory</w:t>
            </w:r>
            <w:r w:rsidR="00716A80" w:rsidRPr="00055231">
              <w:rPr>
                <w:rFonts w:cstheme="minorHAnsi"/>
                <w:sz w:val="22"/>
                <w:szCs w:val="22"/>
              </w:rPr>
              <w:t xml:space="preserve"> collects and monitors data on wastage of blood and blood products</w:t>
            </w:r>
            <w:r w:rsidR="00716A80">
              <w:rPr>
                <w:rFonts w:cstheme="minorHAnsi"/>
                <w:sz w:val="22"/>
                <w:szCs w:val="22"/>
              </w:rPr>
              <w:t>, reports wastage data</w:t>
            </w:r>
            <w:r w:rsidR="00961E28">
              <w:rPr>
                <w:rFonts w:cstheme="minorHAnsi"/>
                <w:sz w:val="22"/>
                <w:szCs w:val="22"/>
              </w:rPr>
              <w:t xml:space="preserve"> </w:t>
            </w:r>
            <w:r w:rsidR="00961E28" w:rsidRPr="00961E28">
              <w:rPr>
                <w:rFonts w:cstheme="minorHAnsi"/>
                <w:sz w:val="22"/>
                <w:szCs w:val="22"/>
                <w:highlight w:val="lightGray"/>
              </w:rPr>
              <w:t>(i.e. reports on all discards)</w:t>
            </w:r>
            <w:r w:rsidR="00716A80">
              <w:rPr>
                <w:rFonts w:cstheme="minorHAnsi"/>
                <w:sz w:val="22"/>
                <w:szCs w:val="22"/>
              </w:rPr>
              <w:t xml:space="preserve"> at the state or territory and/or national level,</w:t>
            </w:r>
            <w:r w:rsidR="00716A80" w:rsidRPr="00055231">
              <w:rPr>
                <w:rFonts w:cstheme="minorHAnsi"/>
                <w:sz w:val="22"/>
                <w:szCs w:val="22"/>
              </w:rPr>
              <w:t xml:space="preserve"> and </w:t>
            </w:r>
            <w:r w:rsidR="00716A80">
              <w:rPr>
                <w:rFonts w:cstheme="minorHAnsi"/>
                <w:sz w:val="22"/>
                <w:szCs w:val="22"/>
              </w:rPr>
              <w:t>participates in a state or territory and/or national wastage reduction program</w:t>
            </w:r>
          </w:p>
        </w:tc>
      </w:tr>
      <w:tr w:rsidR="00716A80" w:rsidRPr="00C54046" w:rsidTr="008036BB">
        <w:tc>
          <w:tcPr>
            <w:tcW w:w="3544" w:type="dxa"/>
            <w:vMerge w:val="restart"/>
            <w:tcBorders>
              <w:top w:val="dashSmallGap" w:sz="4" w:space="0" w:color="FFFFFF" w:themeColor="background1"/>
              <w:left w:val="single" w:sz="8" w:space="0" w:color="FFFFFF" w:themeColor="background1"/>
              <w:bottom w:val="single" w:sz="8" w:space="0" w:color="FFFFFF" w:themeColor="background1"/>
              <w:right w:val="single" w:sz="8" w:space="0" w:color="FFFFFF" w:themeColor="background1"/>
            </w:tcBorders>
          </w:tcPr>
          <w:p w:rsidR="00716A80" w:rsidRPr="00C54046" w:rsidRDefault="00716A80" w:rsidP="008036BB">
            <w:pPr>
              <w:tabs>
                <w:tab w:val="left" w:pos="924"/>
                <w:tab w:val="left" w:pos="1848"/>
                <w:tab w:val="left" w:pos="2773"/>
                <w:tab w:val="left" w:pos="3697"/>
                <w:tab w:val="left" w:pos="4621"/>
                <w:tab w:val="left" w:pos="5545"/>
                <w:tab w:val="left" w:pos="6469"/>
                <w:tab w:val="left" w:pos="7394"/>
                <w:tab w:val="left" w:pos="8318"/>
                <w:tab w:val="right" w:pos="8930"/>
              </w:tabs>
              <w:autoSpaceDE w:val="0"/>
              <w:autoSpaceDN w:val="0"/>
              <w:adjustRightInd w:val="0"/>
              <w:spacing w:before="120"/>
              <w:rPr>
                <w:rFonts w:cstheme="minorHAnsi"/>
                <w:sz w:val="22"/>
                <w:szCs w:val="22"/>
                <w:lang w:eastAsia="en-US"/>
              </w:rPr>
            </w:pPr>
            <w:r w:rsidRPr="00C54046">
              <w:rPr>
                <w:rFonts w:cstheme="minorHAnsi"/>
                <w:sz w:val="22"/>
                <w:szCs w:val="22"/>
              </w:rPr>
              <w:t>Inventory data will be provided on a regular and timely basis to assist in supply and demand planning, especially in times of national shortages</w:t>
            </w:r>
          </w:p>
          <w:p w:rsidR="00716A80" w:rsidRPr="00C54046" w:rsidRDefault="00716A80" w:rsidP="008036BB">
            <w:pPr>
              <w:spacing w:after="200"/>
              <w:rPr>
                <w:rFonts w:cstheme="minorHAnsi"/>
                <w:sz w:val="22"/>
                <w:szCs w:val="22"/>
                <w:lang w:eastAsia="en-US"/>
              </w:rPr>
            </w:pPr>
          </w:p>
        </w:tc>
        <w:tc>
          <w:tcPr>
            <w:tcW w:w="6237" w:type="dxa"/>
            <w:tcBorders>
              <w:top w:val="dashSmallGap" w:sz="4" w:space="0" w:color="C00000"/>
              <w:left w:val="single" w:sz="8" w:space="0" w:color="FFFFFF" w:themeColor="background1"/>
              <w:bottom w:val="single" w:sz="8" w:space="0" w:color="FFFFFF" w:themeColor="background1"/>
              <w:right w:val="single" w:sz="8" w:space="0" w:color="FFFFFF" w:themeColor="background1"/>
            </w:tcBorders>
            <w:hideMark/>
          </w:tcPr>
          <w:p w:rsidR="00716A80" w:rsidRPr="00C54046" w:rsidRDefault="00A25C50" w:rsidP="00151F0D">
            <w:pPr>
              <w:autoSpaceDE w:val="0"/>
              <w:autoSpaceDN w:val="0"/>
              <w:adjustRightInd w:val="0"/>
              <w:spacing w:before="200"/>
              <w:rPr>
                <w:rFonts w:cstheme="minorHAnsi"/>
                <w:sz w:val="22"/>
                <w:szCs w:val="22"/>
              </w:rPr>
            </w:pPr>
            <w:r>
              <w:rPr>
                <w:rFonts w:cstheme="minorHAnsi"/>
                <w:sz w:val="22"/>
                <w:szCs w:val="22"/>
              </w:rPr>
              <w:t>The pathology laboratory</w:t>
            </w:r>
            <w:r w:rsidR="00716A80" w:rsidRPr="00C54046">
              <w:rPr>
                <w:rFonts w:cstheme="minorHAnsi"/>
                <w:sz w:val="22"/>
                <w:szCs w:val="22"/>
              </w:rPr>
              <w:t xml:space="preserve"> provides inventory data to the National Blood Authority through BloodNet </w:t>
            </w:r>
            <w:sdt>
              <w:sdtPr>
                <w:rPr>
                  <w:rFonts w:cstheme="minorHAnsi"/>
                </w:rPr>
                <w:id w:val="-1296213564"/>
              </w:sdtPr>
              <w:sdtEndPr/>
              <w:sdtContent/>
            </w:sdt>
          </w:p>
        </w:tc>
      </w:tr>
      <w:tr w:rsidR="00716A80" w:rsidRPr="00C54046" w:rsidTr="00716A80">
        <w:tc>
          <w:tcPr>
            <w:tcW w:w="3544" w:type="dxa"/>
            <w:vMerge/>
            <w:tcBorders>
              <w:top w:val="dashSmallGap" w:sz="4" w:space="0" w:color="FFFFFF" w:themeColor="background1"/>
              <w:left w:val="single" w:sz="8" w:space="0" w:color="FFFFFF" w:themeColor="background1"/>
              <w:bottom w:val="dashSmallGap" w:sz="4" w:space="0" w:color="C00000"/>
              <w:right w:val="single" w:sz="8" w:space="0" w:color="FFFFFF" w:themeColor="background1"/>
            </w:tcBorders>
            <w:hideMark/>
          </w:tcPr>
          <w:p w:rsidR="00716A80" w:rsidRPr="00C54046" w:rsidRDefault="00716A80" w:rsidP="008036BB">
            <w:pPr>
              <w:rPr>
                <w:rFonts w:cstheme="minorHAnsi"/>
                <w:sz w:val="22"/>
                <w:szCs w:val="22"/>
                <w:lang w:eastAsia="en-US"/>
              </w:rPr>
            </w:pPr>
          </w:p>
        </w:tc>
        <w:tc>
          <w:tcPr>
            <w:tcW w:w="6237" w:type="dxa"/>
            <w:tcBorders>
              <w:top w:val="single" w:sz="8" w:space="0" w:color="FFFFFF" w:themeColor="background1"/>
              <w:left w:val="single" w:sz="8" w:space="0" w:color="FFFFFF" w:themeColor="background1"/>
              <w:bottom w:val="dashSmallGap" w:sz="4" w:space="0" w:color="C00000"/>
              <w:right w:val="single" w:sz="8" w:space="0" w:color="FFFFFF" w:themeColor="background1"/>
            </w:tcBorders>
            <w:hideMark/>
          </w:tcPr>
          <w:p w:rsidR="00716A80" w:rsidRPr="00C54046" w:rsidRDefault="00A25C50" w:rsidP="00A25C50">
            <w:pPr>
              <w:autoSpaceDE w:val="0"/>
              <w:autoSpaceDN w:val="0"/>
              <w:adjustRightInd w:val="0"/>
              <w:spacing w:before="200"/>
              <w:rPr>
                <w:rFonts w:cstheme="minorHAnsi"/>
                <w:sz w:val="22"/>
                <w:szCs w:val="22"/>
              </w:rPr>
            </w:pPr>
            <w:r>
              <w:rPr>
                <w:rFonts w:cstheme="minorHAnsi"/>
                <w:sz w:val="22"/>
                <w:szCs w:val="22"/>
              </w:rPr>
              <w:t>The pathology laboratory</w:t>
            </w:r>
            <w:r w:rsidR="00716A80" w:rsidRPr="00C54046">
              <w:rPr>
                <w:rFonts w:cstheme="minorHAnsi"/>
                <w:sz w:val="22"/>
                <w:szCs w:val="22"/>
              </w:rPr>
              <w:t xml:space="preserve"> </w:t>
            </w:r>
            <w:r w:rsidR="00716A80">
              <w:rPr>
                <w:rFonts w:cstheme="minorHAnsi"/>
                <w:sz w:val="22"/>
                <w:szCs w:val="22"/>
              </w:rPr>
              <w:t xml:space="preserve">agrees to </w:t>
            </w:r>
            <w:r w:rsidR="00716A80" w:rsidRPr="00C54046">
              <w:rPr>
                <w:rFonts w:cstheme="minorHAnsi"/>
                <w:sz w:val="22"/>
                <w:szCs w:val="22"/>
              </w:rPr>
              <w:t xml:space="preserve">provide inventory data on request by the National Blood Authority </w:t>
            </w:r>
            <w:sdt>
              <w:sdtPr>
                <w:rPr>
                  <w:rFonts w:cstheme="minorHAnsi"/>
                </w:rPr>
                <w:id w:val="1018436413"/>
              </w:sdtPr>
              <w:sdtEndPr/>
              <w:sdtContent/>
            </w:sdt>
          </w:p>
        </w:tc>
      </w:tr>
      <w:tr w:rsidR="00716A80" w:rsidRPr="00C54046" w:rsidTr="00716A80">
        <w:tc>
          <w:tcPr>
            <w:tcW w:w="3544" w:type="dxa"/>
            <w:tcBorders>
              <w:top w:val="dashSmallGap" w:sz="4" w:space="0" w:color="C00000"/>
              <w:left w:val="single" w:sz="8" w:space="0" w:color="FFFFFF" w:themeColor="background1"/>
              <w:right w:val="single" w:sz="8" w:space="0" w:color="FFFFFF" w:themeColor="background1"/>
            </w:tcBorders>
          </w:tcPr>
          <w:p w:rsidR="00716A80" w:rsidRPr="00C54046" w:rsidRDefault="00716A80" w:rsidP="008036BB">
            <w:pPr>
              <w:rPr>
                <w:rFonts w:cstheme="minorHAnsi"/>
              </w:rPr>
            </w:pPr>
            <w:r w:rsidRPr="00C54046">
              <w:rPr>
                <w:rFonts w:cstheme="minorHAnsi"/>
                <w:sz w:val="22"/>
                <w:szCs w:val="22"/>
              </w:rPr>
              <w:t>Ordering and receipt verification process will be in place to provide adequate accountability</w:t>
            </w:r>
          </w:p>
        </w:tc>
        <w:tc>
          <w:tcPr>
            <w:tcW w:w="6237" w:type="dxa"/>
            <w:tcBorders>
              <w:top w:val="dashSmallGap" w:sz="4" w:space="0" w:color="C00000"/>
              <w:left w:val="single" w:sz="8" w:space="0" w:color="FFFFFF" w:themeColor="background1"/>
              <w:bottom w:val="nil"/>
              <w:right w:val="single" w:sz="8" w:space="0" w:color="FFFFFF" w:themeColor="background1"/>
            </w:tcBorders>
          </w:tcPr>
          <w:p w:rsidR="00716A80" w:rsidRPr="00151F0D" w:rsidRDefault="000F2CCE" w:rsidP="008036BB">
            <w:pPr>
              <w:autoSpaceDE w:val="0"/>
              <w:autoSpaceDN w:val="0"/>
              <w:adjustRightInd w:val="0"/>
              <w:spacing w:before="200"/>
              <w:rPr>
                <w:rFonts w:cstheme="minorHAnsi"/>
                <w:sz w:val="22"/>
                <w:szCs w:val="22"/>
              </w:rPr>
            </w:pPr>
            <w:r>
              <w:rPr>
                <w:rFonts w:cstheme="minorHAnsi"/>
                <w:sz w:val="22"/>
                <w:szCs w:val="22"/>
              </w:rPr>
              <w:t>The pathology laboratory</w:t>
            </w:r>
            <w:r w:rsidR="00A25C50" w:rsidRPr="00C54046">
              <w:rPr>
                <w:rFonts w:cstheme="minorHAnsi"/>
                <w:sz w:val="22"/>
                <w:szCs w:val="22"/>
              </w:rPr>
              <w:t xml:space="preserve"> retains documentation of blood and blood products recei</w:t>
            </w:r>
            <w:r w:rsidR="00A25C50">
              <w:rPr>
                <w:rFonts w:cstheme="minorHAnsi"/>
                <w:sz w:val="22"/>
                <w:szCs w:val="22"/>
              </w:rPr>
              <w:t>pted,</w:t>
            </w:r>
            <w:r w:rsidR="00A25C50" w:rsidRPr="00C54046">
              <w:rPr>
                <w:rFonts w:cstheme="minorHAnsi"/>
                <w:sz w:val="22"/>
                <w:szCs w:val="22"/>
              </w:rPr>
              <w:t xml:space="preserve"> and fate of product for 20 years</w:t>
            </w:r>
            <w:r w:rsidR="00A25C50">
              <w:rPr>
                <w:rFonts w:cstheme="minorHAnsi"/>
                <w:sz w:val="22"/>
                <w:szCs w:val="22"/>
              </w:rPr>
              <w:t xml:space="preserve"> (</w:t>
            </w:r>
            <w:proofErr w:type="spellStart"/>
            <w:r w:rsidR="00A25C50">
              <w:rPr>
                <w:rFonts w:cstheme="minorHAnsi"/>
                <w:sz w:val="22"/>
                <w:szCs w:val="22"/>
              </w:rPr>
              <w:t>ie</w:t>
            </w:r>
            <w:proofErr w:type="spellEnd"/>
            <w:r w:rsidR="00A25C50">
              <w:rPr>
                <w:rFonts w:cstheme="minorHAnsi"/>
                <w:sz w:val="22"/>
                <w:szCs w:val="22"/>
              </w:rPr>
              <w:t xml:space="preserve"> transferred, discarded, transfused)</w:t>
            </w:r>
            <w:sdt>
              <w:sdtPr>
                <w:rPr>
                  <w:rFonts w:cstheme="minorHAnsi"/>
                </w:rPr>
                <w:id w:val="880589261"/>
              </w:sdtPr>
              <w:sdtEndPr/>
              <w:sdtContent/>
            </w:sdt>
          </w:p>
        </w:tc>
      </w:tr>
      <w:tr w:rsidR="00716A80" w:rsidRPr="00C54046" w:rsidTr="008036BB">
        <w:tc>
          <w:tcPr>
            <w:tcW w:w="9781"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rsidR="00716A80" w:rsidRPr="00C54046" w:rsidRDefault="00716A80" w:rsidP="008036BB">
            <w:pPr>
              <w:autoSpaceDE w:val="0"/>
              <w:autoSpaceDN w:val="0"/>
              <w:adjustRightInd w:val="0"/>
              <w:spacing w:after="200"/>
              <w:rPr>
                <w:rFonts w:cstheme="minorHAnsi"/>
                <w:sz w:val="16"/>
                <w:szCs w:val="16"/>
                <w:lang w:eastAsia="en-US"/>
              </w:rPr>
            </w:pPr>
          </w:p>
        </w:tc>
      </w:tr>
    </w:tbl>
    <w:p w:rsidR="00A11C64" w:rsidRDefault="00A11C64" w:rsidP="00A11C64">
      <w:pPr>
        <w:pStyle w:val="NoSpacing"/>
        <w:rPr>
          <w:rFonts w:ascii="Gill Sans MT" w:hAnsi="Gill Sans MT"/>
        </w:rPr>
      </w:pPr>
      <w:r w:rsidRPr="00C54046">
        <w:rPr>
          <w:rFonts w:ascii="Gill Sans MT" w:hAnsi="Gill Sans MT"/>
        </w:rPr>
        <w:tab/>
      </w:r>
      <w:r w:rsidRPr="00C54046">
        <w:rPr>
          <w:rFonts w:ascii="Gill Sans MT" w:hAnsi="Gill Sans MT"/>
        </w:rPr>
        <w:tab/>
      </w:r>
      <w:r w:rsidRPr="00C54046">
        <w:rPr>
          <w:rFonts w:ascii="Gill Sans MT" w:hAnsi="Gill Sans MT"/>
        </w:rPr>
        <w:tab/>
      </w:r>
    </w:p>
    <w:p w:rsidR="00A11C64" w:rsidRDefault="00A11C64" w:rsidP="00A11C64">
      <w:pPr>
        <w:pStyle w:val="NoSpacing"/>
        <w:rPr>
          <w:rFonts w:ascii="Gill Sans MT" w:hAnsi="Gill Sans MT"/>
        </w:rPr>
      </w:pPr>
    </w:p>
    <w:p w:rsidR="00A11C64" w:rsidRPr="00C54046" w:rsidRDefault="00A11C64" w:rsidP="00A11C64">
      <w:pPr>
        <w:pStyle w:val="NoSpacing"/>
        <w:rPr>
          <w:rFonts w:ascii="Gill Sans MT" w:hAnsi="Gill Sans MT"/>
        </w:rPr>
      </w:pPr>
      <w:r w:rsidRPr="00C54046">
        <w:rPr>
          <w:rFonts w:ascii="Gill Sans MT" w:hAnsi="Gill Sans MT"/>
        </w:rPr>
        <w:t>For queries, please contact:</w:t>
      </w:r>
    </w:p>
    <w:p w:rsidR="007F30AE" w:rsidRDefault="007F30AE" w:rsidP="00A11C64">
      <w:pPr>
        <w:pStyle w:val="NoSpacing"/>
        <w:rPr>
          <w:rFonts w:ascii="Gill Sans MT" w:hAnsi="Gill Sans MT"/>
          <w:b/>
        </w:rPr>
      </w:pPr>
      <w:r>
        <w:rPr>
          <w:rFonts w:ascii="Gill Sans MT" w:hAnsi="Gill Sans MT"/>
          <w:b/>
        </w:rPr>
        <w:t>National Blood Authority</w:t>
      </w:r>
    </w:p>
    <w:p w:rsidR="00A11C64" w:rsidRPr="00C54046" w:rsidRDefault="00A11C64" w:rsidP="00A11C64">
      <w:pPr>
        <w:pStyle w:val="NoSpacing"/>
        <w:rPr>
          <w:rFonts w:ascii="Gill Sans MT" w:hAnsi="Gill Sans MT"/>
          <w:b/>
        </w:rPr>
      </w:pPr>
      <w:r w:rsidRPr="00C54046">
        <w:rPr>
          <w:rFonts w:ascii="Gill Sans MT" w:hAnsi="Gill Sans MT"/>
        </w:rPr>
        <w:t>13 000 BLOOD (13 000 25663)</w:t>
      </w:r>
    </w:p>
    <w:p w:rsidR="00A11C64" w:rsidRPr="00C54046" w:rsidRDefault="00A11C64" w:rsidP="00A11C64">
      <w:pPr>
        <w:pStyle w:val="NoSpacing"/>
        <w:rPr>
          <w:rFonts w:ascii="Gill Sans MT" w:hAnsi="Gill Sans MT"/>
        </w:rPr>
      </w:pPr>
      <w:r w:rsidRPr="00C54046">
        <w:rPr>
          <w:rFonts w:ascii="Gill Sans MT" w:hAnsi="Gill Sans MT"/>
        </w:rPr>
        <w:t>Locked Bag 8430 Canberra ACT 2601</w:t>
      </w:r>
    </w:p>
    <w:p w:rsidR="00A11C64" w:rsidRPr="00C54046" w:rsidRDefault="00F46896" w:rsidP="00A11C64">
      <w:pPr>
        <w:pStyle w:val="NoSpacing"/>
        <w:rPr>
          <w:rFonts w:ascii="Gill Sans MT" w:hAnsi="Gill Sans MT"/>
        </w:rPr>
      </w:pPr>
      <w:r>
        <w:rPr>
          <w:rFonts w:ascii="Gill Sans MT" w:hAnsi="Gill Sans MT"/>
        </w:rPr>
        <w:t>charter</w:t>
      </w:r>
      <w:r w:rsidR="00A11C64" w:rsidRPr="00C54046">
        <w:rPr>
          <w:rFonts w:ascii="Gill Sans MT" w:hAnsi="Gill Sans MT"/>
        </w:rPr>
        <w:t>@blood.gov.au</w:t>
      </w:r>
    </w:p>
    <w:p w:rsidR="00A11C64" w:rsidRDefault="00A11C64" w:rsidP="00A11C64"/>
    <w:p w:rsidR="00DD5210" w:rsidRPr="00A11C64" w:rsidRDefault="00DD5210" w:rsidP="00A11C64"/>
    <w:sectPr w:rsidR="00DD5210" w:rsidRPr="00A11C64" w:rsidSect="00EE04C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C40" w:rsidRDefault="00BC3C40">
      <w:pPr>
        <w:spacing w:after="0" w:line="240" w:lineRule="auto"/>
      </w:pPr>
      <w:r>
        <w:separator/>
      </w:r>
    </w:p>
  </w:endnote>
  <w:endnote w:type="continuationSeparator" w:id="0">
    <w:p w:rsidR="00BC3C40" w:rsidRDefault="00BC3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C40" w:rsidRPr="00856708" w:rsidRDefault="00BC3C40" w:rsidP="00E478C1">
    <w:pPr>
      <w:pStyle w:val="Footer"/>
      <w:tabs>
        <w:tab w:val="right" w:pos="9356"/>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Pr>
        <w:noProof/>
        <w:sz w:val="20"/>
        <w:szCs w:val="20"/>
      </w:rPr>
      <w:t>2</w:t>
    </w:r>
    <w:r w:rsidRPr="00856708">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C40" w:rsidRDefault="00BC3C40" w:rsidP="00D36C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3C40" w:rsidRDefault="00BC3C40" w:rsidP="00B7392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C40" w:rsidRDefault="00BC3C40" w:rsidP="00B7392D">
    <w:pPr>
      <w:pStyle w:val="Footer"/>
      <w:ind w:right="360"/>
      <w:jc w:val="right"/>
      <w:rPr>
        <w:rStyle w:val="PageNumber"/>
        <w:sz w:val="24"/>
        <w:szCs w:val="24"/>
      </w:rPr>
    </w:pPr>
  </w:p>
  <w:p w:rsidR="00BC3C40" w:rsidRPr="00B7392D" w:rsidRDefault="00BC3C40" w:rsidP="00B7392D">
    <w:pPr>
      <w:pStyle w:val="Footer"/>
      <w:ind w:right="360"/>
      <w:jc w:val="right"/>
    </w:pPr>
    <w:r w:rsidRPr="00B7392D">
      <w:rPr>
        <w:rStyle w:val="PageNumber"/>
        <w:sz w:val="24"/>
        <w:szCs w:val="24"/>
      </w:rPr>
      <w:t xml:space="preserve">Page </w:t>
    </w:r>
    <w:r w:rsidRPr="00B7392D">
      <w:rPr>
        <w:rStyle w:val="PageNumber"/>
        <w:sz w:val="24"/>
        <w:szCs w:val="24"/>
      </w:rPr>
      <w:fldChar w:fldCharType="begin"/>
    </w:r>
    <w:r w:rsidRPr="00B7392D">
      <w:rPr>
        <w:rStyle w:val="PageNumber"/>
        <w:sz w:val="24"/>
        <w:szCs w:val="24"/>
      </w:rPr>
      <w:instrText xml:space="preserve"> PAGE </w:instrText>
    </w:r>
    <w:r w:rsidRPr="00B7392D">
      <w:rPr>
        <w:rStyle w:val="PageNumber"/>
        <w:sz w:val="24"/>
        <w:szCs w:val="24"/>
      </w:rPr>
      <w:fldChar w:fldCharType="separate"/>
    </w:r>
    <w:r w:rsidR="00843A80">
      <w:rPr>
        <w:rStyle w:val="PageNumber"/>
        <w:noProof/>
        <w:sz w:val="24"/>
        <w:szCs w:val="24"/>
      </w:rPr>
      <w:t>2</w:t>
    </w:r>
    <w:r w:rsidRPr="00B7392D">
      <w:rPr>
        <w:rStyle w:val="PageNumber"/>
        <w:sz w:val="24"/>
        <w:szCs w:val="24"/>
      </w:rPr>
      <w:fldChar w:fldCharType="end"/>
    </w:r>
    <w:r w:rsidRPr="00B7392D">
      <w:rPr>
        <w:rStyle w:val="PageNumber"/>
        <w:sz w:val="24"/>
        <w:szCs w:val="24"/>
      </w:rPr>
      <w:t xml:space="preserve"> of </w:t>
    </w:r>
    <w:r w:rsidRPr="00B7392D">
      <w:rPr>
        <w:rStyle w:val="PageNumber"/>
        <w:sz w:val="24"/>
        <w:szCs w:val="24"/>
      </w:rPr>
      <w:fldChar w:fldCharType="begin"/>
    </w:r>
    <w:r w:rsidRPr="00B7392D">
      <w:rPr>
        <w:rStyle w:val="PageNumber"/>
        <w:sz w:val="24"/>
        <w:szCs w:val="24"/>
      </w:rPr>
      <w:instrText xml:space="preserve"> NUMPAGES </w:instrText>
    </w:r>
    <w:r w:rsidRPr="00B7392D">
      <w:rPr>
        <w:rStyle w:val="PageNumber"/>
        <w:sz w:val="24"/>
        <w:szCs w:val="24"/>
      </w:rPr>
      <w:fldChar w:fldCharType="separate"/>
    </w:r>
    <w:r w:rsidR="00843A80">
      <w:rPr>
        <w:rStyle w:val="PageNumber"/>
        <w:noProof/>
        <w:sz w:val="24"/>
        <w:szCs w:val="24"/>
      </w:rPr>
      <w:t>20</w:t>
    </w:r>
    <w:r w:rsidRPr="00B7392D">
      <w:rPr>
        <w:rStyle w:val="PageNumber"/>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C40" w:rsidRDefault="00BC3C40">
    <w:pPr>
      <w:pStyle w:val="Footer"/>
      <w:ind w:right="360"/>
      <w:jc w:val="right"/>
      <w:rPr>
        <w:rStyle w:val="PageNumber"/>
        <w:sz w:val="24"/>
        <w:szCs w:val="24"/>
      </w:rPr>
    </w:pPr>
    <w:r>
      <w:rPr>
        <w:rStyle w:val="PageNumber"/>
        <w:sz w:val="24"/>
        <w:szCs w:val="24"/>
      </w:rPr>
      <w:t xml:space="preserve">Table of Contents Section Version 1.0, </w:t>
    </w:r>
    <w:r w:rsidR="00450BF4">
      <w:rPr>
        <w:rStyle w:val="PageNumber"/>
        <w:sz w:val="24"/>
        <w:szCs w:val="24"/>
      </w:rPr>
      <w:t>24 October</w:t>
    </w:r>
    <w:r>
      <w:rPr>
        <w:rStyle w:val="PageNumber"/>
        <w:sz w:val="24"/>
        <w:szCs w:val="24"/>
      </w:rPr>
      <w:t xml:space="preserve"> 2014</w:t>
    </w:r>
  </w:p>
  <w:p w:rsidR="00BC3C40" w:rsidRPr="00B7392D" w:rsidRDefault="00BC3C40" w:rsidP="00B7392D">
    <w:pPr>
      <w:pStyle w:val="Footer"/>
      <w:ind w:right="360"/>
      <w:jc w:val="right"/>
    </w:pPr>
    <w:r w:rsidRPr="00B7392D">
      <w:rPr>
        <w:rStyle w:val="PageNumber"/>
        <w:sz w:val="24"/>
        <w:szCs w:val="24"/>
      </w:rPr>
      <w:t xml:space="preserve">Page </w:t>
    </w:r>
    <w:r w:rsidRPr="00B7392D">
      <w:rPr>
        <w:rStyle w:val="PageNumber"/>
        <w:sz w:val="24"/>
        <w:szCs w:val="24"/>
      </w:rPr>
      <w:fldChar w:fldCharType="begin"/>
    </w:r>
    <w:r w:rsidRPr="00B7392D">
      <w:rPr>
        <w:rStyle w:val="PageNumber"/>
        <w:sz w:val="24"/>
        <w:szCs w:val="24"/>
      </w:rPr>
      <w:instrText xml:space="preserve"> PAGE </w:instrText>
    </w:r>
    <w:r w:rsidRPr="00B7392D">
      <w:rPr>
        <w:rStyle w:val="PageNumber"/>
        <w:sz w:val="24"/>
        <w:szCs w:val="24"/>
      </w:rPr>
      <w:fldChar w:fldCharType="separate"/>
    </w:r>
    <w:r w:rsidR="00843A80">
      <w:rPr>
        <w:rStyle w:val="PageNumber"/>
        <w:noProof/>
        <w:sz w:val="24"/>
        <w:szCs w:val="24"/>
      </w:rPr>
      <w:t>3</w:t>
    </w:r>
    <w:r w:rsidRPr="00B7392D">
      <w:rPr>
        <w:rStyle w:val="PageNumber"/>
        <w:sz w:val="24"/>
        <w:szCs w:val="24"/>
      </w:rPr>
      <w:fldChar w:fldCharType="end"/>
    </w:r>
    <w:r w:rsidRPr="00B7392D">
      <w:rPr>
        <w:rStyle w:val="PageNumber"/>
        <w:sz w:val="24"/>
        <w:szCs w:val="24"/>
      </w:rPr>
      <w:t xml:space="preserve"> of </w:t>
    </w:r>
    <w:r w:rsidRPr="00B7392D">
      <w:rPr>
        <w:rStyle w:val="PageNumber"/>
        <w:sz w:val="24"/>
        <w:szCs w:val="24"/>
      </w:rPr>
      <w:fldChar w:fldCharType="begin"/>
    </w:r>
    <w:r w:rsidRPr="00B7392D">
      <w:rPr>
        <w:rStyle w:val="PageNumber"/>
        <w:sz w:val="24"/>
        <w:szCs w:val="24"/>
      </w:rPr>
      <w:instrText xml:space="preserve"> NUMPAGES </w:instrText>
    </w:r>
    <w:r w:rsidRPr="00B7392D">
      <w:rPr>
        <w:rStyle w:val="PageNumber"/>
        <w:sz w:val="24"/>
        <w:szCs w:val="24"/>
      </w:rPr>
      <w:fldChar w:fldCharType="separate"/>
    </w:r>
    <w:r w:rsidR="00843A80">
      <w:rPr>
        <w:rStyle w:val="PageNumber"/>
        <w:noProof/>
        <w:sz w:val="24"/>
        <w:szCs w:val="24"/>
      </w:rPr>
      <w:t>20</w:t>
    </w:r>
    <w:r w:rsidRPr="00B7392D">
      <w:rPr>
        <w:rStyle w:val="PageNumber"/>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C40" w:rsidRDefault="00BC3C40" w:rsidP="00B7392D">
    <w:pPr>
      <w:pStyle w:val="Footer"/>
      <w:ind w:right="360"/>
      <w:jc w:val="right"/>
      <w:rPr>
        <w:rStyle w:val="PageNumber"/>
        <w:sz w:val="24"/>
        <w:szCs w:val="24"/>
      </w:rPr>
    </w:pPr>
  </w:p>
  <w:p w:rsidR="00BC3C40" w:rsidRDefault="00BC3C40" w:rsidP="00292695">
    <w:pPr>
      <w:pStyle w:val="Footer"/>
      <w:ind w:right="360"/>
      <w:jc w:val="right"/>
      <w:rPr>
        <w:rStyle w:val="PageNumber"/>
        <w:sz w:val="24"/>
        <w:szCs w:val="24"/>
      </w:rPr>
    </w:pPr>
    <w:r>
      <w:rPr>
        <w:rStyle w:val="PageNumber"/>
        <w:sz w:val="24"/>
        <w:szCs w:val="24"/>
      </w:rPr>
      <w:t>Overvie</w:t>
    </w:r>
    <w:r w:rsidR="00E70DBE">
      <w:rPr>
        <w:rStyle w:val="PageNumber"/>
        <w:sz w:val="24"/>
        <w:szCs w:val="24"/>
      </w:rPr>
      <w:t>w Section Version 1.0, 24 October</w:t>
    </w:r>
    <w:r>
      <w:rPr>
        <w:rStyle w:val="PageNumber"/>
        <w:sz w:val="24"/>
        <w:szCs w:val="24"/>
      </w:rPr>
      <w:t xml:space="preserve"> 2014</w:t>
    </w:r>
  </w:p>
  <w:p w:rsidR="00BC3C40" w:rsidRPr="00B7392D" w:rsidRDefault="00BC3C40" w:rsidP="00B7392D">
    <w:pPr>
      <w:pStyle w:val="Footer"/>
      <w:ind w:right="360"/>
      <w:jc w:val="right"/>
    </w:pPr>
    <w:r w:rsidRPr="00B7392D">
      <w:rPr>
        <w:rStyle w:val="PageNumber"/>
        <w:sz w:val="24"/>
        <w:szCs w:val="24"/>
      </w:rPr>
      <w:t xml:space="preserve">Page </w:t>
    </w:r>
    <w:r w:rsidRPr="00B7392D">
      <w:rPr>
        <w:rStyle w:val="PageNumber"/>
        <w:sz w:val="24"/>
        <w:szCs w:val="24"/>
      </w:rPr>
      <w:fldChar w:fldCharType="begin"/>
    </w:r>
    <w:r w:rsidRPr="00B7392D">
      <w:rPr>
        <w:rStyle w:val="PageNumber"/>
        <w:sz w:val="24"/>
        <w:szCs w:val="24"/>
      </w:rPr>
      <w:instrText xml:space="preserve"> PAGE </w:instrText>
    </w:r>
    <w:r w:rsidRPr="00B7392D">
      <w:rPr>
        <w:rStyle w:val="PageNumber"/>
        <w:sz w:val="24"/>
        <w:szCs w:val="24"/>
      </w:rPr>
      <w:fldChar w:fldCharType="separate"/>
    </w:r>
    <w:r w:rsidR="00843A80">
      <w:rPr>
        <w:rStyle w:val="PageNumber"/>
        <w:noProof/>
        <w:sz w:val="24"/>
        <w:szCs w:val="24"/>
      </w:rPr>
      <w:t>6</w:t>
    </w:r>
    <w:r w:rsidRPr="00B7392D">
      <w:rPr>
        <w:rStyle w:val="PageNumber"/>
        <w:sz w:val="24"/>
        <w:szCs w:val="24"/>
      </w:rPr>
      <w:fldChar w:fldCharType="end"/>
    </w:r>
    <w:r w:rsidRPr="00B7392D">
      <w:rPr>
        <w:rStyle w:val="PageNumber"/>
        <w:sz w:val="24"/>
        <w:szCs w:val="24"/>
      </w:rPr>
      <w:t xml:space="preserve"> of </w:t>
    </w:r>
    <w:r w:rsidRPr="00B7392D">
      <w:rPr>
        <w:rStyle w:val="PageNumber"/>
        <w:sz w:val="24"/>
        <w:szCs w:val="24"/>
      </w:rPr>
      <w:fldChar w:fldCharType="begin"/>
    </w:r>
    <w:r w:rsidRPr="00B7392D">
      <w:rPr>
        <w:rStyle w:val="PageNumber"/>
        <w:sz w:val="24"/>
        <w:szCs w:val="24"/>
      </w:rPr>
      <w:instrText xml:space="preserve"> NUMPAGES </w:instrText>
    </w:r>
    <w:r w:rsidRPr="00B7392D">
      <w:rPr>
        <w:rStyle w:val="PageNumber"/>
        <w:sz w:val="24"/>
        <w:szCs w:val="24"/>
      </w:rPr>
      <w:fldChar w:fldCharType="separate"/>
    </w:r>
    <w:r w:rsidR="00843A80">
      <w:rPr>
        <w:rStyle w:val="PageNumber"/>
        <w:noProof/>
        <w:sz w:val="24"/>
        <w:szCs w:val="24"/>
      </w:rPr>
      <w:t>6</w:t>
    </w:r>
    <w:r w:rsidRPr="00B7392D">
      <w:rPr>
        <w:rStyle w:val="PageNumber"/>
        <w:sz w:val="24"/>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C40" w:rsidRDefault="00BC3C40" w:rsidP="00B7392D">
    <w:pPr>
      <w:pStyle w:val="Footer"/>
      <w:ind w:right="360"/>
      <w:jc w:val="right"/>
      <w:rPr>
        <w:rStyle w:val="PageNumber"/>
        <w:sz w:val="24"/>
        <w:szCs w:val="24"/>
      </w:rPr>
    </w:pPr>
  </w:p>
  <w:p w:rsidR="00BC3C40" w:rsidRDefault="00BC3C40" w:rsidP="00292695">
    <w:pPr>
      <w:pStyle w:val="Footer"/>
      <w:ind w:right="360"/>
      <w:jc w:val="right"/>
      <w:rPr>
        <w:rStyle w:val="PageNumber"/>
        <w:sz w:val="24"/>
        <w:szCs w:val="24"/>
      </w:rPr>
    </w:pPr>
    <w:r>
      <w:rPr>
        <w:rStyle w:val="PageNumber"/>
        <w:sz w:val="24"/>
        <w:szCs w:val="24"/>
      </w:rPr>
      <w:t>Blood Servic</w:t>
    </w:r>
    <w:r w:rsidR="00E70DBE">
      <w:rPr>
        <w:rStyle w:val="PageNumber"/>
        <w:sz w:val="24"/>
        <w:szCs w:val="24"/>
      </w:rPr>
      <w:t>e Section Version 1.0, 24 October</w:t>
    </w:r>
    <w:r>
      <w:rPr>
        <w:rStyle w:val="PageNumber"/>
        <w:sz w:val="24"/>
        <w:szCs w:val="24"/>
      </w:rPr>
      <w:t xml:space="preserve"> 2014</w:t>
    </w:r>
  </w:p>
  <w:p w:rsidR="00BC3C40" w:rsidRPr="00B7392D" w:rsidRDefault="00BC3C40" w:rsidP="00B7392D">
    <w:pPr>
      <w:pStyle w:val="Footer"/>
      <w:ind w:right="360"/>
      <w:jc w:val="right"/>
    </w:pPr>
    <w:r w:rsidRPr="00B7392D">
      <w:rPr>
        <w:rStyle w:val="PageNumber"/>
        <w:sz w:val="24"/>
        <w:szCs w:val="24"/>
      </w:rPr>
      <w:t xml:space="preserve">Page </w:t>
    </w:r>
    <w:r w:rsidRPr="00B7392D">
      <w:rPr>
        <w:rStyle w:val="PageNumber"/>
        <w:sz w:val="24"/>
        <w:szCs w:val="24"/>
      </w:rPr>
      <w:fldChar w:fldCharType="begin"/>
    </w:r>
    <w:r w:rsidRPr="00B7392D">
      <w:rPr>
        <w:rStyle w:val="PageNumber"/>
        <w:sz w:val="24"/>
        <w:szCs w:val="24"/>
      </w:rPr>
      <w:instrText xml:space="preserve"> PAGE </w:instrText>
    </w:r>
    <w:r w:rsidRPr="00B7392D">
      <w:rPr>
        <w:rStyle w:val="PageNumber"/>
        <w:sz w:val="24"/>
        <w:szCs w:val="24"/>
      </w:rPr>
      <w:fldChar w:fldCharType="separate"/>
    </w:r>
    <w:r w:rsidR="00843A80">
      <w:rPr>
        <w:rStyle w:val="PageNumber"/>
        <w:noProof/>
        <w:sz w:val="24"/>
        <w:szCs w:val="24"/>
      </w:rPr>
      <w:t>16</w:t>
    </w:r>
    <w:r w:rsidRPr="00B7392D">
      <w:rPr>
        <w:rStyle w:val="PageNumber"/>
        <w:sz w:val="24"/>
        <w:szCs w:val="24"/>
      </w:rPr>
      <w:fldChar w:fldCharType="end"/>
    </w:r>
    <w:r w:rsidRPr="00B7392D">
      <w:rPr>
        <w:rStyle w:val="PageNumber"/>
        <w:sz w:val="24"/>
        <w:szCs w:val="24"/>
      </w:rPr>
      <w:t xml:space="preserve"> of </w:t>
    </w:r>
    <w:r w:rsidRPr="00B7392D">
      <w:rPr>
        <w:rStyle w:val="PageNumber"/>
        <w:sz w:val="24"/>
        <w:szCs w:val="24"/>
      </w:rPr>
      <w:fldChar w:fldCharType="begin"/>
    </w:r>
    <w:r w:rsidRPr="00B7392D">
      <w:rPr>
        <w:rStyle w:val="PageNumber"/>
        <w:sz w:val="24"/>
        <w:szCs w:val="24"/>
      </w:rPr>
      <w:instrText xml:space="preserve"> NUMPAGES </w:instrText>
    </w:r>
    <w:r w:rsidRPr="00B7392D">
      <w:rPr>
        <w:rStyle w:val="PageNumber"/>
        <w:sz w:val="24"/>
        <w:szCs w:val="24"/>
      </w:rPr>
      <w:fldChar w:fldCharType="separate"/>
    </w:r>
    <w:r w:rsidR="00843A80">
      <w:rPr>
        <w:rStyle w:val="PageNumber"/>
        <w:noProof/>
        <w:sz w:val="24"/>
        <w:szCs w:val="24"/>
      </w:rPr>
      <w:t>16</w:t>
    </w:r>
    <w:r w:rsidRPr="00B7392D">
      <w:rPr>
        <w:rStyle w:val="PageNumber"/>
        <w:sz w:val="24"/>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C40" w:rsidRDefault="00BC3C40" w:rsidP="00B7392D">
    <w:pPr>
      <w:pStyle w:val="Footer"/>
      <w:ind w:right="360"/>
      <w:jc w:val="right"/>
      <w:rPr>
        <w:rStyle w:val="PageNumber"/>
        <w:sz w:val="24"/>
        <w:szCs w:val="24"/>
      </w:rPr>
    </w:pPr>
  </w:p>
  <w:p w:rsidR="00BC3C40" w:rsidRDefault="00BC3C40" w:rsidP="00292695">
    <w:pPr>
      <w:pStyle w:val="Footer"/>
      <w:ind w:right="360"/>
      <w:jc w:val="right"/>
      <w:rPr>
        <w:rStyle w:val="PageNumber"/>
        <w:sz w:val="24"/>
        <w:szCs w:val="24"/>
      </w:rPr>
    </w:pPr>
    <w:r>
      <w:rPr>
        <w:rStyle w:val="PageNumber"/>
        <w:sz w:val="24"/>
        <w:szCs w:val="24"/>
      </w:rPr>
      <w:t xml:space="preserve">Expectations Section Version </w:t>
    </w:r>
    <w:r w:rsidR="00E70DBE">
      <w:rPr>
        <w:rStyle w:val="PageNumber"/>
        <w:sz w:val="24"/>
        <w:szCs w:val="24"/>
      </w:rPr>
      <w:t>1.0, 24 October</w:t>
    </w:r>
    <w:r>
      <w:rPr>
        <w:rStyle w:val="PageNumber"/>
        <w:sz w:val="24"/>
        <w:szCs w:val="24"/>
      </w:rPr>
      <w:t xml:space="preserve"> 2014</w:t>
    </w:r>
  </w:p>
  <w:p w:rsidR="00BC3C40" w:rsidRPr="00B7392D" w:rsidRDefault="00BC3C40" w:rsidP="00B7392D">
    <w:pPr>
      <w:pStyle w:val="Footer"/>
      <w:ind w:right="360"/>
      <w:jc w:val="right"/>
    </w:pPr>
    <w:r w:rsidRPr="00B7392D">
      <w:rPr>
        <w:rStyle w:val="PageNumber"/>
        <w:sz w:val="24"/>
        <w:szCs w:val="24"/>
      </w:rPr>
      <w:t xml:space="preserve">Page </w:t>
    </w:r>
    <w:r w:rsidRPr="00B7392D">
      <w:rPr>
        <w:rStyle w:val="PageNumber"/>
        <w:sz w:val="24"/>
        <w:szCs w:val="24"/>
      </w:rPr>
      <w:fldChar w:fldCharType="begin"/>
    </w:r>
    <w:r w:rsidRPr="00B7392D">
      <w:rPr>
        <w:rStyle w:val="PageNumber"/>
        <w:sz w:val="24"/>
        <w:szCs w:val="24"/>
      </w:rPr>
      <w:instrText xml:space="preserve"> PAGE </w:instrText>
    </w:r>
    <w:r w:rsidRPr="00B7392D">
      <w:rPr>
        <w:rStyle w:val="PageNumber"/>
        <w:sz w:val="24"/>
        <w:szCs w:val="24"/>
      </w:rPr>
      <w:fldChar w:fldCharType="separate"/>
    </w:r>
    <w:r w:rsidR="00843A80">
      <w:rPr>
        <w:rStyle w:val="PageNumber"/>
        <w:noProof/>
        <w:sz w:val="24"/>
        <w:szCs w:val="24"/>
      </w:rPr>
      <w:t>20</w:t>
    </w:r>
    <w:r w:rsidRPr="00B7392D">
      <w:rPr>
        <w:rStyle w:val="PageNumber"/>
        <w:sz w:val="24"/>
        <w:szCs w:val="24"/>
      </w:rPr>
      <w:fldChar w:fldCharType="end"/>
    </w:r>
    <w:r w:rsidRPr="00B7392D">
      <w:rPr>
        <w:rStyle w:val="PageNumber"/>
        <w:sz w:val="24"/>
        <w:szCs w:val="24"/>
      </w:rPr>
      <w:t xml:space="preserve"> of </w:t>
    </w:r>
    <w:r w:rsidRPr="00B7392D">
      <w:rPr>
        <w:rStyle w:val="PageNumber"/>
        <w:sz w:val="24"/>
        <w:szCs w:val="24"/>
      </w:rPr>
      <w:fldChar w:fldCharType="begin"/>
    </w:r>
    <w:r w:rsidRPr="00B7392D">
      <w:rPr>
        <w:rStyle w:val="PageNumber"/>
        <w:sz w:val="24"/>
        <w:szCs w:val="24"/>
      </w:rPr>
      <w:instrText xml:space="preserve"> NUMPAGES </w:instrText>
    </w:r>
    <w:r w:rsidRPr="00B7392D">
      <w:rPr>
        <w:rStyle w:val="PageNumber"/>
        <w:sz w:val="24"/>
        <w:szCs w:val="24"/>
      </w:rPr>
      <w:fldChar w:fldCharType="separate"/>
    </w:r>
    <w:r w:rsidR="00843A80">
      <w:rPr>
        <w:rStyle w:val="PageNumber"/>
        <w:noProof/>
        <w:sz w:val="24"/>
        <w:szCs w:val="24"/>
      </w:rPr>
      <w:t>20</w:t>
    </w:r>
    <w:r w:rsidRPr="00B7392D">
      <w:rPr>
        <w:rStyle w:val="PageNumbe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C40" w:rsidRDefault="00BC3C40">
      <w:pPr>
        <w:spacing w:after="0" w:line="240" w:lineRule="auto"/>
      </w:pPr>
      <w:r>
        <w:separator/>
      </w:r>
    </w:p>
  </w:footnote>
  <w:footnote w:type="continuationSeparator" w:id="0">
    <w:p w:rsidR="00BC3C40" w:rsidRDefault="00BC3C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749695"/>
      <w:docPartObj>
        <w:docPartGallery w:val="Watermarks"/>
        <w:docPartUnique/>
      </w:docPartObj>
    </w:sdtPr>
    <w:sdtEndPr/>
    <w:sdtContent>
      <w:p w:rsidR="00BC3C40" w:rsidRDefault="00843A80">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C40" w:rsidRDefault="00BC3C40" w:rsidP="00F3635D">
    <w:pPr>
      <w:pStyle w:val="Heading1"/>
      <w:numPr>
        <w:ilvl w:val="0"/>
        <w:numId w:val="0"/>
      </w:numPr>
      <w:ind w:left="360"/>
    </w:pPr>
  </w:p>
  <w:p w:rsidR="00BC3C40" w:rsidRDefault="00BC3C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EE6"/>
    <w:multiLevelType w:val="hybridMultilevel"/>
    <w:tmpl w:val="348E9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F33BA2"/>
    <w:multiLevelType w:val="hybridMultilevel"/>
    <w:tmpl w:val="E62474B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197518"/>
    <w:multiLevelType w:val="hybridMultilevel"/>
    <w:tmpl w:val="BA8C192A"/>
    <w:lvl w:ilvl="0" w:tplc="2D8A4AF2">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Arial"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Arial"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37D5CCD"/>
    <w:multiLevelType w:val="multilevel"/>
    <w:tmpl w:val="EC44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F128E6"/>
    <w:multiLevelType w:val="hybridMultilevel"/>
    <w:tmpl w:val="107499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32B5136"/>
    <w:multiLevelType w:val="hybridMultilevel"/>
    <w:tmpl w:val="A4DA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6C362B"/>
    <w:multiLevelType w:val="hybridMultilevel"/>
    <w:tmpl w:val="121C1B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EF94EF0"/>
    <w:multiLevelType w:val="hybridMultilevel"/>
    <w:tmpl w:val="0DC0D4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CE021AD"/>
    <w:multiLevelType w:val="hybridMultilevel"/>
    <w:tmpl w:val="66B2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0638B6"/>
    <w:multiLevelType w:val="hybridMultilevel"/>
    <w:tmpl w:val="B9384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503533C"/>
    <w:multiLevelType w:val="multilevel"/>
    <w:tmpl w:val="E73804D4"/>
    <w:lvl w:ilvl="0">
      <w:start w:val="1"/>
      <w:numFmt w:val="bullet"/>
      <w:lvlText w:val=""/>
      <w:lvlJc w:val="left"/>
      <w:pPr>
        <w:tabs>
          <w:tab w:val="num" w:pos="754"/>
        </w:tabs>
        <w:ind w:left="754" w:hanging="720"/>
      </w:pPr>
      <w:rPr>
        <w:rFonts w:ascii="Symbol" w:hAnsi="Symbol" w:hint="default"/>
      </w:rPr>
    </w:lvl>
    <w:lvl w:ilvl="1">
      <w:start w:val="5"/>
      <w:numFmt w:val="decimal"/>
      <w:isLgl/>
      <w:lvlText w:val="%1.%2"/>
      <w:lvlJc w:val="left"/>
      <w:pPr>
        <w:ind w:left="934" w:hanging="900"/>
      </w:pPr>
      <w:rPr>
        <w:rFonts w:cs="Times New Roman" w:hint="default"/>
      </w:rPr>
    </w:lvl>
    <w:lvl w:ilvl="2">
      <w:start w:val="2"/>
      <w:numFmt w:val="decimal"/>
      <w:isLgl/>
      <w:lvlText w:val="%1.%2.%3"/>
      <w:lvlJc w:val="left"/>
      <w:pPr>
        <w:ind w:left="934" w:hanging="900"/>
      </w:pPr>
      <w:rPr>
        <w:rFonts w:cs="Times New Roman" w:hint="default"/>
      </w:rPr>
    </w:lvl>
    <w:lvl w:ilvl="3">
      <w:start w:val="1"/>
      <w:numFmt w:val="decimal"/>
      <w:isLgl/>
      <w:lvlText w:val="%1.%2.%3.%4"/>
      <w:lvlJc w:val="left"/>
      <w:pPr>
        <w:ind w:left="934" w:hanging="900"/>
      </w:pPr>
      <w:rPr>
        <w:rFonts w:cs="Times New Roman" w:hint="default"/>
      </w:rPr>
    </w:lvl>
    <w:lvl w:ilvl="4">
      <w:start w:val="1"/>
      <w:numFmt w:val="decimal"/>
      <w:isLgl/>
      <w:lvlText w:val="%1.%2.%3.%4.%5"/>
      <w:lvlJc w:val="left"/>
      <w:pPr>
        <w:ind w:left="1114" w:hanging="1080"/>
      </w:pPr>
      <w:rPr>
        <w:rFonts w:cs="Times New Roman" w:hint="default"/>
      </w:rPr>
    </w:lvl>
    <w:lvl w:ilvl="5">
      <w:start w:val="1"/>
      <w:numFmt w:val="decimal"/>
      <w:isLgl/>
      <w:lvlText w:val="%1.%2.%3.%4.%5.%6"/>
      <w:lvlJc w:val="left"/>
      <w:pPr>
        <w:ind w:left="1114" w:hanging="1080"/>
      </w:pPr>
      <w:rPr>
        <w:rFonts w:cs="Times New Roman" w:hint="default"/>
      </w:rPr>
    </w:lvl>
    <w:lvl w:ilvl="6">
      <w:start w:val="1"/>
      <w:numFmt w:val="decimal"/>
      <w:isLgl/>
      <w:lvlText w:val="%1.%2.%3.%4.%5.%6.%7"/>
      <w:lvlJc w:val="left"/>
      <w:pPr>
        <w:ind w:left="1474" w:hanging="1440"/>
      </w:pPr>
      <w:rPr>
        <w:rFonts w:cs="Times New Roman" w:hint="default"/>
      </w:rPr>
    </w:lvl>
    <w:lvl w:ilvl="7">
      <w:start w:val="1"/>
      <w:numFmt w:val="decimal"/>
      <w:isLgl/>
      <w:lvlText w:val="%1.%2.%3.%4.%5.%6.%7.%8"/>
      <w:lvlJc w:val="left"/>
      <w:pPr>
        <w:ind w:left="1474" w:hanging="1440"/>
      </w:pPr>
      <w:rPr>
        <w:rFonts w:cs="Times New Roman" w:hint="default"/>
      </w:rPr>
    </w:lvl>
    <w:lvl w:ilvl="8">
      <w:start w:val="1"/>
      <w:numFmt w:val="decimal"/>
      <w:isLgl/>
      <w:lvlText w:val="%1.%2.%3.%4.%5.%6.%7.%8.%9"/>
      <w:lvlJc w:val="left"/>
      <w:pPr>
        <w:ind w:left="1474" w:hanging="1440"/>
      </w:pPr>
      <w:rPr>
        <w:rFonts w:cs="Times New Roman" w:hint="default"/>
      </w:rPr>
    </w:lvl>
  </w:abstractNum>
  <w:abstractNum w:abstractNumId="11">
    <w:nsid w:val="476F312E"/>
    <w:multiLevelType w:val="hybridMultilevel"/>
    <w:tmpl w:val="CDE451D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7704F01"/>
    <w:multiLevelType w:val="hybridMultilevel"/>
    <w:tmpl w:val="FF18064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nsid w:val="48D856AC"/>
    <w:multiLevelType w:val="hybridMultilevel"/>
    <w:tmpl w:val="82C41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0395FA7"/>
    <w:multiLevelType w:val="multilevel"/>
    <w:tmpl w:val="04DCD73E"/>
    <w:lvl w:ilvl="0">
      <w:start w:val="1"/>
      <w:numFmt w:val="decimal"/>
      <w:lvlText w:val="%1. "/>
      <w:lvlJc w:val="left"/>
      <w:pPr>
        <w:ind w:left="432" w:hanging="432"/>
      </w:pPr>
      <w:rPr>
        <w:rFonts w:hint="default"/>
      </w:r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nsid w:val="50982E49"/>
    <w:multiLevelType w:val="hybridMultilevel"/>
    <w:tmpl w:val="B2ACFB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3A9456B"/>
    <w:multiLevelType w:val="hybridMultilevel"/>
    <w:tmpl w:val="950A227C"/>
    <w:lvl w:ilvl="0" w:tplc="2D8A4A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61B220D"/>
    <w:multiLevelType w:val="hybridMultilevel"/>
    <w:tmpl w:val="3B00C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88717B"/>
    <w:multiLevelType w:val="hybridMultilevel"/>
    <w:tmpl w:val="CBF4F440"/>
    <w:lvl w:ilvl="0" w:tplc="6EB6A8AE">
      <w:start w:val="1"/>
      <w:numFmt w:val="decimal"/>
      <w:lvlText w:val="%1."/>
      <w:lvlJc w:val="left"/>
      <w:pPr>
        <w:ind w:left="720" w:hanging="360"/>
      </w:pPr>
      <w:rPr>
        <w:rFonts w:eastAsiaTheme="minorHAnsi" w:cstheme="minorBidi" w:hint="default"/>
        <w:b w:val="0"/>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6AE1436"/>
    <w:multiLevelType w:val="hybridMultilevel"/>
    <w:tmpl w:val="2D2C6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935191B"/>
    <w:multiLevelType w:val="multilevel"/>
    <w:tmpl w:val="38F80E4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193064E"/>
    <w:multiLevelType w:val="hybridMultilevel"/>
    <w:tmpl w:val="1BB203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1F25CF0"/>
    <w:multiLevelType w:val="hybridMultilevel"/>
    <w:tmpl w:val="4E9E927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146550E"/>
    <w:multiLevelType w:val="hybridMultilevel"/>
    <w:tmpl w:val="060676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4FF35B1"/>
    <w:multiLevelType w:val="hybridMultilevel"/>
    <w:tmpl w:val="C3BCA670"/>
    <w:lvl w:ilvl="0" w:tplc="B224AD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5C967CE"/>
    <w:multiLevelType w:val="hybridMultilevel"/>
    <w:tmpl w:val="1F6E2BBA"/>
    <w:lvl w:ilvl="0" w:tplc="B224ADF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810552E"/>
    <w:multiLevelType w:val="hybridMultilevel"/>
    <w:tmpl w:val="DB248E5C"/>
    <w:lvl w:ilvl="0" w:tplc="B224ADFC">
      <w:start w:val="1"/>
      <w:numFmt w:val="bullet"/>
      <w:lvlText w:val=""/>
      <w:lvlJc w:val="left"/>
      <w:pPr>
        <w:ind w:left="1636" w:hanging="360"/>
      </w:pPr>
      <w:rPr>
        <w:rFonts w:ascii="Wingdings" w:hAnsi="Wingdings" w:hint="default"/>
      </w:rPr>
    </w:lvl>
    <w:lvl w:ilvl="1" w:tplc="0C090003">
      <w:start w:val="1"/>
      <w:numFmt w:val="bullet"/>
      <w:lvlText w:val="o"/>
      <w:lvlJc w:val="left"/>
      <w:pPr>
        <w:ind w:left="2356" w:hanging="360"/>
      </w:pPr>
      <w:rPr>
        <w:rFonts w:ascii="Courier New" w:hAnsi="Courier New" w:cs="Symbol"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Symbol"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Symbol" w:hint="default"/>
      </w:rPr>
    </w:lvl>
    <w:lvl w:ilvl="8" w:tplc="0C090005" w:tentative="1">
      <w:start w:val="1"/>
      <w:numFmt w:val="bullet"/>
      <w:lvlText w:val=""/>
      <w:lvlJc w:val="left"/>
      <w:pPr>
        <w:ind w:left="7396" w:hanging="360"/>
      </w:pPr>
      <w:rPr>
        <w:rFonts w:ascii="Wingdings" w:hAnsi="Wingdings" w:hint="default"/>
      </w:rPr>
    </w:lvl>
  </w:abstractNum>
  <w:abstractNum w:abstractNumId="27">
    <w:nsid w:val="7DC82946"/>
    <w:multiLevelType w:val="hybridMultilevel"/>
    <w:tmpl w:val="2F6CAC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10"/>
  </w:num>
  <w:num w:numId="3">
    <w:abstractNumId w:val="0"/>
  </w:num>
  <w:num w:numId="4">
    <w:abstractNumId w:val="8"/>
  </w:num>
  <w:num w:numId="5">
    <w:abstractNumId w:val="7"/>
  </w:num>
  <w:num w:numId="6">
    <w:abstractNumId w:val="13"/>
  </w:num>
  <w:num w:numId="7">
    <w:abstractNumId w:val="17"/>
  </w:num>
  <w:num w:numId="8">
    <w:abstractNumId w:val="26"/>
  </w:num>
  <w:num w:numId="9">
    <w:abstractNumId w:val="15"/>
  </w:num>
  <w:num w:numId="10">
    <w:abstractNumId w:val="27"/>
  </w:num>
  <w:num w:numId="11">
    <w:abstractNumId w:val="5"/>
  </w:num>
  <w:num w:numId="12">
    <w:abstractNumId w:val="24"/>
  </w:num>
  <w:num w:numId="13">
    <w:abstractNumId w:val="6"/>
  </w:num>
  <w:num w:numId="14">
    <w:abstractNumId w:val="23"/>
  </w:num>
  <w:num w:numId="15">
    <w:abstractNumId w:val="11"/>
  </w:num>
  <w:num w:numId="16">
    <w:abstractNumId w:val="2"/>
  </w:num>
  <w:num w:numId="17">
    <w:abstractNumId w:val="21"/>
  </w:num>
  <w:num w:numId="18">
    <w:abstractNumId w:val="16"/>
  </w:num>
  <w:num w:numId="19">
    <w:abstractNumId w:val="22"/>
  </w:num>
  <w:num w:numId="20">
    <w:abstractNumId w:val="1"/>
  </w:num>
  <w:num w:numId="21">
    <w:abstractNumId w:val="18"/>
  </w:num>
  <w:num w:numId="22">
    <w:abstractNumId w:val="20"/>
  </w:num>
  <w:num w:numId="23">
    <w:abstractNumId w:val="14"/>
  </w:num>
  <w:num w:numId="24">
    <w:abstractNumId w:val="20"/>
  </w:num>
  <w:num w:numId="25">
    <w:abstractNumId w:val="14"/>
  </w:num>
  <w:num w:numId="26">
    <w:abstractNumId w:val="9"/>
  </w:num>
  <w:num w:numId="27">
    <w:abstractNumId w:val="20"/>
  </w:num>
  <w:num w:numId="28">
    <w:abstractNumId w:val="4"/>
  </w:num>
  <w:num w:numId="29">
    <w:abstractNumId w:val="3"/>
  </w:num>
  <w:num w:numId="30">
    <w:abstractNumId w:val="19"/>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E40"/>
    <w:rsid w:val="000033AE"/>
    <w:rsid w:val="00010C9E"/>
    <w:rsid w:val="0002597C"/>
    <w:rsid w:val="00037136"/>
    <w:rsid w:val="00037F75"/>
    <w:rsid w:val="0004748C"/>
    <w:rsid w:val="000557A3"/>
    <w:rsid w:val="00056DED"/>
    <w:rsid w:val="00066338"/>
    <w:rsid w:val="000743B4"/>
    <w:rsid w:val="0007516F"/>
    <w:rsid w:val="00077983"/>
    <w:rsid w:val="00081E88"/>
    <w:rsid w:val="00084DEE"/>
    <w:rsid w:val="000B6FE4"/>
    <w:rsid w:val="000C3A75"/>
    <w:rsid w:val="000E08D9"/>
    <w:rsid w:val="000E18C1"/>
    <w:rsid w:val="000F07FA"/>
    <w:rsid w:val="000F1D1F"/>
    <w:rsid w:val="000F2CCE"/>
    <w:rsid w:val="00120DEE"/>
    <w:rsid w:val="00125D4A"/>
    <w:rsid w:val="00130E0F"/>
    <w:rsid w:val="00134C77"/>
    <w:rsid w:val="00136536"/>
    <w:rsid w:val="00141679"/>
    <w:rsid w:val="00151F0D"/>
    <w:rsid w:val="00167AC5"/>
    <w:rsid w:val="00184B94"/>
    <w:rsid w:val="001E5C04"/>
    <w:rsid w:val="001F53C1"/>
    <w:rsid w:val="001F55A0"/>
    <w:rsid w:val="00245506"/>
    <w:rsid w:val="0024692F"/>
    <w:rsid w:val="00252C87"/>
    <w:rsid w:val="00256E40"/>
    <w:rsid w:val="00264122"/>
    <w:rsid w:val="00277443"/>
    <w:rsid w:val="00277EF8"/>
    <w:rsid w:val="00286B7A"/>
    <w:rsid w:val="00292695"/>
    <w:rsid w:val="00294993"/>
    <w:rsid w:val="00294E24"/>
    <w:rsid w:val="002A1987"/>
    <w:rsid w:val="002A68C2"/>
    <w:rsid w:val="002B5769"/>
    <w:rsid w:val="002C69BE"/>
    <w:rsid w:val="002E0008"/>
    <w:rsid w:val="002E71A5"/>
    <w:rsid w:val="00306E96"/>
    <w:rsid w:val="00320348"/>
    <w:rsid w:val="00320A61"/>
    <w:rsid w:val="00344715"/>
    <w:rsid w:val="00376160"/>
    <w:rsid w:val="0037652A"/>
    <w:rsid w:val="00376E40"/>
    <w:rsid w:val="003829BE"/>
    <w:rsid w:val="00382B59"/>
    <w:rsid w:val="003912EF"/>
    <w:rsid w:val="003A288C"/>
    <w:rsid w:val="003C1255"/>
    <w:rsid w:val="003F032E"/>
    <w:rsid w:val="003F3322"/>
    <w:rsid w:val="003F3933"/>
    <w:rsid w:val="003F4D3D"/>
    <w:rsid w:val="003F59FE"/>
    <w:rsid w:val="003F63B2"/>
    <w:rsid w:val="00412306"/>
    <w:rsid w:val="004128E0"/>
    <w:rsid w:val="00450BF4"/>
    <w:rsid w:val="00460230"/>
    <w:rsid w:val="00462449"/>
    <w:rsid w:val="00490737"/>
    <w:rsid w:val="00496B38"/>
    <w:rsid w:val="004A2E6E"/>
    <w:rsid w:val="004B0D3B"/>
    <w:rsid w:val="004B30A4"/>
    <w:rsid w:val="004C0C85"/>
    <w:rsid w:val="004C3F52"/>
    <w:rsid w:val="004F43B5"/>
    <w:rsid w:val="00504EBE"/>
    <w:rsid w:val="0052034F"/>
    <w:rsid w:val="005232AE"/>
    <w:rsid w:val="00524B82"/>
    <w:rsid w:val="00546C25"/>
    <w:rsid w:val="00554448"/>
    <w:rsid w:val="00565416"/>
    <w:rsid w:val="00573E43"/>
    <w:rsid w:val="00576652"/>
    <w:rsid w:val="005A0172"/>
    <w:rsid w:val="005A1965"/>
    <w:rsid w:val="005B460C"/>
    <w:rsid w:val="005C703E"/>
    <w:rsid w:val="005D6D07"/>
    <w:rsid w:val="005E5D25"/>
    <w:rsid w:val="005E739D"/>
    <w:rsid w:val="005F43E7"/>
    <w:rsid w:val="005F6F55"/>
    <w:rsid w:val="0060333F"/>
    <w:rsid w:val="006169FB"/>
    <w:rsid w:val="00620B75"/>
    <w:rsid w:val="00623B6E"/>
    <w:rsid w:val="00634745"/>
    <w:rsid w:val="0064174A"/>
    <w:rsid w:val="00644792"/>
    <w:rsid w:val="00660DA9"/>
    <w:rsid w:val="00663F7C"/>
    <w:rsid w:val="00687897"/>
    <w:rsid w:val="006B080E"/>
    <w:rsid w:val="006B1AE2"/>
    <w:rsid w:val="006B4D74"/>
    <w:rsid w:val="006B619F"/>
    <w:rsid w:val="006C4692"/>
    <w:rsid w:val="006E0C5F"/>
    <w:rsid w:val="006E0DDA"/>
    <w:rsid w:val="006E4B1C"/>
    <w:rsid w:val="0070558D"/>
    <w:rsid w:val="00713D35"/>
    <w:rsid w:val="00715C5B"/>
    <w:rsid w:val="00716515"/>
    <w:rsid w:val="00716A80"/>
    <w:rsid w:val="00721059"/>
    <w:rsid w:val="00726873"/>
    <w:rsid w:val="0075767C"/>
    <w:rsid w:val="007577EA"/>
    <w:rsid w:val="007645A5"/>
    <w:rsid w:val="00793B4E"/>
    <w:rsid w:val="007B17BC"/>
    <w:rsid w:val="007C16D4"/>
    <w:rsid w:val="007C2DDB"/>
    <w:rsid w:val="007E38AE"/>
    <w:rsid w:val="007E5CDE"/>
    <w:rsid w:val="007E697B"/>
    <w:rsid w:val="007F30AE"/>
    <w:rsid w:val="008036BB"/>
    <w:rsid w:val="0082711B"/>
    <w:rsid w:val="00832A7F"/>
    <w:rsid w:val="00843A80"/>
    <w:rsid w:val="00861EDF"/>
    <w:rsid w:val="008817C6"/>
    <w:rsid w:val="00896A18"/>
    <w:rsid w:val="008C464B"/>
    <w:rsid w:val="008C5DD0"/>
    <w:rsid w:val="008C6548"/>
    <w:rsid w:val="008D72DA"/>
    <w:rsid w:val="008E56A6"/>
    <w:rsid w:val="008F26C4"/>
    <w:rsid w:val="008F4FD0"/>
    <w:rsid w:val="008F60D4"/>
    <w:rsid w:val="008F732C"/>
    <w:rsid w:val="009105B0"/>
    <w:rsid w:val="00914821"/>
    <w:rsid w:val="00934DA9"/>
    <w:rsid w:val="00935F66"/>
    <w:rsid w:val="0094329D"/>
    <w:rsid w:val="009518AA"/>
    <w:rsid w:val="00961E28"/>
    <w:rsid w:val="009725C4"/>
    <w:rsid w:val="00973A71"/>
    <w:rsid w:val="0097752F"/>
    <w:rsid w:val="00991EF5"/>
    <w:rsid w:val="009924B0"/>
    <w:rsid w:val="009A241E"/>
    <w:rsid w:val="009B3E7E"/>
    <w:rsid w:val="009D2D77"/>
    <w:rsid w:val="009E65DC"/>
    <w:rsid w:val="00A11C64"/>
    <w:rsid w:val="00A25C50"/>
    <w:rsid w:val="00A27294"/>
    <w:rsid w:val="00A37745"/>
    <w:rsid w:val="00A552B5"/>
    <w:rsid w:val="00A55457"/>
    <w:rsid w:val="00A66C37"/>
    <w:rsid w:val="00A846A7"/>
    <w:rsid w:val="00A849CF"/>
    <w:rsid w:val="00A9356F"/>
    <w:rsid w:val="00AA7810"/>
    <w:rsid w:val="00AB1D32"/>
    <w:rsid w:val="00AD3366"/>
    <w:rsid w:val="00AE066E"/>
    <w:rsid w:val="00AE1774"/>
    <w:rsid w:val="00AE6858"/>
    <w:rsid w:val="00AF3589"/>
    <w:rsid w:val="00B028AE"/>
    <w:rsid w:val="00B065E9"/>
    <w:rsid w:val="00B07E90"/>
    <w:rsid w:val="00B221AA"/>
    <w:rsid w:val="00B305D0"/>
    <w:rsid w:val="00B711A4"/>
    <w:rsid w:val="00B7392D"/>
    <w:rsid w:val="00B75D24"/>
    <w:rsid w:val="00B86DE4"/>
    <w:rsid w:val="00BC3C40"/>
    <w:rsid w:val="00BC744F"/>
    <w:rsid w:val="00BE7C7C"/>
    <w:rsid w:val="00BF3CFF"/>
    <w:rsid w:val="00C04726"/>
    <w:rsid w:val="00C10992"/>
    <w:rsid w:val="00C25964"/>
    <w:rsid w:val="00C345A5"/>
    <w:rsid w:val="00C46752"/>
    <w:rsid w:val="00C4731C"/>
    <w:rsid w:val="00C51A16"/>
    <w:rsid w:val="00C609F0"/>
    <w:rsid w:val="00C66310"/>
    <w:rsid w:val="00C733E9"/>
    <w:rsid w:val="00C74C79"/>
    <w:rsid w:val="00CA12E3"/>
    <w:rsid w:val="00CA5D8F"/>
    <w:rsid w:val="00CB7F87"/>
    <w:rsid w:val="00CC126A"/>
    <w:rsid w:val="00CC257F"/>
    <w:rsid w:val="00CC4C92"/>
    <w:rsid w:val="00CD1351"/>
    <w:rsid w:val="00CD47E1"/>
    <w:rsid w:val="00CE31AD"/>
    <w:rsid w:val="00D04B78"/>
    <w:rsid w:val="00D10EBE"/>
    <w:rsid w:val="00D22EA3"/>
    <w:rsid w:val="00D24FEE"/>
    <w:rsid w:val="00D34350"/>
    <w:rsid w:val="00D36CEB"/>
    <w:rsid w:val="00D422AC"/>
    <w:rsid w:val="00D64F3E"/>
    <w:rsid w:val="00D654EC"/>
    <w:rsid w:val="00D72D54"/>
    <w:rsid w:val="00D83F40"/>
    <w:rsid w:val="00DA017F"/>
    <w:rsid w:val="00DB0CCE"/>
    <w:rsid w:val="00DD0A72"/>
    <w:rsid w:val="00DD5210"/>
    <w:rsid w:val="00DE486C"/>
    <w:rsid w:val="00DE535B"/>
    <w:rsid w:val="00DF208A"/>
    <w:rsid w:val="00DF2B64"/>
    <w:rsid w:val="00E144BA"/>
    <w:rsid w:val="00E201A7"/>
    <w:rsid w:val="00E23EB5"/>
    <w:rsid w:val="00E35E5F"/>
    <w:rsid w:val="00E478C1"/>
    <w:rsid w:val="00E51845"/>
    <w:rsid w:val="00E55622"/>
    <w:rsid w:val="00E61238"/>
    <w:rsid w:val="00E70DBE"/>
    <w:rsid w:val="00E8332B"/>
    <w:rsid w:val="00E8423B"/>
    <w:rsid w:val="00E97691"/>
    <w:rsid w:val="00EB2D74"/>
    <w:rsid w:val="00EB7B8B"/>
    <w:rsid w:val="00EC3511"/>
    <w:rsid w:val="00EC59E6"/>
    <w:rsid w:val="00ED31D0"/>
    <w:rsid w:val="00EE04C2"/>
    <w:rsid w:val="00EE243A"/>
    <w:rsid w:val="00F023FC"/>
    <w:rsid w:val="00F06449"/>
    <w:rsid w:val="00F211C6"/>
    <w:rsid w:val="00F25A15"/>
    <w:rsid w:val="00F3635D"/>
    <w:rsid w:val="00F40460"/>
    <w:rsid w:val="00F46896"/>
    <w:rsid w:val="00F468A9"/>
    <w:rsid w:val="00F62D00"/>
    <w:rsid w:val="00F77072"/>
    <w:rsid w:val="00F77E17"/>
    <w:rsid w:val="00F80D06"/>
    <w:rsid w:val="00F8443D"/>
    <w:rsid w:val="00F86381"/>
    <w:rsid w:val="00FA0185"/>
    <w:rsid w:val="00FA3D6B"/>
    <w:rsid w:val="00FA6707"/>
    <w:rsid w:val="00FE08EF"/>
    <w:rsid w:val="00FF23CD"/>
    <w:rsid w:val="00FF57E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toc 1" w:uiPriority="39" w:qFormat="1"/>
    <w:lsdException w:name="toc 2" w:uiPriority="39" w:qFormat="1"/>
    <w:lsdException w:name="toc 3" w:uiPriority="39" w:qFormat="1"/>
    <w:lsdException w:name="header" w:uiPriority="99"/>
    <w:lsdException w:name="footer" w:uiPriority="99"/>
    <w:lsdException w:name="Title" w:uiPriority="10" w:qFormat="1"/>
    <w:lsdException w:name="Subtitle" w:uiPriority="11" w:qFormat="1"/>
    <w:lsdException w:name="Hyperlink" w:uiPriority="99"/>
    <w:lsdException w:name="Normal (Web)" w:uiPriority="99"/>
    <w:lsdException w:name="Placeholder Text" w:uiPriority="99"/>
    <w:lsdException w:name="No Spacing" w:uiPriority="1" w:qFormat="1"/>
    <w:lsdException w:name="List Paragraph" w:uiPriority="34" w:qFormat="1"/>
    <w:lsdException w:name="TOC Heading" w:uiPriority="39" w:qFormat="1"/>
  </w:latentStyles>
  <w:style w:type="paragraph" w:default="1" w:styleId="Normal">
    <w:name w:val="Normal"/>
    <w:qFormat/>
    <w:rsid w:val="00C25964"/>
    <w:rPr>
      <w:rFonts w:ascii="Gill Sans MT" w:hAnsi="Gill Sans MT"/>
    </w:rPr>
  </w:style>
  <w:style w:type="paragraph" w:styleId="Heading1">
    <w:name w:val="heading 1"/>
    <w:basedOn w:val="Normal"/>
    <w:next w:val="Normal"/>
    <w:link w:val="Heading1Char"/>
    <w:uiPriority w:val="9"/>
    <w:qFormat/>
    <w:rsid w:val="00CC4C92"/>
    <w:pPr>
      <w:keepNext/>
      <w:keepLines/>
      <w:numPr>
        <w:numId w:val="22"/>
      </w:numPr>
      <w:spacing w:after="0"/>
      <w:outlineLvl w:val="0"/>
    </w:pPr>
    <w:rPr>
      <w:rFonts w:eastAsiaTheme="majorEastAsia"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CC4C92"/>
    <w:pPr>
      <w:numPr>
        <w:ilvl w:val="1"/>
      </w:numPr>
      <w:ind w:left="426" w:hanging="426"/>
      <w:outlineLvl w:val="1"/>
    </w:pPr>
    <w:rPr>
      <w:rFonts w:asciiTheme="majorHAnsi" w:hAnsiTheme="majorHAnsi"/>
      <w:color w:val="4F81BD" w:themeColor="accent1"/>
      <w:sz w:val="24"/>
      <w:szCs w:val="24"/>
    </w:rPr>
  </w:style>
  <w:style w:type="paragraph" w:styleId="Heading3">
    <w:name w:val="heading 3"/>
    <w:basedOn w:val="Heading2"/>
    <w:next w:val="Normal"/>
    <w:link w:val="Heading3Char"/>
    <w:uiPriority w:val="9"/>
    <w:unhideWhenUsed/>
    <w:qFormat/>
    <w:rsid w:val="00A55457"/>
    <w:pPr>
      <w:numPr>
        <w:ilvl w:val="2"/>
      </w:numPr>
      <w:ind w:left="567"/>
      <w:outlineLvl w:val="2"/>
    </w:pPr>
    <w:rPr>
      <w:rFonts w:ascii="Gill Sans MT" w:hAnsi="Gill Sans MT"/>
      <w:b w:val="0"/>
      <w:sz w:val="22"/>
      <w:szCs w:val="22"/>
    </w:rPr>
  </w:style>
  <w:style w:type="paragraph" w:styleId="Heading6">
    <w:name w:val="heading 6"/>
    <w:basedOn w:val="Normal"/>
    <w:next w:val="Normal"/>
    <w:link w:val="Heading6Char"/>
    <w:rsid w:val="00CC4C92"/>
    <w:pPr>
      <w:keepNext/>
      <w:keepLines/>
      <w:numPr>
        <w:ilvl w:val="5"/>
        <w:numId w:val="2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CC4C92"/>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CC4C92"/>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CC4C92"/>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E8332B"/>
    <w:rPr>
      <w:rFonts w:cs="Times New Roman"/>
      <w:sz w:val="16"/>
    </w:rPr>
  </w:style>
  <w:style w:type="paragraph" w:styleId="CommentText">
    <w:name w:val="annotation text"/>
    <w:basedOn w:val="Normal"/>
    <w:link w:val="CommentTextChar"/>
    <w:uiPriority w:val="99"/>
    <w:rsid w:val="00E8332B"/>
    <w:pPr>
      <w:spacing w:after="0" w:line="240" w:lineRule="auto"/>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uiPriority w:val="99"/>
    <w:rsid w:val="00E8332B"/>
    <w:rPr>
      <w:rFonts w:ascii="Arial" w:eastAsia="Times New Roman" w:hAnsi="Arial" w:cs="Times New Roman"/>
      <w:sz w:val="20"/>
      <w:szCs w:val="20"/>
      <w:lang w:eastAsia="en-AU"/>
    </w:rPr>
  </w:style>
  <w:style w:type="paragraph" w:styleId="ListParagraph">
    <w:name w:val="List Paragraph"/>
    <w:basedOn w:val="Normal"/>
    <w:uiPriority w:val="34"/>
    <w:qFormat/>
    <w:rsid w:val="00E8332B"/>
    <w:pPr>
      <w:tabs>
        <w:tab w:val="left" w:pos="924"/>
        <w:tab w:val="left" w:pos="1848"/>
        <w:tab w:val="left" w:pos="2773"/>
        <w:tab w:val="left" w:pos="3697"/>
        <w:tab w:val="left" w:pos="4621"/>
        <w:tab w:val="left" w:pos="5545"/>
        <w:tab w:val="left" w:pos="6469"/>
        <w:tab w:val="left" w:pos="7394"/>
        <w:tab w:val="left" w:pos="8318"/>
        <w:tab w:val="right" w:pos="8930"/>
      </w:tabs>
      <w:spacing w:before="120" w:after="120"/>
      <w:ind w:left="720"/>
      <w:contextualSpacing/>
    </w:pPr>
    <w:rPr>
      <w:rFonts w:ascii="Arial" w:eastAsia="Times New Roman" w:hAnsi="Arial" w:cs="Times New Roman"/>
      <w:color w:val="000000"/>
      <w:sz w:val="21"/>
      <w:szCs w:val="20"/>
    </w:rPr>
  </w:style>
  <w:style w:type="table" w:styleId="TableGrid">
    <w:name w:val="Table Grid"/>
    <w:basedOn w:val="TableNormal"/>
    <w:rsid w:val="00E83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32B"/>
    <w:rPr>
      <w:rFonts w:ascii="Tahoma" w:hAnsi="Tahoma" w:cs="Tahoma"/>
      <w:sz w:val="16"/>
      <w:szCs w:val="16"/>
    </w:rPr>
  </w:style>
  <w:style w:type="paragraph" w:customStyle="1" w:styleId="PFNumLevel2">
    <w:name w:val="PF (Num) Level 2"/>
    <w:basedOn w:val="Normal"/>
    <w:link w:val="PFNumLevel2Char"/>
    <w:rsid w:val="00E8332B"/>
    <w:pPr>
      <w:tabs>
        <w:tab w:val="left" w:pos="2773"/>
        <w:tab w:val="left" w:pos="3697"/>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character" w:customStyle="1" w:styleId="PFNumLevel2Char">
    <w:name w:val="PF (Num) Level 2 Char"/>
    <w:link w:val="PFNumLevel2"/>
    <w:locked/>
    <w:rsid w:val="00E8332B"/>
    <w:rPr>
      <w:rFonts w:ascii="Arial" w:eastAsia="Times New Roman" w:hAnsi="Arial" w:cs="Times New Roman"/>
      <w:color w:val="000000"/>
      <w:sz w:val="21"/>
      <w:szCs w:val="20"/>
    </w:rPr>
  </w:style>
  <w:style w:type="character" w:customStyle="1" w:styleId="Heading1Char">
    <w:name w:val="Heading 1 Char"/>
    <w:basedOn w:val="DefaultParagraphFont"/>
    <w:link w:val="Heading1"/>
    <w:uiPriority w:val="9"/>
    <w:rsid w:val="00CC4C92"/>
    <w:rPr>
      <w:rFonts w:ascii="Gill Sans MT" w:eastAsiaTheme="majorEastAsia" w:hAnsi="Gill Sans MT"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C4C92"/>
    <w:rPr>
      <w:rFonts w:asciiTheme="majorHAnsi" w:eastAsiaTheme="majorEastAsia" w:hAnsiTheme="majorHAnsi" w:cstheme="majorBidi"/>
      <w:b/>
      <w:bCs/>
      <w:color w:val="4F81BD" w:themeColor="accent1"/>
      <w:sz w:val="24"/>
      <w:szCs w:val="24"/>
    </w:rPr>
  </w:style>
  <w:style w:type="paragraph" w:styleId="TOCHeading">
    <w:name w:val="TOC Heading"/>
    <w:basedOn w:val="Heading1"/>
    <w:next w:val="Normal"/>
    <w:uiPriority w:val="39"/>
    <w:unhideWhenUsed/>
    <w:qFormat/>
    <w:rsid w:val="00E8332B"/>
    <w:pPr>
      <w:outlineLvl w:val="9"/>
    </w:pPr>
    <w:rPr>
      <w:lang w:val="en-US" w:eastAsia="ja-JP"/>
    </w:rPr>
  </w:style>
  <w:style w:type="paragraph" w:styleId="TOC1">
    <w:name w:val="toc 1"/>
    <w:basedOn w:val="Normal"/>
    <w:next w:val="Normal"/>
    <w:autoRedefine/>
    <w:uiPriority w:val="39"/>
    <w:unhideWhenUsed/>
    <w:qFormat/>
    <w:rsid w:val="00E8332B"/>
    <w:pPr>
      <w:spacing w:after="100"/>
    </w:pPr>
  </w:style>
  <w:style w:type="paragraph" w:styleId="TOC2">
    <w:name w:val="toc 2"/>
    <w:basedOn w:val="Normal"/>
    <w:next w:val="Normal"/>
    <w:autoRedefine/>
    <w:uiPriority w:val="39"/>
    <w:unhideWhenUsed/>
    <w:qFormat/>
    <w:rsid w:val="006B4D74"/>
    <w:pPr>
      <w:tabs>
        <w:tab w:val="left" w:pos="880"/>
        <w:tab w:val="right" w:leader="dot" w:pos="9356"/>
      </w:tabs>
      <w:spacing w:after="0"/>
      <w:ind w:right="-330"/>
    </w:pPr>
  </w:style>
  <w:style w:type="character" w:styleId="Hyperlink">
    <w:name w:val="Hyperlink"/>
    <w:basedOn w:val="DefaultParagraphFont"/>
    <w:uiPriority w:val="99"/>
    <w:unhideWhenUsed/>
    <w:rsid w:val="00E8332B"/>
    <w:rPr>
      <w:color w:val="0000FF" w:themeColor="hyperlink"/>
      <w:u w:val="single"/>
    </w:rPr>
  </w:style>
  <w:style w:type="paragraph" w:styleId="Footer">
    <w:name w:val="footer"/>
    <w:basedOn w:val="Normal"/>
    <w:link w:val="FooterChar"/>
    <w:uiPriority w:val="99"/>
    <w:unhideWhenUsed/>
    <w:rsid w:val="00B7392D"/>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392D"/>
  </w:style>
  <w:style w:type="character" w:styleId="PageNumber">
    <w:name w:val="page number"/>
    <w:basedOn w:val="DefaultParagraphFont"/>
    <w:uiPriority w:val="99"/>
    <w:semiHidden/>
    <w:unhideWhenUsed/>
    <w:rsid w:val="00B7392D"/>
  </w:style>
  <w:style w:type="paragraph" w:styleId="Header">
    <w:name w:val="header"/>
    <w:basedOn w:val="Normal"/>
    <w:link w:val="HeaderChar"/>
    <w:uiPriority w:val="99"/>
    <w:unhideWhenUsed/>
    <w:rsid w:val="00B7392D"/>
    <w:pPr>
      <w:tabs>
        <w:tab w:val="center" w:pos="4320"/>
        <w:tab w:val="right" w:pos="8640"/>
      </w:tabs>
      <w:spacing w:after="0" w:line="240" w:lineRule="auto"/>
    </w:pPr>
  </w:style>
  <w:style w:type="character" w:customStyle="1" w:styleId="HeaderChar">
    <w:name w:val="Header Char"/>
    <w:basedOn w:val="DefaultParagraphFont"/>
    <w:link w:val="Header"/>
    <w:uiPriority w:val="99"/>
    <w:rsid w:val="00B7392D"/>
  </w:style>
  <w:style w:type="paragraph" w:styleId="CommentSubject">
    <w:name w:val="annotation subject"/>
    <w:basedOn w:val="CommentText"/>
    <w:next w:val="CommentText"/>
    <w:link w:val="CommentSubjectChar"/>
    <w:uiPriority w:val="99"/>
    <w:semiHidden/>
    <w:unhideWhenUsed/>
    <w:rsid w:val="007E38AE"/>
    <w:pPr>
      <w:spacing w:after="200"/>
    </w:pPr>
    <w:rPr>
      <w:rFonts w:ascii="Gill Sans MT" w:eastAsiaTheme="minorHAnsi" w:hAnsi="Gill Sans MT" w:cstheme="minorBidi"/>
      <w:b/>
      <w:bCs/>
      <w:lang w:eastAsia="en-US"/>
    </w:rPr>
  </w:style>
  <w:style w:type="character" w:customStyle="1" w:styleId="CommentSubjectChar">
    <w:name w:val="Comment Subject Char"/>
    <w:basedOn w:val="CommentTextChar"/>
    <w:link w:val="CommentSubject"/>
    <w:uiPriority w:val="99"/>
    <w:semiHidden/>
    <w:rsid w:val="007E38AE"/>
    <w:rPr>
      <w:rFonts w:ascii="Gill Sans MT" w:eastAsia="Times New Roman" w:hAnsi="Gill Sans MT" w:cs="Times New Roman"/>
      <w:b/>
      <w:bCs/>
      <w:sz w:val="20"/>
      <w:szCs w:val="20"/>
      <w:lang w:eastAsia="en-AU"/>
    </w:rPr>
  </w:style>
  <w:style w:type="character" w:customStyle="1" w:styleId="Heading3Char">
    <w:name w:val="Heading 3 Char"/>
    <w:basedOn w:val="DefaultParagraphFont"/>
    <w:link w:val="Heading3"/>
    <w:uiPriority w:val="9"/>
    <w:rsid w:val="00A55457"/>
    <w:rPr>
      <w:rFonts w:ascii="Gill Sans MT" w:eastAsiaTheme="majorEastAsia" w:hAnsi="Gill Sans MT" w:cstheme="majorBidi"/>
      <w:bCs/>
      <w:color w:val="4F81BD" w:themeColor="accent1"/>
    </w:rPr>
  </w:style>
  <w:style w:type="character" w:customStyle="1" w:styleId="st1">
    <w:name w:val="st1"/>
    <w:basedOn w:val="DefaultParagraphFont"/>
    <w:rsid w:val="00F77072"/>
  </w:style>
  <w:style w:type="paragraph" w:styleId="TOC3">
    <w:name w:val="toc 3"/>
    <w:basedOn w:val="Normal"/>
    <w:next w:val="Normal"/>
    <w:autoRedefine/>
    <w:uiPriority w:val="39"/>
    <w:qFormat/>
    <w:rsid w:val="006E0C5F"/>
    <w:pPr>
      <w:spacing w:after="100"/>
      <w:ind w:left="440"/>
    </w:pPr>
  </w:style>
  <w:style w:type="paragraph" w:styleId="Revision">
    <w:name w:val="Revision"/>
    <w:hidden/>
    <w:rsid w:val="00F77E17"/>
    <w:pPr>
      <w:spacing w:after="0" w:line="240" w:lineRule="auto"/>
    </w:pPr>
    <w:rPr>
      <w:rFonts w:ascii="Gill Sans MT" w:hAnsi="Gill Sans MT"/>
    </w:rPr>
  </w:style>
  <w:style w:type="character" w:customStyle="1" w:styleId="Heading6Char">
    <w:name w:val="Heading 6 Char"/>
    <w:basedOn w:val="DefaultParagraphFont"/>
    <w:link w:val="Heading6"/>
    <w:rsid w:val="00CC4C9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CC4C9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CC4C9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CC4C92"/>
    <w:rPr>
      <w:rFonts w:asciiTheme="majorHAnsi" w:eastAsiaTheme="majorEastAsia" w:hAnsiTheme="majorHAnsi" w:cstheme="majorBidi"/>
      <w:i/>
      <w:iCs/>
      <w:color w:val="404040" w:themeColor="text1" w:themeTint="BF"/>
      <w:sz w:val="20"/>
      <w:szCs w:val="20"/>
    </w:rPr>
  </w:style>
  <w:style w:type="paragraph" w:customStyle="1" w:styleId="Templateheading">
    <w:name w:val="Template heading"/>
    <w:basedOn w:val="Heading2"/>
    <w:link w:val="TemplateheadingChar"/>
    <w:qFormat/>
    <w:rsid w:val="00CC4C92"/>
    <w:pPr>
      <w:numPr>
        <w:ilvl w:val="0"/>
        <w:numId w:val="0"/>
      </w:numPr>
      <w:spacing w:line="240" w:lineRule="auto"/>
      <w:ind w:left="426" w:hanging="426"/>
    </w:pPr>
    <w:rPr>
      <w:rFonts w:ascii="Gill Sans MT" w:hAnsi="Gill Sans MT"/>
    </w:rPr>
  </w:style>
  <w:style w:type="character" w:customStyle="1" w:styleId="TemplateheadingChar">
    <w:name w:val="Template heading Char"/>
    <w:basedOn w:val="Heading2Char"/>
    <w:link w:val="Templateheading"/>
    <w:rsid w:val="00CC4C92"/>
    <w:rPr>
      <w:rFonts w:ascii="Gill Sans MT" w:eastAsiaTheme="majorEastAsia" w:hAnsi="Gill Sans MT" w:cstheme="majorBidi"/>
      <w:b/>
      <w:bCs/>
      <w:color w:val="4F81BD" w:themeColor="accent1"/>
      <w:sz w:val="24"/>
      <w:szCs w:val="24"/>
    </w:rPr>
  </w:style>
  <w:style w:type="paragraph" w:styleId="NormalWeb">
    <w:name w:val="Normal (Web)"/>
    <w:basedOn w:val="Normal"/>
    <w:uiPriority w:val="99"/>
    <w:unhideWhenUsed/>
    <w:rsid w:val="00037F75"/>
    <w:pPr>
      <w:spacing w:before="225" w:after="0" w:line="384" w:lineRule="atLeast"/>
    </w:pPr>
    <w:rPr>
      <w:rFonts w:ascii="Times New Roman" w:eastAsia="Times New Roman" w:hAnsi="Times New Roman" w:cs="Times New Roman"/>
      <w:color w:val="5B5C5F"/>
      <w:sz w:val="24"/>
      <w:szCs w:val="24"/>
      <w:lang w:eastAsia="en-AU"/>
    </w:rPr>
  </w:style>
  <w:style w:type="paragraph" w:styleId="Title">
    <w:name w:val="Title"/>
    <w:basedOn w:val="Normal"/>
    <w:next w:val="Normal"/>
    <w:link w:val="TitleChar"/>
    <w:uiPriority w:val="10"/>
    <w:qFormat/>
    <w:rsid w:val="00A55457"/>
    <w:pPr>
      <w:spacing w:before="3000" w:after="300" w:line="240" w:lineRule="auto"/>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A55457"/>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A55457"/>
    <w:pPr>
      <w:spacing w:line="240" w:lineRule="auto"/>
    </w:pPr>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A55457"/>
    <w:rPr>
      <w:rFonts w:asciiTheme="majorHAnsi" w:eastAsiaTheme="majorEastAsia" w:hAnsiTheme="majorHAnsi" w:cstheme="majorBidi"/>
      <w:i/>
      <w:iCs/>
      <w:color w:val="C60C30"/>
      <w:spacing w:val="15"/>
      <w:sz w:val="24"/>
      <w:szCs w:val="24"/>
    </w:rPr>
  </w:style>
  <w:style w:type="paragraph" w:styleId="NoSpacing">
    <w:name w:val="No Spacing"/>
    <w:link w:val="NoSpacingChar"/>
    <w:uiPriority w:val="1"/>
    <w:qFormat/>
    <w:rsid w:val="00A55457"/>
    <w:pPr>
      <w:spacing w:after="0" w:line="240" w:lineRule="auto"/>
    </w:pPr>
    <w:rPr>
      <w:rFonts w:ascii="Calibri" w:eastAsia="Dotum" w:hAnsi="Calibri" w:cs="Calibri"/>
    </w:rPr>
  </w:style>
  <w:style w:type="character" w:customStyle="1" w:styleId="NoSpacingChar">
    <w:name w:val="No Spacing Char"/>
    <w:basedOn w:val="DefaultParagraphFont"/>
    <w:link w:val="NoSpacing"/>
    <w:uiPriority w:val="1"/>
    <w:rsid w:val="00A55457"/>
    <w:rPr>
      <w:rFonts w:ascii="Calibri" w:eastAsia="Dotum" w:hAnsi="Calibri" w:cs="Calibri"/>
    </w:rPr>
  </w:style>
  <w:style w:type="character" w:styleId="PlaceholderText">
    <w:name w:val="Placeholder Text"/>
    <w:uiPriority w:val="99"/>
    <w:rsid w:val="00A55457"/>
    <w:rPr>
      <w:color w:val="808080"/>
    </w:rPr>
  </w:style>
  <w:style w:type="table" w:customStyle="1" w:styleId="NBATableStyle1">
    <w:name w:val="NBA Table Style 1"/>
    <w:basedOn w:val="TableGrid"/>
    <w:uiPriority w:val="99"/>
    <w:rsid w:val="00A55457"/>
    <w:pPr>
      <w:contextualSpacing/>
    </w:pPr>
    <w:rPr>
      <w:rFonts w:ascii="Calibri" w:eastAsia="Dotum" w:hAnsi="Calibri" w:cs="Arial"/>
      <w:color w:val="000000" w:themeColor="text1"/>
      <w:sz w:val="20"/>
      <w:szCs w:val="20"/>
      <w:lang w:eastAsia="en-AU"/>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bottom w:w="57" w:type="dxa"/>
      </w:tblCellMar>
    </w:tblPr>
    <w:tcPr>
      <w:shd w:val="clear" w:color="auto" w:fill="F2F2F2" w:themeFill="background1" w:themeFillShade="F2"/>
      <w:vAlign w:val="center"/>
    </w:tcPr>
    <w:tblStylePr w:type="firstRow">
      <w:pPr>
        <w:jc w:val="center"/>
      </w:pPr>
      <w:rPr>
        <w:b/>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C0000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toc 1" w:uiPriority="39" w:qFormat="1"/>
    <w:lsdException w:name="toc 2" w:uiPriority="39" w:qFormat="1"/>
    <w:lsdException w:name="toc 3" w:uiPriority="39" w:qFormat="1"/>
    <w:lsdException w:name="header" w:uiPriority="99"/>
    <w:lsdException w:name="footer" w:uiPriority="99"/>
    <w:lsdException w:name="Title" w:uiPriority="10" w:qFormat="1"/>
    <w:lsdException w:name="Subtitle" w:uiPriority="11" w:qFormat="1"/>
    <w:lsdException w:name="Hyperlink" w:uiPriority="99"/>
    <w:lsdException w:name="Normal (Web)" w:uiPriority="99"/>
    <w:lsdException w:name="Placeholder Text" w:uiPriority="99"/>
    <w:lsdException w:name="No Spacing" w:uiPriority="1" w:qFormat="1"/>
    <w:lsdException w:name="List Paragraph" w:uiPriority="34" w:qFormat="1"/>
    <w:lsdException w:name="TOC Heading" w:uiPriority="39" w:qFormat="1"/>
  </w:latentStyles>
  <w:style w:type="paragraph" w:default="1" w:styleId="Normal">
    <w:name w:val="Normal"/>
    <w:qFormat/>
    <w:rsid w:val="00C25964"/>
    <w:rPr>
      <w:rFonts w:ascii="Gill Sans MT" w:hAnsi="Gill Sans MT"/>
    </w:rPr>
  </w:style>
  <w:style w:type="paragraph" w:styleId="Heading1">
    <w:name w:val="heading 1"/>
    <w:basedOn w:val="Normal"/>
    <w:next w:val="Normal"/>
    <w:link w:val="Heading1Char"/>
    <w:uiPriority w:val="9"/>
    <w:qFormat/>
    <w:rsid w:val="00CC4C92"/>
    <w:pPr>
      <w:keepNext/>
      <w:keepLines/>
      <w:numPr>
        <w:numId w:val="22"/>
      </w:numPr>
      <w:spacing w:after="0"/>
      <w:outlineLvl w:val="0"/>
    </w:pPr>
    <w:rPr>
      <w:rFonts w:eastAsiaTheme="majorEastAsia"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CC4C92"/>
    <w:pPr>
      <w:numPr>
        <w:ilvl w:val="1"/>
      </w:numPr>
      <w:ind w:left="426" w:hanging="426"/>
      <w:outlineLvl w:val="1"/>
    </w:pPr>
    <w:rPr>
      <w:rFonts w:asciiTheme="majorHAnsi" w:hAnsiTheme="majorHAnsi"/>
      <w:color w:val="4F81BD" w:themeColor="accent1"/>
      <w:sz w:val="24"/>
      <w:szCs w:val="24"/>
    </w:rPr>
  </w:style>
  <w:style w:type="paragraph" w:styleId="Heading3">
    <w:name w:val="heading 3"/>
    <w:basedOn w:val="Heading2"/>
    <w:next w:val="Normal"/>
    <w:link w:val="Heading3Char"/>
    <w:uiPriority w:val="9"/>
    <w:unhideWhenUsed/>
    <w:qFormat/>
    <w:rsid w:val="00A55457"/>
    <w:pPr>
      <w:numPr>
        <w:ilvl w:val="2"/>
      </w:numPr>
      <w:ind w:left="567"/>
      <w:outlineLvl w:val="2"/>
    </w:pPr>
    <w:rPr>
      <w:rFonts w:ascii="Gill Sans MT" w:hAnsi="Gill Sans MT"/>
      <w:b w:val="0"/>
      <w:sz w:val="22"/>
      <w:szCs w:val="22"/>
    </w:rPr>
  </w:style>
  <w:style w:type="paragraph" w:styleId="Heading6">
    <w:name w:val="heading 6"/>
    <w:basedOn w:val="Normal"/>
    <w:next w:val="Normal"/>
    <w:link w:val="Heading6Char"/>
    <w:rsid w:val="00CC4C92"/>
    <w:pPr>
      <w:keepNext/>
      <w:keepLines/>
      <w:numPr>
        <w:ilvl w:val="5"/>
        <w:numId w:val="2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CC4C92"/>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CC4C92"/>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CC4C92"/>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E8332B"/>
    <w:rPr>
      <w:rFonts w:cs="Times New Roman"/>
      <w:sz w:val="16"/>
    </w:rPr>
  </w:style>
  <w:style w:type="paragraph" w:styleId="CommentText">
    <w:name w:val="annotation text"/>
    <w:basedOn w:val="Normal"/>
    <w:link w:val="CommentTextChar"/>
    <w:uiPriority w:val="99"/>
    <w:rsid w:val="00E8332B"/>
    <w:pPr>
      <w:spacing w:after="0" w:line="240" w:lineRule="auto"/>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uiPriority w:val="99"/>
    <w:rsid w:val="00E8332B"/>
    <w:rPr>
      <w:rFonts w:ascii="Arial" w:eastAsia="Times New Roman" w:hAnsi="Arial" w:cs="Times New Roman"/>
      <w:sz w:val="20"/>
      <w:szCs w:val="20"/>
      <w:lang w:eastAsia="en-AU"/>
    </w:rPr>
  </w:style>
  <w:style w:type="paragraph" w:styleId="ListParagraph">
    <w:name w:val="List Paragraph"/>
    <w:basedOn w:val="Normal"/>
    <w:uiPriority w:val="34"/>
    <w:qFormat/>
    <w:rsid w:val="00E8332B"/>
    <w:pPr>
      <w:tabs>
        <w:tab w:val="left" w:pos="924"/>
        <w:tab w:val="left" w:pos="1848"/>
        <w:tab w:val="left" w:pos="2773"/>
        <w:tab w:val="left" w:pos="3697"/>
        <w:tab w:val="left" w:pos="4621"/>
        <w:tab w:val="left" w:pos="5545"/>
        <w:tab w:val="left" w:pos="6469"/>
        <w:tab w:val="left" w:pos="7394"/>
        <w:tab w:val="left" w:pos="8318"/>
        <w:tab w:val="right" w:pos="8930"/>
      </w:tabs>
      <w:spacing w:before="120" w:after="120"/>
      <w:ind w:left="720"/>
      <w:contextualSpacing/>
    </w:pPr>
    <w:rPr>
      <w:rFonts w:ascii="Arial" w:eastAsia="Times New Roman" w:hAnsi="Arial" w:cs="Times New Roman"/>
      <w:color w:val="000000"/>
      <w:sz w:val="21"/>
      <w:szCs w:val="20"/>
    </w:rPr>
  </w:style>
  <w:style w:type="table" w:styleId="TableGrid">
    <w:name w:val="Table Grid"/>
    <w:basedOn w:val="TableNormal"/>
    <w:rsid w:val="00E83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32B"/>
    <w:rPr>
      <w:rFonts w:ascii="Tahoma" w:hAnsi="Tahoma" w:cs="Tahoma"/>
      <w:sz w:val="16"/>
      <w:szCs w:val="16"/>
    </w:rPr>
  </w:style>
  <w:style w:type="paragraph" w:customStyle="1" w:styleId="PFNumLevel2">
    <w:name w:val="PF (Num) Level 2"/>
    <w:basedOn w:val="Normal"/>
    <w:link w:val="PFNumLevel2Char"/>
    <w:rsid w:val="00E8332B"/>
    <w:pPr>
      <w:tabs>
        <w:tab w:val="left" w:pos="2773"/>
        <w:tab w:val="left" w:pos="3697"/>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character" w:customStyle="1" w:styleId="PFNumLevel2Char">
    <w:name w:val="PF (Num) Level 2 Char"/>
    <w:link w:val="PFNumLevel2"/>
    <w:locked/>
    <w:rsid w:val="00E8332B"/>
    <w:rPr>
      <w:rFonts w:ascii="Arial" w:eastAsia="Times New Roman" w:hAnsi="Arial" w:cs="Times New Roman"/>
      <w:color w:val="000000"/>
      <w:sz w:val="21"/>
      <w:szCs w:val="20"/>
    </w:rPr>
  </w:style>
  <w:style w:type="character" w:customStyle="1" w:styleId="Heading1Char">
    <w:name w:val="Heading 1 Char"/>
    <w:basedOn w:val="DefaultParagraphFont"/>
    <w:link w:val="Heading1"/>
    <w:uiPriority w:val="9"/>
    <w:rsid w:val="00CC4C92"/>
    <w:rPr>
      <w:rFonts w:ascii="Gill Sans MT" w:eastAsiaTheme="majorEastAsia" w:hAnsi="Gill Sans MT"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C4C92"/>
    <w:rPr>
      <w:rFonts w:asciiTheme="majorHAnsi" w:eastAsiaTheme="majorEastAsia" w:hAnsiTheme="majorHAnsi" w:cstheme="majorBidi"/>
      <w:b/>
      <w:bCs/>
      <w:color w:val="4F81BD" w:themeColor="accent1"/>
      <w:sz w:val="24"/>
      <w:szCs w:val="24"/>
    </w:rPr>
  </w:style>
  <w:style w:type="paragraph" w:styleId="TOCHeading">
    <w:name w:val="TOC Heading"/>
    <w:basedOn w:val="Heading1"/>
    <w:next w:val="Normal"/>
    <w:uiPriority w:val="39"/>
    <w:unhideWhenUsed/>
    <w:qFormat/>
    <w:rsid w:val="00E8332B"/>
    <w:pPr>
      <w:outlineLvl w:val="9"/>
    </w:pPr>
    <w:rPr>
      <w:lang w:val="en-US" w:eastAsia="ja-JP"/>
    </w:rPr>
  </w:style>
  <w:style w:type="paragraph" w:styleId="TOC1">
    <w:name w:val="toc 1"/>
    <w:basedOn w:val="Normal"/>
    <w:next w:val="Normal"/>
    <w:autoRedefine/>
    <w:uiPriority w:val="39"/>
    <w:unhideWhenUsed/>
    <w:qFormat/>
    <w:rsid w:val="00E8332B"/>
    <w:pPr>
      <w:spacing w:after="100"/>
    </w:pPr>
  </w:style>
  <w:style w:type="paragraph" w:styleId="TOC2">
    <w:name w:val="toc 2"/>
    <w:basedOn w:val="Normal"/>
    <w:next w:val="Normal"/>
    <w:autoRedefine/>
    <w:uiPriority w:val="39"/>
    <w:unhideWhenUsed/>
    <w:qFormat/>
    <w:rsid w:val="006B4D74"/>
    <w:pPr>
      <w:tabs>
        <w:tab w:val="left" w:pos="880"/>
        <w:tab w:val="right" w:leader="dot" w:pos="9356"/>
      </w:tabs>
      <w:spacing w:after="0"/>
      <w:ind w:right="-330"/>
    </w:pPr>
  </w:style>
  <w:style w:type="character" w:styleId="Hyperlink">
    <w:name w:val="Hyperlink"/>
    <w:basedOn w:val="DefaultParagraphFont"/>
    <w:uiPriority w:val="99"/>
    <w:unhideWhenUsed/>
    <w:rsid w:val="00E8332B"/>
    <w:rPr>
      <w:color w:val="0000FF" w:themeColor="hyperlink"/>
      <w:u w:val="single"/>
    </w:rPr>
  </w:style>
  <w:style w:type="paragraph" w:styleId="Footer">
    <w:name w:val="footer"/>
    <w:basedOn w:val="Normal"/>
    <w:link w:val="FooterChar"/>
    <w:uiPriority w:val="99"/>
    <w:unhideWhenUsed/>
    <w:rsid w:val="00B7392D"/>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392D"/>
  </w:style>
  <w:style w:type="character" w:styleId="PageNumber">
    <w:name w:val="page number"/>
    <w:basedOn w:val="DefaultParagraphFont"/>
    <w:uiPriority w:val="99"/>
    <w:semiHidden/>
    <w:unhideWhenUsed/>
    <w:rsid w:val="00B7392D"/>
  </w:style>
  <w:style w:type="paragraph" w:styleId="Header">
    <w:name w:val="header"/>
    <w:basedOn w:val="Normal"/>
    <w:link w:val="HeaderChar"/>
    <w:uiPriority w:val="99"/>
    <w:unhideWhenUsed/>
    <w:rsid w:val="00B7392D"/>
    <w:pPr>
      <w:tabs>
        <w:tab w:val="center" w:pos="4320"/>
        <w:tab w:val="right" w:pos="8640"/>
      </w:tabs>
      <w:spacing w:after="0" w:line="240" w:lineRule="auto"/>
    </w:pPr>
  </w:style>
  <w:style w:type="character" w:customStyle="1" w:styleId="HeaderChar">
    <w:name w:val="Header Char"/>
    <w:basedOn w:val="DefaultParagraphFont"/>
    <w:link w:val="Header"/>
    <w:uiPriority w:val="99"/>
    <w:rsid w:val="00B7392D"/>
  </w:style>
  <w:style w:type="paragraph" w:styleId="CommentSubject">
    <w:name w:val="annotation subject"/>
    <w:basedOn w:val="CommentText"/>
    <w:next w:val="CommentText"/>
    <w:link w:val="CommentSubjectChar"/>
    <w:uiPriority w:val="99"/>
    <w:semiHidden/>
    <w:unhideWhenUsed/>
    <w:rsid w:val="007E38AE"/>
    <w:pPr>
      <w:spacing w:after="200"/>
    </w:pPr>
    <w:rPr>
      <w:rFonts w:ascii="Gill Sans MT" w:eastAsiaTheme="minorHAnsi" w:hAnsi="Gill Sans MT" w:cstheme="minorBidi"/>
      <w:b/>
      <w:bCs/>
      <w:lang w:eastAsia="en-US"/>
    </w:rPr>
  </w:style>
  <w:style w:type="character" w:customStyle="1" w:styleId="CommentSubjectChar">
    <w:name w:val="Comment Subject Char"/>
    <w:basedOn w:val="CommentTextChar"/>
    <w:link w:val="CommentSubject"/>
    <w:uiPriority w:val="99"/>
    <w:semiHidden/>
    <w:rsid w:val="007E38AE"/>
    <w:rPr>
      <w:rFonts w:ascii="Gill Sans MT" w:eastAsia="Times New Roman" w:hAnsi="Gill Sans MT" w:cs="Times New Roman"/>
      <w:b/>
      <w:bCs/>
      <w:sz w:val="20"/>
      <w:szCs w:val="20"/>
      <w:lang w:eastAsia="en-AU"/>
    </w:rPr>
  </w:style>
  <w:style w:type="character" w:customStyle="1" w:styleId="Heading3Char">
    <w:name w:val="Heading 3 Char"/>
    <w:basedOn w:val="DefaultParagraphFont"/>
    <w:link w:val="Heading3"/>
    <w:uiPriority w:val="9"/>
    <w:rsid w:val="00A55457"/>
    <w:rPr>
      <w:rFonts w:ascii="Gill Sans MT" w:eastAsiaTheme="majorEastAsia" w:hAnsi="Gill Sans MT" w:cstheme="majorBidi"/>
      <w:bCs/>
      <w:color w:val="4F81BD" w:themeColor="accent1"/>
    </w:rPr>
  </w:style>
  <w:style w:type="character" w:customStyle="1" w:styleId="st1">
    <w:name w:val="st1"/>
    <w:basedOn w:val="DefaultParagraphFont"/>
    <w:rsid w:val="00F77072"/>
  </w:style>
  <w:style w:type="paragraph" w:styleId="TOC3">
    <w:name w:val="toc 3"/>
    <w:basedOn w:val="Normal"/>
    <w:next w:val="Normal"/>
    <w:autoRedefine/>
    <w:uiPriority w:val="39"/>
    <w:qFormat/>
    <w:rsid w:val="006E0C5F"/>
    <w:pPr>
      <w:spacing w:after="100"/>
      <w:ind w:left="440"/>
    </w:pPr>
  </w:style>
  <w:style w:type="paragraph" w:styleId="Revision">
    <w:name w:val="Revision"/>
    <w:hidden/>
    <w:rsid w:val="00F77E17"/>
    <w:pPr>
      <w:spacing w:after="0" w:line="240" w:lineRule="auto"/>
    </w:pPr>
    <w:rPr>
      <w:rFonts w:ascii="Gill Sans MT" w:hAnsi="Gill Sans MT"/>
    </w:rPr>
  </w:style>
  <w:style w:type="character" w:customStyle="1" w:styleId="Heading6Char">
    <w:name w:val="Heading 6 Char"/>
    <w:basedOn w:val="DefaultParagraphFont"/>
    <w:link w:val="Heading6"/>
    <w:rsid w:val="00CC4C9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CC4C9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CC4C9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CC4C92"/>
    <w:rPr>
      <w:rFonts w:asciiTheme="majorHAnsi" w:eastAsiaTheme="majorEastAsia" w:hAnsiTheme="majorHAnsi" w:cstheme="majorBidi"/>
      <w:i/>
      <w:iCs/>
      <w:color w:val="404040" w:themeColor="text1" w:themeTint="BF"/>
      <w:sz w:val="20"/>
      <w:szCs w:val="20"/>
    </w:rPr>
  </w:style>
  <w:style w:type="paragraph" w:customStyle="1" w:styleId="Templateheading">
    <w:name w:val="Template heading"/>
    <w:basedOn w:val="Heading2"/>
    <w:link w:val="TemplateheadingChar"/>
    <w:qFormat/>
    <w:rsid w:val="00CC4C92"/>
    <w:pPr>
      <w:numPr>
        <w:ilvl w:val="0"/>
        <w:numId w:val="0"/>
      </w:numPr>
      <w:spacing w:line="240" w:lineRule="auto"/>
      <w:ind w:left="426" w:hanging="426"/>
    </w:pPr>
    <w:rPr>
      <w:rFonts w:ascii="Gill Sans MT" w:hAnsi="Gill Sans MT"/>
    </w:rPr>
  </w:style>
  <w:style w:type="character" w:customStyle="1" w:styleId="TemplateheadingChar">
    <w:name w:val="Template heading Char"/>
    <w:basedOn w:val="Heading2Char"/>
    <w:link w:val="Templateheading"/>
    <w:rsid w:val="00CC4C92"/>
    <w:rPr>
      <w:rFonts w:ascii="Gill Sans MT" w:eastAsiaTheme="majorEastAsia" w:hAnsi="Gill Sans MT" w:cstheme="majorBidi"/>
      <w:b/>
      <w:bCs/>
      <w:color w:val="4F81BD" w:themeColor="accent1"/>
      <w:sz w:val="24"/>
      <w:szCs w:val="24"/>
    </w:rPr>
  </w:style>
  <w:style w:type="paragraph" w:styleId="NormalWeb">
    <w:name w:val="Normal (Web)"/>
    <w:basedOn w:val="Normal"/>
    <w:uiPriority w:val="99"/>
    <w:unhideWhenUsed/>
    <w:rsid w:val="00037F75"/>
    <w:pPr>
      <w:spacing w:before="225" w:after="0" w:line="384" w:lineRule="atLeast"/>
    </w:pPr>
    <w:rPr>
      <w:rFonts w:ascii="Times New Roman" w:eastAsia="Times New Roman" w:hAnsi="Times New Roman" w:cs="Times New Roman"/>
      <w:color w:val="5B5C5F"/>
      <w:sz w:val="24"/>
      <w:szCs w:val="24"/>
      <w:lang w:eastAsia="en-AU"/>
    </w:rPr>
  </w:style>
  <w:style w:type="paragraph" w:styleId="Title">
    <w:name w:val="Title"/>
    <w:basedOn w:val="Normal"/>
    <w:next w:val="Normal"/>
    <w:link w:val="TitleChar"/>
    <w:uiPriority w:val="10"/>
    <w:qFormat/>
    <w:rsid w:val="00A55457"/>
    <w:pPr>
      <w:spacing w:before="3000" w:after="300" w:line="240" w:lineRule="auto"/>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A55457"/>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A55457"/>
    <w:pPr>
      <w:spacing w:line="240" w:lineRule="auto"/>
    </w:pPr>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A55457"/>
    <w:rPr>
      <w:rFonts w:asciiTheme="majorHAnsi" w:eastAsiaTheme="majorEastAsia" w:hAnsiTheme="majorHAnsi" w:cstheme="majorBidi"/>
      <w:i/>
      <w:iCs/>
      <w:color w:val="C60C30"/>
      <w:spacing w:val="15"/>
      <w:sz w:val="24"/>
      <w:szCs w:val="24"/>
    </w:rPr>
  </w:style>
  <w:style w:type="paragraph" w:styleId="NoSpacing">
    <w:name w:val="No Spacing"/>
    <w:link w:val="NoSpacingChar"/>
    <w:uiPriority w:val="1"/>
    <w:qFormat/>
    <w:rsid w:val="00A55457"/>
    <w:pPr>
      <w:spacing w:after="0" w:line="240" w:lineRule="auto"/>
    </w:pPr>
    <w:rPr>
      <w:rFonts w:ascii="Calibri" w:eastAsia="Dotum" w:hAnsi="Calibri" w:cs="Calibri"/>
    </w:rPr>
  </w:style>
  <w:style w:type="character" w:customStyle="1" w:styleId="NoSpacingChar">
    <w:name w:val="No Spacing Char"/>
    <w:basedOn w:val="DefaultParagraphFont"/>
    <w:link w:val="NoSpacing"/>
    <w:uiPriority w:val="1"/>
    <w:rsid w:val="00A55457"/>
    <w:rPr>
      <w:rFonts w:ascii="Calibri" w:eastAsia="Dotum" w:hAnsi="Calibri" w:cs="Calibri"/>
    </w:rPr>
  </w:style>
  <w:style w:type="character" w:styleId="PlaceholderText">
    <w:name w:val="Placeholder Text"/>
    <w:uiPriority w:val="99"/>
    <w:rsid w:val="00A55457"/>
    <w:rPr>
      <w:color w:val="808080"/>
    </w:rPr>
  </w:style>
  <w:style w:type="table" w:customStyle="1" w:styleId="NBATableStyle1">
    <w:name w:val="NBA Table Style 1"/>
    <w:basedOn w:val="TableGrid"/>
    <w:uiPriority w:val="99"/>
    <w:rsid w:val="00A55457"/>
    <w:pPr>
      <w:contextualSpacing/>
    </w:pPr>
    <w:rPr>
      <w:rFonts w:ascii="Calibri" w:eastAsia="Dotum" w:hAnsi="Calibri" w:cs="Arial"/>
      <w:color w:val="000000" w:themeColor="text1"/>
      <w:sz w:val="20"/>
      <w:szCs w:val="20"/>
      <w:lang w:eastAsia="en-AU"/>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bottom w:w="57" w:type="dxa"/>
      </w:tblCellMar>
    </w:tblPr>
    <w:tcPr>
      <w:shd w:val="clear" w:color="auto" w:fill="F2F2F2" w:themeFill="background1" w:themeFillShade="F2"/>
      <w:vAlign w:val="center"/>
    </w:tcPr>
    <w:tblStylePr w:type="firstRow">
      <w:pPr>
        <w:jc w:val="center"/>
      </w:pPr>
      <w:rPr>
        <w:b/>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C0000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468732">
      <w:bodyDiv w:val="1"/>
      <w:marLeft w:val="0"/>
      <w:marRight w:val="0"/>
      <w:marTop w:val="0"/>
      <w:marBottom w:val="0"/>
      <w:divBdr>
        <w:top w:val="none" w:sz="0" w:space="0" w:color="auto"/>
        <w:left w:val="none" w:sz="0" w:space="0" w:color="auto"/>
        <w:bottom w:val="none" w:sz="0" w:space="0" w:color="auto"/>
        <w:right w:val="none" w:sz="0" w:space="0" w:color="auto"/>
      </w:divBdr>
      <w:divsChild>
        <w:div w:id="128479088">
          <w:marLeft w:val="0"/>
          <w:marRight w:val="0"/>
          <w:marTop w:val="0"/>
          <w:marBottom w:val="0"/>
          <w:divBdr>
            <w:top w:val="none" w:sz="0" w:space="0" w:color="auto"/>
            <w:left w:val="none" w:sz="0" w:space="0" w:color="auto"/>
            <w:bottom w:val="none" w:sz="0" w:space="0" w:color="auto"/>
            <w:right w:val="none" w:sz="0" w:space="0" w:color="auto"/>
          </w:divBdr>
          <w:divsChild>
            <w:div w:id="1929534794">
              <w:marLeft w:val="0"/>
              <w:marRight w:val="0"/>
              <w:marTop w:val="0"/>
              <w:marBottom w:val="0"/>
              <w:divBdr>
                <w:top w:val="none" w:sz="0" w:space="0" w:color="auto"/>
                <w:left w:val="none" w:sz="0" w:space="0" w:color="auto"/>
                <w:bottom w:val="none" w:sz="0" w:space="0" w:color="auto"/>
                <w:right w:val="none" w:sz="0" w:space="0" w:color="auto"/>
              </w:divBdr>
              <w:divsChild>
                <w:div w:id="752360740">
                  <w:marLeft w:val="0"/>
                  <w:marRight w:val="0"/>
                  <w:marTop w:val="0"/>
                  <w:marBottom w:val="0"/>
                  <w:divBdr>
                    <w:top w:val="none" w:sz="0" w:space="0" w:color="auto"/>
                    <w:left w:val="none" w:sz="0" w:space="0" w:color="auto"/>
                    <w:bottom w:val="none" w:sz="0" w:space="0" w:color="auto"/>
                    <w:right w:val="none" w:sz="0" w:space="0" w:color="auto"/>
                  </w:divBdr>
                  <w:divsChild>
                    <w:div w:id="1046874787">
                      <w:marLeft w:val="0"/>
                      <w:marRight w:val="0"/>
                      <w:marTop w:val="0"/>
                      <w:marBottom w:val="0"/>
                      <w:divBdr>
                        <w:top w:val="none" w:sz="0" w:space="0" w:color="auto"/>
                        <w:left w:val="none" w:sz="0" w:space="0" w:color="auto"/>
                        <w:bottom w:val="none" w:sz="0" w:space="0" w:color="auto"/>
                        <w:right w:val="none" w:sz="0" w:space="0" w:color="auto"/>
                      </w:divBdr>
                      <w:divsChild>
                        <w:div w:id="1131435185">
                          <w:marLeft w:val="0"/>
                          <w:marRight w:val="0"/>
                          <w:marTop w:val="0"/>
                          <w:marBottom w:val="0"/>
                          <w:divBdr>
                            <w:top w:val="none" w:sz="0" w:space="0" w:color="auto"/>
                            <w:left w:val="none" w:sz="0" w:space="0" w:color="auto"/>
                            <w:bottom w:val="none" w:sz="0" w:space="0" w:color="auto"/>
                            <w:right w:val="none" w:sz="0" w:space="0" w:color="auto"/>
                          </w:divBdr>
                          <w:divsChild>
                            <w:div w:id="1148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001278">
      <w:bodyDiv w:val="1"/>
      <w:marLeft w:val="0"/>
      <w:marRight w:val="0"/>
      <w:marTop w:val="0"/>
      <w:marBottom w:val="0"/>
      <w:divBdr>
        <w:top w:val="none" w:sz="0" w:space="0" w:color="auto"/>
        <w:left w:val="none" w:sz="0" w:space="0" w:color="auto"/>
        <w:bottom w:val="none" w:sz="0" w:space="0" w:color="auto"/>
        <w:right w:val="none" w:sz="0" w:space="0" w:color="auto"/>
      </w:divBdr>
      <w:divsChild>
        <w:div w:id="1009337124">
          <w:marLeft w:val="0"/>
          <w:marRight w:val="0"/>
          <w:marTop w:val="0"/>
          <w:marBottom w:val="0"/>
          <w:divBdr>
            <w:top w:val="none" w:sz="0" w:space="0" w:color="auto"/>
            <w:left w:val="none" w:sz="0" w:space="0" w:color="auto"/>
            <w:bottom w:val="none" w:sz="0" w:space="0" w:color="auto"/>
            <w:right w:val="none" w:sz="0" w:space="0" w:color="auto"/>
          </w:divBdr>
          <w:divsChild>
            <w:div w:id="1178429512">
              <w:marLeft w:val="0"/>
              <w:marRight w:val="0"/>
              <w:marTop w:val="0"/>
              <w:marBottom w:val="0"/>
              <w:divBdr>
                <w:top w:val="none" w:sz="0" w:space="0" w:color="auto"/>
                <w:left w:val="none" w:sz="0" w:space="0" w:color="auto"/>
                <w:bottom w:val="none" w:sz="0" w:space="0" w:color="auto"/>
                <w:right w:val="none" w:sz="0" w:space="0" w:color="auto"/>
              </w:divBdr>
              <w:divsChild>
                <w:div w:id="1629359397">
                  <w:marLeft w:val="0"/>
                  <w:marRight w:val="0"/>
                  <w:marTop w:val="0"/>
                  <w:marBottom w:val="0"/>
                  <w:divBdr>
                    <w:top w:val="none" w:sz="0" w:space="0" w:color="auto"/>
                    <w:left w:val="none" w:sz="0" w:space="0" w:color="auto"/>
                    <w:bottom w:val="none" w:sz="0" w:space="0" w:color="auto"/>
                    <w:right w:val="none" w:sz="0" w:space="0" w:color="auto"/>
                  </w:divBdr>
                  <w:divsChild>
                    <w:div w:id="742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png"/><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www.blood.gov.au/bloodnet"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blood.gov.au/sites/default/files/documents/nba-stewardship-stewardship-statement.pdf" TargetMode="External"/><Relationship Id="rId25" Type="http://schemas.openxmlformats.org/officeDocument/2006/relationships/hyperlink" Target="http://www.transfusion.com.au/library" TargetMode="External"/><Relationship Id="rId2" Type="http://schemas.openxmlformats.org/officeDocument/2006/relationships/numbering" Target="numbering.xml"/><Relationship Id="rId16" Type="http://schemas.openxmlformats.org/officeDocument/2006/relationships/hyperlink" Target="http://www.transfusion.com.au/contact/inventory-distribution" TargetMode="External"/><Relationship Id="rId20" Type="http://schemas.openxmlformats.org/officeDocument/2006/relationships/hyperlink" Target="mailto:support@blood.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transfusion.com.au/contact/inventory-distribution"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www.blood.gov.au/stewardship"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safetyandquality.gov.au/our-work/accreditation/"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19B07-6AD4-4D4C-B46C-FD46C346C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6486</Words>
  <Characters>34247</Characters>
  <Application>Microsoft Office Word</Application>
  <DocSecurity>0</DocSecurity>
  <Lines>951</Lines>
  <Paragraphs>384</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40349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Kirkpatrick, Philippa</dc:creator>
  <cp:lastModifiedBy>Dominique </cp:lastModifiedBy>
  <cp:revision>3</cp:revision>
  <cp:lastPrinted>2014-10-24T02:42:00Z</cp:lastPrinted>
  <dcterms:created xsi:type="dcterms:W3CDTF">2016-02-22T21:50:00Z</dcterms:created>
  <dcterms:modified xsi:type="dcterms:W3CDTF">2016-02-22T23:31:00Z</dcterms:modified>
</cp:coreProperties>
</file>